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5" w:type="dxa"/>
        <w:tblInd w:w="-1" w:type="dxa"/>
        <w:tblBorders>
          <w:bottom w:val="single" w:sz="4" w:space="0" w:color="auto"/>
        </w:tblBorders>
        <w:tblLayout w:type="fixed"/>
        <w:tblCellMar>
          <w:left w:w="0" w:type="dxa"/>
          <w:right w:w="0" w:type="dxa"/>
        </w:tblCellMar>
        <w:tblLook w:val="0000" w:firstRow="0" w:lastRow="0" w:firstColumn="0" w:lastColumn="0" w:noHBand="0" w:noVBand="0"/>
      </w:tblPr>
      <w:tblGrid>
        <w:gridCol w:w="1440"/>
        <w:gridCol w:w="6050"/>
        <w:gridCol w:w="2015"/>
      </w:tblGrid>
      <w:tr w:rsidR="00E35BA5" w:rsidRPr="00E35BA5" w:rsidTr="00C0145B">
        <w:trPr>
          <w:cantSplit/>
          <w:trHeight w:val="1440"/>
        </w:trPr>
        <w:tc>
          <w:tcPr>
            <w:tcW w:w="1440" w:type="dxa"/>
            <w:vAlign w:val="center"/>
          </w:tcPr>
          <w:p w:rsidR="00E35BA5" w:rsidRPr="00E35BA5" w:rsidRDefault="00E35BA5" w:rsidP="00E35BA5">
            <w:pPr>
              <w:widowControl w:val="0"/>
              <w:wordWrap w:val="0"/>
              <w:jc w:val="center"/>
              <w:rPr>
                <w:rFonts w:eastAsia="BatangChe" w:cs="Times New Roman"/>
                <w:kern w:val="2"/>
                <w:lang w:eastAsia="ko-KR"/>
              </w:rPr>
            </w:pPr>
            <w:r w:rsidRPr="00E35BA5">
              <w:rPr>
                <w:rFonts w:eastAsia="BatangChe" w:cs="Times New Roman"/>
                <w:noProof/>
                <w:sz w:val="20"/>
                <w:szCs w:val="20"/>
                <w:lang w:bidi="th-TH"/>
              </w:rPr>
              <w:drawing>
                <wp:inline distT="0" distB="0" distL="0" distR="0">
                  <wp:extent cx="741680" cy="66421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664210"/>
                          </a:xfrm>
                          <a:prstGeom prst="rect">
                            <a:avLst/>
                          </a:prstGeom>
                          <a:noFill/>
                          <a:ln>
                            <a:noFill/>
                          </a:ln>
                        </pic:spPr>
                      </pic:pic>
                    </a:graphicData>
                  </a:graphic>
                </wp:inline>
              </w:drawing>
            </w:r>
          </w:p>
        </w:tc>
        <w:tc>
          <w:tcPr>
            <w:tcW w:w="6050" w:type="dxa"/>
          </w:tcPr>
          <w:p w:rsidR="00E35BA5" w:rsidRPr="00E35BA5" w:rsidRDefault="00E35BA5" w:rsidP="00E35BA5">
            <w:pPr>
              <w:jc w:val="center"/>
              <w:rPr>
                <w:rFonts w:eastAsia="Calibri" w:cs="Times New Roman"/>
                <w:b/>
              </w:rPr>
            </w:pPr>
          </w:p>
          <w:p w:rsidR="00E35BA5" w:rsidRPr="00E35BA5" w:rsidRDefault="00E35BA5" w:rsidP="00E35BA5">
            <w:pPr>
              <w:jc w:val="center"/>
              <w:rPr>
                <w:rFonts w:eastAsia="Calibri" w:cs="Times New Roman"/>
                <w:b/>
                <w:bCs/>
              </w:rPr>
            </w:pPr>
            <w:r w:rsidRPr="00E35BA5">
              <w:rPr>
                <w:rFonts w:eastAsia="Calibri" w:cs="Times New Roman"/>
                <w:b/>
                <w:bCs/>
              </w:rPr>
              <w:t>The 40th Session of the Management Committee</w:t>
            </w:r>
          </w:p>
          <w:p w:rsidR="00E35BA5" w:rsidRPr="00E35BA5" w:rsidRDefault="00E35BA5" w:rsidP="00E35BA5">
            <w:pPr>
              <w:jc w:val="center"/>
              <w:rPr>
                <w:rFonts w:eastAsia="Calibri" w:cs="Times New Roman"/>
                <w:bCs/>
              </w:rPr>
            </w:pPr>
            <w:r w:rsidRPr="00E35BA5">
              <w:rPr>
                <w:rFonts w:eastAsia="Calibri" w:cs="Times New Roman"/>
                <w:b/>
                <w:bCs/>
              </w:rPr>
              <w:t>of the Asia-Pacific Telecommunity</w:t>
            </w:r>
          </w:p>
          <w:p w:rsidR="00E35BA5" w:rsidRPr="00E35BA5" w:rsidRDefault="00E35BA5" w:rsidP="00E35BA5">
            <w:pPr>
              <w:jc w:val="center"/>
              <w:rPr>
                <w:rFonts w:eastAsia="Calibri" w:cs="Times New Roman"/>
                <w:b/>
                <w:sz w:val="20"/>
                <w:szCs w:val="20"/>
              </w:rPr>
            </w:pPr>
          </w:p>
          <w:p w:rsidR="00E35BA5" w:rsidRPr="00E35BA5" w:rsidRDefault="00E35BA5" w:rsidP="00E35BA5">
            <w:pPr>
              <w:jc w:val="center"/>
              <w:rPr>
                <w:rFonts w:eastAsia="Calibri" w:cs="Times New Roman"/>
                <w:b/>
              </w:rPr>
            </w:pPr>
            <w:r w:rsidRPr="00E35BA5">
              <w:rPr>
                <w:rFonts w:eastAsia="Calibri" w:cs="Times New Roman"/>
              </w:rPr>
              <w:t xml:space="preserve">29 November - 2 December 2016, </w:t>
            </w:r>
            <w:r w:rsidRPr="00E35BA5">
              <w:rPr>
                <w:rFonts w:eastAsia="Calibri" w:cs="Times New Roman"/>
                <w:color w:val="000000"/>
              </w:rPr>
              <w:t>Nadi, Fiji</w:t>
            </w:r>
          </w:p>
        </w:tc>
        <w:tc>
          <w:tcPr>
            <w:tcW w:w="2015" w:type="dxa"/>
          </w:tcPr>
          <w:p w:rsidR="00E35BA5" w:rsidRPr="00E35BA5" w:rsidRDefault="00E35BA5" w:rsidP="00E35BA5">
            <w:pPr>
              <w:rPr>
                <w:rFonts w:eastAsia="BatangChe" w:cs="Times New Roman"/>
                <w:bCs/>
                <w:lang w:val="en-GB"/>
              </w:rPr>
            </w:pPr>
          </w:p>
          <w:p w:rsidR="00E35BA5" w:rsidRPr="00E35BA5" w:rsidRDefault="00E35BA5" w:rsidP="00E35BA5">
            <w:pPr>
              <w:ind w:left="75"/>
              <w:rPr>
                <w:rFonts w:eastAsia="BatangChe" w:cs="Times New Roman"/>
                <w:lang w:val="en-GB"/>
              </w:rPr>
            </w:pPr>
            <w:r w:rsidRPr="00E35BA5">
              <w:rPr>
                <w:rFonts w:eastAsia="BatangChe" w:cs="Times New Roman"/>
                <w:b/>
                <w:lang w:val="en-GB"/>
              </w:rPr>
              <w:t>Document No:</w:t>
            </w:r>
          </w:p>
          <w:p w:rsidR="00E35BA5" w:rsidRPr="00E35BA5" w:rsidRDefault="00E35BA5" w:rsidP="00E35BA5">
            <w:pPr>
              <w:ind w:left="75"/>
              <w:rPr>
                <w:rFonts w:eastAsia="BatangChe" w:cs="Times New Roman"/>
                <w:b/>
                <w:bCs/>
                <w:lang w:val="en-GB"/>
              </w:rPr>
            </w:pPr>
            <w:r w:rsidRPr="00E35BA5">
              <w:rPr>
                <w:rFonts w:eastAsia="BatangChe" w:cs="Times New Roman"/>
                <w:b/>
                <w:bCs/>
                <w:lang w:val="en-GB"/>
              </w:rPr>
              <w:t>MC-40/</w:t>
            </w:r>
            <w:r w:rsidR="006F7A89">
              <w:rPr>
                <w:rFonts w:eastAsia="BatangChe" w:cs="Times New Roman"/>
                <w:b/>
                <w:bCs/>
                <w:lang w:val="en-GB"/>
              </w:rPr>
              <w:t>OUT-08</w:t>
            </w:r>
          </w:p>
          <w:p w:rsidR="00E35BA5" w:rsidRPr="00E35BA5" w:rsidRDefault="00C4069D" w:rsidP="006F7A89">
            <w:pPr>
              <w:ind w:left="75"/>
              <w:rPr>
                <w:rFonts w:eastAsia="BatangChe" w:cs="Times New Roman"/>
                <w:b/>
              </w:rPr>
            </w:pPr>
            <w:r>
              <w:rPr>
                <w:rFonts w:cs="Times New Roman"/>
                <w:b/>
                <w:lang w:eastAsia="ja-JP"/>
              </w:rPr>
              <w:t>1</w:t>
            </w:r>
            <w:r w:rsidR="006F7A89">
              <w:rPr>
                <w:rFonts w:cs="Times New Roman"/>
                <w:b/>
                <w:lang w:eastAsia="ja-JP"/>
              </w:rPr>
              <w:t xml:space="preserve"> December </w:t>
            </w:r>
            <w:r w:rsidR="00E35BA5" w:rsidRPr="00E35BA5">
              <w:rPr>
                <w:rFonts w:cs="Times New Roman"/>
                <w:b/>
                <w:lang w:eastAsia="ja-JP"/>
              </w:rPr>
              <w:t>2016</w:t>
            </w:r>
          </w:p>
        </w:tc>
      </w:tr>
    </w:tbl>
    <w:p w:rsidR="0070613E" w:rsidRDefault="0070613E" w:rsidP="0070613E">
      <w:pPr>
        <w:ind w:right="-61"/>
        <w:jc w:val="center"/>
        <w:rPr>
          <w:rFonts w:cs="Times New Roman"/>
          <w:b/>
          <w:bCs/>
          <w:color w:val="000000"/>
        </w:rPr>
      </w:pPr>
    </w:p>
    <w:p w:rsidR="00050C9E" w:rsidRDefault="00050C9E" w:rsidP="00050C9E">
      <w:pPr>
        <w:jc w:val="center"/>
        <w:rPr>
          <w:b/>
          <w:sz w:val="28"/>
          <w:szCs w:val="28"/>
        </w:rPr>
      </w:pPr>
    </w:p>
    <w:p w:rsidR="006F7A89" w:rsidRPr="006F7A89" w:rsidRDefault="006F7A89" w:rsidP="006F7A89">
      <w:pPr>
        <w:ind w:right="-7"/>
        <w:jc w:val="center"/>
        <w:rPr>
          <w:rFonts w:eastAsia="BatangChe" w:cs="Times New Roman"/>
          <w:bCs/>
          <w:lang w:eastAsia="ko-KR"/>
        </w:rPr>
      </w:pPr>
      <w:r w:rsidRPr="006F7A89">
        <w:rPr>
          <w:rFonts w:eastAsia="BatangChe" w:cs="Times New Roman"/>
          <w:bCs/>
          <w:lang w:eastAsia="ko-KR"/>
        </w:rPr>
        <w:t>Ad-Hoc Group on Work Programme</w:t>
      </w:r>
    </w:p>
    <w:p w:rsidR="006F7A89" w:rsidRPr="006F7A89" w:rsidRDefault="006F7A89" w:rsidP="006F7A89">
      <w:pPr>
        <w:jc w:val="center"/>
      </w:pPr>
    </w:p>
    <w:p w:rsidR="006F7A89" w:rsidRDefault="003F5080" w:rsidP="003F5080">
      <w:pPr>
        <w:jc w:val="center"/>
        <w:rPr>
          <w:b/>
          <w:bCs/>
          <w:caps/>
        </w:rPr>
      </w:pPr>
      <w:r w:rsidRPr="00785244">
        <w:rPr>
          <w:b/>
          <w:bCs/>
          <w:caps/>
        </w:rPr>
        <w:t>w</w:t>
      </w:r>
      <w:r w:rsidR="006F7A89">
        <w:rPr>
          <w:b/>
          <w:bCs/>
          <w:caps/>
        </w:rPr>
        <w:t>orking methods of</w:t>
      </w:r>
    </w:p>
    <w:p w:rsidR="003F5080" w:rsidRPr="00785244" w:rsidRDefault="003F5080" w:rsidP="006F7A89">
      <w:pPr>
        <w:jc w:val="center"/>
        <w:rPr>
          <w:b/>
          <w:bCs/>
          <w:caps/>
          <w:sz w:val="28"/>
          <w:szCs w:val="28"/>
        </w:rPr>
      </w:pPr>
      <w:r w:rsidRPr="00785244">
        <w:rPr>
          <w:b/>
          <w:bCs/>
          <w:caps/>
        </w:rPr>
        <w:t>the apt preparatory group</w:t>
      </w:r>
      <w:r w:rsidR="006F7A89">
        <w:rPr>
          <w:b/>
          <w:bCs/>
          <w:caps/>
        </w:rPr>
        <w:t xml:space="preserve"> </w:t>
      </w:r>
      <w:r w:rsidRPr="00785244">
        <w:rPr>
          <w:b/>
          <w:bCs/>
          <w:caps/>
        </w:rPr>
        <w:t>for WORLD TELECOMMUNCATION DEVELOPMENT CONFERENCES</w:t>
      </w:r>
      <w:r w:rsidR="006F7A89">
        <w:rPr>
          <w:b/>
          <w:bCs/>
          <w:caps/>
        </w:rPr>
        <w:t xml:space="preserve"> (APT-WTDC)</w:t>
      </w:r>
    </w:p>
    <w:p w:rsidR="003F5080" w:rsidRPr="00785244" w:rsidRDefault="003F5080" w:rsidP="003F5080">
      <w:pPr>
        <w:jc w:val="center"/>
      </w:pPr>
    </w:p>
    <w:p w:rsidR="003F5080" w:rsidRPr="00785244" w:rsidRDefault="003F5080" w:rsidP="003F5080">
      <w:pPr>
        <w:jc w:val="center"/>
      </w:pPr>
    </w:p>
    <w:p w:rsidR="003F5080" w:rsidRPr="00785244" w:rsidRDefault="003F5080" w:rsidP="003F5080">
      <w:pPr>
        <w:pStyle w:val="ListParagraph"/>
        <w:widowControl/>
        <w:numPr>
          <w:ilvl w:val="0"/>
          <w:numId w:val="60"/>
        </w:numPr>
        <w:contextualSpacing/>
        <w:rPr>
          <w:b/>
        </w:rPr>
      </w:pPr>
      <w:r w:rsidRPr="00785244">
        <w:rPr>
          <w:b/>
        </w:rPr>
        <w:t>INTRODUCTION</w:t>
      </w:r>
    </w:p>
    <w:p w:rsidR="003F5080" w:rsidRPr="00785244" w:rsidRDefault="003F5080" w:rsidP="003F5080">
      <w:pPr>
        <w:pStyle w:val="ListParagraph"/>
        <w:ind w:left="360"/>
        <w:rPr>
          <w:rFonts w:eastAsia="휴먼명조"/>
          <w:bCs/>
          <w:lang w:val="en-AU"/>
        </w:rPr>
      </w:pPr>
    </w:p>
    <w:p w:rsidR="003F5080" w:rsidRPr="00785244" w:rsidRDefault="003F5080" w:rsidP="003F5080">
      <w:pPr>
        <w:jc w:val="both"/>
        <w:rPr>
          <w:rFonts w:eastAsia="휴먼명조"/>
          <w:bCs/>
          <w:lang w:val="en-AU"/>
        </w:rPr>
      </w:pPr>
      <w:r w:rsidRPr="00785244">
        <w:rPr>
          <w:rFonts w:eastAsia="휴먼명조"/>
          <w:bCs/>
          <w:lang w:val="en-AU"/>
        </w:rPr>
        <w:t xml:space="preserve">The APT Preparatory Group for World Telecommunication Development Conferences (APT-WTDC) is to assist APT Members to prepare for a World Telecommunication Development Conference (WTDC) in coordinating issues of regional interest and preparing coordinated regional contributions to the Conference. </w:t>
      </w:r>
    </w:p>
    <w:p w:rsidR="003F5080" w:rsidRPr="00785244" w:rsidRDefault="003F5080" w:rsidP="003F5080">
      <w:pPr>
        <w:rPr>
          <w:rFonts w:eastAsia="휴먼명조"/>
          <w:bCs/>
          <w:lang w:val="en-AU"/>
        </w:rPr>
      </w:pPr>
    </w:p>
    <w:p w:rsidR="003F5080" w:rsidRPr="00785244" w:rsidRDefault="003F5080" w:rsidP="003F5080">
      <w:pPr>
        <w:jc w:val="both"/>
        <w:rPr>
          <w:rFonts w:eastAsia="휴먼명조"/>
          <w:bCs/>
          <w:lang w:val="en-AU"/>
        </w:rPr>
      </w:pPr>
      <w:r w:rsidRPr="00785244">
        <w:rPr>
          <w:rFonts w:eastAsia="휴먼명조"/>
          <w:bCs/>
          <w:lang w:val="en-AU"/>
        </w:rPr>
        <w:t xml:space="preserve">This document covers the objectives, terms of references, structure, meetings, participation, input contributions, document approval procedure, relation with other organizations and role of the APT Secretariat for the APT-WTDC. In case any procedural issues, which has not been covered in this document, the “Rules of Procedure of the APT Management Committee” should be followed.  </w:t>
      </w:r>
    </w:p>
    <w:p w:rsidR="003F5080" w:rsidRDefault="003F5080" w:rsidP="003F5080">
      <w:pPr>
        <w:jc w:val="both"/>
        <w:rPr>
          <w:rFonts w:eastAsia="휴먼명조"/>
          <w:bCs/>
          <w:lang w:val="en-AU"/>
        </w:rPr>
      </w:pPr>
    </w:p>
    <w:p w:rsidR="006F7A89" w:rsidRPr="00785244" w:rsidRDefault="006F7A89" w:rsidP="003F5080">
      <w:pPr>
        <w:jc w:val="both"/>
        <w:rPr>
          <w:rFonts w:eastAsia="휴먼명조"/>
          <w:bCs/>
          <w:lang w:val="en-AU"/>
        </w:rPr>
      </w:pPr>
    </w:p>
    <w:p w:rsidR="003F5080" w:rsidRPr="00785244" w:rsidRDefault="003F5080" w:rsidP="003F5080">
      <w:pPr>
        <w:pStyle w:val="ListParagraph"/>
        <w:widowControl/>
        <w:numPr>
          <w:ilvl w:val="0"/>
          <w:numId w:val="60"/>
        </w:numPr>
        <w:contextualSpacing/>
        <w:rPr>
          <w:b/>
        </w:rPr>
      </w:pPr>
      <w:r w:rsidRPr="00785244">
        <w:rPr>
          <w:b/>
        </w:rPr>
        <w:t>OBJECTIVES</w:t>
      </w:r>
    </w:p>
    <w:p w:rsidR="003F5080" w:rsidRPr="00785244" w:rsidRDefault="003F5080" w:rsidP="003F5080">
      <w:pPr>
        <w:tabs>
          <w:tab w:val="left" w:pos="360"/>
        </w:tabs>
        <w:ind w:left="360"/>
        <w:jc w:val="both"/>
        <w:rPr>
          <w:bCs/>
        </w:rPr>
      </w:pPr>
    </w:p>
    <w:p w:rsidR="00913A0D" w:rsidRPr="006F7A89" w:rsidRDefault="003F5080" w:rsidP="006F7A89">
      <w:pPr>
        <w:jc w:val="both"/>
        <w:rPr>
          <w:bCs/>
        </w:rPr>
      </w:pPr>
      <w:r w:rsidRPr="00785244">
        <w:rPr>
          <w:bCs/>
        </w:rPr>
        <w:t xml:space="preserve">The main objective of APT-WTDC is to coordinate on regional activities for World Telecommunication Development Conferences (WTDCs) and </w:t>
      </w:r>
      <w:r w:rsidRPr="00785244">
        <w:t>as well as Regional Preparatory Meeting (RPM) in the Asia-Pacific region to ensure that the interests of APT members on ICT development issues are properly represented. The activities include but not limited to:</w:t>
      </w:r>
    </w:p>
    <w:p w:rsidR="003F5080" w:rsidRPr="00785244" w:rsidRDefault="003F5080" w:rsidP="008F60F7">
      <w:pPr>
        <w:numPr>
          <w:ilvl w:val="0"/>
          <w:numId w:val="65"/>
        </w:numPr>
        <w:spacing w:before="120"/>
        <w:jc w:val="both"/>
        <w:rPr>
          <w:rFonts w:eastAsia="휴먼명조"/>
          <w:bCs/>
          <w:lang w:val="en-AU"/>
        </w:rPr>
      </w:pPr>
      <w:r w:rsidRPr="00785244">
        <w:rPr>
          <w:rFonts w:eastAsia="휴먼명조"/>
          <w:bCs/>
          <w:lang w:val="en-AU"/>
        </w:rPr>
        <w:t>To assist APT Members to prepare for World Telecommunication Development Conferences in coordinating issues of regional interest and the submission of  regional contributions to the Conference.</w:t>
      </w:r>
    </w:p>
    <w:p w:rsidR="003F5080" w:rsidRPr="00785244" w:rsidRDefault="003F5080" w:rsidP="003F5080">
      <w:pPr>
        <w:numPr>
          <w:ilvl w:val="0"/>
          <w:numId w:val="65"/>
        </w:numPr>
        <w:spacing w:before="120"/>
        <w:jc w:val="both"/>
        <w:rPr>
          <w:rFonts w:eastAsia="휴먼명조"/>
          <w:bCs/>
          <w:lang w:val="en-AU"/>
        </w:rPr>
      </w:pPr>
      <w:r w:rsidRPr="00785244">
        <w:rPr>
          <w:rFonts w:eastAsia="휴먼명조"/>
          <w:bCs/>
          <w:lang w:val="en-AU"/>
        </w:rPr>
        <w:t>To develop proposals from APT Members that considers the interest of the Asia-Pacific region</w:t>
      </w:r>
      <w:r w:rsidRPr="00785244" w:rsidDel="00581C58">
        <w:rPr>
          <w:rFonts w:eastAsia="휴먼명조"/>
          <w:bCs/>
          <w:lang w:val="en-AU"/>
        </w:rPr>
        <w:t xml:space="preserve"> </w:t>
      </w:r>
      <w:r w:rsidRPr="00785244">
        <w:rPr>
          <w:rFonts w:eastAsia="휴먼명조"/>
          <w:bCs/>
          <w:lang w:val="en-AU"/>
        </w:rPr>
        <w:t xml:space="preserve">as inputs for WTDCs. </w:t>
      </w:r>
    </w:p>
    <w:p w:rsidR="003F5080" w:rsidRPr="00785244" w:rsidRDefault="003F5080" w:rsidP="003F5080">
      <w:pPr>
        <w:numPr>
          <w:ilvl w:val="0"/>
          <w:numId w:val="65"/>
        </w:numPr>
        <w:spacing w:before="120"/>
        <w:jc w:val="both"/>
        <w:rPr>
          <w:rFonts w:eastAsia="휴먼명조"/>
          <w:bCs/>
          <w:lang w:val="en-AU"/>
        </w:rPr>
      </w:pPr>
      <w:r w:rsidRPr="00785244">
        <w:rPr>
          <w:rFonts w:eastAsia="휴먼명조"/>
          <w:bCs/>
          <w:lang w:val="en-AU"/>
        </w:rPr>
        <w:t xml:space="preserve">To develop inputs from APT Members for ITU </w:t>
      </w:r>
      <w:r w:rsidRPr="00785244">
        <w:t>Regional Preparatory Meeting (RPM) for Asia and the Pacific.</w:t>
      </w:r>
    </w:p>
    <w:p w:rsidR="003F5080" w:rsidRDefault="003F5080" w:rsidP="003F5080">
      <w:pPr>
        <w:numPr>
          <w:ilvl w:val="0"/>
          <w:numId w:val="65"/>
        </w:numPr>
        <w:spacing w:before="120"/>
        <w:jc w:val="both"/>
        <w:rPr>
          <w:rFonts w:eastAsia="휴먼명조"/>
          <w:bCs/>
          <w:lang w:val="en-AU"/>
        </w:rPr>
      </w:pPr>
      <w:r w:rsidRPr="00785244">
        <w:rPr>
          <w:rFonts w:eastAsia="휴먼명조"/>
          <w:bCs/>
          <w:lang w:val="en-AU"/>
        </w:rPr>
        <w:t xml:space="preserve">To assist APT Members during the WTDC. </w:t>
      </w:r>
    </w:p>
    <w:p w:rsidR="00C4069D" w:rsidRDefault="00C4069D" w:rsidP="006F7A89">
      <w:pPr>
        <w:jc w:val="both"/>
        <w:rPr>
          <w:rFonts w:eastAsia="휴먼명조"/>
          <w:bCs/>
          <w:lang w:val="en-AU"/>
        </w:rPr>
      </w:pPr>
    </w:p>
    <w:p w:rsidR="006F7A89" w:rsidRPr="00785244" w:rsidRDefault="006F7A89" w:rsidP="006F7A89">
      <w:pPr>
        <w:jc w:val="both"/>
        <w:rPr>
          <w:rFonts w:eastAsia="휴먼명조"/>
          <w:bCs/>
          <w:lang w:val="en-AU"/>
        </w:rPr>
      </w:pPr>
    </w:p>
    <w:p w:rsidR="003F5080" w:rsidRPr="00785244" w:rsidRDefault="003F5080" w:rsidP="003F5080">
      <w:pPr>
        <w:pStyle w:val="ListParagraph"/>
        <w:widowControl/>
        <w:numPr>
          <w:ilvl w:val="0"/>
          <w:numId w:val="60"/>
        </w:numPr>
        <w:contextualSpacing/>
        <w:rPr>
          <w:b/>
        </w:rPr>
      </w:pPr>
      <w:r w:rsidRPr="00785244">
        <w:rPr>
          <w:b/>
        </w:rPr>
        <w:t>TERMS OF REFERENCE</w:t>
      </w:r>
    </w:p>
    <w:p w:rsidR="003F5080" w:rsidRPr="00785244" w:rsidRDefault="003F5080" w:rsidP="003F5080">
      <w:pPr>
        <w:jc w:val="both"/>
        <w:rPr>
          <w:b/>
        </w:rPr>
      </w:pPr>
    </w:p>
    <w:p w:rsidR="003F5080" w:rsidRPr="00785244" w:rsidRDefault="003F5080" w:rsidP="003F5080">
      <w:pPr>
        <w:jc w:val="both"/>
        <w:rPr>
          <w:lang w:val="en-AU"/>
        </w:rPr>
      </w:pPr>
      <w:r w:rsidRPr="00785244">
        <w:rPr>
          <w:lang w:val="en-AU"/>
        </w:rPr>
        <w:t>The Terms of Reference of the APT Preparatory Group for WTDCs are as follows:</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To hold meetings during a preparatory cycle of a WTDC.</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lastRenderedPageBreak/>
        <w:t>To establish necessary Working Methods including Documents Approval Procedure and Structures of the Group in line with the APT practices and for the effective delivery of the objectives of the Group. The Working Methods of the Group are to be approved by the Management Committee.</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 xml:space="preserve">To identify and develop inputs from APT Members for ITU </w:t>
      </w:r>
      <w:r w:rsidRPr="00785244">
        <w:t>Regional Preparatory Meeting (RPM) for Asia and the Pacific</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 xml:space="preserve">To identify and study issues associated with the agenda of the WTDC, taking into account, where appropriate, the developments on the decisions of the previous WTDCs, and any relevant decisions of the PP, ITU Council and the TDAG. </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To develop APT Common Proposals and any other appropriate documents in line with APT’s Documents Framework on the agenda items of the WTDC.</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 xml:space="preserve">To develop APT Positions as may be required on issues for consideration at the WTDC and on proposals from other regions to the WTDC.  </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To review the preparatory work of other regions and undertake with those regions if deemed necessary.</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 xml:space="preserve">To arrange coordination meetings during the WTDC for the APT Members attending the WTDC and provide collaborative support and guidance for the APT Common Proposals presented at the WTDC.  </w:t>
      </w:r>
    </w:p>
    <w:p w:rsidR="003F5080" w:rsidRPr="00785244" w:rsidRDefault="003F5080" w:rsidP="003F5080">
      <w:pPr>
        <w:numPr>
          <w:ilvl w:val="0"/>
          <w:numId w:val="66"/>
        </w:numPr>
        <w:spacing w:before="120"/>
        <w:jc w:val="both"/>
        <w:rPr>
          <w:rFonts w:eastAsia="휴먼명조"/>
          <w:bCs/>
          <w:lang w:val="en-AU"/>
        </w:rPr>
      </w:pPr>
      <w:r w:rsidRPr="00785244">
        <w:rPr>
          <w:rFonts w:eastAsia="휴먼명조"/>
          <w:bCs/>
          <w:lang w:val="en-AU"/>
        </w:rPr>
        <w:t xml:space="preserve">To report the activities and the progress of the work of the Group to the Management Committee on an annual basis as appropriate. </w:t>
      </w:r>
    </w:p>
    <w:p w:rsidR="003F5080" w:rsidRDefault="003F5080" w:rsidP="003F5080">
      <w:pPr>
        <w:jc w:val="both"/>
        <w:rPr>
          <w:b/>
          <w:lang w:val="en-AU"/>
        </w:rPr>
      </w:pPr>
    </w:p>
    <w:p w:rsidR="006F7A89" w:rsidRPr="00785244" w:rsidRDefault="006F7A89" w:rsidP="003F5080">
      <w:pPr>
        <w:jc w:val="both"/>
        <w:rPr>
          <w:b/>
          <w:lang w:val="en-AU"/>
        </w:rPr>
      </w:pPr>
    </w:p>
    <w:p w:rsidR="003F5080" w:rsidRPr="00785244" w:rsidRDefault="003F5080" w:rsidP="003F5080">
      <w:pPr>
        <w:pStyle w:val="ListParagraph"/>
        <w:widowControl/>
        <w:numPr>
          <w:ilvl w:val="0"/>
          <w:numId w:val="60"/>
        </w:numPr>
        <w:contextualSpacing/>
        <w:rPr>
          <w:b/>
        </w:rPr>
      </w:pPr>
      <w:r w:rsidRPr="00785244">
        <w:rPr>
          <w:b/>
        </w:rPr>
        <w:t>STRUCTURE</w:t>
      </w:r>
    </w:p>
    <w:p w:rsidR="003F5080" w:rsidRPr="00785244" w:rsidRDefault="003F5080" w:rsidP="003F5080">
      <w:pPr>
        <w:jc w:val="both"/>
        <w:rPr>
          <w:b/>
        </w:rPr>
      </w:pPr>
    </w:p>
    <w:p w:rsidR="003F5080" w:rsidRPr="00785244" w:rsidRDefault="003F5080" w:rsidP="003F5080">
      <w:pPr>
        <w:jc w:val="both"/>
        <w:rPr>
          <w:lang w:val="en-AU"/>
        </w:rPr>
      </w:pPr>
      <w:r w:rsidRPr="00785244">
        <w:rPr>
          <w:lang w:val="en-AU"/>
        </w:rPr>
        <w:t>The APT-WTDC consists of the Plenary, a Chair</w:t>
      </w:r>
      <w:r w:rsidRPr="00785244">
        <w:rPr>
          <w:rFonts w:eastAsia="Times New Roman"/>
          <w:lang w:val="en-AU" w:eastAsia="ja-JP"/>
        </w:rPr>
        <w:t>man, Vice-Chairmen</w:t>
      </w:r>
      <w:r w:rsidRPr="00785244">
        <w:rPr>
          <w:lang w:val="en-AU"/>
        </w:rPr>
        <w:t>, Working Gro</w:t>
      </w:r>
      <w:r w:rsidR="008F60F7">
        <w:rPr>
          <w:lang w:val="en-AU"/>
        </w:rPr>
        <w:t>ups and a Steering Committee.</w:t>
      </w:r>
    </w:p>
    <w:p w:rsidR="003F5080" w:rsidRPr="00785244" w:rsidRDefault="003F5080" w:rsidP="003F5080">
      <w:pPr>
        <w:jc w:val="both"/>
        <w:rPr>
          <w:b/>
          <w:lang w:val="en-AU"/>
        </w:rPr>
      </w:pPr>
    </w:p>
    <w:p w:rsidR="003F5080" w:rsidRPr="00785244" w:rsidRDefault="003F5080" w:rsidP="003F5080">
      <w:pPr>
        <w:pStyle w:val="ListParagraph"/>
        <w:widowControl/>
        <w:numPr>
          <w:ilvl w:val="1"/>
          <w:numId w:val="60"/>
        </w:numPr>
        <w:contextualSpacing/>
        <w:rPr>
          <w:b/>
          <w:lang w:val="en-AU"/>
        </w:rPr>
      </w:pPr>
      <w:r w:rsidRPr="00785244">
        <w:rPr>
          <w:b/>
          <w:lang w:val="en-AU"/>
        </w:rPr>
        <w:t>Plenary</w:t>
      </w:r>
    </w:p>
    <w:p w:rsidR="003F5080" w:rsidRPr="00785244" w:rsidRDefault="003F5080" w:rsidP="008F60F7">
      <w:pPr>
        <w:numPr>
          <w:ilvl w:val="0"/>
          <w:numId w:val="62"/>
        </w:numPr>
        <w:tabs>
          <w:tab w:val="clear" w:pos="760"/>
          <w:tab w:val="left" w:pos="720"/>
        </w:tabs>
        <w:autoSpaceDE w:val="0"/>
        <w:autoSpaceDN w:val="0"/>
        <w:spacing w:before="120"/>
        <w:ind w:left="720"/>
        <w:jc w:val="both"/>
        <w:rPr>
          <w:lang w:val="en-AU"/>
        </w:rPr>
      </w:pPr>
      <w:r w:rsidRPr="00785244">
        <w:rPr>
          <w:lang w:val="en-AU"/>
        </w:rPr>
        <w:t>The Plenary is responsible for making final decisions and approvals regarding all matters considered within APT-WTDC.</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The Plenary shall meet as decided by the APT Management Committee to discuss outstanding issues related to WTDC, to monitor the status of work items and to take action when required.</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The Plenary elects the Chairman at the 1</w:t>
      </w:r>
      <w:r w:rsidR="00881AA6" w:rsidRPr="006F7A89">
        <w:rPr>
          <w:lang w:val="en-AU"/>
        </w:rPr>
        <w:t xml:space="preserve">st </w:t>
      </w:r>
      <w:r w:rsidRPr="00785244">
        <w:rPr>
          <w:lang w:val="en-AU"/>
        </w:rPr>
        <w:t>Meeting of a WTDC preparatory period for duration of the whole preparatory period.</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The Plenary establishes or abolishes Working Groups as appropriate.</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 xml:space="preserve">The Plenary elects the Chairman of the Working Groups </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 xml:space="preserve">The Plenary decides the terms of reference and work scopes of each of the Working Groups </w:t>
      </w:r>
    </w:p>
    <w:p w:rsidR="003F5080" w:rsidRPr="00785244" w:rsidRDefault="003F5080" w:rsidP="008F60F7">
      <w:pPr>
        <w:numPr>
          <w:ilvl w:val="0"/>
          <w:numId w:val="62"/>
        </w:numPr>
        <w:tabs>
          <w:tab w:val="clear" w:pos="760"/>
          <w:tab w:val="left" w:pos="720"/>
        </w:tabs>
        <w:autoSpaceDE w:val="0"/>
        <w:autoSpaceDN w:val="0"/>
        <w:spacing w:before="60"/>
        <w:ind w:left="720"/>
        <w:jc w:val="both"/>
        <w:rPr>
          <w:bCs/>
          <w:lang w:val="en-AU"/>
        </w:rPr>
      </w:pPr>
      <w:r w:rsidRPr="00785244">
        <w:rPr>
          <w:lang w:val="en-AU"/>
        </w:rPr>
        <w:t>The Plenary will approve the Preliminary APT Common Proposals, APT Positions and APT Views as necessary in accordance to the approval procedure</w:t>
      </w:r>
    </w:p>
    <w:p w:rsidR="003F5080" w:rsidRDefault="003F5080" w:rsidP="003F5080">
      <w:pPr>
        <w:ind w:left="360"/>
        <w:jc w:val="both"/>
        <w:rPr>
          <w:bCs/>
          <w:lang w:val="en-AU"/>
        </w:rPr>
      </w:pPr>
    </w:p>
    <w:p w:rsidR="003F5080" w:rsidRPr="00785244" w:rsidRDefault="003F5080" w:rsidP="003F5080">
      <w:pPr>
        <w:pStyle w:val="ListParagraph"/>
        <w:widowControl/>
        <w:numPr>
          <w:ilvl w:val="1"/>
          <w:numId w:val="60"/>
        </w:numPr>
        <w:contextualSpacing/>
        <w:rPr>
          <w:b/>
          <w:lang w:val="en-AU"/>
        </w:rPr>
      </w:pPr>
      <w:r w:rsidRPr="00785244">
        <w:rPr>
          <w:b/>
          <w:lang w:val="en-AU"/>
        </w:rPr>
        <w:t xml:space="preserve"> Chairman and Vice-Chairmen</w:t>
      </w:r>
    </w:p>
    <w:p w:rsidR="003F5080" w:rsidRPr="00785244" w:rsidRDefault="003F5080" w:rsidP="008F60F7">
      <w:pPr>
        <w:widowControl w:val="0"/>
        <w:numPr>
          <w:ilvl w:val="1"/>
          <w:numId w:val="61"/>
        </w:numPr>
        <w:autoSpaceDE w:val="0"/>
        <w:autoSpaceDN w:val="0"/>
        <w:spacing w:before="120"/>
        <w:ind w:left="720"/>
        <w:jc w:val="both"/>
        <w:rPr>
          <w:bCs/>
          <w:lang w:val="en-AU"/>
        </w:rPr>
      </w:pPr>
      <w:r w:rsidRPr="003F5080">
        <w:rPr>
          <w:lang w:val="en-AU"/>
        </w:rPr>
        <w:t>The Chairman is responsible for overall administrative matters regarding the APT-WTDC, he presides over Plenary Meeting and he reports</w:t>
      </w:r>
      <w:r w:rsidRPr="00785244">
        <w:rPr>
          <w:lang w:val="en-AU"/>
        </w:rPr>
        <w:t xml:space="preserve"> on the activities to the APT Management Committee.</w:t>
      </w:r>
    </w:p>
    <w:p w:rsidR="003F5080" w:rsidRPr="00785244" w:rsidRDefault="003F5080" w:rsidP="003F5080">
      <w:pPr>
        <w:widowControl w:val="0"/>
        <w:numPr>
          <w:ilvl w:val="1"/>
          <w:numId w:val="61"/>
        </w:numPr>
        <w:autoSpaceDE w:val="0"/>
        <w:autoSpaceDN w:val="0"/>
        <w:spacing w:before="60"/>
        <w:ind w:left="720"/>
        <w:jc w:val="both"/>
        <w:rPr>
          <w:rFonts w:eastAsia="Times New Roman"/>
          <w:bCs/>
          <w:lang w:val="en-AU" w:eastAsia="ja-JP"/>
        </w:rPr>
      </w:pPr>
      <w:r w:rsidRPr="00785244">
        <w:rPr>
          <w:bCs/>
          <w:lang w:val="en-AU"/>
        </w:rPr>
        <w:lastRenderedPageBreak/>
        <w:t>The Chairman represents APT-WTDC while discussing related issues with other international/regional organizations</w:t>
      </w:r>
    </w:p>
    <w:p w:rsidR="003F5080" w:rsidRPr="006F7A89" w:rsidRDefault="00881AA6" w:rsidP="003F5080">
      <w:pPr>
        <w:widowControl w:val="0"/>
        <w:numPr>
          <w:ilvl w:val="1"/>
          <w:numId w:val="61"/>
        </w:numPr>
        <w:autoSpaceDE w:val="0"/>
        <w:autoSpaceDN w:val="0"/>
        <w:spacing w:before="60"/>
        <w:ind w:left="720"/>
        <w:jc w:val="both"/>
        <w:rPr>
          <w:rFonts w:eastAsia="Times New Roman"/>
          <w:bCs/>
          <w:lang w:val="en-AU" w:eastAsia="ja-JP"/>
        </w:rPr>
      </w:pPr>
      <w:r w:rsidRPr="006F7A89">
        <w:rPr>
          <w:lang w:val="en-AU" w:eastAsia="ko-KR"/>
        </w:rPr>
        <w:t xml:space="preserve">The Chairman </w:t>
      </w:r>
      <w:r w:rsidRPr="006F7A89">
        <w:rPr>
          <w:rFonts w:eastAsia="Calibri"/>
          <w:color w:val="000000"/>
          <w:lang w:bidi="th-TH"/>
        </w:rPr>
        <w:t>review</w:t>
      </w:r>
      <w:r w:rsidRPr="006F7A89">
        <w:rPr>
          <w:rFonts w:eastAsiaTheme="minorEastAsia"/>
          <w:color w:val="000000"/>
          <w:lang w:eastAsia="ko-KR" w:bidi="th-TH"/>
        </w:rPr>
        <w:t>s</w:t>
      </w:r>
      <w:r w:rsidRPr="006F7A89">
        <w:rPr>
          <w:rFonts w:eastAsia="Calibri"/>
          <w:color w:val="000000"/>
          <w:lang w:bidi="th-TH"/>
        </w:rPr>
        <w:t xml:space="preserve"> the </w:t>
      </w:r>
      <w:r w:rsidRPr="006F7A89">
        <w:rPr>
          <w:lang w:val="en-AU"/>
        </w:rPr>
        <w:t>report</w:t>
      </w:r>
      <w:r w:rsidRPr="006F7A89">
        <w:rPr>
          <w:rFonts w:eastAsia="Calibri"/>
          <w:color w:val="000000"/>
          <w:lang w:bidi="th-TH"/>
        </w:rPr>
        <w:t xml:space="preserve"> of </w:t>
      </w:r>
      <w:r w:rsidRPr="006F7A89">
        <w:rPr>
          <w:rFonts w:eastAsiaTheme="minorEastAsia"/>
          <w:color w:val="000000"/>
          <w:lang w:eastAsia="ko-KR" w:bidi="th-TH"/>
        </w:rPr>
        <w:t>APT-WTDC</w:t>
      </w:r>
      <w:r w:rsidRPr="006F7A89">
        <w:rPr>
          <w:rFonts w:eastAsia="Calibri"/>
          <w:color w:val="000000"/>
          <w:lang w:bidi="th-TH"/>
        </w:rPr>
        <w:t xml:space="preserve"> before adoption</w:t>
      </w:r>
    </w:p>
    <w:p w:rsidR="003F5080" w:rsidRPr="006F7A89" w:rsidRDefault="00881AA6" w:rsidP="003F5080">
      <w:pPr>
        <w:widowControl w:val="0"/>
        <w:numPr>
          <w:ilvl w:val="1"/>
          <w:numId w:val="61"/>
        </w:numPr>
        <w:autoSpaceDE w:val="0"/>
        <w:autoSpaceDN w:val="0"/>
        <w:spacing w:before="60"/>
        <w:ind w:left="720"/>
        <w:jc w:val="both"/>
        <w:rPr>
          <w:lang w:val="en-AU" w:eastAsia="ko-KR"/>
        </w:rPr>
      </w:pPr>
      <w:r w:rsidRPr="006F7A89">
        <w:rPr>
          <w:rFonts w:eastAsia="Calibri"/>
          <w:color w:val="000000"/>
          <w:lang w:bidi="th-TH"/>
        </w:rPr>
        <w:t xml:space="preserve">The Chairman </w:t>
      </w:r>
      <w:r w:rsidRPr="006F7A89">
        <w:t xml:space="preserve">attends the APT Management Committee to represent </w:t>
      </w:r>
      <w:r w:rsidRPr="006F7A89">
        <w:rPr>
          <w:rFonts w:eastAsia="Malgun Gothic"/>
          <w:lang w:eastAsia="ko-KR"/>
        </w:rPr>
        <w:t xml:space="preserve">APT-WTDC </w:t>
      </w:r>
    </w:p>
    <w:p w:rsidR="003F5080" w:rsidRPr="00785244" w:rsidRDefault="003F5080" w:rsidP="003F5080">
      <w:pPr>
        <w:widowControl w:val="0"/>
        <w:numPr>
          <w:ilvl w:val="1"/>
          <w:numId w:val="61"/>
        </w:numPr>
        <w:autoSpaceDE w:val="0"/>
        <w:autoSpaceDN w:val="0"/>
        <w:spacing w:before="60"/>
        <w:ind w:left="720"/>
        <w:jc w:val="both"/>
        <w:rPr>
          <w:bCs/>
          <w:lang w:val="en-AU"/>
        </w:rPr>
      </w:pPr>
      <w:r w:rsidRPr="00785244">
        <w:rPr>
          <w:bCs/>
          <w:lang w:val="en-AU"/>
        </w:rPr>
        <w:t xml:space="preserve">The Vice-Chairmen supports the Chairman in </w:t>
      </w:r>
      <w:r w:rsidRPr="003F5080">
        <w:rPr>
          <w:bCs/>
          <w:lang w:val="en-AU"/>
        </w:rPr>
        <w:t>his</w:t>
      </w:r>
      <w:r w:rsidRPr="00785244">
        <w:rPr>
          <w:bCs/>
          <w:lang w:val="en-AU"/>
        </w:rPr>
        <w:t xml:space="preserve"> own capacity and as requested by the Chairman</w:t>
      </w:r>
    </w:p>
    <w:p w:rsidR="003F5080" w:rsidRPr="00785244" w:rsidRDefault="003F5080" w:rsidP="003F5080">
      <w:pPr>
        <w:widowControl w:val="0"/>
        <w:numPr>
          <w:ilvl w:val="1"/>
          <w:numId w:val="61"/>
        </w:numPr>
        <w:autoSpaceDE w:val="0"/>
        <w:autoSpaceDN w:val="0"/>
        <w:spacing w:before="60"/>
        <w:ind w:left="720"/>
        <w:jc w:val="both"/>
        <w:rPr>
          <w:bCs/>
          <w:lang w:val="en-AU"/>
        </w:rPr>
      </w:pPr>
      <w:r w:rsidRPr="00785244">
        <w:rPr>
          <w:bCs/>
          <w:lang w:val="en-AU"/>
        </w:rPr>
        <w:t>The Chairman and Vice-Chairmen is expected to be available for the whole preparatory period. The term of Chairmanship will finish by the formation of new Preparatory Group for subsequent WTDC.</w:t>
      </w:r>
    </w:p>
    <w:p w:rsidR="003F5080" w:rsidRPr="00785244" w:rsidRDefault="003F5080" w:rsidP="003F5080">
      <w:pPr>
        <w:widowControl w:val="0"/>
        <w:numPr>
          <w:ilvl w:val="1"/>
          <w:numId w:val="61"/>
        </w:numPr>
        <w:autoSpaceDE w:val="0"/>
        <w:autoSpaceDN w:val="0"/>
        <w:spacing w:before="60"/>
        <w:ind w:left="720"/>
        <w:jc w:val="both"/>
        <w:rPr>
          <w:bCs/>
          <w:lang w:val="en-AU"/>
        </w:rPr>
      </w:pPr>
      <w:r w:rsidRPr="00785244">
        <w:rPr>
          <w:bCs/>
          <w:lang w:val="en-AU"/>
        </w:rPr>
        <w:t>A Vice-Chairman chairs the Plenary in the absence of the Chairman</w:t>
      </w:r>
    </w:p>
    <w:p w:rsidR="003F5080" w:rsidRPr="00785244" w:rsidRDefault="003F5080" w:rsidP="003F5080">
      <w:pPr>
        <w:widowControl w:val="0"/>
        <w:numPr>
          <w:ilvl w:val="1"/>
          <w:numId w:val="61"/>
        </w:numPr>
        <w:autoSpaceDE w:val="0"/>
        <w:autoSpaceDN w:val="0"/>
        <w:spacing w:before="60"/>
        <w:ind w:left="720"/>
        <w:jc w:val="both"/>
        <w:rPr>
          <w:bCs/>
          <w:lang w:val="en-AU"/>
        </w:rPr>
      </w:pPr>
      <w:r w:rsidRPr="00785244">
        <w:rPr>
          <w:bCs/>
          <w:lang w:val="en-AU"/>
        </w:rPr>
        <w:t xml:space="preserve"> If the Chairman is unable to continue </w:t>
      </w:r>
      <w:r w:rsidRPr="003F5080">
        <w:rPr>
          <w:bCs/>
          <w:lang w:val="en-AU"/>
        </w:rPr>
        <w:t>with his</w:t>
      </w:r>
      <w:r w:rsidRPr="00785244">
        <w:rPr>
          <w:bCs/>
          <w:lang w:val="en-AU"/>
        </w:rPr>
        <w:t xml:space="preserve"> roles for the whole preparatory period  then one of the Vice-Chairmen will assume the responsibilities of Chairman for the remainder of the preparatory period</w:t>
      </w:r>
    </w:p>
    <w:p w:rsidR="003F5080" w:rsidRPr="00785244" w:rsidRDefault="003F5080" w:rsidP="003F5080">
      <w:pPr>
        <w:widowControl w:val="0"/>
        <w:numPr>
          <w:ilvl w:val="1"/>
          <w:numId w:val="61"/>
        </w:numPr>
        <w:autoSpaceDE w:val="0"/>
        <w:autoSpaceDN w:val="0"/>
        <w:spacing w:before="60"/>
        <w:ind w:left="720"/>
        <w:jc w:val="both"/>
        <w:rPr>
          <w:bCs/>
          <w:lang w:val="en-AU"/>
        </w:rPr>
      </w:pPr>
      <w:r w:rsidRPr="00785244">
        <w:rPr>
          <w:bCs/>
          <w:lang w:val="en-AU"/>
        </w:rPr>
        <w:t>If any Vice-Chairman is unable to continue for the whole preparatory period, then the Chairman will consult with the Secretary General of the APT and the corresponding Administrations to appoint new Vice-Chairman for the remainder of the preparatory period.</w:t>
      </w:r>
    </w:p>
    <w:p w:rsidR="003F5080" w:rsidRPr="00785244" w:rsidRDefault="003F5080" w:rsidP="003F5080">
      <w:pPr>
        <w:pStyle w:val="ListParagraph"/>
        <w:rPr>
          <w:bCs/>
          <w:lang w:val="en-AU"/>
        </w:rPr>
      </w:pPr>
    </w:p>
    <w:p w:rsidR="003F5080" w:rsidRPr="00785244" w:rsidRDefault="003F5080" w:rsidP="003F5080">
      <w:pPr>
        <w:pStyle w:val="ListParagraph"/>
        <w:widowControl/>
        <w:numPr>
          <w:ilvl w:val="1"/>
          <w:numId w:val="60"/>
        </w:numPr>
        <w:contextualSpacing/>
        <w:rPr>
          <w:b/>
          <w:lang w:val="en-AU"/>
        </w:rPr>
      </w:pPr>
      <w:r w:rsidRPr="00785244">
        <w:rPr>
          <w:b/>
          <w:lang w:val="en-AU"/>
        </w:rPr>
        <w:t>Working Groups</w:t>
      </w:r>
    </w:p>
    <w:p w:rsidR="003F5080" w:rsidRPr="00785244" w:rsidRDefault="003F5080" w:rsidP="008F60F7">
      <w:pPr>
        <w:widowControl w:val="0"/>
        <w:numPr>
          <w:ilvl w:val="2"/>
          <w:numId w:val="63"/>
        </w:numPr>
        <w:autoSpaceDE w:val="0"/>
        <w:autoSpaceDN w:val="0"/>
        <w:spacing w:before="120"/>
        <w:ind w:hanging="360"/>
        <w:jc w:val="both"/>
        <w:rPr>
          <w:lang w:val="en-AU"/>
        </w:rPr>
      </w:pPr>
      <w:r w:rsidRPr="00785244">
        <w:rPr>
          <w:lang w:val="en-AU"/>
        </w:rPr>
        <w:t>Working Groups will be created by the Plenary and number of Working Groups will be decided by the Plenary based on the issues/items related to the WTDC</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 xml:space="preserve">Each Working Group will be assigned with a set of related issues/items as decided by the Plenary. </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 xml:space="preserve">Each Working Group will have a Chairman and a Vice-Chairman or Vice-Chairmen, when necessary appointed by the Plenary </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If necessary, Working Group Chair</w:t>
      </w:r>
      <w:r w:rsidRPr="00785244">
        <w:rPr>
          <w:rFonts w:eastAsia="Times New Roman"/>
          <w:lang w:val="en-AU" w:eastAsia="ja-JP"/>
        </w:rPr>
        <w:t>man</w:t>
      </w:r>
      <w:r w:rsidRPr="00785244">
        <w:rPr>
          <w:lang w:val="en-AU"/>
        </w:rPr>
        <w:t xml:space="preserve"> can create Sub-Working Groups for the issue/items assigned to the Group and can nominate chairs for the Sub-Working Groups</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The Terms of Reference of the Sub-Working Groups will be decided by the Working Group and Sub-Working Group Chairs will report to the Working Group Chairman.</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A Working Group can have physical meetings during the preparatory meetings of APT-WTDC. In between meetings, a Sub-Working Group can discuss the issues and work progress by electronic means, such as e-mail reflectors.</w:t>
      </w:r>
    </w:p>
    <w:p w:rsidR="003F5080" w:rsidRPr="00785244" w:rsidRDefault="003F5080" w:rsidP="008F60F7">
      <w:pPr>
        <w:widowControl w:val="0"/>
        <w:numPr>
          <w:ilvl w:val="2"/>
          <w:numId w:val="63"/>
        </w:numPr>
        <w:autoSpaceDE w:val="0"/>
        <w:autoSpaceDN w:val="0"/>
        <w:spacing w:before="60"/>
        <w:ind w:hanging="360"/>
        <w:jc w:val="both"/>
        <w:rPr>
          <w:lang w:val="en-AU"/>
        </w:rPr>
      </w:pPr>
      <w:r w:rsidRPr="00785244">
        <w:rPr>
          <w:lang w:val="en-AU"/>
        </w:rPr>
        <w:t xml:space="preserve">If any Working Group Chairman is unable to perform his roles due to some unavoidable situation then the APT-WTDC Chairman will consult with the APT Secretary General and </w:t>
      </w:r>
      <w:r w:rsidRPr="00785244">
        <w:rPr>
          <w:rFonts w:eastAsia="Times New Roman"/>
          <w:lang w:val="en-AU" w:eastAsia="ja-JP"/>
        </w:rPr>
        <w:t>interested</w:t>
      </w:r>
      <w:r w:rsidRPr="00785244">
        <w:rPr>
          <w:lang w:val="en-AU"/>
        </w:rPr>
        <w:t xml:space="preserve"> Administration</w:t>
      </w:r>
      <w:r w:rsidRPr="00785244">
        <w:rPr>
          <w:rFonts w:eastAsia="Times New Roman"/>
          <w:lang w:val="en-AU" w:eastAsia="ja-JP"/>
        </w:rPr>
        <w:t>s</w:t>
      </w:r>
      <w:r w:rsidRPr="00785244">
        <w:rPr>
          <w:lang w:val="en-AU"/>
        </w:rPr>
        <w:t xml:space="preserve"> and appoint a new Chairman of the WG. </w:t>
      </w:r>
    </w:p>
    <w:p w:rsidR="003F5080" w:rsidRPr="00785244" w:rsidRDefault="003F5080" w:rsidP="003F5080">
      <w:pPr>
        <w:widowControl w:val="0"/>
        <w:autoSpaceDE w:val="0"/>
        <w:autoSpaceDN w:val="0"/>
        <w:ind w:left="720"/>
        <w:jc w:val="both"/>
        <w:rPr>
          <w:lang w:val="en-AU"/>
        </w:rPr>
      </w:pPr>
    </w:p>
    <w:p w:rsidR="003F5080" w:rsidRPr="00785244" w:rsidRDefault="003F5080" w:rsidP="003F5080">
      <w:pPr>
        <w:pStyle w:val="ListParagraph"/>
        <w:widowControl/>
        <w:numPr>
          <w:ilvl w:val="1"/>
          <w:numId w:val="60"/>
        </w:numPr>
        <w:contextualSpacing/>
        <w:rPr>
          <w:b/>
          <w:lang w:val="en-AU"/>
        </w:rPr>
      </w:pPr>
      <w:r w:rsidRPr="00785244">
        <w:rPr>
          <w:b/>
          <w:lang w:val="en-AU"/>
        </w:rPr>
        <w:t>Steering Committee</w:t>
      </w:r>
    </w:p>
    <w:p w:rsidR="003F5080" w:rsidRPr="00785244" w:rsidRDefault="003F5080" w:rsidP="008F60F7">
      <w:pPr>
        <w:widowControl w:val="0"/>
        <w:numPr>
          <w:ilvl w:val="0"/>
          <w:numId w:val="67"/>
        </w:numPr>
        <w:autoSpaceDE w:val="0"/>
        <w:autoSpaceDN w:val="0"/>
        <w:spacing w:before="120"/>
        <w:jc w:val="both"/>
        <w:rPr>
          <w:lang w:val="en-AU"/>
        </w:rPr>
      </w:pPr>
      <w:r w:rsidRPr="00785244">
        <w:rPr>
          <w:lang w:val="en-AU"/>
        </w:rPr>
        <w:t>The Steering Committee will consist of the APT-WTDC Office Bearers and representatives of the APT Secretariat.  Representatives from the host administration are invited to the Steering Committee meeting in the case where the APT-WTDC meeting takes place in a host country.</w:t>
      </w:r>
    </w:p>
    <w:p w:rsidR="003F5080" w:rsidRPr="00785244" w:rsidRDefault="003F5080" w:rsidP="003F5080">
      <w:pPr>
        <w:widowControl w:val="0"/>
        <w:numPr>
          <w:ilvl w:val="0"/>
          <w:numId w:val="67"/>
        </w:numPr>
        <w:autoSpaceDE w:val="0"/>
        <w:autoSpaceDN w:val="0"/>
        <w:spacing w:before="60"/>
        <w:jc w:val="both"/>
        <w:rPr>
          <w:lang w:val="en-AU"/>
        </w:rPr>
      </w:pPr>
      <w:r w:rsidRPr="00785244">
        <w:rPr>
          <w:lang w:val="en-AU"/>
        </w:rPr>
        <w:t xml:space="preserve">The Steering Committee will meet, typically in the evening, prior to the start of the APT-WTDC meeting. It will also meet during the meeting when necessary.  </w:t>
      </w:r>
    </w:p>
    <w:p w:rsidR="003F5080" w:rsidRPr="00785244" w:rsidRDefault="003F5080" w:rsidP="003F5080">
      <w:pPr>
        <w:widowControl w:val="0"/>
        <w:numPr>
          <w:ilvl w:val="0"/>
          <w:numId w:val="67"/>
        </w:numPr>
        <w:autoSpaceDE w:val="0"/>
        <w:autoSpaceDN w:val="0"/>
        <w:spacing w:before="60"/>
        <w:jc w:val="both"/>
        <w:rPr>
          <w:lang w:val="en-AU"/>
        </w:rPr>
      </w:pPr>
      <w:r w:rsidRPr="00785244">
        <w:rPr>
          <w:lang w:val="en-AU"/>
        </w:rPr>
        <w:t xml:space="preserve">The responsibilities of the Steering Committee are to ensure the smooth running of the meeting. These responsibilities include review of the draft meeting agenda and program arrangements for the meeting, documentation arrangements. </w:t>
      </w:r>
    </w:p>
    <w:p w:rsidR="003F5080" w:rsidRPr="00785244" w:rsidRDefault="003F5080" w:rsidP="003F5080">
      <w:pPr>
        <w:pStyle w:val="ListParagraph"/>
        <w:widowControl/>
        <w:numPr>
          <w:ilvl w:val="0"/>
          <w:numId w:val="60"/>
        </w:numPr>
        <w:contextualSpacing/>
        <w:rPr>
          <w:b/>
        </w:rPr>
      </w:pPr>
      <w:r w:rsidRPr="00785244">
        <w:rPr>
          <w:b/>
        </w:rPr>
        <w:lastRenderedPageBreak/>
        <w:t>MEETINGS</w:t>
      </w:r>
    </w:p>
    <w:p w:rsidR="003F5080" w:rsidRPr="008F60F7" w:rsidRDefault="003F5080" w:rsidP="003F5080">
      <w:pPr>
        <w:jc w:val="both"/>
        <w:rPr>
          <w:bCs/>
        </w:rPr>
      </w:pPr>
    </w:p>
    <w:p w:rsidR="003F5080" w:rsidRPr="00785244" w:rsidRDefault="003F5080" w:rsidP="003F5080">
      <w:pPr>
        <w:pStyle w:val="ListParagraph"/>
        <w:widowControl/>
        <w:numPr>
          <w:ilvl w:val="1"/>
          <w:numId w:val="60"/>
        </w:numPr>
        <w:contextualSpacing/>
        <w:jc w:val="left"/>
        <w:rPr>
          <w:b/>
          <w:bCs/>
          <w:lang w:val="en-AU"/>
        </w:rPr>
      </w:pPr>
      <w:r w:rsidRPr="00785244">
        <w:rPr>
          <w:b/>
          <w:bCs/>
          <w:lang w:val="en-AU"/>
        </w:rPr>
        <w:t>Regular Meetings</w:t>
      </w:r>
    </w:p>
    <w:p w:rsidR="003F5080" w:rsidRPr="008F60F7" w:rsidRDefault="003F5080" w:rsidP="008F60F7">
      <w:pPr>
        <w:pStyle w:val="ListParagraph"/>
        <w:ind w:left="360"/>
        <w:rPr>
          <w:lang w:val="en-AU"/>
        </w:rPr>
      </w:pPr>
      <w:r w:rsidRPr="008F60F7">
        <w:rPr>
          <w:lang w:val="en-AU"/>
        </w:rPr>
        <w:t xml:space="preserve"> </w:t>
      </w:r>
    </w:p>
    <w:p w:rsidR="003F5080" w:rsidRPr="00785244" w:rsidRDefault="003F5080" w:rsidP="003F5080">
      <w:pPr>
        <w:numPr>
          <w:ilvl w:val="0"/>
          <w:numId w:val="68"/>
        </w:numPr>
        <w:jc w:val="both"/>
        <w:rPr>
          <w:lang w:val="en-AU"/>
        </w:rPr>
      </w:pPr>
      <w:r w:rsidRPr="00785244">
        <w:rPr>
          <w:lang w:val="en-AU"/>
        </w:rPr>
        <w:t xml:space="preserve">The regular meetings of the APT-WTDC will be held according to the time frame planned by the APT-WTDC Plenary and approved by the APT Management Committee. </w:t>
      </w:r>
    </w:p>
    <w:p w:rsidR="003F5080" w:rsidRPr="00785244" w:rsidRDefault="003F5080" w:rsidP="008F60F7">
      <w:pPr>
        <w:numPr>
          <w:ilvl w:val="0"/>
          <w:numId w:val="68"/>
        </w:numPr>
        <w:spacing w:before="60"/>
        <w:jc w:val="both"/>
        <w:rPr>
          <w:lang w:val="en-AU"/>
        </w:rPr>
      </w:pPr>
      <w:r w:rsidRPr="00785244">
        <w:rPr>
          <w:lang w:val="en-AU"/>
        </w:rPr>
        <w:t>The Working Groups mainly work by correspondence and will have physical meetings during each meeting of the APT-WTDC.</w:t>
      </w:r>
    </w:p>
    <w:p w:rsidR="003F5080" w:rsidRPr="00785244" w:rsidRDefault="003F5080" w:rsidP="008F60F7">
      <w:pPr>
        <w:numPr>
          <w:ilvl w:val="0"/>
          <w:numId w:val="68"/>
        </w:numPr>
        <w:spacing w:before="60"/>
        <w:jc w:val="both"/>
        <w:rPr>
          <w:lang w:val="en-AU"/>
        </w:rPr>
      </w:pPr>
      <w:r w:rsidRPr="00785244">
        <w:rPr>
          <w:lang w:val="en-AU"/>
        </w:rPr>
        <w:t xml:space="preserve">The duration of each meeting will be fixed as a result of discussions amongst the APT Secretariat and the APT-WTDC office bearers </w:t>
      </w:r>
    </w:p>
    <w:p w:rsidR="003F5080" w:rsidRPr="00785244" w:rsidRDefault="003F5080" w:rsidP="003F5080">
      <w:pPr>
        <w:jc w:val="both"/>
        <w:rPr>
          <w:lang w:val="en-AU"/>
        </w:rPr>
      </w:pPr>
    </w:p>
    <w:p w:rsidR="003F5080" w:rsidRPr="00785244" w:rsidRDefault="003F5080" w:rsidP="008F60F7">
      <w:pPr>
        <w:pStyle w:val="ListParagraph"/>
        <w:widowControl/>
        <w:numPr>
          <w:ilvl w:val="1"/>
          <w:numId w:val="60"/>
        </w:numPr>
        <w:contextualSpacing/>
        <w:jc w:val="left"/>
        <w:rPr>
          <w:b/>
          <w:lang w:val="en-AU"/>
        </w:rPr>
      </w:pPr>
      <w:r w:rsidRPr="00785244">
        <w:rPr>
          <w:b/>
          <w:lang w:val="en-AU"/>
        </w:rPr>
        <w:t xml:space="preserve">Coordination Meetings </w:t>
      </w:r>
    </w:p>
    <w:p w:rsidR="003F5080" w:rsidRPr="00785244" w:rsidRDefault="003F5080" w:rsidP="003F5080">
      <w:pPr>
        <w:numPr>
          <w:ilvl w:val="0"/>
          <w:numId w:val="14"/>
        </w:numPr>
        <w:spacing w:before="60"/>
        <w:ind w:left="720"/>
        <w:jc w:val="both"/>
        <w:rPr>
          <w:lang w:val="en-AU"/>
        </w:rPr>
      </w:pPr>
      <w:r w:rsidRPr="00785244">
        <w:rPr>
          <w:lang w:val="en-AU"/>
        </w:rPr>
        <w:t xml:space="preserve">APT-WTDC coordination meetings can be organized by the APT Secretariat during WTDCs in order to:   </w:t>
      </w:r>
    </w:p>
    <w:p w:rsidR="003F5080" w:rsidRPr="00785244" w:rsidRDefault="003F5080" w:rsidP="003F5080">
      <w:pPr>
        <w:numPr>
          <w:ilvl w:val="0"/>
          <w:numId w:val="15"/>
        </w:numPr>
        <w:spacing w:before="60"/>
        <w:ind w:left="1440" w:hanging="480"/>
        <w:jc w:val="both"/>
        <w:rPr>
          <w:lang w:val="en-AU"/>
        </w:rPr>
      </w:pPr>
      <w:r w:rsidRPr="00785244">
        <w:rPr>
          <w:lang w:val="en-AU"/>
        </w:rPr>
        <w:t>ensure that APT Common Proposals on are presented effectively</w:t>
      </w:r>
    </w:p>
    <w:p w:rsidR="003F5080" w:rsidRPr="00785244" w:rsidRDefault="003F5080" w:rsidP="003F5080">
      <w:pPr>
        <w:numPr>
          <w:ilvl w:val="0"/>
          <w:numId w:val="15"/>
        </w:numPr>
        <w:spacing w:before="60"/>
        <w:ind w:left="1440" w:hanging="480"/>
        <w:jc w:val="both"/>
        <w:rPr>
          <w:lang w:val="en-AU"/>
        </w:rPr>
      </w:pPr>
      <w:r w:rsidRPr="00785244">
        <w:rPr>
          <w:lang w:val="en-AU"/>
        </w:rPr>
        <w:t>ensure that APT-WTDC participates actively in the relevant Committees  and other meetings during WTDCs</w:t>
      </w:r>
    </w:p>
    <w:p w:rsidR="003F5080" w:rsidRPr="00785244" w:rsidRDefault="003F5080" w:rsidP="003F5080">
      <w:pPr>
        <w:numPr>
          <w:ilvl w:val="0"/>
          <w:numId w:val="15"/>
        </w:numPr>
        <w:spacing w:before="60"/>
        <w:ind w:left="1440" w:hanging="480"/>
        <w:jc w:val="both"/>
        <w:rPr>
          <w:lang w:val="en-AU"/>
        </w:rPr>
      </w:pPr>
      <w:r w:rsidRPr="00785244">
        <w:rPr>
          <w:lang w:val="en-AU"/>
        </w:rPr>
        <w:t xml:space="preserve">negotiate with other regional organizations with the objective of promoting consensus building and developing common understanding on issues  </w:t>
      </w:r>
    </w:p>
    <w:p w:rsidR="003F5080" w:rsidRPr="00785244" w:rsidRDefault="003F5080" w:rsidP="003F5080">
      <w:pPr>
        <w:numPr>
          <w:ilvl w:val="0"/>
          <w:numId w:val="14"/>
        </w:numPr>
        <w:spacing w:before="60"/>
        <w:ind w:left="720"/>
        <w:jc w:val="both"/>
        <w:rPr>
          <w:lang w:val="en-AU"/>
        </w:rPr>
      </w:pPr>
      <w:r w:rsidRPr="00785244">
        <w:rPr>
          <w:lang w:val="en-AU"/>
        </w:rPr>
        <w:t>The Chairman of the APT-WTDC will preside over the coordination meetings</w:t>
      </w:r>
    </w:p>
    <w:p w:rsidR="003F5080" w:rsidRPr="00785244" w:rsidRDefault="003F5080" w:rsidP="003F5080">
      <w:pPr>
        <w:numPr>
          <w:ilvl w:val="0"/>
          <w:numId w:val="14"/>
        </w:numPr>
        <w:spacing w:before="60"/>
        <w:ind w:left="720"/>
        <w:jc w:val="both"/>
      </w:pPr>
      <w:r w:rsidRPr="00785244">
        <w:rPr>
          <w:lang w:val="en-AU"/>
        </w:rPr>
        <w:t>The structure and schedule of the coordination meetings will be decided by the regular meeting held immediately before WTDC.</w:t>
      </w:r>
    </w:p>
    <w:p w:rsidR="003F5080" w:rsidRDefault="003F5080" w:rsidP="003F5080">
      <w:pPr>
        <w:jc w:val="both"/>
        <w:rPr>
          <w:bCs/>
        </w:rPr>
      </w:pPr>
    </w:p>
    <w:p w:rsidR="006F7A89" w:rsidRPr="008F60F7" w:rsidRDefault="006F7A89" w:rsidP="003F5080">
      <w:pPr>
        <w:jc w:val="both"/>
        <w:rPr>
          <w:bCs/>
        </w:rPr>
      </w:pPr>
    </w:p>
    <w:p w:rsidR="003F5080" w:rsidRPr="00785244" w:rsidRDefault="003F5080" w:rsidP="003F5080">
      <w:pPr>
        <w:pStyle w:val="ListParagraph"/>
        <w:widowControl/>
        <w:numPr>
          <w:ilvl w:val="0"/>
          <w:numId w:val="60"/>
        </w:numPr>
        <w:contextualSpacing/>
        <w:rPr>
          <w:b/>
        </w:rPr>
      </w:pPr>
      <w:r w:rsidRPr="00785244">
        <w:rPr>
          <w:b/>
        </w:rPr>
        <w:t xml:space="preserve">PARTICIPATION </w:t>
      </w:r>
    </w:p>
    <w:p w:rsidR="003F5080" w:rsidRPr="008F60F7" w:rsidRDefault="003F5080" w:rsidP="003F5080">
      <w:pPr>
        <w:jc w:val="both"/>
        <w:rPr>
          <w:bCs/>
        </w:rPr>
      </w:pPr>
    </w:p>
    <w:p w:rsidR="003F5080" w:rsidRPr="00785244" w:rsidRDefault="003F5080" w:rsidP="003F5080">
      <w:pPr>
        <w:pStyle w:val="ListParagraph"/>
        <w:numPr>
          <w:ilvl w:val="2"/>
          <w:numId w:val="11"/>
        </w:numPr>
        <w:spacing w:before="60"/>
        <w:ind w:left="720"/>
        <w:rPr>
          <w:lang w:val="en-AU"/>
        </w:rPr>
      </w:pPr>
      <w:r w:rsidRPr="00785244">
        <w:rPr>
          <w:lang w:val="en-AU"/>
        </w:rPr>
        <w:t>All APT Members, Associate Members and Affiliate Members may participate in the activities of the APT-WTDC.</w:t>
      </w:r>
    </w:p>
    <w:p w:rsidR="003F5080" w:rsidRPr="00785244" w:rsidRDefault="003F5080" w:rsidP="003F5080">
      <w:pPr>
        <w:pStyle w:val="ListParagraph"/>
        <w:numPr>
          <w:ilvl w:val="2"/>
          <w:numId w:val="11"/>
        </w:numPr>
        <w:spacing w:before="60"/>
        <w:ind w:left="720"/>
        <w:rPr>
          <w:lang w:val="en-AU"/>
        </w:rPr>
      </w:pPr>
      <w:r w:rsidRPr="00785244">
        <w:rPr>
          <w:lang w:val="en-AU"/>
        </w:rPr>
        <w:t>Organizations which have a Memorandum of Understanding (MoU) with the APT or other relevant international or regional organizations may send representatives to attend APT-WTDC meetings on the same basis as they attend other APT meetings.</w:t>
      </w:r>
    </w:p>
    <w:p w:rsidR="003F5080" w:rsidRPr="00785244" w:rsidRDefault="003F5080" w:rsidP="003F5080">
      <w:pPr>
        <w:pStyle w:val="ListParagraph"/>
        <w:numPr>
          <w:ilvl w:val="2"/>
          <w:numId w:val="11"/>
        </w:numPr>
        <w:spacing w:before="60"/>
        <w:ind w:left="720"/>
        <w:rPr>
          <w:lang w:val="en-AU"/>
        </w:rPr>
      </w:pPr>
      <w:r w:rsidRPr="00785244">
        <w:rPr>
          <w:lang w:val="en-AU"/>
        </w:rPr>
        <w:t xml:space="preserve">Non APT members may be invited to participate in the activities of APT-WTDC as a guest at the discretion of the Chairman and the Secretary General in consultation with the relevant Member Administration as appropriate. </w:t>
      </w:r>
    </w:p>
    <w:p w:rsidR="003F5080" w:rsidRPr="00785244" w:rsidRDefault="003F5080" w:rsidP="003F5080">
      <w:pPr>
        <w:numPr>
          <w:ilvl w:val="2"/>
          <w:numId w:val="11"/>
        </w:numPr>
        <w:spacing w:before="60"/>
        <w:ind w:left="720"/>
        <w:jc w:val="both"/>
        <w:rPr>
          <w:bCs/>
          <w:lang w:val="en-AU"/>
        </w:rPr>
      </w:pPr>
      <w:r w:rsidRPr="00785244">
        <w:rPr>
          <w:lang w:val="en-AU"/>
        </w:rPr>
        <w:t xml:space="preserve">Other non-APT members may participate with the </w:t>
      </w:r>
      <w:r w:rsidRPr="00785244">
        <w:rPr>
          <w:rFonts w:eastAsia="Times New Roman"/>
          <w:lang w:val="en-AU" w:eastAsia="ja-JP"/>
        </w:rPr>
        <w:t>observer</w:t>
      </w:r>
      <w:r w:rsidRPr="00785244">
        <w:rPr>
          <w:lang w:val="en-AU"/>
        </w:rPr>
        <w:t xml:space="preserve"> status with the payment of the relevant participation fee.</w:t>
      </w:r>
    </w:p>
    <w:p w:rsidR="003F5080" w:rsidRDefault="003F5080" w:rsidP="003F5080">
      <w:pPr>
        <w:jc w:val="both"/>
        <w:rPr>
          <w:bCs/>
          <w:lang w:val="en-AU"/>
        </w:rPr>
      </w:pPr>
    </w:p>
    <w:p w:rsidR="006F7A89" w:rsidRPr="008F60F7" w:rsidRDefault="006F7A89" w:rsidP="003F5080">
      <w:pPr>
        <w:jc w:val="both"/>
        <w:rPr>
          <w:bCs/>
          <w:lang w:val="en-AU"/>
        </w:rPr>
      </w:pPr>
    </w:p>
    <w:p w:rsidR="003F5080" w:rsidRDefault="003F5080" w:rsidP="003F5080">
      <w:pPr>
        <w:pStyle w:val="ListParagraph"/>
        <w:widowControl/>
        <w:numPr>
          <w:ilvl w:val="0"/>
          <w:numId w:val="60"/>
        </w:numPr>
        <w:contextualSpacing/>
        <w:rPr>
          <w:b/>
        </w:rPr>
      </w:pPr>
      <w:r w:rsidRPr="00785244">
        <w:rPr>
          <w:b/>
        </w:rPr>
        <w:t>INPUT CONTRIBUTIONS TO THE MEETINGS</w:t>
      </w:r>
    </w:p>
    <w:p w:rsidR="008F60F7" w:rsidRPr="008F60F7" w:rsidRDefault="008F60F7" w:rsidP="008F60F7">
      <w:pPr>
        <w:contextualSpacing/>
        <w:rPr>
          <w:bCs/>
        </w:rPr>
      </w:pPr>
    </w:p>
    <w:p w:rsidR="003F5080" w:rsidRPr="00785244" w:rsidRDefault="003F5080" w:rsidP="003F5080">
      <w:pPr>
        <w:numPr>
          <w:ilvl w:val="1"/>
          <w:numId w:val="23"/>
        </w:numPr>
        <w:spacing w:before="60"/>
        <w:jc w:val="both"/>
        <w:rPr>
          <w:lang w:val="en-AU"/>
        </w:rPr>
      </w:pPr>
      <w:r w:rsidRPr="00785244">
        <w:rPr>
          <w:lang w:val="en-AU"/>
        </w:rPr>
        <w:t xml:space="preserve">All APT Members, Associate Members and Affiliate Members may submit input contributions related to the agenda of each of the meetings </w:t>
      </w:r>
    </w:p>
    <w:p w:rsidR="003F5080" w:rsidRPr="00785244" w:rsidRDefault="003F5080" w:rsidP="003F5080">
      <w:pPr>
        <w:numPr>
          <w:ilvl w:val="1"/>
          <w:numId w:val="23"/>
        </w:numPr>
        <w:spacing w:before="60"/>
        <w:jc w:val="both"/>
        <w:rPr>
          <w:lang w:val="en-AU"/>
        </w:rPr>
      </w:pPr>
      <w:r w:rsidRPr="00785244">
        <w:rPr>
          <w:lang w:val="en-AU"/>
        </w:rPr>
        <w:t>Contributions from the ITU and other related recognized international and regional organizations having interests to WTDC will be treated as information document.</w:t>
      </w:r>
    </w:p>
    <w:p w:rsidR="003F5080" w:rsidRPr="00785244" w:rsidRDefault="003F5080" w:rsidP="003F5080">
      <w:pPr>
        <w:numPr>
          <w:ilvl w:val="1"/>
          <w:numId w:val="23"/>
        </w:numPr>
        <w:spacing w:before="60"/>
        <w:jc w:val="both"/>
        <w:rPr>
          <w:lang w:val="en-AU"/>
        </w:rPr>
      </w:pPr>
      <w:r w:rsidRPr="00785244">
        <w:rPr>
          <w:lang w:val="en-AU"/>
        </w:rPr>
        <w:t>Organizations which have a MoU with the APT may submit contributions as “Information” Documents on the same basis as they attend other APT meetings.</w:t>
      </w:r>
    </w:p>
    <w:p w:rsidR="003F5080" w:rsidRPr="00785244" w:rsidRDefault="003F5080" w:rsidP="003F5080">
      <w:pPr>
        <w:numPr>
          <w:ilvl w:val="1"/>
          <w:numId w:val="23"/>
        </w:numPr>
        <w:spacing w:before="60"/>
        <w:jc w:val="both"/>
        <w:rPr>
          <w:lang w:val="en-AU"/>
        </w:rPr>
      </w:pPr>
      <w:r w:rsidRPr="00785244">
        <w:rPr>
          <w:lang w:val="en-AU"/>
        </w:rPr>
        <w:lastRenderedPageBreak/>
        <w:t xml:space="preserve">Input contributions should be submitted at least one week, as decided by the APT Secretariat, before the start of the meeting.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APT-WTDC meeting. However, the Plenary may decide to accept such documents as Input Documents, even though they have been received after the due date. </w:t>
      </w:r>
    </w:p>
    <w:p w:rsidR="003F5080" w:rsidRPr="00785244" w:rsidRDefault="003F5080" w:rsidP="003F5080">
      <w:pPr>
        <w:numPr>
          <w:ilvl w:val="1"/>
          <w:numId w:val="23"/>
        </w:numPr>
        <w:spacing w:before="60"/>
        <w:jc w:val="both"/>
        <w:rPr>
          <w:lang w:val="en-AU"/>
        </w:rPr>
      </w:pPr>
      <w:r w:rsidRPr="00785244">
        <w:rPr>
          <w:lang w:val="en-AU"/>
        </w:rPr>
        <w:t xml:space="preserve">Each input contribution should be based on the terms of reference, agenda and work of the APT-WTDC. Contributions based otherwise will be considered as Information documents.    </w:t>
      </w:r>
    </w:p>
    <w:p w:rsidR="003F5080" w:rsidRDefault="003F5080" w:rsidP="003F5080">
      <w:pPr>
        <w:pStyle w:val="ListParagraph"/>
        <w:ind w:left="0"/>
        <w:rPr>
          <w:b/>
        </w:rPr>
      </w:pPr>
    </w:p>
    <w:p w:rsidR="006F7A89" w:rsidRPr="00785244" w:rsidRDefault="006F7A89" w:rsidP="003F5080">
      <w:pPr>
        <w:pStyle w:val="ListParagraph"/>
        <w:ind w:left="0"/>
        <w:rPr>
          <w:b/>
        </w:rPr>
      </w:pPr>
    </w:p>
    <w:p w:rsidR="003F5080" w:rsidRPr="00785244" w:rsidRDefault="003F5080" w:rsidP="003F5080">
      <w:pPr>
        <w:pStyle w:val="ListParagraph"/>
        <w:widowControl/>
        <w:numPr>
          <w:ilvl w:val="0"/>
          <w:numId w:val="60"/>
        </w:numPr>
        <w:contextualSpacing/>
        <w:rPr>
          <w:b/>
        </w:rPr>
      </w:pPr>
      <w:r w:rsidRPr="00785244">
        <w:rPr>
          <w:b/>
        </w:rPr>
        <w:t>OUTPUT DOCUMENTS AND APPROVAL PROCEDURE</w:t>
      </w:r>
    </w:p>
    <w:p w:rsidR="003F5080" w:rsidRPr="00785244" w:rsidRDefault="003F5080" w:rsidP="003F5080">
      <w:pPr>
        <w:jc w:val="both"/>
        <w:rPr>
          <w:b/>
        </w:rPr>
      </w:pPr>
    </w:p>
    <w:p w:rsidR="003F5080" w:rsidRPr="00785244" w:rsidRDefault="003F5080" w:rsidP="003F5080">
      <w:pPr>
        <w:jc w:val="both"/>
        <w:rPr>
          <w:lang w:val="en-AU"/>
        </w:rPr>
      </w:pPr>
      <w:r w:rsidRPr="00785244">
        <w:rPr>
          <w:lang w:val="en-AU"/>
        </w:rPr>
        <w:t>Types of Output Documents and approval procedures of the Output Documents can be found in Annex 1: “Output Documents and Approval Procedures of the APT Conference Preparatory Group for ITU World Telecommunication Development Conferences”.</w:t>
      </w:r>
    </w:p>
    <w:p w:rsidR="003F5080" w:rsidRDefault="003F5080" w:rsidP="003F5080">
      <w:pPr>
        <w:jc w:val="both"/>
        <w:rPr>
          <w:b/>
          <w:lang w:val="en-AU"/>
        </w:rPr>
      </w:pPr>
    </w:p>
    <w:p w:rsidR="003F5080" w:rsidRPr="00785244" w:rsidRDefault="003F5080" w:rsidP="003F5080">
      <w:pPr>
        <w:pStyle w:val="ListParagraph"/>
        <w:widowControl/>
        <w:numPr>
          <w:ilvl w:val="0"/>
          <w:numId w:val="60"/>
        </w:numPr>
        <w:contextualSpacing/>
        <w:rPr>
          <w:b/>
        </w:rPr>
      </w:pPr>
      <w:r w:rsidRPr="00785244">
        <w:rPr>
          <w:b/>
        </w:rPr>
        <w:t>RELATIONSHIP WITH ITU AND OTHER REGIONAL ORGANIZATIONS</w:t>
      </w:r>
    </w:p>
    <w:p w:rsidR="003F5080" w:rsidRPr="00785244" w:rsidRDefault="003F5080" w:rsidP="003F5080">
      <w:pPr>
        <w:jc w:val="both"/>
        <w:rPr>
          <w:b/>
        </w:rPr>
      </w:pPr>
    </w:p>
    <w:p w:rsidR="003F5080" w:rsidRPr="00785244" w:rsidRDefault="003F5080" w:rsidP="003F5080">
      <w:pPr>
        <w:jc w:val="both"/>
        <w:rPr>
          <w:rFonts w:eastAsia="휴먼명조"/>
          <w:color w:val="000000"/>
          <w:szCs w:val="32"/>
          <w:lang w:val="en-AU"/>
        </w:rPr>
      </w:pPr>
      <w:r w:rsidRPr="00785244">
        <w:rPr>
          <w:rFonts w:eastAsia="휴먼명조"/>
          <w:color w:val="000000"/>
          <w:szCs w:val="32"/>
          <w:lang w:val="en-AU"/>
        </w:rPr>
        <w:t xml:space="preserve">Due to the nature of work of the APT-WTDC, coordination activities not only within the APT community but also with the ITU and other international/regional organizations would be required. The important work of the APT-WTDC is to develop regional positions on WTDC related matters. As a result, cooperation and the exchange of views and information related to WTDC with other organizations is a key to the success of the work. </w:t>
      </w:r>
    </w:p>
    <w:p w:rsidR="003F5080" w:rsidRPr="00785244" w:rsidRDefault="003F5080" w:rsidP="003F5080">
      <w:pPr>
        <w:rPr>
          <w:lang w:val="en-AU"/>
        </w:rPr>
      </w:pPr>
    </w:p>
    <w:p w:rsidR="003F5080" w:rsidRPr="00785244" w:rsidRDefault="003F5080" w:rsidP="003F5080">
      <w:pPr>
        <w:jc w:val="both"/>
        <w:rPr>
          <w:b/>
          <w:lang w:val="en-AU"/>
        </w:rPr>
      </w:pPr>
      <w:r w:rsidRPr="00785244">
        <w:rPr>
          <w:lang w:val="en-AU"/>
        </w:rPr>
        <w:t xml:space="preserve">Representatives from the ITU and regional telecommunications organizations would be welcome to attend preparatory meetings as observers. Equally, the APT-WTDC can nominate office bearers or other representatives to attend, on APT’s behalf, relevant meetings of these organizations. </w:t>
      </w:r>
    </w:p>
    <w:p w:rsidR="003F5080" w:rsidRDefault="003F5080" w:rsidP="003F5080">
      <w:pPr>
        <w:jc w:val="both"/>
        <w:rPr>
          <w:b/>
        </w:rPr>
      </w:pPr>
    </w:p>
    <w:p w:rsidR="003F5080" w:rsidRPr="00785244" w:rsidRDefault="003F5080" w:rsidP="003F5080">
      <w:pPr>
        <w:pStyle w:val="ListParagraph"/>
        <w:widowControl/>
        <w:numPr>
          <w:ilvl w:val="0"/>
          <w:numId w:val="60"/>
        </w:numPr>
        <w:contextualSpacing/>
        <w:rPr>
          <w:b/>
        </w:rPr>
      </w:pPr>
      <w:r w:rsidRPr="00785244">
        <w:rPr>
          <w:b/>
        </w:rPr>
        <w:t xml:space="preserve">ROLE OF THE APT SECRETARIAT </w:t>
      </w:r>
    </w:p>
    <w:p w:rsidR="003F5080" w:rsidRPr="00785244" w:rsidRDefault="003F5080" w:rsidP="003F5080">
      <w:pPr>
        <w:jc w:val="both"/>
      </w:pPr>
    </w:p>
    <w:p w:rsidR="003F5080" w:rsidRPr="00785244" w:rsidRDefault="003F5080" w:rsidP="003F5080">
      <w:pPr>
        <w:rPr>
          <w:bCs/>
          <w:lang w:val="en-AU"/>
        </w:rPr>
      </w:pPr>
      <w:r w:rsidRPr="00785244">
        <w:rPr>
          <w:bCs/>
          <w:lang w:val="en-AU"/>
        </w:rPr>
        <w:t>The role of the APT Secretariat is to:</w:t>
      </w:r>
    </w:p>
    <w:p w:rsidR="003F5080" w:rsidRPr="00785244" w:rsidRDefault="003F5080" w:rsidP="003F5080">
      <w:pPr>
        <w:numPr>
          <w:ilvl w:val="0"/>
          <w:numId w:val="22"/>
        </w:numPr>
        <w:spacing w:before="60" w:line="280" w:lineRule="exact"/>
        <w:ind w:left="714" w:hanging="357"/>
        <w:jc w:val="both"/>
        <w:rPr>
          <w:lang w:val="en-AU"/>
        </w:rPr>
      </w:pPr>
      <w:r w:rsidRPr="00785244">
        <w:rPr>
          <w:lang w:val="en-AU"/>
        </w:rPr>
        <w:t>Organize APT-WTDC Meetings</w:t>
      </w:r>
    </w:p>
    <w:p w:rsidR="003F5080" w:rsidRPr="00785244" w:rsidRDefault="003F5080" w:rsidP="003F5080">
      <w:pPr>
        <w:numPr>
          <w:ilvl w:val="0"/>
          <w:numId w:val="22"/>
        </w:numPr>
        <w:tabs>
          <w:tab w:val="clear" w:pos="720"/>
        </w:tabs>
        <w:spacing w:before="60" w:line="280" w:lineRule="exact"/>
        <w:ind w:left="714" w:hanging="357"/>
        <w:jc w:val="both"/>
        <w:rPr>
          <w:lang w:val="en-AU"/>
        </w:rPr>
      </w:pPr>
      <w:r w:rsidRPr="00785244">
        <w:rPr>
          <w:lang w:val="en-AU"/>
        </w:rPr>
        <w:t>Coordinate with the Office Bearers, the APT membership, and other concerned organizations and parties with the view of accelerating the work of the preparation for WTDCs</w:t>
      </w:r>
    </w:p>
    <w:p w:rsidR="003F5080" w:rsidRPr="00785244" w:rsidRDefault="003F5080" w:rsidP="003F5080">
      <w:pPr>
        <w:numPr>
          <w:ilvl w:val="0"/>
          <w:numId w:val="22"/>
        </w:numPr>
        <w:spacing w:before="60" w:line="280" w:lineRule="exact"/>
        <w:ind w:left="714" w:hanging="357"/>
        <w:jc w:val="both"/>
        <w:rPr>
          <w:lang w:val="en-AU"/>
        </w:rPr>
      </w:pPr>
      <w:r w:rsidRPr="00785244">
        <w:rPr>
          <w:lang w:val="en-AU"/>
        </w:rPr>
        <w:t>Maintain the APT-WTDC website and e-mail reflectors, and to facilitate linkage to other relevant Websites.</w:t>
      </w:r>
    </w:p>
    <w:p w:rsidR="003F5080" w:rsidRPr="00785244" w:rsidRDefault="003F5080" w:rsidP="003F5080">
      <w:pPr>
        <w:numPr>
          <w:ilvl w:val="0"/>
          <w:numId w:val="22"/>
        </w:numPr>
        <w:spacing w:before="60" w:line="280" w:lineRule="exact"/>
        <w:ind w:left="714" w:hanging="357"/>
        <w:jc w:val="both"/>
        <w:rPr>
          <w:lang w:val="en-AU"/>
        </w:rPr>
      </w:pPr>
      <w:r w:rsidRPr="00785244">
        <w:rPr>
          <w:lang w:val="en-AU"/>
        </w:rPr>
        <w:t xml:space="preserve">Make the necessary arrangements for and follow-up of the submission of contributions to relevant meetings </w:t>
      </w:r>
    </w:p>
    <w:p w:rsidR="003F5080" w:rsidRPr="00785244" w:rsidRDefault="003F5080" w:rsidP="003F5080">
      <w:pPr>
        <w:numPr>
          <w:ilvl w:val="0"/>
          <w:numId w:val="22"/>
        </w:numPr>
        <w:spacing w:before="60" w:line="280" w:lineRule="exact"/>
        <w:ind w:left="714" w:hanging="357"/>
        <w:jc w:val="both"/>
        <w:rPr>
          <w:lang w:val="en-AU"/>
        </w:rPr>
      </w:pPr>
      <w:r w:rsidRPr="00785244">
        <w:rPr>
          <w:lang w:val="en-AU"/>
        </w:rPr>
        <w:t>Make the necessary arrangement for ACPs to WTDC in accordance with the ACP approval procedure and submit any other output documents to ITU as appropriate.</w:t>
      </w:r>
    </w:p>
    <w:p w:rsidR="003F5080" w:rsidRPr="00785244" w:rsidRDefault="003F5080" w:rsidP="003F5080">
      <w:pPr>
        <w:numPr>
          <w:ilvl w:val="0"/>
          <w:numId w:val="22"/>
        </w:numPr>
        <w:spacing w:before="60" w:line="280" w:lineRule="exact"/>
        <w:ind w:left="714" w:hanging="357"/>
        <w:jc w:val="both"/>
        <w:rPr>
          <w:lang w:val="en-AU"/>
        </w:rPr>
      </w:pPr>
      <w:r w:rsidRPr="00785244">
        <w:rPr>
          <w:lang w:val="en-AU"/>
        </w:rPr>
        <w:t>Prepare and submit proposals for the consideration of the APT Management Committee.</w:t>
      </w:r>
    </w:p>
    <w:p w:rsidR="003F5080" w:rsidRPr="00785244" w:rsidRDefault="003F5080" w:rsidP="003F5080">
      <w:pPr>
        <w:jc w:val="both"/>
        <w:rPr>
          <w:lang w:val="en-AU"/>
        </w:rPr>
      </w:pPr>
    </w:p>
    <w:p w:rsidR="006F7A89" w:rsidRPr="00465FB4" w:rsidRDefault="006F7A89" w:rsidP="006F7A89">
      <w:pPr>
        <w:jc w:val="center"/>
        <w:rPr>
          <w:rFonts w:eastAsia="BatangChe" w:cs="Times New Roman"/>
        </w:rPr>
      </w:pPr>
      <w:r w:rsidRPr="00465FB4">
        <w:t>________________________</w:t>
      </w:r>
      <w:bookmarkStart w:id="0" w:name="_GoBack"/>
      <w:bookmarkEnd w:id="0"/>
    </w:p>
    <w:p w:rsidR="006F7A89" w:rsidRPr="00465FB4" w:rsidRDefault="006F7A89" w:rsidP="006F7A89">
      <w:pPr>
        <w:autoSpaceDE w:val="0"/>
        <w:autoSpaceDN w:val="0"/>
        <w:adjustRightInd w:val="0"/>
        <w:ind w:left="360" w:hanging="360"/>
        <w:rPr>
          <w:rFonts w:eastAsia="BatangChe" w:cs="Times New Roman"/>
          <w:snapToGrid w:val="0"/>
          <w:lang w:val="en-AU"/>
        </w:rPr>
      </w:pPr>
    </w:p>
    <w:p w:rsidR="003F5080" w:rsidRPr="008F60F7" w:rsidRDefault="003F5080" w:rsidP="003F5080">
      <w:pPr>
        <w:jc w:val="center"/>
        <w:rPr>
          <w:b/>
        </w:rPr>
      </w:pPr>
      <w:r w:rsidRPr="008F60F7">
        <w:rPr>
          <w:b/>
        </w:rPr>
        <w:t>Annex</w:t>
      </w:r>
    </w:p>
    <w:p w:rsidR="003F5080" w:rsidRPr="00785244" w:rsidRDefault="003F5080" w:rsidP="003F5080">
      <w:pPr>
        <w:jc w:val="center"/>
        <w:rPr>
          <w:b/>
          <w:sz w:val="28"/>
          <w:szCs w:val="28"/>
        </w:rPr>
      </w:pPr>
    </w:p>
    <w:p w:rsidR="003F5080" w:rsidRPr="008F60F7" w:rsidRDefault="003F5080" w:rsidP="003F5080">
      <w:pPr>
        <w:jc w:val="center"/>
        <w:rPr>
          <w:b/>
          <w:bCs/>
          <w:caps/>
        </w:rPr>
      </w:pPr>
      <w:r w:rsidRPr="008F60F7">
        <w:rPr>
          <w:b/>
        </w:rPr>
        <w:t>OUTPUT DOCUMENT TYPES AND APPROVAL PROCEDURES FOR THE APT CONFERENCE PREPARATORY GROUP FOR ITU WORLD TELECOMMUNICATION DEVELOPMENT CONFERENCES</w:t>
      </w:r>
    </w:p>
    <w:p w:rsidR="003F5080" w:rsidRPr="00785244" w:rsidRDefault="003F5080" w:rsidP="003F5080">
      <w:pPr>
        <w:jc w:val="center"/>
        <w:rPr>
          <w:b/>
          <w:sz w:val="28"/>
          <w:szCs w:val="28"/>
        </w:rPr>
      </w:pPr>
    </w:p>
    <w:p w:rsidR="003F5080" w:rsidRPr="00785244" w:rsidRDefault="003F5080" w:rsidP="003F5080">
      <w:pPr>
        <w:rPr>
          <w:b/>
        </w:rPr>
      </w:pPr>
      <w:r w:rsidRPr="00785244">
        <w:rPr>
          <w:b/>
        </w:rPr>
        <w:t>1.</w:t>
      </w:r>
      <w:r w:rsidRPr="00785244">
        <w:rPr>
          <w:b/>
        </w:rPr>
        <w:tab/>
        <w:t>Context and Objective of Approval Procedures</w:t>
      </w:r>
    </w:p>
    <w:p w:rsidR="003F5080" w:rsidRPr="00785244" w:rsidRDefault="003F5080" w:rsidP="003F5080">
      <w:pPr>
        <w:ind w:left="720" w:hanging="720"/>
        <w:jc w:val="both"/>
      </w:pPr>
    </w:p>
    <w:p w:rsidR="003F5080" w:rsidRPr="00785244" w:rsidRDefault="003F5080" w:rsidP="003F5080">
      <w:pPr>
        <w:numPr>
          <w:ilvl w:val="1"/>
          <w:numId w:val="3"/>
        </w:numPr>
        <w:ind w:left="709" w:hanging="709"/>
        <w:jc w:val="both"/>
      </w:pPr>
      <w:r w:rsidRPr="00785244">
        <w:t>The APT Documents Framework, adopted by the 35th Session of the APT Management Committee, requires APT Work Programs (WPs) to have procedures for the approval of output documents in the working methods of each Work Program.</w:t>
      </w:r>
    </w:p>
    <w:p w:rsidR="003F5080" w:rsidRPr="00785244" w:rsidRDefault="003F5080" w:rsidP="003F5080">
      <w:pPr>
        <w:jc w:val="both"/>
      </w:pPr>
    </w:p>
    <w:p w:rsidR="003F5080" w:rsidRPr="00785244" w:rsidRDefault="003F5080" w:rsidP="003F5080">
      <w:pPr>
        <w:ind w:left="720" w:hanging="720"/>
        <w:jc w:val="both"/>
      </w:pPr>
      <w:r w:rsidRPr="00785244">
        <w:t>1.2</w:t>
      </w:r>
      <w:r w:rsidRPr="00785244">
        <w:tab/>
        <w:t xml:space="preserve">This document sets out the types of Output documents and the procedures for approval of Output documents that are developed by the Asia-Pacific Telecommunity Conference Preparatory Group for ITU World Telecommunication Development Conferences (APT-WTDC).  </w:t>
      </w:r>
    </w:p>
    <w:p w:rsidR="003F5080" w:rsidRPr="00785244" w:rsidRDefault="003F5080" w:rsidP="003F5080">
      <w:pPr>
        <w:ind w:left="720" w:hanging="720"/>
        <w:jc w:val="both"/>
      </w:pPr>
    </w:p>
    <w:p w:rsidR="003F5080" w:rsidRPr="00785244" w:rsidRDefault="003F5080" w:rsidP="003F5080">
      <w:pPr>
        <w:ind w:left="720" w:hanging="720"/>
        <w:jc w:val="both"/>
      </w:pPr>
      <w:r w:rsidRPr="00785244">
        <w:t>1.3</w:t>
      </w:r>
      <w:r w:rsidRPr="00785244">
        <w:tab/>
        <w:t>The objective of this document is to provide an open, transparent and inclusive process for the adoption and approval of such output documents.</w:t>
      </w:r>
    </w:p>
    <w:p w:rsidR="003F5080" w:rsidRPr="00785244" w:rsidRDefault="003F5080" w:rsidP="003F5080">
      <w:pPr>
        <w:ind w:left="720" w:hanging="720"/>
        <w:jc w:val="both"/>
      </w:pPr>
    </w:p>
    <w:p w:rsidR="003F5080" w:rsidRPr="00785244" w:rsidRDefault="003F5080" w:rsidP="003F5080">
      <w:pPr>
        <w:ind w:left="720" w:hanging="720"/>
        <w:jc w:val="both"/>
        <w:rPr>
          <w:b/>
        </w:rPr>
      </w:pPr>
      <w:r w:rsidRPr="00785244">
        <w:rPr>
          <w:b/>
        </w:rPr>
        <w:t>2.</w:t>
      </w:r>
      <w:r w:rsidRPr="00785244">
        <w:rPr>
          <w:b/>
        </w:rPr>
        <w:tab/>
        <w:t>Types of output documents</w:t>
      </w:r>
    </w:p>
    <w:p w:rsidR="003F5080" w:rsidRPr="00785244" w:rsidRDefault="003F5080" w:rsidP="003F5080">
      <w:pPr>
        <w:ind w:left="720" w:hanging="720"/>
        <w:jc w:val="both"/>
      </w:pPr>
    </w:p>
    <w:p w:rsidR="003F5080" w:rsidRPr="00785244" w:rsidRDefault="003F5080" w:rsidP="008F60F7">
      <w:pPr>
        <w:ind w:left="720" w:hanging="720"/>
        <w:jc w:val="both"/>
      </w:pPr>
      <w:r w:rsidRPr="00785244">
        <w:t>2.1</w:t>
      </w:r>
      <w:r w:rsidRPr="00785244">
        <w:tab/>
        <w:t>The APT-WTDC may develop the following types of output documents as described in the APT Document Framework:</w:t>
      </w:r>
    </w:p>
    <w:p w:rsidR="003F5080" w:rsidRPr="00785244" w:rsidRDefault="003F5080" w:rsidP="003F5080">
      <w:pPr>
        <w:ind w:left="720" w:hanging="720"/>
        <w:jc w:val="both"/>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4"/>
        <w:gridCol w:w="5014"/>
        <w:gridCol w:w="2610"/>
      </w:tblGrid>
      <w:tr w:rsidR="003F5080" w:rsidRPr="00785244" w:rsidTr="00215F71">
        <w:trPr>
          <w:tblHeader/>
        </w:trPr>
        <w:tc>
          <w:tcPr>
            <w:tcW w:w="1934" w:type="dxa"/>
          </w:tcPr>
          <w:p w:rsidR="003F5080" w:rsidRPr="00785244" w:rsidRDefault="003F5080" w:rsidP="00215F71">
            <w:pPr>
              <w:jc w:val="center"/>
              <w:rPr>
                <w:rFonts w:cs="Batang"/>
                <w:b/>
                <w:lang w:eastAsia="ko-KR"/>
              </w:rPr>
            </w:pPr>
            <w:r w:rsidRPr="00785244">
              <w:rPr>
                <w:rFonts w:cs="Batang"/>
                <w:b/>
                <w:lang w:eastAsia="ko-KR"/>
              </w:rPr>
              <w:t>Document Types</w:t>
            </w:r>
          </w:p>
        </w:tc>
        <w:tc>
          <w:tcPr>
            <w:tcW w:w="5014" w:type="dxa"/>
          </w:tcPr>
          <w:p w:rsidR="003F5080" w:rsidRPr="00785244" w:rsidRDefault="003F5080" w:rsidP="00215F71">
            <w:pPr>
              <w:jc w:val="center"/>
              <w:rPr>
                <w:rFonts w:cs="Batang"/>
                <w:b/>
                <w:lang w:eastAsia="ko-KR"/>
              </w:rPr>
            </w:pPr>
            <w:r w:rsidRPr="00785244">
              <w:rPr>
                <w:rFonts w:cs="Batang"/>
                <w:b/>
                <w:lang w:eastAsia="ko-KR"/>
              </w:rPr>
              <w:t>Description of Document</w:t>
            </w:r>
          </w:p>
        </w:tc>
        <w:tc>
          <w:tcPr>
            <w:tcW w:w="2610" w:type="dxa"/>
          </w:tcPr>
          <w:p w:rsidR="003F5080" w:rsidRPr="00785244" w:rsidRDefault="003F5080" w:rsidP="00215F71">
            <w:pPr>
              <w:jc w:val="center"/>
              <w:rPr>
                <w:rFonts w:cs="Batang"/>
                <w:b/>
                <w:lang w:eastAsia="ko-KR"/>
              </w:rPr>
            </w:pPr>
            <w:r w:rsidRPr="00785244">
              <w:rPr>
                <w:rFonts w:cs="Batang"/>
                <w:b/>
                <w:lang w:eastAsia="ko-KR"/>
              </w:rPr>
              <w:t>Notes</w:t>
            </w:r>
          </w:p>
        </w:tc>
      </w:tr>
      <w:tr w:rsidR="003F5080" w:rsidRPr="00785244" w:rsidTr="00215F71">
        <w:trPr>
          <w:trHeight w:val="611"/>
        </w:trPr>
        <w:tc>
          <w:tcPr>
            <w:tcW w:w="1934" w:type="dxa"/>
          </w:tcPr>
          <w:p w:rsidR="003F5080" w:rsidRPr="00785244" w:rsidRDefault="003F5080" w:rsidP="00215F71">
            <w:pPr>
              <w:rPr>
                <w:rFonts w:cs="Batang"/>
                <w:b/>
                <w:lang w:eastAsia="ko-KR"/>
              </w:rPr>
            </w:pPr>
            <w:r w:rsidRPr="00785244">
              <w:rPr>
                <w:szCs w:val="20"/>
                <w:lang w:eastAsia="ko-KR"/>
              </w:rPr>
              <w:t>Report</w:t>
            </w:r>
          </w:p>
        </w:tc>
        <w:tc>
          <w:tcPr>
            <w:tcW w:w="5014" w:type="dxa"/>
            <w:tcBorders>
              <w:bottom w:val="single" w:sz="4" w:space="0" w:color="auto"/>
            </w:tcBorders>
          </w:tcPr>
          <w:p w:rsidR="003F5080" w:rsidRPr="00785244" w:rsidRDefault="003F5080" w:rsidP="00215F71">
            <w:pPr>
              <w:ind w:left="-43"/>
              <w:rPr>
                <w:szCs w:val="20"/>
                <w:lang w:eastAsia="ko-KR"/>
              </w:rPr>
            </w:pPr>
            <w:r w:rsidRPr="00785244">
              <w:rPr>
                <w:szCs w:val="20"/>
                <w:lang w:eastAsia="ko-KR"/>
              </w:rPr>
              <w:t xml:space="preserve">A summary record of a meeting including summaries of discussions, decisions and conclusions. </w:t>
            </w:r>
          </w:p>
        </w:tc>
        <w:tc>
          <w:tcPr>
            <w:tcW w:w="2610" w:type="dxa"/>
          </w:tcPr>
          <w:p w:rsidR="003F5080" w:rsidRPr="00785244" w:rsidRDefault="003F5080" w:rsidP="00215F71">
            <w:pPr>
              <w:rPr>
                <w:rFonts w:ascii="Batang" w:hAnsi="Batang" w:cs="Batang"/>
                <w:b/>
                <w:lang w:eastAsia="ko-KR"/>
              </w:rPr>
            </w:pPr>
            <w:r w:rsidRPr="00785244">
              <w:rPr>
                <w:rFonts w:cs="Batang"/>
                <w:i/>
                <w:lang w:eastAsia="ko-KR"/>
              </w:rPr>
              <w:t>e.g. Summary records, Meeting Reports</w:t>
            </w:r>
          </w:p>
        </w:tc>
      </w:tr>
      <w:tr w:rsidR="003F5080" w:rsidRPr="00785244" w:rsidTr="00215F71">
        <w:trPr>
          <w:trHeight w:val="1516"/>
        </w:trPr>
        <w:tc>
          <w:tcPr>
            <w:tcW w:w="1934" w:type="dxa"/>
            <w:vMerge w:val="restart"/>
          </w:tcPr>
          <w:p w:rsidR="003F5080" w:rsidRPr="00785244" w:rsidRDefault="003F5080" w:rsidP="00215F71">
            <w:pPr>
              <w:rPr>
                <w:rFonts w:cs="Batang"/>
                <w:b/>
                <w:lang w:eastAsia="ko-KR"/>
              </w:rPr>
            </w:pPr>
            <w:r w:rsidRPr="00785244">
              <w:rPr>
                <w:szCs w:val="20"/>
                <w:lang w:eastAsia="ko-KR"/>
              </w:rPr>
              <w:t>Liaison Statement</w:t>
            </w:r>
          </w:p>
        </w:tc>
        <w:tc>
          <w:tcPr>
            <w:tcW w:w="5014" w:type="dxa"/>
          </w:tcPr>
          <w:p w:rsidR="003F5080" w:rsidRPr="00785244" w:rsidRDefault="003F5080" w:rsidP="00215F71">
            <w:pPr>
              <w:ind w:left="-43"/>
              <w:rPr>
                <w:szCs w:val="20"/>
                <w:lang w:eastAsia="ko-KR"/>
              </w:rPr>
            </w:pPr>
            <w:r w:rsidRPr="00785244">
              <w:rPr>
                <w:szCs w:val="20"/>
                <w:lang w:eastAsia="ko-KR"/>
              </w:rPr>
              <w:t xml:space="preserve">A statement of communication between different WPs intending to  convey important information to and/or requesting  important information from other WPs </w:t>
            </w:r>
          </w:p>
        </w:tc>
        <w:tc>
          <w:tcPr>
            <w:tcW w:w="2610" w:type="dxa"/>
            <w:tcBorders>
              <w:top w:val="single" w:sz="4" w:space="0" w:color="auto"/>
            </w:tcBorders>
            <w:shd w:val="clear" w:color="auto" w:fill="auto"/>
          </w:tcPr>
          <w:p w:rsidR="003F5080" w:rsidRPr="00785244" w:rsidRDefault="003F5080" w:rsidP="00215F71">
            <w:pPr>
              <w:rPr>
                <w:rFonts w:cs="Batang"/>
                <w:b/>
                <w:lang w:eastAsia="ko-KR"/>
              </w:rPr>
            </w:pPr>
          </w:p>
        </w:tc>
      </w:tr>
      <w:tr w:rsidR="003F5080" w:rsidRPr="00785244" w:rsidTr="00215F71">
        <w:trPr>
          <w:trHeight w:val="1379"/>
        </w:trPr>
        <w:tc>
          <w:tcPr>
            <w:tcW w:w="1934" w:type="dxa"/>
            <w:vMerge/>
            <w:tcBorders>
              <w:bottom w:val="single" w:sz="4" w:space="0" w:color="000000"/>
            </w:tcBorders>
          </w:tcPr>
          <w:p w:rsidR="003F5080" w:rsidRPr="00785244" w:rsidRDefault="003F5080" w:rsidP="00215F71">
            <w:pPr>
              <w:rPr>
                <w:szCs w:val="20"/>
                <w:lang w:eastAsia="ko-KR"/>
              </w:rPr>
            </w:pPr>
          </w:p>
        </w:tc>
        <w:tc>
          <w:tcPr>
            <w:tcW w:w="5014" w:type="dxa"/>
            <w:tcBorders>
              <w:bottom w:val="single" w:sz="4" w:space="0" w:color="000000"/>
            </w:tcBorders>
          </w:tcPr>
          <w:p w:rsidR="003F5080" w:rsidRPr="00785244" w:rsidRDefault="003F5080" w:rsidP="00215F71">
            <w:pPr>
              <w:ind w:left="-43"/>
              <w:rPr>
                <w:szCs w:val="20"/>
                <w:lang w:eastAsia="ko-KR"/>
              </w:rPr>
            </w:pPr>
            <w:r w:rsidRPr="00785244">
              <w:rPr>
                <w:szCs w:val="20"/>
                <w:lang w:eastAsia="ko-KR"/>
              </w:rPr>
              <w:t xml:space="preserve">A document containing information or reference which is sent to external organizations </w:t>
            </w:r>
          </w:p>
        </w:tc>
        <w:tc>
          <w:tcPr>
            <w:tcW w:w="2610" w:type="dxa"/>
            <w:tcBorders>
              <w:bottom w:val="single" w:sz="4" w:space="0" w:color="000000"/>
            </w:tcBorders>
            <w:shd w:val="clear" w:color="auto" w:fill="auto"/>
          </w:tcPr>
          <w:p w:rsidR="003F5080" w:rsidRPr="00785244" w:rsidRDefault="003F5080" w:rsidP="00215F71">
            <w:pPr>
              <w:rPr>
                <w:rFonts w:cs="Batang"/>
                <w:b/>
                <w:lang w:eastAsia="ko-KR"/>
              </w:rPr>
            </w:pPr>
            <w:r w:rsidRPr="00785244">
              <w:rPr>
                <w:rFonts w:cs="Batang"/>
                <w:i/>
                <w:lang w:eastAsia="ko-KR"/>
              </w:rPr>
              <w:t>A Liaison Statement should be sent to an external organization by the APT Secretary General</w:t>
            </w:r>
          </w:p>
        </w:tc>
      </w:tr>
      <w:tr w:rsidR="003F5080" w:rsidRPr="00785244" w:rsidTr="00215F71">
        <w:trPr>
          <w:trHeight w:val="1518"/>
        </w:trPr>
        <w:tc>
          <w:tcPr>
            <w:tcW w:w="1934" w:type="dxa"/>
            <w:tcBorders>
              <w:bottom w:val="single" w:sz="4" w:space="0" w:color="auto"/>
            </w:tcBorders>
            <w:shd w:val="clear" w:color="auto" w:fill="auto"/>
          </w:tcPr>
          <w:p w:rsidR="003F5080" w:rsidRPr="00785244" w:rsidRDefault="003F5080" w:rsidP="00215F71">
            <w:pPr>
              <w:rPr>
                <w:rFonts w:cs="Batang"/>
                <w:b/>
                <w:lang w:eastAsia="ko-KR"/>
              </w:rPr>
            </w:pPr>
            <w:r w:rsidRPr="00785244">
              <w:rPr>
                <w:szCs w:val="20"/>
                <w:lang w:eastAsia="ko-KR"/>
              </w:rPr>
              <w:t xml:space="preserve">APT Common Proposal (ACP) </w:t>
            </w:r>
          </w:p>
        </w:tc>
        <w:tc>
          <w:tcPr>
            <w:tcW w:w="5014" w:type="dxa"/>
            <w:tcBorders>
              <w:bottom w:val="single" w:sz="4" w:space="0" w:color="auto"/>
            </w:tcBorders>
          </w:tcPr>
          <w:p w:rsidR="003F5080" w:rsidRPr="00785244" w:rsidRDefault="003F5080" w:rsidP="00215F71">
            <w:pPr>
              <w:ind w:left="-43"/>
              <w:rPr>
                <w:szCs w:val="20"/>
                <w:lang w:eastAsia="ko-KR"/>
              </w:rPr>
            </w:pPr>
            <w:r w:rsidRPr="00785244">
              <w:rPr>
                <w:szCs w:val="20"/>
                <w:lang w:eastAsia="ko-KR"/>
              </w:rPr>
              <w:t xml:space="preserve">A document containing subject matter developed by a WP and endorsed by the required number of APT Members for submission by the Secretary General as a multi-country proposal to another organization </w:t>
            </w:r>
          </w:p>
        </w:tc>
        <w:tc>
          <w:tcPr>
            <w:tcW w:w="2610" w:type="dxa"/>
            <w:shd w:val="clear" w:color="auto" w:fill="auto"/>
          </w:tcPr>
          <w:p w:rsidR="003F5080" w:rsidRPr="00785244" w:rsidRDefault="003F5080" w:rsidP="00215F71">
            <w:pPr>
              <w:rPr>
                <w:rFonts w:cs="Batang"/>
                <w:i/>
                <w:lang w:eastAsia="ko-KR"/>
              </w:rPr>
            </w:pPr>
            <w:r w:rsidRPr="00785244">
              <w:rPr>
                <w:rFonts w:cs="Batang"/>
                <w:i/>
                <w:lang w:eastAsia="ko-KR"/>
              </w:rPr>
              <w:t>Documents to international or regional Conferences/Assemblies</w:t>
            </w:r>
          </w:p>
          <w:p w:rsidR="003F5080" w:rsidRPr="00785244" w:rsidRDefault="003F5080" w:rsidP="00215F71">
            <w:pPr>
              <w:rPr>
                <w:rFonts w:cs="Batang"/>
                <w:i/>
                <w:lang w:eastAsia="ko-KR"/>
              </w:rPr>
            </w:pPr>
          </w:p>
          <w:p w:rsidR="003F5080" w:rsidRPr="00785244" w:rsidRDefault="003F5080" w:rsidP="00215F71">
            <w:pPr>
              <w:rPr>
                <w:rFonts w:cs="Batang"/>
                <w:b/>
                <w:lang w:eastAsia="ko-KR"/>
              </w:rPr>
            </w:pPr>
            <w:r w:rsidRPr="00785244">
              <w:rPr>
                <w:rFonts w:cs="Batang"/>
                <w:i/>
                <w:lang w:eastAsia="ko-KR"/>
              </w:rPr>
              <w:t>Member consultation is required</w:t>
            </w:r>
          </w:p>
        </w:tc>
      </w:tr>
      <w:tr w:rsidR="003F5080" w:rsidRPr="00785244" w:rsidTr="00215F71">
        <w:trPr>
          <w:trHeight w:val="1518"/>
        </w:trPr>
        <w:tc>
          <w:tcPr>
            <w:tcW w:w="1934" w:type="dxa"/>
            <w:tcBorders>
              <w:bottom w:val="single" w:sz="4" w:space="0" w:color="auto"/>
            </w:tcBorders>
            <w:shd w:val="clear" w:color="auto" w:fill="auto"/>
          </w:tcPr>
          <w:p w:rsidR="003F5080" w:rsidRPr="00785244" w:rsidRDefault="003F5080" w:rsidP="00215F71">
            <w:pPr>
              <w:rPr>
                <w:rFonts w:cs="Batang"/>
                <w:b/>
                <w:lang w:eastAsia="ko-KR"/>
              </w:rPr>
            </w:pPr>
            <w:r w:rsidRPr="00785244">
              <w:rPr>
                <w:szCs w:val="20"/>
                <w:lang w:eastAsia="ko-KR"/>
              </w:rPr>
              <w:lastRenderedPageBreak/>
              <w:t>APT Position</w:t>
            </w:r>
          </w:p>
        </w:tc>
        <w:tc>
          <w:tcPr>
            <w:tcW w:w="5014" w:type="dxa"/>
            <w:tcBorders>
              <w:bottom w:val="single" w:sz="4" w:space="0" w:color="auto"/>
            </w:tcBorders>
          </w:tcPr>
          <w:p w:rsidR="003F5080" w:rsidRPr="00785244" w:rsidRDefault="003F5080" w:rsidP="00215F71">
            <w:pPr>
              <w:ind w:left="-43"/>
              <w:rPr>
                <w:szCs w:val="20"/>
                <w:lang w:eastAsia="ko-KR"/>
              </w:rPr>
            </w:pPr>
            <w:r w:rsidRPr="00785244">
              <w:rPr>
                <w:szCs w:val="20"/>
                <w:lang w:eastAsia="ko-KR"/>
              </w:rPr>
              <w:t>A document containing an agreed view of APT Members on certain matters to be used internally prior to or during the debate at international Conferences/Assemblies</w:t>
            </w:r>
          </w:p>
        </w:tc>
        <w:tc>
          <w:tcPr>
            <w:tcW w:w="2610" w:type="dxa"/>
            <w:shd w:val="clear" w:color="auto" w:fill="auto"/>
          </w:tcPr>
          <w:p w:rsidR="003F5080" w:rsidRPr="00785244" w:rsidRDefault="003F5080" w:rsidP="00215F71">
            <w:pPr>
              <w:rPr>
                <w:rFonts w:ascii="Batang" w:hAnsi="Batang" w:cs="Batang"/>
                <w:b/>
                <w:lang w:eastAsia="ko-KR"/>
              </w:rPr>
            </w:pPr>
            <w:r w:rsidRPr="00785244">
              <w:rPr>
                <w:rFonts w:cs="Batang"/>
                <w:i/>
                <w:lang w:eastAsia="ko-KR"/>
              </w:rPr>
              <w:t>Needs Plenary approval and the name of participating Members</w:t>
            </w:r>
          </w:p>
        </w:tc>
      </w:tr>
      <w:tr w:rsidR="003F5080" w:rsidRPr="00785244" w:rsidTr="00215F71">
        <w:trPr>
          <w:trHeight w:val="704"/>
        </w:trPr>
        <w:tc>
          <w:tcPr>
            <w:tcW w:w="1934" w:type="dxa"/>
            <w:tcBorders>
              <w:bottom w:val="single" w:sz="4" w:space="0" w:color="auto"/>
            </w:tcBorders>
            <w:shd w:val="clear" w:color="auto" w:fill="auto"/>
          </w:tcPr>
          <w:p w:rsidR="003F5080" w:rsidRPr="00785244" w:rsidRDefault="003F5080" w:rsidP="00215F71">
            <w:pPr>
              <w:rPr>
                <w:szCs w:val="20"/>
                <w:lang w:eastAsia="ko-KR"/>
              </w:rPr>
            </w:pPr>
            <w:r w:rsidRPr="00785244">
              <w:rPr>
                <w:szCs w:val="20"/>
                <w:lang w:eastAsia="ko-KR"/>
              </w:rPr>
              <w:t>APT View</w:t>
            </w:r>
          </w:p>
        </w:tc>
        <w:tc>
          <w:tcPr>
            <w:tcW w:w="5014" w:type="dxa"/>
            <w:tcBorders>
              <w:top w:val="dotted" w:sz="4" w:space="0" w:color="auto"/>
              <w:bottom w:val="single" w:sz="4" w:space="0" w:color="auto"/>
            </w:tcBorders>
          </w:tcPr>
          <w:p w:rsidR="003F5080" w:rsidRPr="00785244" w:rsidRDefault="003F5080" w:rsidP="00215F71">
            <w:pPr>
              <w:ind w:left="-43"/>
              <w:rPr>
                <w:szCs w:val="20"/>
                <w:lang w:eastAsia="ko-KR"/>
              </w:rPr>
            </w:pPr>
            <w:r w:rsidRPr="00785244">
              <w:rPr>
                <w:szCs w:val="20"/>
                <w:lang w:eastAsia="ko-KR"/>
              </w:rPr>
              <w:t xml:space="preserve">A view approved by the plenary of WP on certain matters, which can be submitted to an international organization by the Secretary General on behalf of  Members participating at that plenary </w:t>
            </w:r>
          </w:p>
        </w:tc>
        <w:tc>
          <w:tcPr>
            <w:tcW w:w="2610" w:type="dxa"/>
            <w:shd w:val="clear" w:color="auto" w:fill="auto"/>
          </w:tcPr>
          <w:p w:rsidR="003F5080" w:rsidRPr="00785244" w:rsidRDefault="003F5080" w:rsidP="00215F71">
            <w:pPr>
              <w:rPr>
                <w:rFonts w:cs="Batang"/>
                <w:i/>
                <w:lang w:eastAsia="ko-KR"/>
              </w:rPr>
            </w:pPr>
            <w:r w:rsidRPr="00785244">
              <w:rPr>
                <w:rFonts w:cs="Batang"/>
                <w:i/>
                <w:lang w:eastAsia="ko-KR"/>
              </w:rPr>
              <w:t xml:space="preserve">Requires Plenary approval and the names of participating Members </w:t>
            </w:r>
            <w:r w:rsidRPr="00785244">
              <w:rPr>
                <w:i/>
                <w:szCs w:val="20"/>
                <w:lang w:eastAsia="ko-KR"/>
              </w:rPr>
              <w:t>(for submission to the international organizations mainly at no higher level than ITU Study Group activities or equivalent)</w:t>
            </w:r>
          </w:p>
        </w:tc>
      </w:tr>
    </w:tbl>
    <w:p w:rsidR="003F5080" w:rsidRPr="008F60F7" w:rsidRDefault="003F5080" w:rsidP="003F5080">
      <w:pPr>
        <w:jc w:val="both"/>
        <w:rPr>
          <w:rFonts w:eastAsia="Batang"/>
          <w:lang w:eastAsia="ko-KR"/>
        </w:rPr>
      </w:pPr>
    </w:p>
    <w:p w:rsidR="003F5080" w:rsidRPr="008F60F7" w:rsidRDefault="003F5080" w:rsidP="003F5080">
      <w:pPr>
        <w:ind w:left="720" w:hanging="720"/>
        <w:jc w:val="both"/>
        <w:rPr>
          <w:bCs/>
        </w:rPr>
      </w:pPr>
    </w:p>
    <w:p w:rsidR="003F5080" w:rsidRPr="00785244" w:rsidRDefault="003F5080" w:rsidP="003F5080">
      <w:pPr>
        <w:ind w:left="720" w:hanging="720"/>
        <w:jc w:val="both"/>
        <w:rPr>
          <w:b/>
        </w:rPr>
      </w:pPr>
      <w:r w:rsidRPr="00785244">
        <w:rPr>
          <w:b/>
        </w:rPr>
        <w:t>3.</w:t>
      </w:r>
      <w:r w:rsidRPr="00785244">
        <w:rPr>
          <w:b/>
        </w:rPr>
        <w:tab/>
        <w:t>Procedure for adoption and approval of output documents</w:t>
      </w:r>
    </w:p>
    <w:p w:rsidR="003F5080" w:rsidRPr="00785244" w:rsidRDefault="003F5080" w:rsidP="003F5080">
      <w:pPr>
        <w:ind w:left="720" w:hanging="720"/>
        <w:jc w:val="both"/>
      </w:pPr>
    </w:p>
    <w:p w:rsidR="003F5080" w:rsidRPr="00785244" w:rsidRDefault="003F5080" w:rsidP="003F5080">
      <w:pPr>
        <w:ind w:left="720" w:hanging="720"/>
        <w:jc w:val="both"/>
      </w:pPr>
      <w:r w:rsidRPr="00785244">
        <w:t>3.1</w:t>
      </w:r>
      <w:r w:rsidRPr="00785244">
        <w:tab/>
        <w:t>Output documents of APT-WTDC, except APT Common Proposals (ACPs), can be approved by the plenary. In the case of ACPs, the two stage process as given in Section 3.8 is to be followed.</w:t>
      </w:r>
    </w:p>
    <w:p w:rsidR="003F5080" w:rsidRPr="00785244" w:rsidRDefault="003F5080" w:rsidP="003F5080">
      <w:pPr>
        <w:ind w:left="720"/>
        <w:jc w:val="both"/>
      </w:pPr>
    </w:p>
    <w:p w:rsidR="003F5080" w:rsidRPr="00785244" w:rsidRDefault="003F5080" w:rsidP="003F5080">
      <w:pPr>
        <w:ind w:left="720" w:hanging="720"/>
        <w:jc w:val="both"/>
      </w:pPr>
      <w:r w:rsidRPr="00785244">
        <w:t>3.2</w:t>
      </w:r>
      <w:r w:rsidRPr="00785244">
        <w:tab/>
        <w:t>Working Groups of APT-WTDC may develop draft output documents as required by their respective terms of reference according the relevant document types as given in Paragraph 2.</w:t>
      </w:r>
    </w:p>
    <w:p w:rsidR="003F5080" w:rsidRPr="00785244" w:rsidRDefault="003F5080" w:rsidP="003F5080">
      <w:pPr>
        <w:ind w:left="720" w:hanging="720"/>
        <w:jc w:val="both"/>
      </w:pPr>
    </w:p>
    <w:p w:rsidR="003F5080" w:rsidRPr="00785244" w:rsidRDefault="003F5080" w:rsidP="003F5080">
      <w:pPr>
        <w:ind w:left="720" w:hanging="720"/>
        <w:jc w:val="both"/>
      </w:pPr>
      <w:r w:rsidRPr="00785244">
        <w:t>3.4</w:t>
      </w:r>
      <w:r w:rsidRPr="00785244">
        <w:tab/>
        <w:t xml:space="preserve">Working Groups shall be responsible for developing the text of draft output documents based on contributions from </w:t>
      </w:r>
      <w:r w:rsidRPr="00785244">
        <w:rPr>
          <w:rFonts w:eastAsia="Times New Roman"/>
          <w:lang w:eastAsia="ja-JP"/>
        </w:rPr>
        <w:t xml:space="preserve">APT </w:t>
      </w:r>
      <w:r w:rsidRPr="00785244">
        <w:t>members.</w:t>
      </w:r>
    </w:p>
    <w:p w:rsidR="003F5080" w:rsidRPr="00785244" w:rsidRDefault="003F5080" w:rsidP="003F5080">
      <w:pPr>
        <w:ind w:left="720" w:hanging="720"/>
        <w:jc w:val="both"/>
      </w:pPr>
    </w:p>
    <w:p w:rsidR="003F5080" w:rsidRPr="00785244" w:rsidRDefault="003F5080" w:rsidP="003F5080">
      <w:pPr>
        <w:ind w:left="720" w:hanging="720"/>
        <w:jc w:val="both"/>
      </w:pPr>
      <w:r w:rsidRPr="00785244">
        <w:t>3.5</w:t>
      </w:r>
      <w:r w:rsidRPr="00785244">
        <w:tab/>
        <w:t>In its report to the Plenary, each Working Group shall:</w:t>
      </w:r>
    </w:p>
    <w:p w:rsidR="003F5080" w:rsidRPr="00785244" w:rsidRDefault="003F5080" w:rsidP="003F5080">
      <w:pPr>
        <w:ind w:left="1440" w:hanging="720"/>
        <w:jc w:val="both"/>
      </w:pPr>
      <w:r w:rsidRPr="00785244">
        <w:t>(a)</w:t>
      </w:r>
      <w:r w:rsidRPr="00785244">
        <w:tab/>
        <w:t>indicate whether the Working Group is proposing a draft output document for adoption or approval by the Plenary;</w:t>
      </w:r>
    </w:p>
    <w:p w:rsidR="003F5080" w:rsidRPr="00785244" w:rsidRDefault="003F5080" w:rsidP="003F5080">
      <w:pPr>
        <w:ind w:left="1440" w:hanging="720"/>
        <w:jc w:val="both"/>
      </w:pPr>
      <w:r w:rsidRPr="00785244">
        <w:t>(b)</w:t>
      </w:r>
      <w:r w:rsidRPr="00785244">
        <w:tab/>
        <w:t>include the text of any draft output document proposed for adoption or approval.</w:t>
      </w:r>
    </w:p>
    <w:p w:rsidR="003F5080" w:rsidRPr="00785244" w:rsidRDefault="003F5080" w:rsidP="003F5080">
      <w:pPr>
        <w:ind w:left="720" w:hanging="720"/>
        <w:jc w:val="both"/>
      </w:pPr>
    </w:p>
    <w:p w:rsidR="003F5080" w:rsidRPr="00785244" w:rsidRDefault="003F5080" w:rsidP="003F5080">
      <w:pPr>
        <w:ind w:left="720" w:hanging="720"/>
        <w:jc w:val="both"/>
      </w:pPr>
      <w:r w:rsidRPr="00785244">
        <w:t>3.6</w:t>
      </w:r>
      <w:r w:rsidRPr="00785244">
        <w:tab/>
        <w:t xml:space="preserve">All output documents should, as far as possible, be approved by consensus at the plenary. In the case where consensus cannot be reached, then the output documents may be approved by voting in accordance with the “Rules of Procedure of the Management Committee”. </w:t>
      </w:r>
    </w:p>
    <w:p w:rsidR="003F5080" w:rsidRPr="00785244" w:rsidRDefault="003F5080" w:rsidP="003F5080">
      <w:pPr>
        <w:ind w:left="720" w:hanging="720"/>
        <w:jc w:val="both"/>
      </w:pPr>
    </w:p>
    <w:p w:rsidR="003F5080" w:rsidRPr="00785244" w:rsidRDefault="003F5080" w:rsidP="003F5080">
      <w:pPr>
        <w:ind w:left="720" w:hanging="720"/>
        <w:jc w:val="both"/>
        <w:rPr>
          <w:rFonts w:eastAsia="Times New Roman"/>
        </w:rPr>
      </w:pPr>
      <w:r w:rsidRPr="00785244">
        <w:t>3.7</w:t>
      </w:r>
      <w:r w:rsidRPr="00785244">
        <w:tab/>
        <w:t>APT Position and APT View approved by the Plenary require the names of Members participating in the meeting to be included in the document as a footnote.</w:t>
      </w:r>
    </w:p>
    <w:p w:rsidR="003F5080" w:rsidRPr="00785244" w:rsidRDefault="003F5080" w:rsidP="003F5080">
      <w:pPr>
        <w:ind w:left="720" w:hanging="720"/>
        <w:jc w:val="both"/>
      </w:pPr>
    </w:p>
    <w:p w:rsidR="003F5080" w:rsidRPr="00785244" w:rsidRDefault="003F5080" w:rsidP="003F5080">
      <w:pPr>
        <w:ind w:left="720" w:hanging="720"/>
        <w:jc w:val="both"/>
      </w:pPr>
      <w:r w:rsidRPr="00785244">
        <w:t>3.8</w:t>
      </w:r>
      <w:r w:rsidRPr="00785244">
        <w:tab/>
      </w:r>
      <w:r w:rsidRPr="00785244">
        <w:rPr>
          <w:b/>
          <w:bCs/>
        </w:rPr>
        <w:t>Adoption and Approval of APT Common Proposals:</w:t>
      </w:r>
    </w:p>
    <w:p w:rsidR="003F5080" w:rsidRPr="00785244" w:rsidRDefault="003F5080" w:rsidP="003F5080">
      <w:pPr>
        <w:ind w:left="720" w:hanging="720"/>
        <w:jc w:val="both"/>
      </w:pPr>
    </w:p>
    <w:p w:rsidR="003F5080" w:rsidRPr="00785244" w:rsidRDefault="003F5080" w:rsidP="003F5080">
      <w:pPr>
        <w:ind w:left="720" w:hanging="720"/>
        <w:jc w:val="both"/>
      </w:pPr>
      <w:r w:rsidRPr="00785244">
        <w:t>3.8.1</w:t>
      </w:r>
      <w:r w:rsidRPr="00785244">
        <w:tab/>
        <w:t>Proposals are developed by the APT-WTDC Working Group during APT-WTDC meetings.</w:t>
      </w:r>
    </w:p>
    <w:p w:rsidR="003F5080" w:rsidRPr="00785244" w:rsidRDefault="003F5080" w:rsidP="003F5080">
      <w:pPr>
        <w:ind w:left="720" w:hanging="720"/>
        <w:jc w:val="both"/>
      </w:pPr>
    </w:p>
    <w:p w:rsidR="003F5080" w:rsidRPr="00785244" w:rsidRDefault="003F5080" w:rsidP="003F5080">
      <w:pPr>
        <w:ind w:left="720" w:hanging="720"/>
        <w:jc w:val="both"/>
      </w:pPr>
      <w:r w:rsidRPr="00785244">
        <w:t>3.8.2</w:t>
      </w:r>
      <w:r w:rsidRPr="00785244">
        <w:tab/>
        <w:t>A proposal will become a Preliminary APT Common Proposal (PACP) once it is adopted by the Plenary.</w:t>
      </w:r>
    </w:p>
    <w:p w:rsidR="003F5080" w:rsidRPr="00785244" w:rsidRDefault="003F5080" w:rsidP="003F5080">
      <w:pPr>
        <w:ind w:left="720" w:hanging="720"/>
        <w:jc w:val="both"/>
      </w:pPr>
    </w:p>
    <w:p w:rsidR="003F5080" w:rsidRPr="00785244" w:rsidRDefault="003F5080" w:rsidP="003F5080">
      <w:pPr>
        <w:ind w:left="720" w:hanging="720"/>
        <w:jc w:val="both"/>
      </w:pPr>
      <w:r w:rsidRPr="00785244">
        <w:t>3.8.3</w:t>
      </w:r>
      <w:r w:rsidRPr="00785244">
        <w:tab/>
        <w:t>Proposals for PACP should, as far as possible, be adopted by consensus at the Plenary. However, if there is a difference of opinion at the plenary and further discussion cannot produce consensus then, as last resort,  document can be adopted provided that;</w:t>
      </w:r>
    </w:p>
    <w:p w:rsidR="003F5080" w:rsidRPr="00785244" w:rsidRDefault="003F5080" w:rsidP="003F5080">
      <w:pPr>
        <w:ind w:left="720" w:hanging="720"/>
        <w:jc w:val="both"/>
      </w:pPr>
    </w:p>
    <w:p w:rsidR="003F5080" w:rsidRPr="00785244" w:rsidRDefault="003F5080" w:rsidP="003F5080">
      <w:pPr>
        <w:numPr>
          <w:ilvl w:val="0"/>
          <w:numId w:val="4"/>
        </w:numPr>
        <w:jc w:val="both"/>
      </w:pPr>
      <w:r w:rsidRPr="00785244">
        <w:t>the document is supported by at least one quarter (25%) of the APT Members present at the Plenary and;</w:t>
      </w:r>
    </w:p>
    <w:p w:rsidR="003F5080" w:rsidRPr="00785244" w:rsidRDefault="003F5080" w:rsidP="003F5080">
      <w:pPr>
        <w:numPr>
          <w:ilvl w:val="0"/>
          <w:numId w:val="4"/>
        </w:numPr>
        <w:jc w:val="both"/>
      </w:pPr>
      <w:r w:rsidRPr="00785244">
        <w:t xml:space="preserve">the document is not opposed by a number of Members present at the Plenary greater than the number of Members who support it.    </w:t>
      </w:r>
    </w:p>
    <w:p w:rsidR="003F5080" w:rsidRPr="00785244" w:rsidRDefault="003F5080" w:rsidP="003F5080">
      <w:pPr>
        <w:ind w:left="720" w:hanging="720"/>
        <w:jc w:val="both"/>
      </w:pPr>
    </w:p>
    <w:p w:rsidR="003F5080" w:rsidRPr="00785244" w:rsidRDefault="003F5080" w:rsidP="003F5080">
      <w:pPr>
        <w:ind w:left="720" w:hanging="720"/>
        <w:jc w:val="both"/>
      </w:pPr>
      <w:r w:rsidRPr="00785244">
        <w:t>3.8.4</w:t>
      </w:r>
      <w:r w:rsidRPr="00785244">
        <w:tab/>
        <w:t>The remainder of the process for a proposal to become ACP is to follow the process as described in ‘</w:t>
      </w:r>
      <w:r w:rsidRPr="00785244">
        <w:rPr>
          <w:i/>
          <w:iCs/>
        </w:rPr>
        <w:t>Section 3.3: Criteria for APT Common Proposal (ACP)</w:t>
      </w:r>
      <w:r w:rsidRPr="00785244">
        <w:t xml:space="preserve">’ of the APT Documents Framework. </w:t>
      </w:r>
    </w:p>
    <w:p w:rsidR="003F5080" w:rsidRPr="00785244" w:rsidRDefault="003F5080" w:rsidP="003F5080">
      <w:pPr>
        <w:jc w:val="both"/>
      </w:pPr>
    </w:p>
    <w:p w:rsidR="003F5080" w:rsidRPr="00785244" w:rsidRDefault="003F5080" w:rsidP="003F5080">
      <w:pPr>
        <w:snapToGrid w:val="0"/>
        <w:spacing w:line="240" w:lineRule="atLeast"/>
        <w:ind w:left="720" w:hanging="720"/>
        <w:jc w:val="both"/>
        <w:rPr>
          <w:color w:val="000000"/>
        </w:rPr>
      </w:pPr>
      <w:r w:rsidRPr="00785244">
        <w:rPr>
          <w:color w:val="000000"/>
        </w:rPr>
        <w:t>3.8.5</w:t>
      </w:r>
      <w:r w:rsidRPr="00785244">
        <w:rPr>
          <w:color w:val="000000"/>
        </w:rPr>
        <w:tab/>
        <w:t xml:space="preserve">The APT Secretariat shall prepare the result of the Member consultation process mentioned above with respect to ACPs before submitting them to ITU in order to inform Members that the criterion for ACP approval has been satisfied accordingly.  </w:t>
      </w:r>
    </w:p>
    <w:p w:rsidR="003F5080" w:rsidRPr="00785244" w:rsidRDefault="003F5080" w:rsidP="003F5080">
      <w:pPr>
        <w:snapToGrid w:val="0"/>
        <w:spacing w:line="240" w:lineRule="atLeast"/>
        <w:ind w:left="720" w:hanging="720"/>
        <w:jc w:val="both"/>
        <w:rPr>
          <w:color w:val="000000"/>
        </w:rPr>
      </w:pPr>
    </w:p>
    <w:p w:rsidR="003F5080" w:rsidRPr="00785244" w:rsidRDefault="003F5080" w:rsidP="003F5080">
      <w:pPr>
        <w:snapToGrid w:val="0"/>
        <w:spacing w:line="240" w:lineRule="atLeast"/>
        <w:ind w:left="720" w:hanging="720"/>
        <w:rPr>
          <w:color w:val="000000"/>
        </w:rPr>
      </w:pPr>
    </w:p>
    <w:p w:rsidR="003F5080" w:rsidRPr="00785244" w:rsidRDefault="003F5080" w:rsidP="003F5080">
      <w:pPr>
        <w:snapToGrid w:val="0"/>
        <w:spacing w:line="240" w:lineRule="atLeast"/>
        <w:ind w:left="720" w:hanging="720"/>
        <w:rPr>
          <w:b/>
          <w:bCs/>
          <w:color w:val="000000"/>
        </w:rPr>
      </w:pPr>
      <w:r w:rsidRPr="00785244">
        <w:rPr>
          <w:b/>
          <w:bCs/>
          <w:color w:val="000000"/>
        </w:rPr>
        <w:t>Attachment to Annex:</w:t>
      </w:r>
    </w:p>
    <w:p w:rsidR="003F5080" w:rsidRPr="00785244" w:rsidRDefault="003F5080" w:rsidP="003F5080">
      <w:pPr>
        <w:snapToGrid w:val="0"/>
        <w:spacing w:line="240" w:lineRule="atLeast"/>
        <w:ind w:left="720" w:hanging="720"/>
        <w:rPr>
          <w:b/>
          <w:bCs/>
          <w:color w:val="000000"/>
        </w:rPr>
      </w:pPr>
    </w:p>
    <w:p w:rsidR="003F5080" w:rsidRPr="00785244" w:rsidRDefault="003F5080" w:rsidP="003F5080">
      <w:pPr>
        <w:pStyle w:val="ListParagraph"/>
        <w:widowControl/>
        <w:numPr>
          <w:ilvl w:val="0"/>
          <w:numId w:val="64"/>
        </w:numPr>
        <w:snapToGrid w:val="0"/>
        <w:spacing w:line="240" w:lineRule="atLeast"/>
        <w:contextualSpacing/>
        <w:jc w:val="left"/>
        <w:rPr>
          <w:color w:val="000000"/>
        </w:rPr>
      </w:pPr>
      <w:r w:rsidRPr="00785244">
        <w:rPr>
          <w:color w:val="000000"/>
        </w:rPr>
        <w:t>APT Document Framework</w:t>
      </w:r>
    </w:p>
    <w:bookmarkStart w:id="1" w:name="_MON_1423985714"/>
    <w:bookmarkEnd w:id="1"/>
    <w:p w:rsidR="003F5080" w:rsidRPr="00555151" w:rsidRDefault="003F5080" w:rsidP="003F5080">
      <w:pPr>
        <w:pStyle w:val="ListParagraph"/>
        <w:snapToGrid w:val="0"/>
        <w:spacing w:line="240" w:lineRule="atLeast"/>
        <w:ind w:left="360"/>
        <w:rPr>
          <w:color w:val="000000"/>
        </w:rPr>
      </w:pPr>
      <w:r w:rsidRPr="006F7A89">
        <w:rPr>
          <w:color w:val="00000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35pt" o:ole="">
            <v:imagedata r:id="rId9" o:title=""/>
          </v:shape>
          <o:OLEObject Type="Embed" ProgID="Word.Document.8" ShapeID="_x0000_i1025" DrawAspect="Icon" ObjectID="_1542134965" r:id="rId10">
            <o:FieldCodes>\s</o:FieldCodes>
          </o:OLEObject>
        </w:object>
      </w:r>
    </w:p>
    <w:p w:rsidR="00A20443" w:rsidRPr="00A20443" w:rsidRDefault="00A20443" w:rsidP="00A20443">
      <w:pPr>
        <w:tabs>
          <w:tab w:val="left" w:pos="1134"/>
          <w:tab w:val="left" w:pos="1871"/>
          <w:tab w:val="left" w:pos="2268"/>
        </w:tabs>
        <w:overflowPunct w:val="0"/>
        <w:autoSpaceDE w:val="0"/>
        <w:autoSpaceDN w:val="0"/>
        <w:adjustRightInd w:val="0"/>
        <w:jc w:val="both"/>
        <w:textAlignment w:val="baseline"/>
        <w:rPr>
          <w:rFonts w:eastAsia="SimSun" w:cs="Times New Roman"/>
          <w:b/>
          <w:lang w:eastAsia="zh-CN"/>
        </w:rPr>
      </w:pPr>
    </w:p>
    <w:p w:rsidR="00A20443" w:rsidRPr="00A20443" w:rsidRDefault="00A20443" w:rsidP="00A20443">
      <w:pPr>
        <w:tabs>
          <w:tab w:val="left" w:pos="1134"/>
          <w:tab w:val="left" w:pos="1871"/>
          <w:tab w:val="left" w:pos="2268"/>
        </w:tabs>
        <w:overflowPunct w:val="0"/>
        <w:autoSpaceDE w:val="0"/>
        <w:autoSpaceDN w:val="0"/>
        <w:adjustRightInd w:val="0"/>
        <w:jc w:val="center"/>
        <w:textAlignment w:val="baseline"/>
        <w:rPr>
          <w:rFonts w:eastAsia="SimSun" w:cs="Times New Roman"/>
          <w:b/>
          <w:bCs/>
          <w:caps/>
          <w:color w:val="000000"/>
          <w:shd w:val="clear" w:color="auto" w:fill="FFFFFF"/>
          <w:lang w:eastAsia="zh-CN"/>
        </w:rPr>
      </w:pPr>
    </w:p>
    <w:sectPr w:rsidR="00A20443" w:rsidRPr="00A20443" w:rsidSect="006F7A89">
      <w:footerReference w:type="default" r:id="rId11"/>
      <w:footerReference w:type="first" r:id="rId12"/>
      <w:pgSz w:w="11909" w:h="16834" w:code="9"/>
      <w:pgMar w:top="1296" w:right="1296" w:bottom="1296" w:left="1440" w:header="720" w:footer="8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FA" w:rsidRDefault="008935FA">
      <w:r>
        <w:separator/>
      </w:r>
    </w:p>
  </w:endnote>
  <w:endnote w:type="continuationSeparator" w:id="0">
    <w:p w:rsidR="008935FA" w:rsidRDefault="0089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휴먼명조">
    <w:altName w:val="Arial Unicode MS"/>
    <w:charset w:val="81"/>
    <w:family w:val="roman"/>
    <w:pitch w:val="variable"/>
    <w:sig w:usb0="00000000" w:usb1="29D77CFB" w:usb2="00000010" w:usb3="00000000" w:csb0="0008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Bold">
    <w:panose1 w:val="02020803070505020304"/>
    <w:charset w:val="00"/>
    <w:family w:val="roman"/>
    <w:notTrueType/>
    <w:pitch w:val="default"/>
  </w:font>
  <w:font w:name="Microsoft Sans Serif">
    <w:panose1 w:val="020B060402020202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2A8" w:rsidRPr="008F60F7" w:rsidRDefault="002B6585" w:rsidP="008F60F7">
    <w:pPr>
      <w:pStyle w:val="Footer"/>
      <w:tabs>
        <w:tab w:val="clear" w:pos="4320"/>
        <w:tab w:val="clear" w:pos="8640"/>
        <w:tab w:val="right" w:pos="9000"/>
      </w:tabs>
    </w:pPr>
    <w:r>
      <w:t>MC-40/</w:t>
    </w:r>
    <w:r w:rsidR="006F7A89">
      <w:t>OUT-08</w:t>
    </w:r>
    <w:r>
      <w:tab/>
    </w:r>
    <w:r w:rsidR="00152EB0" w:rsidRPr="002B6585">
      <w:t xml:space="preserve">Page </w:t>
    </w:r>
    <w:r w:rsidR="00881AA6" w:rsidRPr="002B6585">
      <w:rPr>
        <w:bCs/>
      </w:rPr>
      <w:fldChar w:fldCharType="begin"/>
    </w:r>
    <w:r w:rsidR="00152EB0" w:rsidRPr="002B6585">
      <w:rPr>
        <w:bCs/>
      </w:rPr>
      <w:instrText xml:space="preserve"> PAGE </w:instrText>
    </w:r>
    <w:r w:rsidR="00881AA6" w:rsidRPr="002B6585">
      <w:rPr>
        <w:bCs/>
      </w:rPr>
      <w:fldChar w:fldCharType="separate"/>
    </w:r>
    <w:r w:rsidR="006F7A89">
      <w:rPr>
        <w:bCs/>
        <w:noProof/>
      </w:rPr>
      <w:t>1</w:t>
    </w:r>
    <w:r w:rsidR="00881AA6" w:rsidRPr="002B6585">
      <w:rPr>
        <w:bCs/>
      </w:rPr>
      <w:fldChar w:fldCharType="end"/>
    </w:r>
    <w:r w:rsidR="00152EB0" w:rsidRPr="002B6585">
      <w:t xml:space="preserve"> of </w:t>
    </w:r>
    <w:r w:rsidR="00881AA6" w:rsidRPr="002B6585">
      <w:rPr>
        <w:bCs/>
      </w:rPr>
      <w:fldChar w:fldCharType="begin"/>
    </w:r>
    <w:r w:rsidR="00152EB0" w:rsidRPr="002B6585">
      <w:rPr>
        <w:bCs/>
      </w:rPr>
      <w:instrText xml:space="preserve"> NUMPAGES  </w:instrText>
    </w:r>
    <w:r w:rsidR="00881AA6" w:rsidRPr="002B6585">
      <w:rPr>
        <w:bCs/>
      </w:rPr>
      <w:fldChar w:fldCharType="separate"/>
    </w:r>
    <w:r w:rsidR="006F7A89">
      <w:rPr>
        <w:bCs/>
        <w:noProof/>
      </w:rPr>
      <w:t>8</w:t>
    </w:r>
    <w:r w:rsidR="00881AA6" w:rsidRPr="002B6585">
      <w:rPr>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0F7" w:rsidRDefault="008F60F7" w:rsidP="008F60F7">
    <w:pPr>
      <w:pStyle w:val="Footer"/>
      <w:tabs>
        <w:tab w:val="clear" w:pos="4320"/>
        <w:tab w:val="clear" w:pos="8640"/>
        <w:tab w:val="right" w:pos="9000"/>
      </w:tabs>
    </w:pPr>
    <w:r>
      <w:t>MC-40/INP-</w:t>
    </w:r>
    <w:r w:rsidR="002062D1">
      <w:t>25</w:t>
    </w:r>
    <w:r>
      <w:tab/>
    </w:r>
    <w:r w:rsidRPr="002B6585">
      <w:t xml:space="preserve">Page </w:t>
    </w:r>
    <w:r w:rsidR="00881AA6" w:rsidRPr="002B6585">
      <w:rPr>
        <w:bCs/>
      </w:rPr>
      <w:fldChar w:fldCharType="begin"/>
    </w:r>
    <w:r w:rsidRPr="002B6585">
      <w:rPr>
        <w:bCs/>
      </w:rPr>
      <w:instrText xml:space="preserve"> PAGE </w:instrText>
    </w:r>
    <w:r w:rsidR="00881AA6" w:rsidRPr="002B6585">
      <w:rPr>
        <w:bCs/>
      </w:rPr>
      <w:fldChar w:fldCharType="separate"/>
    </w:r>
    <w:r w:rsidR="006F7A89">
      <w:rPr>
        <w:bCs/>
        <w:noProof/>
      </w:rPr>
      <w:t>1</w:t>
    </w:r>
    <w:r w:rsidR="00881AA6" w:rsidRPr="002B6585">
      <w:rPr>
        <w:bCs/>
      </w:rPr>
      <w:fldChar w:fldCharType="end"/>
    </w:r>
    <w:r w:rsidRPr="002B6585">
      <w:t xml:space="preserve"> of </w:t>
    </w:r>
    <w:r w:rsidR="00881AA6" w:rsidRPr="002B6585">
      <w:rPr>
        <w:bCs/>
      </w:rPr>
      <w:fldChar w:fldCharType="begin"/>
    </w:r>
    <w:r w:rsidRPr="002B6585">
      <w:rPr>
        <w:bCs/>
      </w:rPr>
      <w:instrText xml:space="preserve"> NUMPAGES  </w:instrText>
    </w:r>
    <w:r w:rsidR="00881AA6" w:rsidRPr="002B6585">
      <w:rPr>
        <w:bCs/>
      </w:rPr>
      <w:fldChar w:fldCharType="separate"/>
    </w:r>
    <w:r w:rsidR="006F7A89">
      <w:rPr>
        <w:bCs/>
        <w:noProof/>
      </w:rPr>
      <w:t>8</w:t>
    </w:r>
    <w:r w:rsidR="00881AA6" w:rsidRPr="002B6585">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FA" w:rsidRDefault="008935FA">
      <w:r>
        <w:separator/>
      </w:r>
    </w:p>
  </w:footnote>
  <w:footnote w:type="continuationSeparator" w:id="0">
    <w:p w:rsidR="008935FA" w:rsidRDefault="00893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F5F"/>
    <w:multiLevelType w:val="hybridMultilevel"/>
    <w:tmpl w:val="354C09D4"/>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6A06A2F"/>
    <w:multiLevelType w:val="hybridMultilevel"/>
    <w:tmpl w:val="C234BE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2CE3"/>
    <w:multiLevelType w:val="multilevel"/>
    <w:tmpl w:val="E81E851E"/>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3214BE"/>
    <w:multiLevelType w:val="hybridMultilevel"/>
    <w:tmpl w:val="0C94D3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EB3E52"/>
    <w:multiLevelType w:val="multilevel"/>
    <w:tmpl w:val="A9EA2856"/>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2D47DC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7D404B"/>
    <w:multiLevelType w:val="multilevel"/>
    <w:tmpl w:val="7A44DDDC"/>
    <w:lvl w:ilvl="0">
      <w:start w:val="2"/>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9" w15:restartNumberingAfterBreak="0">
    <w:nsid w:val="21B84527"/>
    <w:multiLevelType w:val="multilevel"/>
    <w:tmpl w:val="6B04186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711B5C"/>
    <w:multiLevelType w:val="hybridMultilevel"/>
    <w:tmpl w:val="BA62F1CA"/>
    <w:lvl w:ilvl="0" w:tplc="1C707376">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93BA9"/>
    <w:multiLevelType w:val="hybridMultilevel"/>
    <w:tmpl w:val="0C94D3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A52803"/>
    <w:multiLevelType w:val="hybridMultilevel"/>
    <w:tmpl w:val="636E03E8"/>
    <w:lvl w:ilvl="0" w:tplc="73EA6A82">
      <w:start w:val="3"/>
      <w:numFmt w:val="decimal"/>
      <w:lvlText w:val="%1."/>
      <w:lvlJc w:val="left"/>
      <w:pPr>
        <w:tabs>
          <w:tab w:val="num" w:pos="720"/>
        </w:tabs>
        <w:ind w:left="720" w:hanging="360"/>
      </w:pPr>
      <w:rPr>
        <w:rFonts w:hint="default"/>
        <w:b/>
      </w:rPr>
    </w:lvl>
    <w:lvl w:ilvl="1" w:tplc="041E0019">
      <w:start w:val="1"/>
      <w:numFmt w:val="lowerLetter"/>
      <w:lvlText w:val="%2."/>
      <w:lvlJc w:val="left"/>
      <w:pPr>
        <w:tabs>
          <w:tab w:val="num" w:pos="1440"/>
        </w:tabs>
        <w:ind w:left="1440" w:hanging="360"/>
      </w:pPr>
    </w:lvl>
    <w:lvl w:ilvl="2" w:tplc="041E001B" w:tentative="1">
      <w:start w:val="1"/>
      <w:numFmt w:val="lowerRoman"/>
      <w:lvlText w:val="%3."/>
      <w:lvlJc w:val="right"/>
      <w:pPr>
        <w:tabs>
          <w:tab w:val="num" w:pos="2160"/>
        </w:tabs>
        <w:ind w:left="2160" w:hanging="180"/>
      </w:pPr>
    </w:lvl>
    <w:lvl w:ilvl="3" w:tplc="041E000F" w:tentative="1">
      <w:start w:val="1"/>
      <w:numFmt w:val="decimal"/>
      <w:lvlText w:val="%4."/>
      <w:lvlJc w:val="left"/>
      <w:pPr>
        <w:tabs>
          <w:tab w:val="num" w:pos="2880"/>
        </w:tabs>
        <w:ind w:left="2880" w:hanging="360"/>
      </w:pPr>
    </w:lvl>
    <w:lvl w:ilvl="4" w:tplc="041E0019" w:tentative="1">
      <w:start w:val="1"/>
      <w:numFmt w:val="lowerLetter"/>
      <w:lvlText w:val="%5."/>
      <w:lvlJc w:val="left"/>
      <w:pPr>
        <w:tabs>
          <w:tab w:val="num" w:pos="3600"/>
        </w:tabs>
        <w:ind w:left="3600" w:hanging="360"/>
      </w:pPr>
    </w:lvl>
    <w:lvl w:ilvl="5" w:tplc="041E001B" w:tentative="1">
      <w:start w:val="1"/>
      <w:numFmt w:val="lowerRoman"/>
      <w:lvlText w:val="%6."/>
      <w:lvlJc w:val="right"/>
      <w:pPr>
        <w:tabs>
          <w:tab w:val="num" w:pos="4320"/>
        </w:tabs>
        <w:ind w:left="4320" w:hanging="180"/>
      </w:pPr>
    </w:lvl>
    <w:lvl w:ilvl="6" w:tplc="041E000F" w:tentative="1">
      <w:start w:val="1"/>
      <w:numFmt w:val="decimal"/>
      <w:lvlText w:val="%7."/>
      <w:lvlJc w:val="left"/>
      <w:pPr>
        <w:tabs>
          <w:tab w:val="num" w:pos="5040"/>
        </w:tabs>
        <w:ind w:left="5040" w:hanging="360"/>
      </w:pPr>
    </w:lvl>
    <w:lvl w:ilvl="7" w:tplc="041E0019" w:tentative="1">
      <w:start w:val="1"/>
      <w:numFmt w:val="lowerLetter"/>
      <w:lvlText w:val="%8."/>
      <w:lvlJc w:val="left"/>
      <w:pPr>
        <w:tabs>
          <w:tab w:val="num" w:pos="5760"/>
        </w:tabs>
        <w:ind w:left="5760" w:hanging="360"/>
      </w:pPr>
    </w:lvl>
    <w:lvl w:ilvl="8" w:tplc="041E001B" w:tentative="1">
      <w:start w:val="1"/>
      <w:numFmt w:val="lowerRoman"/>
      <w:lvlText w:val="%9."/>
      <w:lvlJc w:val="right"/>
      <w:pPr>
        <w:tabs>
          <w:tab w:val="num" w:pos="6480"/>
        </w:tabs>
        <w:ind w:left="6480" w:hanging="180"/>
      </w:pPr>
    </w:lvl>
  </w:abstractNum>
  <w:abstractNum w:abstractNumId="13" w15:restartNumberingAfterBreak="0">
    <w:nsid w:val="2A23352C"/>
    <w:multiLevelType w:val="hybridMultilevel"/>
    <w:tmpl w:val="4E22D00C"/>
    <w:lvl w:ilvl="0" w:tplc="04090001">
      <w:start w:val="1"/>
      <w:numFmt w:val="bullet"/>
      <w:lvlText w:val=""/>
      <w:lvlJc w:val="left"/>
      <w:pPr>
        <w:tabs>
          <w:tab w:val="num" w:pos="760"/>
        </w:tabs>
        <w:ind w:left="760" w:hanging="360"/>
      </w:pPr>
      <w:rPr>
        <w:rFonts w:ascii="Symbol" w:hAnsi="Symbol"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2F96485D"/>
    <w:multiLevelType w:val="hybridMultilevel"/>
    <w:tmpl w:val="C92C49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1F51AD"/>
    <w:multiLevelType w:val="multilevel"/>
    <w:tmpl w:val="4DD081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3F085C"/>
    <w:multiLevelType w:val="multilevel"/>
    <w:tmpl w:val="1F8E01DA"/>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400"/>
        </w:tabs>
        <w:ind w:left="240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000"/>
        </w:tabs>
        <w:ind w:left="3000" w:hanging="1440"/>
      </w:pPr>
      <w:rPr>
        <w:rFonts w:hint="default"/>
      </w:rPr>
    </w:lvl>
    <w:lvl w:ilvl="8">
      <w:start w:val="1"/>
      <w:numFmt w:val="decimal"/>
      <w:lvlText w:val="%1.%2.%3.%4.%5.%6.%7.%8.%9"/>
      <w:lvlJc w:val="left"/>
      <w:pPr>
        <w:tabs>
          <w:tab w:val="num" w:pos="3480"/>
        </w:tabs>
        <w:ind w:left="3480" w:hanging="1800"/>
      </w:pPr>
      <w:rPr>
        <w:rFonts w:hint="default"/>
      </w:rPr>
    </w:lvl>
  </w:abstractNum>
  <w:abstractNum w:abstractNumId="19" w15:restartNumberingAfterBreak="0">
    <w:nsid w:val="35F23608"/>
    <w:multiLevelType w:val="hybridMultilevel"/>
    <w:tmpl w:val="44225188"/>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BB608D"/>
    <w:multiLevelType w:val="hybridMultilevel"/>
    <w:tmpl w:val="B9688034"/>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1" w15:restartNumberingAfterBreak="0">
    <w:nsid w:val="36BC122A"/>
    <w:multiLevelType w:val="hybridMultilevel"/>
    <w:tmpl w:val="3EC20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39C22082">
      <w:start w:val="1"/>
      <w:numFmt w:val="bullet"/>
      <w:pStyle w:val="ListBullet2"/>
      <w:lvlText w:val=""/>
      <w:lvlJc w:val="left"/>
      <w:pPr>
        <w:tabs>
          <w:tab w:val="num" w:pos="2880"/>
        </w:tabs>
        <w:ind w:left="2880" w:hanging="360"/>
      </w:pPr>
      <w:rPr>
        <w:rFonts w:ascii="Symbol" w:hAnsi="Symbol" w:hint="default"/>
        <w:color w:val="800000"/>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3" w15:restartNumberingAfterBreak="0">
    <w:nsid w:val="3AB43D22"/>
    <w:multiLevelType w:val="hybridMultilevel"/>
    <w:tmpl w:val="E292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75A25"/>
    <w:multiLevelType w:val="hybridMultilevel"/>
    <w:tmpl w:val="0C78DD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3C634FFD"/>
    <w:multiLevelType w:val="hybridMultilevel"/>
    <w:tmpl w:val="B7E2E26A"/>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4"/>
      <w:numFmt w:val="bullet"/>
      <w:lvlText w:val="-"/>
      <w:lvlJc w:val="left"/>
      <w:pPr>
        <w:tabs>
          <w:tab w:val="num" w:pos="1160"/>
        </w:tabs>
        <w:ind w:left="1160" w:hanging="360"/>
      </w:pPr>
      <w:rPr>
        <w:rFonts w:ascii="Times New Roman" w:eastAsia="Batang" w:hAnsi="Times New Roman"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6"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06D5873"/>
    <w:multiLevelType w:val="hybridMultilevel"/>
    <w:tmpl w:val="AF804944"/>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5"/>
      <w:numFmt w:val="bullet"/>
      <w:lvlText w:val=""/>
      <w:lvlJc w:val="left"/>
      <w:pPr>
        <w:tabs>
          <w:tab w:val="num" w:pos="1160"/>
        </w:tabs>
        <w:ind w:left="1160" w:hanging="360"/>
      </w:pPr>
      <w:rPr>
        <w:rFonts w:ascii="Wingdings" w:eastAsia="Batang" w:hAnsi="Wingdings"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41D83340"/>
    <w:multiLevelType w:val="hybridMultilevel"/>
    <w:tmpl w:val="EC426078"/>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29"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75366E"/>
    <w:multiLevelType w:val="hybridMultilevel"/>
    <w:tmpl w:val="8C644DD6"/>
    <w:lvl w:ilvl="0" w:tplc="09929A30">
      <w:start w:val="1100"/>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EC11C3"/>
    <w:multiLevelType w:val="hybridMultilevel"/>
    <w:tmpl w:val="52144574"/>
    <w:lvl w:ilvl="0" w:tplc="08090019">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6BA1CCB"/>
    <w:multiLevelType w:val="hybridMultilevel"/>
    <w:tmpl w:val="9D6CCB6C"/>
    <w:lvl w:ilvl="0" w:tplc="C3B8DAD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8036B41"/>
    <w:multiLevelType w:val="hybridMultilevel"/>
    <w:tmpl w:val="C58C26D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C02947"/>
    <w:multiLevelType w:val="hybridMultilevel"/>
    <w:tmpl w:val="85EA07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784DA6"/>
    <w:multiLevelType w:val="multilevel"/>
    <w:tmpl w:val="080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A0F56D0"/>
    <w:multiLevelType w:val="hybridMultilevel"/>
    <w:tmpl w:val="6DFA95DA"/>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A6B360B"/>
    <w:multiLevelType w:val="hybridMultilevel"/>
    <w:tmpl w:val="10C249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4C0F1A6B"/>
    <w:multiLevelType w:val="multilevel"/>
    <w:tmpl w:val="43DA9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B10367"/>
    <w:multiLevelType w:val="multilevel"/>
    <w:tmpl w:val="C49E9B9E"/>
    <w:lvl w:ilvl="0">
      <w:start w:val="3"/>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2" w15:restartNumberingAfterBreak="0">
    <w:nsid w:val="53BA520A"/>
    <w:multiLevelType w:val="multilevel"/>
    <w:tmpl w:val="933A8D5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ascii="Times New Roman" w:hAnsi="Times New Roman" w:hint="default"/>
        <w:b w:val="0"/>
        <w:bCs/>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3" w15:restartNumberingAfterBreak="0">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205814"/>
    <w:multiLevelType w:val="hybridMultilevel"/>
    <w:tmpl w:val="8774DE1C"/>
    <w:lvl w:ilvl="0" w:tplc="04090019">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45" w15:restartNumberingAfterBreak="0">
    <w:nsid w:val="593B05E6"/>
    <w:multiLevelType w:val="multilevel"/>
    <w:tmpl w:val="AC860E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D717A16"/>
    <w:multiLevelType w:val="multilevel"/>
    <w:tmpl w:val="C442C218"/>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EEE2295"/>
    <w:multiLevelType w:val="multilevel"/>
    <w:tmpl w:val="28DA8D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1A25172"/>
    <w:multiLevelType w:val="multilevel"/>
    <w:tmpl w:val="92E25646"/>
    <w:lvl w:ilvl="0">
      <w:start w:val="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4BB3307"/>
    <w:multiLevelType w:val="hybridMultilevel"/>
    <w:tmpl w:val="B7B64B0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6BC0169"/>
    <w:multiLevelType w:val="hybridMultilevel"/>
    <w:tmpl w:val="C25002CE"/>
    <w:lvl w:ilvl="0" w:tplc="04090019">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53" w15:restartNumberingAfterBreak="0">
    <w:nsid w:val="66F9234F"/>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70B6AEB"/>
    <w:multiLevelType w:val="hybridMultilevel"/>
    <w:tmpl w:val="E9EA5F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8C21B32"/>
    <w:multiLevelType w:val="hybridMultilevel"/>
    <w:tmpl w:val="DAA4815E"/>
    <w:lvl w:ilvl="0" w:tplc="5DFC0194">
      <w:start w:val="1"/>
      <w:numFmt w:val="decimal"/>
      <w:lvlText w:val="%1."/>
      <w:lvlJc w:val="left"/>
      <w:pPr>
        <w:tabs>
          <w:tab w:val="num" w:pos="720"/>
        </w:tabs>
        <w:ind w:left="720" w:hanging="360"/>
      </w:pPr>
      <w:rPr>
        <w:rFonts w:hint="default"/>
      </w:rPr>
    </w:lvl>
    <w:lvl w:ilvl="1" w:tplc="D26AD1E6">
      <w:numFmt w:val="none"/>
      <w:lvlText w:val=""/>
      <w:lvlJc w:val="left"/>
      <w:pPr>
        <w:tabs>
          <w:tab w:val="num" w:pos="360"/>
        </w:tabs>
      </w:pPr>
    </w:lvl>
    <w:lvl w:ilvl="2" w:tplc="22BCEFA8">
      <w:numFmt w:val="none"/>
      <w:lvlText w:val=""/>
      <w:lvlJc w:val="left"/>
      <w:pPr>
        <w:tabs>
          <w:tab w:val="num" w:pos="360"/>
        </w:tabs>
      </w:pPr>
    </w:lvl>
    <w:lvl w:ilvl="3" w:tplc="7EE21184">
      <w:numFmt w:val="none"/>
      <w:lvlText w:val=""/>
      <w:lvlJc w:val="left"/>
      <w:pPr>
        <w:tabs>
          <w:tab w:val="num" w:pos="360"/>
        </w:tabs>
      </w:pPr>
    </w:lvl>
    <w:lvl w:ilvl="4" w:tplc="53626598">
      <w:numFmt w:val="none"/>
      <w:lvlText w:val=""/>
      <w:lvlJc w:val="left"/>
      <w:pPr>
        <w:tabs>
          <w:tab w:val="num" w:pos="360"/>
        </w:tabs>
      </w:pPr>
    </w:lvl>
    <w:lvl w:ilvl="5" w:tplc="06926BB8">
      <w:numFmt w:val="none"/>
      <w:lvlText w:val=""/>
      <w:lvlJc w:val="left"/>
      <w:pPr>
        <w:tabs>
          <w:tab w:val="num" w:pos="360"/>
        </w:tabs>
      </w:pPr>
    </w:lvl>
    <w:lvl w:ilvl="6" w:tplc="E38ABF86">
      <w:numFmt w:val="none"/>
      <w:lvlText w:val=""/>
      <w:lvlJc w:val="left"/>
      <w:pPr>
        <w:tabs>
          <w:tab w:val="num" w:pos="360"/>
        </w:tabs>
      </w:pPr>
    </w:lvl>
    <w:lvl w:ilvl="7" w:tplc="08421CFA">
      <w:numFmt w:val="none"/>
      <w:lvlText w:val=""/>
      <w:lvlJc w:val="left"/>
      <w:pPr>
        <w:tabs>
          <w:tab w:val="num" w:pos="360"/>
        </w:tabs>
      </w:pPr>
    </w:lvl>
    <w:lvl w:ilvl="8" w:tplc="12EA10E4">
      <w:numFmt w:val="none"/>
      <w:lvlText w:val=""/>
      <w:lvlJc w:val="left"/>
      <w:pPr>
        <w:tabs>
          <w:tab w:val="num" w:pos="360"/>
        </w:tabs>
      </w:pPr>
    </w:lvl>
  </w:abstractNum>
  <w:abstractNum w:abstractNumId="57" w15:restartNumberingAfterBreak="0">
    <w:nsid w:val="6C6357FF"/>
    <w:multiLevelType w:val="hybridMultilevel"/>
    <w:tmpl w:val="3CF27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C8B6353"/>
    <w:multiLevelType w:val="hybridMultilevel"/>
    <w:tmpl w:val="A584676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CC169F1"/>
    <w:multiLevelType w:val="multilevel"/>
    <w:tmpl w:val="23DAA5F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CE8451B"/>
    <w:multiLevelType w:val="hybridMultilevel"/>
    <w:tmpl w:val="5A5E3260"/>
    <w:lvl w:ilvl="0" w:tplc="04090019">
      <w:start w:val="1"/>
      <w:numFmt w:val="lowerLetter"/>
      <w:lvlText w:val="%1."/>
      <w:lvlJc w:val="left"/>
      <w:pPr>
        <w:tabs>
          <w:tab w:val="num" w:pos="760"/>
        </w:tabs>
        <w:ind w:left="760" w:hanging="360"/>
      </w:pPr>
      <w:rPr>
        <w:rFonts w:hint="default"/>
      </w:rPr>
    </w:lvl>
    <w:lvl w:ilvl="1" w:tplc="C9766220">
      <w:numFmt w:val="bullet"/>
      <w:lvlText w:val="-"/>
      <w:lvlJc w:val="left"/>
      <w:pPr>
        <w:tabs>
          <w:tab w:val="num" w:pos="1160"/>
        </w:tabs>
        <w:ind w:left="1160" w:hanging="360"/>
      </w:pPr>
      <w:rPr>
        <w:rFonts w:ascii="Times New Roman" w:eastAsia="휴먼명조"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1" w15:restartNumberingAfterBreak="0">
    <w:nsid w:val="6FCA5F31"/>
    <w:multiLevelType w:val="hybridMultilevel"/>
    <w:tmpl w:val="693EF742"/>
    <w:lvl w:ilvl="0" w:tplc="04090019">
      <w:start w:val="1"/>
      <w:numFmt w:val="lowerLetter"/>
      <w:lvlText w:val="%1."/>
      <w:lvlJc w:val="left"/>
      <w:pPr>
        <w:tabs>
          <w:tab w:val="num" w:pos="760"/>
        </w:tabs>
        <w:ind w:left="760" w:hanging="360"/>
      </w:pPr>
      <w:rPr>
        <w:rFonts w:hint="default"/>
      </w:rPr>
    </w:lvl>
    <w:lvl w:ilvl="1" w:tplc="FFFFFFFF">
      <w:start w:val="5"/>
      <w:numFmt w:val="bullet"/>
      <w:lvlText w:val=""/>
      <w:lvlJc w:val="left"/>
      <w:pPr>
        <w:tabs>
          <w:tab w:val="num" w:pos="1160"/>
        </w:tabs>
        <w:ind w:left="1160" w:hanging="360"/>
      </w:pPr>
      <w:rPr>
        <w:rFonts w:ascii="Wingdings" w:eastAsia="Batang" w:hAnsi="Wingdings" w:cs="Times New Roman"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62" w15:restartNumberingAfterBreak="0">
    <w:nsid w:val="6FD63D51"/>
    <w:multiLevelType w:val="hybridMultilevel"/>
    <w:tmpl w:val="0D7CB1A0"/>
    <w:lvl w:ilvl="0" w:tplc="03B2035A">
      <w:start w:val="1"/>
      <w:numFmt w:val="lowerLetter"/>
      <w:lvlText w:val="%1)"/>
      <w:lvlJc w:val="left"/>
      <w:pPr>
        <w:tabs>
          <w:tab w:val="num" w:pos="780"/>
        </w:tabs>
        <w:ind w:left="78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6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5" w15:restartNumberingAfterBreak="0">
    <w:nsid w:val="757564B5"/>
    <w:multiLevelType w:val="hybridMultilevel"/>
    <w:tmpl w:val="876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613B19"/>
    <w:multiLevelType w:val="hybridMultilevel"/>
    <w:tmpl w:val="E81E851E"/>
    <w:lvl w:ilvl="0" w:tplc="03B2035A">
      <w:start w:val="1"/>
      <w:numFmt w:val="lowerLetter"/>
      <w:lvlText w:val="%1)"/>
      <w:lvlJc w:val="left"/>
      <w:pPr>
        <w:tabs>
          <w:tab w:val="num" w:pos="780"/>
        </w:tabs>
        <w:ind w:left="7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1"/>
  </w:num>
  <w:num w:numId="2">
    <w:abstractNumId w:val="47"/>
  </w:num>
  <w:num w:numId="3">
    <w:abstractNumId w:val="35"/>
  </w:num>
  <w:num w:numId="4">
    <w:abstractNumId w:val="16"/>
  </w:num>
  <w:num w:numId="5">
    <w:abstractNumId w:val="56"/>
  </w:num>
  <w:num w:numId="6">
    <w:abstractNumId w:val="60"/>
  </w:num>
  <w:num w:numId="7">
    <w:abstractNumId w:val="48"/>
  </w:num>
  <w:num w:numId="8">
    <w:abstractNumId w:val="36"/>
  </w:num>
  <w:num w:numId="9">
    <w:abstractNumId w:val="44"/>
  </w:num>
  <w:num w:numId="10">
    <w:abstractNumId w:val="52"/>
  </w:num>
  <w:num w:numId="11">
    <w:abstractNumId w:val="63"/>
  </w:num>
  <w:num w:numId="12">
    <w:abstractNumId w:val="61"/>
  </w:num>
  <w:num w:numId="13">
    <w:abstractNumId w:val="18"/>
  </w:num>
  <w:num w:numId="14">
    <w:abstractNumId w:val="39"/>
  </w:num>
  <w:num w:numId="15">
    <w:abstractNumId w:val="20"/>
  </w:num>
  <w:num w:numId="16">
    <w:abstractNumId w:val="5"/>
  </w:num>
  <w:num w:numId="17">
    <w:abstractNumId w:val="57"/>
  </w:num>
  <w:num w:numId="18">
    <w:abstractNumId w:val="23"/>
  </w:num>
  <w:num w:numId="19">
    <w:abstractNumId w:val="66"/>
  </w:num>
  <w:num w:numId="20">
    <w:abstractNumId w:val="37"/>
  </w:num>
  <w:num w:numId="21">
    <w:abstractNumId w:val="62"/>
  </w:num>
  <w:num w:numId="22">
    <w:abstractNumId w:val="58"/>
  </w:num>
  <w:num w:numId="23">
    <w:abstractNumId w:val="15"/>
  </w:num>
  <w:num w:numId="24">
    <w:abstractNumId w:val="31"/>
  </w:num>
  <w:num w:numId="25">
    <w:abstractNumId w:val="64"/>
  </w:num>
  <w:num w:numId="26">
    <w:abstractNumId w:val="3"/>
  </w:num>
  <w:num w:numId="27">
    <w:abstractNumId w:val="19"/>
  </w:num>
  <w:num w:numId="28">
    <w:abstractNumId w:val="6"/>
  </w:num>
  <w:num w:numId="29">
    <w:abstractNumId w:val="9"/>
  </w:num>
  <w:num w:numId="30">
    <w:abstractNumId w:val="17"/>
  </w:num>
  <w:num w:numId="31">
    <w:abstractNumId w:val="12"/>
  </w:num>
  <w:num w:numId="32">
    <w:abstractNumId w:val="34"/>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43"/>
  </w:num>
  <w:num w:numId="37">
    <w:abstractNumId w:val="11"/>
  </w:num>
  <w:num w:numId="38">
    <w:abstractNumId w:val="4"/>
  </w:num>
  <w:num w:numId="39">
    <w:abstractNumId w:val="32"/>
  </w:num>
  <w:num w:numId="40">
    <w:abstractNumId w:val="30"/>
  </w:num>
  <w:num w:numId="41">
    <w:abstractNumId w:val="27"/>
  </w:num>
  <w:num w:numId="42">
    <w:abstractNumId w:val="13"/>
  </w:num>
  <w:num w:numId="43">
    <w:abstractNumId w:val="28"/>
  </w:num>
  <w:num w:numId="44">
    <w:abstractNumId w:val="59"/>
  </w:num>
  <w:num w:numId="45">
    <w:abstractNumId w:val="10"/>
  </w:num>
  <w:num w:numId="46">
    <w:abstractNumId w:val="25"/>
  </w:num>
  <w:num w:numId="47">
    <w:abstractNumId w:val="40"/>
  </w:num>
  <w:num w:numId="48">
    <w:abstractNumId w:val="65"/>
  </w:num>
  <w:num w:numId="49">
    <w:abstractNumId w:val="24"/>
  </w:num>
  <w:num w:numId="50">
    <w:abstractNumId w:val="14"/>
  </w:num>
  <w:num w:numId="51">
    <w:abstractNumId w:val="53"/>
  </w:num>
  <w:num w:numId="52">
    <w:abstractNumId w:val="8"/>
  </w:num>
  <w:num w:numId="53">
    <w:abstractNumId w:val="2"/>
  </w:num>
  <w:num w:numId="54">
    <w:abstractNumId w:val="49"/>
  </w:num>
  <w:num w:numId="55">
    <w:abstractNumId w:val="54"/>
  </w:num>
  <w:num w:numId="56">
    <w:abstractNumId w:val="0"/>
  </w:num>
  <w:num w:numId="57">
    <w:abstractNumId w:val="42"/>
  </w:num>
  <w:num w:numId="58">
    <w:abstractNumId w:val="41"/>
  </w:num>
  <w:num w:numId="59">
    <w:abstractNumId w:val="46"/>
  </w:num>
  <w:num w:numId="60">
    <w:abstractNumId w:val="45"/>
  </w:num>
  <w:num w:numId="61">
    <w:abstractNumId w:val="7"/>
  </w:num>
  <w:num w:numId="62">
    <w:abstractNumId w:val="1"/>
  </w:num>
  <w:num w:numId="63">
    <w:abstractNumId w:val="55"/>
  </w:num>
  <w:num w:numId="64">
    <w:abstractNumId w:val="50"/>
  </w:num>
  <w:num w:numId="65">
    <w:abstractNumId w:val="29"/>
  </w:num>
  <w:num w:numId="66">
    <w:abstractNumId w:val="33"/>
  </w:num>
  <w:num w:numId="67">
    <w:abstractNumId w:val="26"/>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activeWritingStyle w:appName="MSWord" w:lang="en-US" w:vendorID="8" w:dllVersion="513" w:checkStyle="1"/>
  <w:activeWritingStyle w:appName="MSWord" w:lang="fr-FR" w:vendorID="9" w:dllVersion="512"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0B"/>
    <w:rsid w:val="00000326"/>
    <w:rsid w:val="000013D6"/>
    <w:rsid w:val="000028ED"/>
    <w:rsid w:val="000030EE"/>
    <w:rsid w:val="000036C0"/>
    <w:rsid w:val="00003AF2"/>
    <w:rsid w:val="000076CB"/>
    <w:rsid w:val="00010C22"/>
    <w:rsid w:val="00011223"/>
    <w:rsid w:val="00012BA6"/>
    <w:rsid w:val="00013BC6"/>
    <w:rsid w:val="00014B44"/>
    <w:rsid w:val="00014C01"/>
    <w:rsid w:val="00017C41"/>
    <w:rsid w:val="000203E3"/>
    <w:rsid w:val="00020C66"/>
    <w:rsid w:val="00021EF9"/>
    <w:rsid w:val="00023C39"/>
    <w:rsid w:val="00023E2D"/>
    <w:rsid w:val="00025596"/>
    <w:rsid w:val="00027B6C"/>
    <w:rsid w:val="00032553"/>
    <w:rsid w:val="0003308D"/>
    <w:rsid w:val="00033C5C"/>
    <w:rsid w:val="00050C14"/>
    <w:rsid w:val="00050C9E"/>
    <w:rsid w:val="000543BF"/>
    <w:rsid w:val="00055861"/>
    <w:rsid w:val="0005685F"/>
    <w:rsid w:val="0005738C"/>
    <w:rsid w:val="00057AAC"/>
    <w:rsid w:val="000621F3"/>
    <w:rsid w:val="00062B14"/>
    <w:rsid w:val="00063F0D"/>
    <w:rsid w:val="000659F1"/>
    <w:rsid w:val="00066486"/>
    <w:rsid w:val="0006666E"/>
    <w:rsid w:val="00067106"/>
    <w:rsid w:val="000672DA"/>
    <w:rsid w:val="000678D2"/>
    <w:rsid w:val="00067E48"/>
    <w:rsid w:val="0007151D"/>
    <w:rsid w:val="00072E15"/>
    <w:rsid w:val="0007334B"/>
    <w:rsid w:val="00074531"/>
    <w:rsid w:val="00075401"/>
    <w:rsid w:val="00076566"/>
    <w:rsid w:val="00076FA9"/>
    <w:rsid w:val="000801D7"/>
    <w:rsid w:val="00080B64"/>
    <w:rsid w:val="000810B8"/>
    <w:rsid w:val="0008400B"/>
    <w:rsid w:val="000848E8"/>
    <w:rsid w:val="00086EEC"/>
    <w:rsid w:val="00087483"/>
    <w:rsid w:val="0008752B"/>
    <w:rsid w:val="00091BE7"/>
    <w:rsid w:val="00093225"/>
    <w:rsid w:val="000934ED"/>
    <w:rsid w:val="000938EC"/>
    <w:rsid w:val="00093ABE"/>
    <w:rsid w:val="00095F63"/>
    <w:rsid w:val="000A1733"/>
    <w:rsid w:val="000A1A6D"/>
    <w:rsid w:val="000A1FC2"/>
    <w:rsid w:val="000A300D"/>
    <w:rsid w:val="000A3166"/>
    <w:rsid w:val="000A5A6E"/>
    <w:rsid w:val="000A5A99"/>
    <w:rsid w:val="000B0DB2"/>
    <w:rsid w:val="000B2831"/>
    <w:rsid w:val="000B28D5"/>
    <w:rsid w:val="000B3CD5"/>
    <w:rsid w:val="000B488F"/>
    <w:rsid w:val="000B5015"/>
    <w:rsid w:val="000B5B6C"/>
    <w:rsid w:val="000C0800"/>
    <w:rsid w:val="000C1A30"/>
    <w:rsid w:val="000C4CDA"/>
    <w:rsid w:val="000D3B3B"/>
    <w:rsid w:val="000D3E26"/>
    <w:rsid w:val="000D5A7B"/>
    <w:rsid w:val="000D7013"/>
    <w:rsid w:val="000E136E"/>
    <w:rsid w:val="000E21AB"/>
    <w:rsid w:val="000E2B1B"/>
    <w:rsid w:val="000E50AF"/>
    <w:rsid w:val="000E59BE"/>
    <w:rsid w:val="000E6AE3"/>
    <w:rsid w:val="000E74C6"/>
    <w:rsid w:val="000E7DE9"/>
    <w:rsid w:val="000F32A5"/>
    <w:rsid w:val="000F538A"/>
    <w:rsid w:val="001003FB"/>
    <w:rsid w:val="00101F92"/>
    <w:rsid w:val="00102544"/>
    <w:rsid w:val="00103356"/>
    <w:rsid w:val="001037A1"/>
    <w:rsid w:val="00105DAF"/>
    <w:rsid w:val="001065DB"/>
    <w:rsid w:val="00106E47"/>
    <w:rsid w:val="001106DF"/>
    <w:rsid w:val="00110A53"/>
    <w:rsid w:val="00110C00"/>
    <w:rsid w:val="00110E8E"/>
    <w:rsid w:val="00112643"/>
    <w:rsid w:val="0011266A"/>
    <w:rsid w:val="00112796"/>
    <w:rsid w:val="00112BA7"/>
    <w:rsid w:val="001142CC"/>
    <w:rsid w:val="0011626D"/>
    <w:rsid w:val="00120DE6"/>
    <w:rsid w:val="00122A6E"/>
    <w:rsid w:val="00122CD3"/>
    <w:rsid w:val="00123CC1"/>
    <w:rsid w:val="00124246"/>
    <w:rsid w:val="001250DF"/>
    <w:rsid w:val="001270E8"/>
    <w:rsid w:val="001315F2"/>
    <w:rsid w:val="001330EC"/>
    <w:rsid w:val="00135DA3"/>
    <w:rsid w:val="00137766"/>
    <w:rsid w:val="00140E5D"/>
    <w:rsid w:val="00144ED3"/>
    <w:rsid w:val="001511F6"/>
    <w:rsid w:val="00151ABE"/>
    <w:rsid w:val="001524F0"/>
    <w:rsid w:val="00152EB0"/>
    <w:rsid w:val="00155512"/>
    <w:rsid w:val="00155674"/>
    <w:rsid w:val="00155CAD"/>
    <w:rsid w:val="00156A43"/>
    <w:rsid w:val="0016108C"/>
    <w:rsid w:val="0016338E"/>
    <w:rsid w:val="00163B91"/>
    <w:rsid w:val="00165AD9"/>
    <w:rsid w:val="0016644D"/>
    <w:rsid w:val="00166B37"/>
    <w:rsid w:val="00172183"/>
    <w:rsid w:val="00172D32"/>
    <w:rsid w:val="00174099"/>
    <w:rsid w:val="00174389"/>
    <w:rsid w:val="00175E78"/>
    <w:rsid w:val="00176232"/>
    <w:rsid w:val="00176C62"/>
    <w:rsid w:val="00180024"/>
    <w:rsid w:val="001807FC"/>
    <w:rsid w:val="001825B7"/>
    <w:rsid w:val="00184475"/>
    <w:rsid w:val="00185514"/>
    <w:rsid w:val="0018579C"/>
    <w:rsid w:val="00185FCA"/>
    <w:rsid w:val="001875C1"/>
    <w:rsid w:val="00187FA5"/>
    <w:rsid w:val="00192556"/>
    <w:rsid w:val="0019406A"/>
    <w:rsid w:val="0019513B"/>
    <w:rsid w:val="00195FF0"/>
    <w:rsid w:val="00196FE2"/>
    <w:rsid w:val="0019735B"/>
    <w:rsid w:val="001A01D8"/>
    <w:rsid w:val="001A0667"/>
    <w:rsid w:val="001A4085"/>
    <w:rsid w:val="001A4C47"/>
    <w:rsid w:val="001A6C9F"/>
    <w:rsid w:val="001A6EEC"/>
    <w:rsid w:val="001A78E9"/>
    <w:rsid w:val="001B1BF3"/>
    <w:rsid w:val="001B24A9"/>
    <w:rsid w:val="001B2A36"/>
    <w:rsid w:val="001C06BF"/>
    <w:rsid w:val="001C087D"/>
    <w:rsid w:val="001C1220"/>
    <w:rsid w:val="001C1686"/>
    <w:rsid w:val="001C2012"/>
    <w:rsid w:val="001C3EA7"/>
    <w:rsid w:val="001C4FAA"/>
    <w:rsid w:val="001C5A31"/>
    <w:rsid w:val="001C5D2B"/>
    <w:rsid w:val="001C6177"/>
    <w:rsid w:val="001C6C38"/>
    <w:rsid w:val="001C6C83"/>
    <w:rsid w:val="001C7260"/>
    <w:rsid w:val="001D0DF6"/>
    <w:rsid w:val="001D3A43"/>
    <w:rsid w:val="001D45FB"/>
    <w:rsid w:val="001D5DAC"/>
    <w:rsid w:val="001D76BA"/>
    <w:rsid w:val="001E014B"/>
    <w:rsid w:val="001E0233"/>
    <w:rsid w:val="001E283E"/>
    <w:rsid w:val="001E66F1"/>
    <w:rsid w:val="001E68EC"/>
    <w:rsid w:val="001F04BD"/>
    <w:rsid w:val="001F2150"/>
    <w:rsid w:val="001F2EB1"/>
    <w:rsid w:val="001F340F"/>
    <w:rsid w:val="001F3CE8"/>
    <w:rsid w:val="001F7FB1"/>
    <w:rsid w:val="0020037F"/>
    <w:rsid w:val="002005F0"/>
    <w:rsid w:val="00201B85"/>
    <w:rsid w:val="00202CCA"/>
    <w:rsid w:val="002033FF"/>
    <w:rsid w:val="0020420D"/>
    <w:rsid w:val="00204C7C"/>
    <w:rsid w:val="002062D1"/>
    <w:rsid w:val="002071A5"/>
    <w:rsid w:val="00207DA6"/>
    <w:rsid w:val="00214532"/>
    <w:rsid w:val="002167D4"/>
    <w:rsid w:val="00216E8B"/>
    <w:rsid w:val="00221340"/>
    <w:rsid w:val="00222157"/>
    <w:rsid w:val="00224168"/>
    <w:rsid w:val="0022760E"/>
    <w:rsid w:val="00230542"/>
    <w:rsid w:val="00230BCF"/>
    <w:rsid w:val="0023113E"/>
    <w:rsid w:val="00233A88"/>
    <w:rsid w:val="00233EC2"/>
    <w:rsid w:val="002357E1"/>
    <w:rsid w:val="0023608C"/>
    <w:rsid w:val="0023621A"/>
    <w:rsid w:val="002375C8"/>
    <w:rsid w:val="00241BF9"/>
    <w:rsid w:val="0024696F"/>
    <w:rsid w:val="0024787D"/>
    <w:rsid w:val="00250B7F"/>
    <w:rsid w:val="00251F5F"/>
    <w:rsid w:val="0025290F"/>
    <w:rsid w:val="002535E2"/>
    <w:rsid w:val="002553CB"/>
    <w:rsid w:val="00255D6E"/>
    <w:rsid w:val="00256575"/>
    <w:rsid w:val="00256AE9"/>
    <w:rsid w:val="00261F85"/>
    <w:rsid w:val="002637A8"/>
    <w:rsid w:val="00263B0C"/>
    <w:rsid w:val="002653AA"/>
    <w:rsid w:val="00266120"/>
    <w:rsid w:val="00266482"/>
    <w:rsid w:val="00266516"/>
    <w:rsid w:val="00266819"/>
    <w:rsid w:val="00267627"/>
    <w:rsid w:val="00267EB6"/>
    <w:rsid w:val="00271381"/>
    <w:rsid w:val="0027500A"/>
    <w:rsid w:val="00275EC4"/>
    <w:rsid w:val="002806D4"/>
    <w:rsid w:val="00284B1B"/>
    <w:rsid w:val="002879F0"/>
    <w:rsid w:val="0029042F"/>
    <w:rsid w:val="0029045E"/>
    <w:rsid w:val="00293F5B"/>
    <w:rsid w:val="002940D7"/>
    <w:rsid w:val="002947C5"/>
    <w:rsid w:val="00295B6B"/>
    <w:rsid w:val="00296CC1"/>
    <w:rsid w:val="00297C50"/>
    <w:rsid w:val="002A3419"/>
    <w:rsid w:val="002A600A"/>
    <w:rsid w:val="002A6E04"/>
    <w:rsid w:val="002B021B"/>
    <w:rsid w:val="002B1CE3"/>
    <w:rsid w:val="002B203C"/>
    <w:rsid w:val="002B2165"/>
    <w:rsid w:val="002B2409"/>
    <w:rsid w:val="002B2C97"/>
    <w:rsid w:val="002B3290"/>
    <w:rsid w:val="002B5ECD"/>
    <w:rsid w:val="002B6585"/>
    <w:rsid w:val="002C03EE"/>
    <w:rsid w:val="002C0685"/>
    <w:rsid w:val="002C0E1A"/>
    <w:rsid w:val="002C1A5B"/>
    <w:rsid w:val="002C4A75"/>
    <w:rsid w:val="002C5728"/>
    <w:rsid w:val="002C67F9"/>
    <w:rsid w:val="002C6C74"/>
    <w:rsid w:val="002C7013"/>
    <w:rsid w:val="002D183A"/>
    <w:rsid w:val="002D2404"/>
    <w:rsid w:val="002D387E"/>
    <w:rsid w:val="002D3F49"/>
    <w:rsid w:val="002D4208"/>
    <w:rsid w:val="002D4F8F"/>
    <w:rsid w:val="002D57B6"/>
    <w:rsid w:val="002E1E18"/>
    <w:rsid w:val="002E2ADB"/>
    <w:rsid w:val="002E4976"/>
    <w:rsid w:val="002E49DB"/>
    <w:rsid w:val="002E538F"/>
    <w:rsid w:val="002F1646"/>
    <w:rsid w:val="002F1BDD"/>
    <w:rsid w:val="002F3A93"/>
    <w:rsid w:val="002F3CEA"/>
    <w:rsid w:val="002F3D75"/>
    <w:rsid w:val="00300EC9"/>
    <w:rsid w:val="00301B36"/>
    <w:rsid w:val="00301C24"/>
    <w:rsid w:val="00302274"/>
    <w:rsid w:val="00302346"/>
    <w:rsid w:val="003024A6"/>
    <w:rsid w:val="00303AF7"/>
    <w:rsid w:val="003040BF"/>
    <w:rsid w:val="00305D9E"/>
    <w:rsid w:val="00307AB9"/>
    <w:rsid w:val="00307EFC"/>
    <w:rsid w:val="0031002C"/>
    <w:rsid w:val="00310B46"/>
    <w:rsid w:val="003123E5"/>
    <w:rsid w:val="00313D5E"/>
    <w:rsid w:val="00313FC3"/>
    <w:rsid w:val="00314CAC"/>
    <w:rsid w:val="00315141"/>
    <w:rsid w:val="00316EDB"/>
    <w:rsid w:val="00322B5B"/>
    <w:rsid w:val="00326AF2"/>
    <w:rsid w:val="0032702A"/>
    <w:rsid w:val="003274E2"/>
    <w:rsid w:val="00330114"/>
    <w:rsid w:val="003305D7"/>
    <w:rsid w:val="003308EC"/>
    <w:rsid w:val="00330CBB"/>
    <w:rsid w:val="00330E24"/>
    <w:rsid w:val="00330FD7"/>
    <w:rsid w:val="00340FBC"/>
    <w:rsid w:val="0034123C"/>
    <w:rsid w:val="00341545"/>
    <w:rsid w:val="00341AE6"/>
    <w:rsid w:val="00344045"/>
    <w:rsid w:val="00347BEC"/>
    <w:rsid w:val="00350432"/>
    <w:rsid w:val="003506A6"/>
    <w:rsid w:val="00350E42"/>
    <w:rsid w:val="00351424"/>
    <w:rsid w:val="00351681"/>
    <w:rsid w:val="00351891"/>
    <w:rsid w:val="00352D2E"/>
    <w:rsid w:val="00352DB6"/>
    <w:rsid w:val="00354CE3"/>
    <w:rsid w:val="00356F45"/>
    <w:rsid w:val="00360A64"/>
    <w:rsid w:val="00361847"/>
    <w:rsid w:val="00362310"/>
    <w:rsid w:val="00362CD9"/>
    <w:rsid w:val="003635BD"/>
    <w:rsid w:val="00363AFA"/>
    <w:rsid w:val="003662C0"/>
    <w:rsid w:val="00367082"/>
    <w:rsid w:val="00367420"/>
    <w:rsid w:val="003704DD"/>
    <w:rsid w:val="00371B50"/>
    <w:rsid w:val="00374174"/>
    <w:rsid w:val="00374A5E"/>
    <w:rsid w:val="00376E49"/>
    <w:rsid w:val="00381A87"/>
    <w:rsid w:val="003827ED"/>
    <w:rsid w:val="00383A37"/>
    <w:rsid w:val="00385CFD"/>
    <w:rsid w:val="00391EAB"/>
    <w:rsid w:val="0039456E"/>
    <w:rsid w:val="00395066"/>
    <w:rsid w:val="003953DA"/>
    <w:rsid w:val="0039671F"/>
    <w:rsid w:val="00396A06"/>
    <w:rsid w:val="003A0C38"/>
    <w:rsid w:val="003A1079"/>
    <w:rsid w:val="003A1AF6"/>
    <w:rsid w:val="003A1BC9"/>
    <w:rsid w:val="003A1F20"/>
    <w:rsid w:val="003B3790"/>
    <w:rsid w:val="003B5ED9"/>
    <w:rsid w:val="003B626D"/>
    <w:rsid w:val="003B6451"/>
    <w:rsid w:val="003B6B2E"/>
    <w:rsid w:val="003B6C4C"/>
    <w:rsid w:val="003B73EB"/>
    <w:rsid w:val="003B7C37"/>
    <w:rsid w:val="003C0D25"/>
    <w:rsid w:val="003C0FF3"/>
    <w:rsid w:val="003C2F67"/>
    <w:rsid w:val="003C3623"/>
    <w:rsid w:val="003C567D"/>
    <w:rsid w:val="003C6680"/>
    <w:rsid w:val="003C7596"/>
    <w:rsid w:val="003C7E24"/>
    <w:rsid w:val="003D2C3F"/>
    <w:rsid w:val="003D4546"/>
    <w:rsid w:val="003D5D64"/>
    <w:rsid w:val="003D6930"/>
    <w:rsid w:val="003D77BF"/>
    <w:rsid w:val="003D7A65"/>
    <w:rsid w:val="003E3A23"/>
    <w:rsid w:val="003F3C09"/>
    <w:rsid w:val="003F5080"/>
    <w:rsid w:val="003F5599"/>
    <w:rsid w:val="003F5C6B"/>
    <w:rsid w:val="003F742A"/>
    <w:rsid w:val="00400056"/>
    <w:rsid w:val="00400448"/>
    <w:rsid w:val="004007EA"/>
    <w:rsid w:val="00401136"/>
    <w:rsid w:val="0040144B"/>
    <w:rsid w:val="0040220B"/>
    <w:rsid w:val="00403717"/>
    <w:rsid w:val="00403D87"/>
    <w:rsid w:val="00404B9E"/>
    <w:rsid w:val="0041070E"/>
    <w:rsid w:val="00410C82"/>
    <w:rsid w:val="00410FA2"/>
    <w:rsid w:val="00412BDE"/>
    <w:rsid w:val="00412F8D"/>
    <w:rsid w:val="00413501"/>
    <w:rsid w:val="00414943"/>
    <w:rsid w:val="00415047"/>
    <w:rsid w:val="00415857"/>
    <w:rsid w:val="00416BD1"/>
    <w:rsid w:val="00417DA0"/>
    <w:rsid w:val="00422A0B"/>
    <w:rsid w:val="00422A2C"/>
    <w:rsid w:val="00425275"/>
    <w:rsid w:val="004256FC"/>
    <w:rsid w:val="00427F9F"/>
    <w:rsid w:val="00430290"/>
    <w:rsid w:val="004313F9"/>
    <w:rsid w:val="00432A77"/>
    <w:rsid w:val="00434A57"/>
    <w:rsid w:val="00436A6B"/>
    <w:rsid w:val="00437AC6"/>
    <w:rsid w:val="0044036C"/>
    <w:rsid w:val="00440845"/>
    <w:rsid w:val="004417DB"/>
    <w:rsid w:val="004417FA"/>
    <w:rsid w:val="0044198F"/>
    <w:rsid w:val="00443162"/>
    <w:rsid w:val="00443449"/>
    <w:rsid w:val="0044432D"/>
    <w:rsid w:val="00444663"/>
    <w:rsid w:val="004451CD"/>
    <w:rsid w:val="004478E1"/>
    <w:rsid w:val="00447F84"/>
    <w:rsid w:val="00450883"/>
    <w:rsid w:val="004518D8"/>
    <w:rsid w:val="00453067"/>
    <w:rsid w:val="00454A0C"/>
    <w:rsid w:val="004551B8"/>
    <w:rsid w:val="00456412"/>
    <w:rsid w:val="00460075"/>
    <w:rsid w:val="00462720"/>
    <w:rsid w:val="00462C4D"/>
    <w:rsid w:val="00462C52"/>
    <w:rsid w:val="00465465"/>
    <w:rsid w:val="00466BA3"/>
    <w:rsid w:val="0047125C"/>
    <w:rsid w:val="00472721"/>
    <w:rsid w:val="00472ED6"/>
    <w:rsid w:val="00473DFE"/>
    <w:rsid w:val="0047426B"/>
    <w:rsid w:val="004754F7"/>
    <w:rsid w:val="00475569"/>
    <w:rsid w:val="00475D3B"/>
    <w:rsid w:val="00480CA8"/>
    <w:rsid w:val="00480F72"/>
    <w:rsid w:val="0048103F"/>
    <w:rsid w:val="00481D6F"/>
    <w:rsid w:val="00485DBC"/>
    <w:rsid w:val="00487768"/>
    <w:rsid w:val="00490C5E"/>
    <w:rsid w:val="00490E2B"/>
    <w:rsid w:val="00491F67"/>
    <w:rsid w:val="00492322"/>
    <w:rsid w:val="00492A1A"/>
    <w:rsid w:val="004937C8"/>
    <w:rsid w:val="004939F1"/>
    <w:rsid w:val="00494F43"/>
    <w:rsid w:val="00495E0C"/>
    <w:rsid w:val="00495F92"/>
    <w:rsid w:val="00496825"/>
    <w:rsid w:val="00497641"/>
    <w:rsid w:val="004976D2"/>
    <w:rsid w:val="004A20AE"/>
    <w:rsid w:val="004A347C"/>
    <w:rsid w:val="004A3515"/>
    <w:rsid w:val="004A4742"/>
    <w:rsid w:val="004A5BBD"/>
    <w:rsid w:val="004A6679"/>
    <w:rsid w:val="004B1080"/>
    <w:rsid w:val="004B15CA"/>
    <w:rsid w:val="004B170F"/>
    <w:rsid w:val="004B2178"/>
    <w:rsid w:val="004B287C"/>
    <w:rsid w:val="004B31CD"/>
    <w:rsid w:val="004B575F"/>
    <w:rsid w:val="004B5C66"/>
    <w:rsid w:val="004B75A9"/>
    <w:rsid w:val="004B7739"/>
    <w:rsid w:val="004C0EE0"/>
    <w:rsid w:val="004C1059"/>
    <w:rsid w:val="004C3203"/>
    <w:rsid w:val="004C4815"/>
    <w:rsid w:val="004D0564"/>
    <w:rsid w:val="004D1877"/>
    <w:rsid w:val="004D1D97"/>
    <w:rsid w:val="004D24CA"/>
    <w:rsid w:val="004D2D83"/>
    <w:rsid w:val="004D4F69"/>
    <w:rsid w:val="004D56AE"/>
    <w:rsid w:val="004D6049"/>
    <w:rsid w:val="004D6097"/>
    <w:rsid w:val="004D7A26"/>
    <w:rsid w:val="004E1C91"/>
    <w:rsid w:val="004E31F8"/>
    <w:rsid w:val="004E4314"/>
    <w:rsid w:val="004E5AF0"/>
    <w:rsid w:val="004E5D03"/>
    <w:rsid w:val="004E6C42"/>
    <w:rsid w:val="004E7D7C"/>
    <w:rsid w:val="004F4841"/>
    <w:rsid w:val="004F505A"/>
    <w:rsid w:val="004F5A3C"/>
    <w:rsid w:val="004F5ABA"/>
    <w:rsid w:val="004F7EAE"/>
    <w:rsid w:val="00503E93"/>
    <w:rsid w:val="00504033"/>
    <w:rsid w:val="00504574"/>
    <w:rsid w:val="005047E5"/>
    <w:rsid w:val="00506AB8"/>
    <w:rsid w:val="00513231"/>
    <w:rsid w:val="00514A2E"/>
    <w:rsid w:val="00516C62"/>
    <w:rsid w:val="00517282"/>
    <w:rsid w:val="00520250"/>
    <w:rsid w:val="0052122D"/>
    <w:rsid w:val="005218A7"/>
    <w:rsid w:val="005255C2"/>
    <w:rsid w:val="0052647A"/>
    <w:rsid w:val="00526D9B"/>
    <w:rsid w:val="005272A6"/>
    <w:rsid w:val="00530119"/>
    <w:rsid w:val="0053529F"/>
    <w:rsid w:val="005352EE"/>
    <w:rsid w:val="0053586E"/>
    <w:rsid w:val="0053596D"/>
    <w:rsid w:val="005359C3"/>
    <w:rsid w:val="00535A4B"/>
    <w:rsid w:val="00540593"/>
    <w:rsid w:val="0054352F"/>
    <w:rsid w:val="00543D97"/>
    <w:rsid w:val="00544364"/>
    <w:rsid w:val="00545212"/>
    <w:rsid w:val="0055086C"/>
    <w:rsid w:val="00552AC3"/>
    <w:rsid w:val="00553AF8"/>
    <w:rsid w:val="00555078"/>
    <w:rsid w:val="00555CB4"/>
    <w:rsid w:val="00557C98"/>
    <w:rsid w:val="0056116B"/>
    <w:rsid w:val="0056143B"/>
    <w:rsid w:val="00561D30"/>
    <w:rsid w:val="00563E2F"/>
    <w:rsid w:val="005663CD"/>
    <w:rsid w:val="005665E5"/>
    <w:rsid w:val="0056726F"/>
    <w:rsid w:val="005700AF"/>
    <w:rsid w:val="005752C3"/>
    <w:rsid w:val="0057610B"/>
    <w:rsid w:val="00576D18"/>
    <w:rsid w:val="0058303C"/>
    <w:rsid w:val="0058773B"/>
    <w:rsid w:val="00587C48"/>
    <w:rsid w:val="00591262"/>
    <w:rsid w:val="00592A83"/>
    <w:rsid w:val="00593E6D"/>
    <w:rsid w:val="00594715"/>
    <w:rsid w:val="00594A91"/>
    <w:rsid w:val="005952FA"/>
    <w:rsid w:val="005A0411"/>
    <w:rsid w:val="005A378C"/>
    <w:rsid w:val="005A4DA2"/>
    <w:rsid w:val="005A660C"/>
    <w:rsid w:val="005A74D4"/>
    <w:rsid w:val="005B1345"/>
    <w:rsid w:val="005B4059"/>
    <w:rsid w:val="005B4B62"/>
    <w:rsid w:val="005B4DE9"/>
    <w:rsid w:val="005B6A79"/>
    <w:rsid w:val="005B794C"/>
    <w:rsid w:val="005C3063"/>
    <w:rsid w:val="005C765D"/>
    <w:rsid w:val="005C7E8A"/>
    <w:rsid w:val="005D078F"/>
    <w:rsid w:val="005D305D"/>
    <w:rsid w:val="005D3433"/>
    <w:rsid w:val="005D6C1F"/>
    <w:rsid w:val="005E1BE9"/>
    <w:rsid w:val="005E2DA3"/>
    <w:rsid w:val="005E4830"/>
    <w:rsid w:val="005E5DF6"/>
    <w:rsid w:val="005E5E4C"/>
    <w:rsid w:val="005F0E0F"/>
    <w:rsid w:val="005F1490"/>
    <w:rsid w:val="005F3756"/>
    <w:rsid w:val="005F5F34"/>
    <w:rsid w:val="005F63C3"/>
    <w:rsid w:val="0060268E"/>
    <w:rsid w:val="00602FFF"/>
    <w:rsid w:val="0060473A"/>
    <w:rsid w:val="00605323"/>
    <w:rsid w:val="00605596"/>
    <w:rsid w:val="006109FB"/>
    <w:rsid w:val="0061194B"/>
    <w:rsid w:val="00613C88"/>
    <w:rsid w:val="00617AC4"/>
    <w:rsid w:val="00617E5C"/>
    <w:rsid w:val="00620AAB"/>
    <w:rsid w:val="00623F6B"/>
    <w:rsid w:val="00624E97"/>
    <w:rsid w:val="00625CA2"/>
    <w:rsid w:val="00627448"/>
    <w:rsid w:val="00633FC8"/>
    <w:rsid w:val="00635363"/>
    <w:rsid w:val="00636FB7"/>
    <w:rsid w:val="00642AA2"/>
    <w:rsid w:val="00644BEA"/>
    <w:rsid w:val="00644FCD"/>
    <w:rsid w:val="00645785"/>
    <w:rsid w:val="00646D58"/>
    <w:rsid w:val="00651C8E"/>
    <w:rsid w:val="00654239"/>
    <w:rsid w:val="00654BB0"/>
    <w:rsid w:val="00654C78"/>
    <w:rsid w:val="00654F23"/>
    <w:rsid w:val="0065719E"/>
    <w:rsid w:val="00657A0B"/>
    <w:rsid w:val="006600AA"/>
    <w:rsid w:val="006604C7"/>
    <w:rsid w:val="006641BB"/>
    <w:rsid w:val="00665434"/>
    <w:rsid w:val="0066640A"/>
    <w:rsid w:val="0066732C"/>
    <w:rsid w:val="00672834"/>
    <w:rsid w:val="0067330A"/>
    <w:rsid w:val="00673AEF"/>
    <w:rsid w:val="00677866"/>
    <w:rsid w:val="006802D9"/>
    <w:rsid w:val="00682DB8"/>
    <w:rsid w:val="00683E25"/>
    <w:rsid w:val="00685500"/>
    <w:rsid w:val="006857D2"/>
    <w:rsid w:val="006861DD"/>
    <w:rsid w:val="00687950"/>
    <w:rsid w:val="00687F2C"/>
    <w:rsid w:val="00690534"/>
    <w:rsid w:val="00690FE0"/>
    <w:rsid w:val="00692C27"/>
    <w:rsid w:val="00692ECF"/>
    <w:rsid w:val="00693317"/>
    <w:rsid w:val="006940BD"/>
    <w:rsid w:val="006965D2"/>
    <w:rsid w:val="00697984"/>
    <w:rsid w:val="00697AE2"/>
    <w:rsid w:val="006A13F6"/>
    <w:rsid w:val="006A1988"/>
    <w:rsid w:val="006A2655"/>
    <w:rsid w:val="006A33F7"/>
    <w:rsid w:val="006A3CAC"/>
    <w:rsid w:val="006A41DD"/>
    <w:rsid w:val="006A4691"/>
    <w:rsid w:val="006A6051"/>
    <w:rsid w:val="006A6288"/>
    <w:rsid w:val="006A64E5"/>
    <w:rsid w:val="006B0BF6"/>
    <w:rsid w:val="006B3EDD"/>
    <w:rsid w:val="006B570D"/>
    <w:rsid w:val="006B65CE"/>
    <w:rsid w:val="006C0677"/>
    <w:rsid w:val="006C137F"/>
    <w:rsid w:val="006C3598"/>
    <w:rsid w:val="006C3D1F"/>
    <w:rsid w:val="006C4FBE"/>
    <w:rsid w:val="006C5617"/>
    <w:rsid w:val="006D0BCE"/>
    <w:rsid w:val="006D2116"/>
    <w:rsid w:val="006D30F5"/>
    <w:rsid w:val="006D5583"/>
    <w:rsid w:val="006D5639"/>
    <w:rsid w:val="006D5BC0"/>
    <w:rsid w:val="006D6F5A"/>
    <w:rsid w:val="006E07CD"/>
    <w:rsid w:val="006E0998"/>
    <w:rsid w:val="006E25F4"/>
    <w:rsid w:val="006E3690"/>
    <w:rsid w:val="006E49A6"/>
    <w:rsid w:val="006E50DD"/>
    <w:rsid w:val="006F013F"/>
    <w:rsid w:val="006F1911"/>
    <w:rsid w:val="006F2B0F"/>
    <w:rsid w:val="006F3C44"/>
    <w:rsid w:val="006F3F75"/>
    <w:rsid w:val="006F6719"/>
    <w:rsid w:val="006F71E1"/>
    <w:rsid w:val="006F7A89"/>
    <w:rsid w:val="006F7C05"/>
    <w:rsid w:val="00700DAB"/>
    <w:rsid w:val="00701B38"/>
    <w:rsid w:val="00701FC4"/>
    <w:rsid w:val="0070292C"/>
    <w:rsid w:val="0070293D"/>
    <w:rsid w:val="0070436E"/>
    <w:rsid w:val="00705E84"/>
    <w:rsid w:val="0070613E"/>
    <w:rsid w:val="007065AE"/>
    <w:rsid w:val="00707A76"/>
    <w:rsid w:val="00707C76"/>
    <w:rsid w:val="007117F2"/>
    <w:rsid w:val="007119C0"/>
    <w:rsid w:val="00713699"/>
    <w:rsid w:val="00713F8D"/>
    <w:rsid w:val="007146DA"/>
    <w:rsid w:val="00714744"/>
    <w:rsid w:val="00716FC9"/>
    <w:rsid w:val="007179B7"/>
    <w:rsid w:val="00720108"/>
    <w:rsid w:val="0072045D"/>
    <w:rsid w:val="00720E2B"/>
    <w:rsid w:val="0072174A"/>
    <w:rsid w:val="00723D78"/>
    <w:rsid w:val="00723F33"/>
    <w:rsid w:val="00724E34"/>
    <w:rsid w:val="00726622"/>
    <w:rsid w:val="00727C20"/>
    <w:rsid w:val="00727C8F"/>
    <w:rsid w:val="00730326"/>
    <w:rsid w:val="007320A2"/>
    <w:rsid w:val="00733EDD"/>
    <w:rsid w:val="00735292"/>
    <w:rsid w:val="007359CD"/>
    <w:rsid w:val="00737443"/>
    <w:rsid w:val="00737B7F"/>
    <w:rsid w:val="00737F2D"/>
    <w:rsid w:val="007418EF"/>
    <w:rsid w:val="0074249E"/>
    <w:rsid w:val="00742E84"/>
    <w:rsid w:val="0074306C"/>
    <w:rsid w:val="00744002"/>
    <w:rsid w:val="007453DB"/>
    <w:rsid w:val="007460A9"/>
    <w:rsid w:val="0075005A"/>
    <w:rsid w:val="00751AF5"/>
    <w:rsid w:val="00753010"/>
    <w:rsid w:val="0075580E"/>
    <w:rsid w:val="007576DA"/>
    <w:rsid w:val="00757D9D"/>
    <w:rsid w:val="00757ECA"/>
    <w:rsid w:val="0076131B"/>
    <w:rsid w:val="0076146F"/>
    <w:rsid w:val="007651AF"/>
    <w:rsid w:val="00766553"/>
    <w:rsid w:val="007666BC"/>
    <w:rsid w:val="00770B2F"/>
    <w:rsid w:val="00771840"/>
    <w:rsid w:val="00774F2F"/>
    <w:rsid w:val="00774F71"/>
    <w:rsid w:val="00775250"/>
    <w:rsid w:val="00775E16"/>
    <w:rsid w:val="00776379"/>
    <w:rsid w:val="00780A94"/>
    <w:rsid w:val="007812E4"/>
    <w:rsid w:val="00781F0F"/>
    <w:rsid w:val="00784E03"/>
    <w:rsid w:val="00785590"/>
    <w:rsid w:val="0078578C"/>
    <w:rsid w:val="00786B30"/>
    <w:rsid w:val="0078760D"/>
    <w:rsid w:val="00790B2F"/>
    <w:rsid w:val="00791466"/>
    <w:rsid w:val="00791C4B"/>
    <w:rsid w:val="00793E41"/>
    <w:rsid w:val="00794CA4"/>
    <w:rsid w:val="007979AF"/>
    <w:rsid w:val="007A0DF7"/>
    <w:rsid w:val="007A44B9"/>
    <w:rsid w:val="007A68D4"/>
    <w:rsid w:val="007A76A6"/>
    <w:rsid w:val="007B0836"/>
    <w:rsid w:val="007B135C"/>
    <w:rsid w:val="007B260D"/>
    <w:rsid w:val="007B285E"/>
    <w:rsid w:val="007B2A2F"/>
    <w:rsid w:val="007B4178"/>
    <w:rsid w:val="007B5887"/>
    <w:rsid w:val="007B63BC"/>
    <w:rsid w:val="007B6C15"/>
    <w:rsid w:val="007C06B2"/>
    <w:rsid w:val="007C4C4C"/>
    <w:rsid w:val="007D132A"/>
    <w:rsid w:val="007D2518"/>
    <w:rsid w:val="007D26F7"/>
    <w:rsid w:val="007D3382"/>
    <w:rsid w:val="007D3F5C"/>
    <w:rsid w:val="007D4EF0"/>
    <w:rsid w:val="007D65EC"/>
    <w:rsid w:val="007D7B7A"/>
    <w:rsid w:val="007E0106"/>
    <w:rsid w:val="007E0FF3"/>
    <w:rsid w:val="007E17B6"/>
    <w:rsid w:val="007E1DA2"/>
    <w:rsid w:val="007E203B"/>
    <w:rsid w:val="007E2DEA"/>
    <w:rsid w:val="007E328A"/>
    <w:rsid w:val="007E4EB4"/>
    <w:rsid w:val="007E55A2"/>
    <w:rsid w:val="007E62D5"/>
    <w:rsid w:val="007E6707"/>
    <w:rsid w:val="007E6B5E"/>
    <w:rsid w:val="007E795A"/>
    <w:rsid w:val="007F0983"/>
    <w:rsid w:val="007F0FFF"/>
    <w:rsid w:val="007F26FD"/>
    <w:rsid w:val="007F33ED"/>
    <w:rsid w:val="007F56AF"/>
    <w:rsid w:val="0080379C"/>
    <w:rsid w:val="00804543"/>
    <w:rsid w:val="00804C74"/>
    <w:rsid w:val="008050F5"/>
    <w:rsid w:val="00805142"/>
    <w:rsid w:val="008052BD"/>
    <w:rsid w:val="00805344"/>
    <w:rsid w:val="00807560"/>
    <w:rsid w:val="00807B62"/>
    <w:rsid w:val="008132FB"/>
    <w:rsid w:val="008138D3"/>
    <w:rsid w:val="00813CD1"/>
    <w:rsid w:val="00814056"/>
    <w:rsid w:val="008148F3"/>
    <w:rsid w:val="00816AB4"/>
    <w:rsid w:val="0082050B"/>
    <w:rsid w:val="0082070D"/>
    <w:rsid w:val="008212E8"/>
    <w:rsid w:val="00824549"/>
    <w:rsid w:val="00825026"/>
    <w:rsid w:val="00825E7C"/>
    <w:rsid w:val="00826296"/>
    <w:rsid w:val="0082728D"/>
    <w:rsid w:val="0082781F"/>
    <w:rsid w:val="008313D2"/>
    <w:rsid w:val="00831DDF"/>
    <w:rsid w:val="00833926"/>
    <w:rsid w:val="00836458"/>
    <w:rsid w:val="008365F9"/>
    <w:rsid w:val="00840CE0"/>
    <w:rsid w:val="0084102A"/>
    <w:rsid w:val="008421D2"/>
    <w:rsid w:val="008431F8"/>
    <w:rsid w:val="008436E5"/>
    <w:rsid w:val="00844903"/>
    <w:rsid w:val="00845AE9"/>
    <w:rsid w:val="00846632"/>
    <w:rsid w:val="008474C7"/>
    <w:rsid w:val="00847F43"/>
    <w:rsid w:val="00851E06"/>
    <w:rsid w:val="00852F88"/>
    <w:rsid w:val="00853024"/>
    <w:rsid w:val="0085340A"/>
    <w:rsid w:val="00857BBC"/>
    <w:rsid w:val="00860527"/>
    <w:rsid w:val="00861121"/>
    <w:rsid w:val="00862380"/>
    <w:rsid w:val="008646A0"/>
    <w:rsid w:val="00865050"/>
    <w:rsid w:val="00870312"/>
    <w:rsid w:val="00870B5A"/>
    <w:rsid w:val="00873927"/>
    <w:rsid w:val="008748B2"/>
    <w:rsid w:val="00875B80"/>
    <w:rsid w:val="0087703C"/>
    <w:rsid w:val="00877BB0"/>
    <w:rsid w:val="00881AA6"/>
    <w:rsid w:val="00884245"/>
    <w:rsid w:val="00885F3C"/>
    <w:rsid w:val="0088652D"/>
    <w:rsid w:val="0088680D"/>
    <w:rsid w:val="00890360"/>
    <w:rsid w:val="00892BAD"/>
    <w:rsid w:val="00893243"/>
    <w:rsid w:val="008935FA"/>
    <w:rsid w:val="0089432D"/>
    <w:rsid w:val="00895401"/>
    <w:rsid w:val="00896335"/>
    <w:rsid w:val="008970A1"/>
    <w:rsid w:val="008A002F"/>
    <w:rsid w:val="008A31C0"/>
    <w:rsid w:val="008A5300"/>
    <w:rsid w:val="008B1D92"/>
    <w:rsid w:val="008B2667"/>
    <w:rsid w:val="008B2A1B"/>
    <w:rsid w:val="008B58EC"/>
    <w:rsid w:val="008B5967"/>
    <w:rsid w:val="008B73A7"/>
    <w:rsid w:val="008C53C2"/>
    <w:rsid w:val="008C5C4E"/>
    <w:rsid w:val="008C7CBA"/>
    <w:rsid w:val="008D1D2C"/>
    <w:rsid w:val="008D2A16"/>
    <w:rsid w:val="008D2A70"/>
    <w:rsid w:val="008D3910"/>
    <w:rsid w:val="008D4310"/>
    <w:rsid w:val="008D4DFC"/>
    <w:rsid w:val="008E02F4"/>
    <w:rsid w:val="008E0472"/>
    <w:rsid w:val="008E05BF"/>
    <w:rsid w:val="008E076B"/>
    <w:rsid w:val="008E11C4"/>
    <w:rsid w:val="008E16D6"/>
    <w:rsid w:val="008E1A17"/>
    <w:rsid w:val="008E2F03"/>
    <w:rsid w:val="008E3DA7"/>
    <w:rsid w:val="008E4BF6"/>
    <w:rsid w:val="008E5831"/>
    <w:rsid w:val="008E662F"/>
    <w:rsid w:val="008E6770"/>
    <w:rsid w:val="008E758B"/>
    <w:rsid w:val="008E780B"/>
    <w:rsid w:val="008F064E"/>
    <w:rsid w:val="008F4215"/>
    <w:rsid w:val="008F574A"/>
    <w:rsid w:val="008F60F7"/>
    <w:rsid w:val="0090086E"/>
    <w:rsid w:val="00900EBA"/>
    <w:rsid w:val="0090475F"/>
    <w:rsid w:val="00906409"/>
    <w:rsid w:val="009067FD"/>
    <w:rsid w:val="00907076"/>
    <w:rsid w:val="00907E26"/>
    <w:rsid w:val="00910DB7"/>
    <w:rsid w:val="00911502"/>
    <w:rsid w:val="00912762"/>
    <w:rsid w:val="00913627"/>
    <w:rsid w:val="00913A0D"/>
    <w:rsid w:val="00915907"/>
    <w:rsid w:val="0091624D"/>
    <w:rsid w:val="00917C14"/>
    <w:rsid w:val="009238D2"/>
    <w:rsid w:val="00925464"/>
    <w:rsid w:val="00925816"/>
    <w:rsid w:val="00926D24"/>
    <w:rsid w:val="00926D8A"/>
    <w:rsid w:val="00927E10"/>
    <w:rsid w:val="0093045E"/>
    <w:rsid w:val="009311C7"/>
    <w:rsid w:val="009319D0"/>
    <w:rsid w:val="00931D60"/>
    <w:rsid w:val="00931DB3"/>
    <w:rsid w:val="009327C2"/>
    <w:rsid w:val="00932A5C"/>
    <w:rsid w:val="00932B94"/>
    <w:rsid w:val="00933363"/>
    <w:rsid w:val="009342C3"/>
    <w:rsid w:val="009375B8"/>
    <w:rsid w:val="0093761F"/>
    <w:rsid w:val="00940669"/>
    <w:rsid w:val="00940FCC"/>
    <w:rsid w:val="00941B7F"/>
    <w:rsid w:val="009438B5"/>
    <w:rsid w:val="00944F26"/>
    <w:rsid w:val="00945299"/>
    <w:rsid w:val="00946BA3"/>
    <w:rsid w:val="00947844"/>
    <w:rsid w:val="00950596"/>
    <w:rsid w:val="009523DA"/>
    <w:rsid w:val="00953EAB"/>
    <w:rsid w:val="00954EA6"/>
    <w:rsid w:val="00957F57"/>
    <w:rsid w:val="009601F7"/>
    <w:rsid w:val="00961A84"/>
    <w:rsid w:val="00964583"/>
    <w:rsid w:val="00965EC3"/>
    <w:rsid w:val="00967709"/>
    <w:rsid w:val="00971AE9"/>
    <w:rsid w:val="0097299B"/>
    <w:rsid w:val="009749D1"/>
    <w:rsid w:val="00975C70"/>
    <w:rsid w:val="009779B7"/>
    <w:rsid w:val="0098040A"/>
    <w:rsid w:val="0098157A"/>
    <w:rsid w:val="009822AE"/>
    <w:rsid w:val="00982F89"/>
    <w:rsid w:val="00985DA0"/>
    <w:rsid w:val="00987AD7"/>
    <w:rsid w:val="009904E3"/>
    <w:rsid w:val="0099128D"/>
    <w:rsid w:val="00991BE8"/>
    <w:rsid w:val="00991EBC"/>
    <w:rsid w:val="00992328"/>
    <w:rsid w:val="00994956"/>
    <w:rsid w:val="00995F01"/>
    <w:rsid w:val="00997409"/>
    <w:rsid w:val="009A04D5"/>
    <w:rsid w:val="009A0A86"/>
    <w:rsid w:val="009A2CCD"/>
    <w:rsid w:val="009A3E40"/>
    <w:rsid w:val="009A43D4"/>
    <w:rsid w:val="009A489F"/>
    <w:rsid w:val="009A61AE"/>
    <w:rsid w:val="009B1745"/>
    <w:rsid w:val="009B2CA4"/>
    <w:rsid w:val="009B2FD2"/>
    <w:rsid w:val="009B35D0"/>
    <w:rsid w:val="009B5E94"/>
    <w:rsid w:val="009B6F0B"/>
    <w:rsid w:val="009B7B60"/>
    <w:rsid w:val="009B7FCF"/>
    <w:rsid w:val="009C0A9A"/>
    <w:rsid w:val="009C38B0"/>
    <w:rsid w:val="009D0DB5"/>
    <w:rsid w:val="009D0FBA"/>
    <w:rsid w:val="009D58E9"/>
    <w:rsid w:val="009D5A7B"/>
    <w:rsid w:val="009D5C62"/>
    <w:rsid w:val="009D6270"/>
    <w:rsid w:val="009D699A"/>
    <w:rsid w:val="009D7A5F"/>
    <w:rsid w:val="009E0157"/>
    <w:rsid w:val="009E037A"/>
    <w:rsid w:val="009E0B13"/>
    <w:rsid w:val="009E0D9C"/>
    <w:rsid w:val="009E105D"/>
    <w:rsid w:val="009E1819"/>
    <w:rsid w:val="009E4D25"/>
    <w:rsid w:val="009E6ABE"/>
    <w:rsid w:val="009F4D01"/>
    <w:rsid w:val="009F505E"/>
    <w:rsid w:val="009F53EB"/>
    <w:rsid w:val="009F6028"/>
    <w:rsid w:val="009F741A"/>
    <w:rsid w:val="00A023C0"/>
    <w:rsid w:val="00A03183"/>
    <w:rsid w:val="00A04FFD"/>
    <w:rsid w:val="00A05578"/>
    <w:rsid w:val="00A06D6D"/>
    <w:rsid w:val="00A0786F"/>
    <w:rsid w:val="00A111F2"/>
    <w:rsid w:val="00A1514A"/>
    <w:rsid w:val="00A15C6F"/>
    <w:rsid w:val="00A20443"/>
    <w:rsid w:val="00A20803"/>
    <w:rsid w:val="00A21734"/>
    <w:rsid w:val="00A2283F"/>
    <w:rsid w:val="00A24FAB"/>
    <w:rsid w:val="00A302A6"/>
    <w:rsid w:val="00A30D11"/>
    <w:rsid w:val="00A32E63"/>
    <w:rsid w:val="00A33504"/>
    <w:rsid w:val="00A36560"/>
    <w:rsid w:val="00A366D5"/>
    <w:rsid w:val="00A3685C"/>
    <w:rsid w:val="00A37020"/>
    <w:rsid w:val="00A40BA1"/>
    <w:rsid w:val="00A4152F"/>
    <w:rsid w:val="00A42C1F"/>
    <w:rsid w:val="00A460C8"/>
    <w:rsid w:val="00A466D4"/>
    <w:rsid w:val="00A47326"/>
    <w:rsid w:val="00A505ED"/>
    <w:rsid w:val="00A514A1"/>
    <w:rsid w:val="00A554BD"/>
    <w:rsid w:val="00A56415"/>
    <w:rsid w:val="00A57455"/>
    <w:rsid w:val="00A57ADF"/>
    <w:rsid w:val="00A6182F"/>
    <w:rsid w:val="00A61862"/>
    <w:rsid w:val="00A61B67"/>
    <w:rsid w:val="00A64D93"/>
    <w:rsid w:val="00A6527B"/>
    <w:rsid w:val="00A654B0"/>
    <w:rsid w:val="00A65A27"/>
    <w:rsid w:val="00A70B4A"/>
    <w:rsid w:val="00A71DB4"/>
    <w:rsid w:val="00A74285"/>
    <w:rsid w:val="00A7545A"/>
    <w:rsid w:val="00A7562D"/>
    <w:rsid w:val="00A76825"/>
    <w:rsid w:val="00A77679"/>
    <w:rsid w:val="00A80FCF"/>
    <w:rsid w:val="00A823FD"/>
    <w:rsid w:val="00A825C3"/>
    <w:rsid w:val="00A8304B"/>
    <w:rsid w:val="00A86781"/>
    <w:rsid w:val="00A87082"/>
    <w:rsid w:val="00A91114"/>
    <w:rsid w:val="00A933F0"/>
    <w:rsid w:val="00A93B8D"/>
    <w:rsid w:val="00A93D96"/>
    <w:rsid w:val="00A95A2D"/>
    <w:rsid w:val="00A97403"/>
    <w:rsid w:val="00A97A27"/>
    <w:rsid w:val="00AA28A9"/>
    <w:rsid w:val="00AA2E4C"/>
    <w:rsid w:val="00AA3327"/>
    <w:rsid w:val="00AA40CB"/>
    <w:rsid w:val="00AA5440"/>
    <w:rsid w:val="00AA59FB"/>
    <w:rsid w:val="00AA5BC2"/>
    <w:rsid w:val="00AA68C0"/>
    <w:rsid w:val="00AA6D63"/>
    <w:rsid w:val="00AB0D46"/>
    <w:rsid w:val="00AB0F5E"/>
    <w:rsid w:val="00AB15F8"/>
    <w:rsid w:val="00AB62D3"/>
    <w:rsid w:val="00AC00A5"/>
    <w:rsid w:val="00AC03CC"/>
    <w:rsid w:val="00AC0F84"/>
    <w:rsid w:val="00AC1D2B"/>
    <w:rsid w:val="00AC3013"/>
    <w:rsid w:val="00AC3693"/>
    <w:rsid w:val="00AC440A"/>
    <w:rsid w:val="00AC517F"/>
    <w:rsid w:val="00AC6BE1"/>
    <w:rsid w:val="00AC7494"/>
    <w:rsid w:val="00AC76EB"/>
    <w:rsid w:val="00AC77E9"/>
    <w:rsid w:val="00AD0E2C"/>
    <w:rsid w:val="00AD1277"/>
    <w:rsid w:val="00AD2A51"/>
    <w:rsid w:val="00AD2C8A"/>
    <w:rsid w:val="00AD3329"/>
    <w:rsid w:val="00AD526E"/>
    <w:rsid w:val="00AD606E"/>
    <w:rsid w:val="00AD672E"/>
    <w:rsid w:val="00AD7B08"/>
    <w:rsid w:val="00AE49B2"/>
    <w:rsid w:val="00AE637F"/>
    <w:rsid w:val="00AE6BAF"/>
    <w:rsid w:val="00AF0A10"/>
    <w:rsid w:val="00AF152A"/>
    <w:rsid w:val="00AF300C"/>
    <w:rsid w:val="00AF6457"/>
    <w:rsid w:val="00B0041B"/>
    <w:rsid w:val="00B03756"/>
    <w:rsid w:val="00B06096"/>
    <w:rsid w:val="00B06BC3"/>
    <w:rsid w:val="00B1019D"/>
    <w:rsid w:val="00B11A7E"/>
    <w:rsid w:val="00B14395"/>
    <w:rsid w:val="00B1581D"/>
    <w:rsid w:val="00B176C9"/>
    <w:rsid w:val="00B17F9E"/>
    <w:rsid w:val="00B223B1"/>
    <w:rsid w:val="00B2250F"/>
    <w:rsid w:val="00B24324"/>
    <w:rsid w:val="00B27B8F"/>
    <w:rsid w:val="00B3375F"/>
    <w:rsid w:val="00B3388D"/>
    <w:rsid w:val="00B35973"/>
    <w:rsid w:val="00B35DDD"/>
    <w:rsid w:val="00B3618E"/>
    <w:rsid w:val="00B36AFB"/>
    <w:rsid w:val="00B37711"/>
    <w:rsid w:val="00B442AD"/>
    <w:rsid w:val="00B44960"/>
    <w:rsid w:val="00B46C64"/>
    <w:rsid w:val="00B503C1"/>
    <w:rsid w:val="00B53219"/>
    <w:rsid w:val="00B5392E"/>
    <w:rsid w:val="00B55E50"/>
    <w:rsid w:val="00B56742"/>
    <w:rsid w:val="00B57176"/>
    <w:rsid w:val="00B57B2C"/>
    <w:rsid w:val="00B6052B"/>
    <w:rsid w:val="00B61BC4"/>
    <w:rsid w:val="00B64181"/>
    <w:rsid w:val="00B64530"/>
    <w:rsid w:val="00B645E3"/>
    <w:rsid w:val="00B71E26"/>
    <w:rsid w:val="00B730C4"/>
    <w:rsid w:val="00B73640"/>
    <w:rsid w:val="00B73DAE"/>
    <w:rsid w:val="00B74737"/>
    <w:rsid w:val="00B77123"/>
    <w:rsid w:val="00B7763D"/>
    <w:rsid w:val="00B8497A"/>
    <w:rsid w:val="00B86215"/>
    <w:rsid w:val="00B9169A"/>
    <w:rsid w:val="00B9194A"/>
    <w:rsid w:val="00B91BD5"/>
    <w:rsid w:val="00B95A9F"/>
    <w:rsid w:val="00BA08AC"/>
    <w:rsid w:val="00BA25A1"/>
    <w:rsid w:val="00BA3DA6"/>
    <w:rsid w:val="00BA5D70"/>
    <w:rsid w:val="00BA6923"/>
    <w:rsid w:val="00BA75D6"/>
    <w:rsid w:val="00BA78FB"/>
    <w:rsid w:val="00BB0C8F"/>
    <w:rsid w:val="00BB0DC8"/>
    <w:rsid w:val="00BB187F"/>
    <w:rsid w:val="00BB2F20"/>
    <w:rsid w:val="00BB2FF3"/>
    <w:rsid w:val="00BB351F"/>
    <w:rsid w:val="00BB35AB"/>
    <w:rsid w:val="00BB3769"/>
    <w:rsid w:val="00BB4280"/>
    <w:rsid w:val="00BB58EA"/>
    <w:rsid w:val="00BB7A59"/>
    <w:rsid w:val="00BC2862"/>
    <w:rsid w:val="00BC3982"/>
    <w:rsid w:val="00BC44F0"/>
    <w:rsid w:val="00BC47F9"/>
    <w:rsid w:val="00BC5246"/>
    <w:rsid w:val="00BC5468"/>
    <w:rsid w:val="00BD007C"/>
    <w:rsid w:val="00BD1D83"/>
    <w:rsid w:val="00BD4463"/>
    <w:rsid w:val="00BD5B14"/>
    <w:rsid w:val="00BD5F34"/>
    <w:rsid w:val="00BD6931"/>
    <w:rsid w:val="00BD7430"/>
    <w:rsid w:val="00BE1239"/>
    <w:rsid w:val="00BE12D5"/>
    <w:rsid w:val="00BE22A8"/>
    <w:rsid w:val="00BE549F"/>
    <w:rsid w:val="00BE54F7"/>
    <w:rsid w:val="00BE58CA"/>
    <w:rsid w:val="00BE5E04"/>
    <w:rsid w:val="00BE6CF4"/>
    <w:rsid w:val="00BE7514"/>
    <w:rsid w:val="00BE7C9D"/>
    <w:rsid w:val="00BF0F50"/>
    <w:rsid w:val="00BF22DE"/>
    <w:rsid w:val="00BF536C"/>
    <w:rsid w:val="00BF5B47"/>
    <w:rsid w:val="00BF5C5E"/>
    <w:rsid w:val="00BF5CF7"/>
    <w:rsid w:val="00BF5EC0"/>
    <w:rsid w:val="00BF6F02"/>
    <w:rsid w:val="00C0086C"/>
    <w:rsid w:val="00C0227A"/>
    <w:rsid w:val="00C034CA"/>
    <w:rsid w:val="00C03F3C"/>
    <w:rsid w:val="00C04696"/>
    <w:rsid w:val="00C050B8"/>
    <w:rsid w:val="00C05590"/>
    <w:rsid w:val="00C074C6"/>
    <w:rsid w:val="00C13074"/>
    <w:rsid w:val="00C22CAA"/>
    <w:rsid w:val="00C22E3D"/>
    <w:rsid w:val="00C2461D"/>
    <w:rsid w:val="00C24790"/>
    <w:rsid w:val="00C25A75"/>
    <w:rsid w:val="00C25B72"/>
    <w:rsid w:val="00C26DCC"/>
    <w:rsid w:val="00C27618"/>
    <w:rsid w:val="00C31FE4"/>
    <w:rsid w:val="00C329AC"/>
    <w:rsid w:val="00C34478"/>
    <w:rsid w:val="00C34F6B"/>
    <w:rsid w:val="00C36F85"/>
    <w:rsid w:val="00C37EE7"/>
    <w:rsid w:val="00C4069D"/>
    <w:rsid w:val="00C41EC5"/>
    <w:rsid w:val="00C421B9"/>
    <w:rsid w:val="00C44D3E"/>
    <w:rsid w:val="00C460DC"/>
    <w:rsid w:val="00C478CC"/>
    <w:rsid w:val="00C50006"/>
    <w:rsid w:val="00C50E16"/>
    <w:rsid w:val="00C51C59"/>
    <w:rsid w:val="00C5248A"/>
    <w:rsid w:val="00C5669E"/>
    <w:rsid w:val="00C60A81"/>
    <w:rsid w:val="00C60C97"/>
    <w:rsid w:val="00C60C9C"/>
    <w:rsid w:val="00C650F9"/>
    <w:rsid w:val="00C65837"/>
    <w:rsid w:val="00C66190"/>
    <w:rsid w:val="00C67586"/>
    <w:rsid w:val="00C706BC"/>
    <w:rsid w:val="00C70BFD"/>
    <w:rsid w:val="00C712BB"/>
    <w:rsid w:val="00C719F4"/>
    <w:rsid w:val="00C728E3"/>
    <w:rsid w:val="00C75FF7"/>
    <w:rsid w:val="00C761B9"/>
    <w:rsid w:val="00C763AB"/>
    <w:rsid w:val="00C768BB"/>
    <w:rsid w:val="00C80342"/>
    <w:rsid w:val="00C83C0D"/>
    <w:rsid w:val="00C841F3"/>
    <w:rsid w:val="00C8492D"/>
    <w:rsid w:val="00C876AC"/>
    <w:rsid w:val="00C9080E"/>
    <w:rsid w:val="00C92EB6"/>
    <w:rsid w:val="00C92F82"/>
    <w:rsid w:val="00C931A3"/>
    <w:rsid w:val="00C93610"/>
    <w:rsid w:val="00C93B41"/>
    <w:rsid w:val="00C93F14"/>
    <w:rsid w:val="00C9760F"/>
    <w:rsid w:val="00CA31E5"/>
    <w:rsid w:val="00CA35D2"/>
    <w:rsid w:val="00CA4086"/>
    <w:rsid w:val="00CB3645"/>
    <w:rsid w:val="00CB4743"/>
    <w:rsid w:val="00CB4D4B"/>
    <w:rsid w:val="00CC0F81"/>
    <w:rsid w:val="00CC1FE1"/>
    <w:rsid w:val="00CC2376"/>
    <w:rsid w:val="00CC3446"/>
    <w:rsid w:val="00CC4E21"/>
    <w:rsid w:val="00CC5296"/>
    <w:rsid w:val="00CC64E0"/>
    <w:rsid w:val="00CD28D4"/>
    <w:rsid w:val="00CD41FC"/>
    <w:rsid w:val="00CD4E41"/>
    <w:rsid w:val="00CD50E6"/>
    <w:rsid w:val="00CD5F8D"/>
    <w:rsid w:val="00CD71EA"/>
    <w:rsid w:val="00CD79B5"/>
    <w:rsid w:val="00CE0D11"/>
    <w:rsid w:val="00CE0DB4"/>
    <w:rsid w:val="00CE2A29"/>
    <w:rsid w:val="00CE48F7"/>
    <w:rsid w:val="00CE5837"/>
    <w:rsid w:val="00CE6817"/>
    <w:rsid w:val="00CF2568"/>
    <w:rsid w:val="00CF2BBC"/>
    <w:rsid w:val="00CF2F35"/>
    <w:rsid w:val="00CF4097"/>
    <w:rsid w:val="00CF4117"/>
    <w:rsid w:val="00CF4F65"/>
    <w:rsid w:val="00CF71BC"/>
    <w:rsid w:val="00D00126"/>
    <w:rsid w:val="00D0279B"/>
    <w:rsid w:val="00D02AE8"/>
    <w:rsid w:val="00D0408C"/>
    <w:rsid w:val="00D040C3"/>
    <w:rsid w:val="00D041A0"/>
    <w:rsid w:val="00D04560"/>
    <w:rsid w:val="00D04FA6"/>
    <w:rsid w:val="00D06A87"/>
    <w:rsid w:val="00D06A9A"/>
    <w:rsid w:val="00D070EA"/>
    <w:rsid w:val="00D07587"/>
    <w:rsid w:val="00D0772F"/>
    <w:rsid w:val="00D07A0A"/>
    <w:rsid w:val="00D10A3C"/>
    <w:rsid w:val="00D10FD9"/>
    <w:rsid w:val="00D113B3"/>
    <w:rsid w:val="00D11C08"/>
    <w:rsid w:val="00D1257F"/>
    <w:rsid w:val="00D14779"/>
    <w:rsid w:val="00D14C68"/>
    <w:rsid w:val="00D17B98"/>
    <w:rsid w:val="00D20DA7"/>
    <w:rsid w:val="00D21062"/>
    <w:rsid w:val="00D21F33"/>
    <w:rsid w:val="00D22EC4"/>
    <w:rsid w:val="00D24E68"/>
    <w:rsid w:val="00D2637B"/>
    <w:rsid w:val="00D26D71"/>
    <w:rsid w:val="00D27A0F"/>
    <w:rsid w:val="00D27BE7"/>
    <w:rsid w:val="00D27FF9"/>
    <w:rsid w:val="00D341C3"/>
    <w:rsid w:val="00D35556"/>
    <w:rsid w:val="00D35602"/>
    <w:rsid w:val="00D36675"/>
    <w:rsid w:val="00D366F6"/>
    <w:rsid w:val="00D36F4F"/>
    <w:rsid w:val="00D3786F"/>
    <w:rsid w:val="00D415EA"/>
    <w:rsid w:val="00D445BF"/>
    <w:rsid w:val="00D45387"/>
    <w:rsid w:val="00D47EAA"/>
    <w:rsid w:val="00D51389"/>
    <w:rsid w:val="00D514B9"/>
    <w:rsid w:val="00D5183A"/>
    <w:rsid w:val="00D51C03"/>
    <w:rsid w:val="00D52A44"/>
    <w:rsid w:val="00D53E76"/>
    <w:rsid w:val="00D544CC"/>
    <w:rsid w:val="00D57309"/>
    <w:rsid w:val="00D62BA7"/>
    <w:rsid w:val="00D64912"/>
    <w:rsid w:val="00D66DE3"/>
    <w:rsid w:val="00D6780B"/>
    <w:rsid w:val="00D67A93"/>
    <w:rsid w:val="00D709A4"/>
    <w:rsid w:val="00D7554B"/>
    <w:rsid w:val="00D75664"/>
    <w:rsid w:val="00D757C2"/>
    <w:rsid w:val="00D768F4"/>
    <w:rsid w:val="00D80401"/>
    <w:rsid w:val="00D82966"/>
    <w:rsid w:val="00D82E8A"/>
    <w:rsid w:val="00D864F1"/>
    <w:rsid w:val="00D86A20"/>
    <w:rsid w:val="00D876FF"/>
    <w:rsid w:val="00D917E5"/>
    <w:rsid w:val="00D93CB4"/>
    <w:rsid w:val="00D94014"/>
    <w:rsid w:val="00D950D1"/>
    <w:rsid w:val="00D976E4"/>
    <w:rsid w:val="00DA2ADC"/>
    <w:rsid w:val="00DA3313"/>
    <w:rsid w:val="00DA4156"/>
    <w:rsid w:val="00DA422D"/>
    <w:rsid w:val="00DA4804"/>
    <w:rsid w:val="00DA516B"/>
    <w:rsid w:val="00DA5322"/>
    <w:rsid w:val="00DA55CA"/>
    <w:rsid w:val="00DB2365"/>
    <w:rsid w:val="00DB28E5"/>
    <w:rsid w:val="00DB29CC"/>
    <w:rsid w:val="00DB2C2D"/>
    <w:rsid w:val="00DB30CE"/>
    <w:rsid w:val="00DB3814"/>
    <w:rsid w:val="00DB6E0F"/>
    <w:rsid w:val="00DB7FE7"/>
    <w:rsid w:val="00DC1DC6"/>
    <w:rsid w:val="00DC286F"/>
    <w:rsid w:val="00DC4020"/>
    <w:rsid w:val="00DC4A2C"/>
    <w:rsid w:val="00DC53A0"/>
    <w:rsid w:val="00DC5568"/>
    <w:rsid w:val="00DC5768"/>
    <w:rsid w:val="00DC67D3"/>
    <w:rsid w:val="00DD0DE4"/>
    <w:rsid w:val="00DD3E2C"/>
    <w:rsid w:val="00DD5E34"/>
    <w:rsid w:val="00DD70AB"/>
    <w:rsid w:val="00DD7BEB"/>
    <w:rsid w:val="00DE0FF4"/>
    <w:rsid w:val="00DE1705"/>
    <w:rsid w:val="00DE1CD7"/>
    <w:rsid w:val="00DE642B"/>
    <w:rsid w:val="00DE68F1"/>
    <w:rsid w:val="00DE78E6"/>
    <w:rsid w:val="00DE7C5C"/>
    <w:rsid w:val="00DE7EDE"/>
    <w:rsid w:val="00DF087D"/>
    <w:rsid w:val="00DF0C13"/>
    <w:rsid w:val="00DF0CDF"/>
    <w:rsid w:val="00DF1143"/>
    <w:rsid w:val="00DF2CAF"/>
    <w:rsid w:val="00DF48B8"/>
    <w:rsid w:val="00DF596F"/>
    <w:rsid w:val="00DF5F0B"/>
    <w:rsid w:val="00DF7D4E"/>
    <w:rsid w:val="00E05831"/>
    <w:rsid w:val="00E05F3C"/>
    <w:rsid w:val="00E073FB"/>
    <w:rsid w:val="00E10173"/>
    <w:rsid w:val="00E1185C"/>
    <w:rsid w:val="00E128AE"/>
    <w:rsid w:val="00E12937"/>
    <w:rsid w:val="00E13E0A"/>
    <w:rsid w:val="00E1497D"/>
    <w:rsid w:val="00E153D8"/>
    <w:rsid w:val="00E1726F"/>
    <w:rsid w:val="00E1736B"/>
    <w:rsid w:val="00E174B0"/>
    <w:rsid w:val="00E2334F"/>
    <w:rsid w:val="00E27A27"/>
    <w:rsid w:val="00E27AC2"/>
    <w:rsid w:val="00E30C61"/>
    <w:rsid w:val="00E31196"/>
    <w:rsid w:val="00E337A6"/>
    <w:rsid w:val="00E35BA5"/>
    <w:rsid w:val="00E37F58"/>
    <w:rsid w:val="00E4012D"/>
    <w:rsid w:val="00E409FF"/>
    <w:rsid w:val="00E43E7D"/>
    <w:rsid w:val="00E45A68"/>
    <w:rsid w:val="00E47DB1"/>
    <w:rsid w:val="00E5176A"/>
    <w:rsid w:val="00E5219E"/>
    <w:rsid w:val="00E5376A"/>
    <w:rsid w:val="00E54C63"/>
    <w:rsid w:val="00E55088"/>
    <w:rsid w:val="00E558C3"/>
    <w:rsid w:val="00E5628E"/>
    <w:rsid w:val="00E57482"/>
    <w:rsid w:val="00E62643"/>
    <w:rsid w:val="00E65C0B"/>
    <w:rsid w:val="00E6660F"/>
    <w:rsid w:val="00E6754F"/>
    <w:rsid w:val="00E70A91"/>
    <w:rsid w:val="00E71312"/>
    <w:rsid w:val="00E71853"/>
    <w:rsid w:val="00E720FA"/>
    <w:rsid w:val="00E72314"/>
    <w:rsid w:val="00E7271E"/>
    <w:rsid w:val="00E72952"/>
    <w:rsid w:val="00E73B71"/>
    <w:rsid w:val="00E73F4A"/>
    <w:rsid w:val="00E748EF"/>
    <w:rsid w:val="00E74E04"/>
    <w:rsid w:val="00E74F3C"/>
    <w:rsid w:val="00E75333"/>
    <w:rsid w:val="00E75AE1"/>
    <w:rsid w:val="00E80123"/>
    <w:rsid w:val="00E804FA"/>
    <w:rsid w:val="00E81922"/>
    <w:rsid w:val="00E82D8C"/>
    <w:rsid w:val="00E836E3"/>
    <w:rsid w:val="00E84EF9"/>
    <w:rsid w:val="00E84F96"/>
    <w:rsid w:val="00E85D6A"/>
    <w:rsid w:val="00E862F9"/>
    <w:rsid w:val="00E86575"/>
    <w:rsid w:val="00E86C8B"/>
    <w:rsid w:val="00E87E7E"/>
    <w:rsid w:val="00E90ADB"/>
    <w:rsid w:val="00E91CC5"/>
    <w:rsid w:val="00E920E1"/>
    <w:rsid w:val="00E925F7"/>
    <w:rsid w:val="00E93DBF"/>
    <w:rsid w:val="00E9604D"/>
    <w:rsid w:val="00E96752"/>
    <w:rsid w:val="00EA03C8"/>
    <w:rsid w:val="00EA09C5"/>
    <w:rsid w:val="00EA3003"/>
    <w:rsid w:val="00EA4C36"/>
    <w:rsid w:val="00EA60DB"/>
    <w:rsid w:val="00EA618B"/>
    <w:rsid w:val="00EA71DC"/>
    <w:rsid w:val="00EA7FB8"/>
    <w:rsid w:val="00EB2FD4"/>
    <w:rsid w:val="00EB3091"/>
    <w:rsid w:val="00EB48BF"/>
    <w:rsid w:val="00EB723C"/>
    <w:rsid w:val="00EC0305"/>
    <w:rsid w:val="00EC047B"/>
    <w:rsid w:val="00EC059D"/>
    <w:rsid w:val="00EC0E99"/>
    <w:rsid w:val="00EC0F01"/>
    <w:rsid w:val="00EC25CE"/>
    <w:rsid w:val="00EC3969"/>
    <w:rsid w:val="00EC3AD3"/>
    <w:rsid w:val="00EC6C00"/>
    <w:rsid w:val="00EC7867"/>
    <w:rsid w:val="00ED1089"/>
    <w:rsid w:val="00ED2A85"/>
    <w:rsid w:val="00ED3FAF"/>
    <w:rsid w:val="00EE02A8"/>
    <w:rsid w:val="00EE0497"/>
    <w:rsid w:val="00EE2DB3"/>
    <w:rsid w:val="00EE3BD4"/>
    <w:rsid w:val="00EE40BC"/>
    <w:rsid w:val="00EE5CB9"/>
    <w:rsid w:val="00EE5D5A"/>
    <w:rsid w:val="00EE65FF"/>
    <w:rsid w:val="00EE6CEC"/>
    <w:rsid w:val="00EF095A"/>
    <w:rsid w:val="00EF1236"/>
    <w:rsid w:val="00EF17AB"/>
    <w:rsid w:val="00EF19F1"/>
    <w:rsid w:val="00EF29F2"/>
    <w:rsid w:val="00EF3386"/>
    <w:rsid w:val="00EF4CF0"/>
    <w:rsid w:val="00EF6828"/>
    <w:rsid w:val="00F01372"/>
    <w:rsid w:val="00F02C56"/>
    <w:rsid w:val="00F04378"/>
    <w:rsid w:val="00F06AA8"/>
    <w:rsid w:val="00F07AE5"/>
    <w:rsid w:val="00F1059E"/>
    <w:rsid w:val="00F11918"/>
    <w:rsid w:val="00F14C57"/>
    <w:rsid w:val="00F162E2"/>
    <w:rsid w:val="00F20C60"/>
    <w:rsid w:val="00F214AC"/>
    <w:rsid w:val="00F2201F"/>
    <w:rsid w:val="00F22CA4"/>
    <w:rsid w:val="00F24FBB"/>
    <w:rsid w:val="00F2524F"/>
    <w:rsid w:val="00F25449"/>
    <w:rsid w:val="00F302E5"/>
    <w:rsid w:val="00F308C4"/>
    <w:rsid w:val="00F342DB"/>
    <w:rsid w:val="00F34E9E"/>
    <w:rsid w:val="00F36EEC"/>
    <w:rsid w:val="00F37ECC"/>
    <w:rsid w:val="00F40891"/>
    <w:rsid w:val="00F40DBE"/>
    <w:rsid w:val="00F41081"/>
    <w:rsid w:val="00F427E4"/>
    <w:rsid w:val="00F42E23"/>
    <w:rsid w:val="00F43AA9"/>
    <w:rsid w:val="00F4566B"/>
    <w:rsid w:val="00F46039"/>
    <w:rsid w:val="00F4637D"/>
    <w:rsid w:val="00F471BA"/>
    <w:rsid w:val="00F4793B"/>
    <w:rsid w:val="00F51E69"/>
    <w:rsid w:val="00F529CC"/>
    <w:rsid w:val="00F530E7"/>
    <w:rsid w:val="00F54B4D"/>
    <w:rsid w:val="00F54CB2"/>
    <w:rsid w:val="00F55A5B"/>
    <w:rsid w:val="00F57B94"/>
    <w:rsid w:val="00F60A57"/>
    <w:rsid w:val="00F61AE5"/>
    <w:rsid w:val="00F62105"/>
    <w:rsid w:val="00F641EC"/>
    <w:rsid w:val="00F671AB"/>
    <w:rsid w:val="00F7313D"/>
    <w:rsid w:val="00F7537B"/>
    <w:rsid w:val="00F75B27"/>
    <w:rsid w:val="00F75CA3"/>
    <w:rsid w:val="00F766E8"/>
    <w:rsid w:val="00F80D96"/>
    <w:rsid w:val="00F83CE4"/>
    <w:rsid w:val="00F840ED"/>
    <w:rsid w:val="00F84363"/>
    <w:rsid w:val="00F8523D"/>
    <w:rsid w:val="00F86F00"/>
    <w:rsid w:val="00F903CC"/>
    <w:rsid w:val="00F90BB2"/>
    <w:rsid w:val="00F918D6"/>
    <w:rsid w:val="00F92948"/>
    <w:rsid w:val="00F92C24"/>
    <w:rsid w:val="00F93080"/>
    <w:rsid w:val="00F9345A"/>
    <w:rsid w:val="00F93FBD"/>
    <w:rsid w:val="00F94469"/>
    <w:rsid w:val="00F94A88"/>
    <w:rsid w:val="00F97017"/>
    <w:rsid w:val="00F9715B"/>
    <w:rsid w:val="00F971DA"/>
    <w:rsid w:val="00FA1432"/>
    <w:rsid w:val="00FA1DFC"/>
    <w:rsid w:val="00FA1F74"/>
    <w:rsid w:val="00FA7947"/>
    <w:rsid w:val="00FB3530"/>
    <w:rsid w:val="00FB4735"/>
    <w:rsid w:val="00FB5324"/>
    <w:rsid w:val="00FB5A57"/>
    <w:rsid w:val="00FB6194"/>
    <w:rsid w:val="00FC24FE"/>
    <w:rsid w:val="00FC30CB"/>
    <w:rsid w:val="00FC48F2"/>
    <w:rsid w:val="00FC70D3"/>
    <w:rsid w:val="00FC743A"/>
    <w:rsid w:val="00FD03D0"/>
    <w:rsid w:val="00FD3F26"/>
    <w:rsid w:val="00FD4657"/>
    <w:rsid w:val="00FD5547"/>
    <w:rsid w:val="00FE20FA"/>
    <w:rsid w:val="00FE4C70"/>
    <w:rsid w:val="00FF0962"/>
    <w:rsid w:val="00FF0D83"/>
    <w:rsid w:val="00FF3572"/>
    <w:rsid w:val="00FF4A29"/>
    <w:rsid w:val="00FF5EDA"/>
    <w:rsid w:val="00FF5F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AA6"/>
    <w:rPr>
      <w:sz w:val="24"/>
      <w:szCs w:val="24"/>
      <w:lang w:bidi="ar-SA"/>
    </w:rPr>
  </w:style>
  <w:style w:type="paragraph" w:styleId="Heading1">
    <w:name w:val="heading 1"/>
    <w:basedOn w:val="Normal"/>
    <w:next w:val="Normal"/>
    <w:qFormat/>
    <w:rsid w:val="00881AA6"/>
    <w:pPr>
      <w:keepNext/>
      <w:outlineLvl w:val="0"/>
    </w:pPr>
    <w:rPr>
      <w:b/>
      <w:bCs/>
    </w:rPr>
  </w:style>
  <w:style w:type="paragraph" w:styleId="Heading2">
    <w:name w:val="heading 2"/>
    <w:basedOn w:val="Normal"/>
    <w:next w:val="Normal"/>
    <w:qFormat/>
    <w:rsid w:val="00881AA6"/>
    <w:pPr>
      <w:keepNext/>
      <w:spacing w:before="120"/>
      <w:jc w:val="both"/>
      <w:outlineLvl w:val="1"/>
    </w:pPr>
    <w:rPr>
      <w:b/>
      <w:bCs/>
    </w:rPr>
  </w:style>
  <w:style w:type="paragraph" w:styleId="Heading3">
    <w:name w:val="heading 3"/>
    <w:basedOn w:val="Normal"/>
    <w:next w:val="NormalIndent"/>
    <w:qFormat/>
    <w:rsid w:val="00881AA6"/>
    <w:pPr>
      <w:keepNext/>
      <w:tabs>
        <w:tab w:val="num" w:pos="-709"/>
      </w:tabs>
      <w:spacing w:before="60"/>
      <w:ind w:left="-108" w:right="174"/>
      <w:jc w:val="both"/>
      <w:outlineLvl w:val="2"/>
    </w:pPr>
    <w:rPr>
      <w:rFonts w:ascii="Tahoma" w:hAnsi="Tahoma" w:cs="Tahoma"/>
      <w:b/>
      <w:bCs/>
      <w:lang w:eastAsia="ja-JP"/>
    </w:rPr>
  </w:style>
  <w:style w:type="paragraph" w:styleId="Heading4">
    <w:name w:val="heading 4"/>
    <w:basedOn w:val="Normal"/>
    <w:next w:val="NormalIndent"/>
    <w:qFormat/>
    <w:rsid w:val="00881AA6"/>
    <w:pPr>
      <w:keepNext/>
      <w:tabs>
        <w:tab w:val="num" w:pos="-709"/>
      </w:tabs>
      <w:spacing w:before="60"/>
      <w:ind w:left="459" w:hanging="567"/>
      <w:jc w:val="both"/>
      <w:outlineLvl w:val="3"/>
    </w:pPr>
    <w:rPr>
      <w:rFonts w:ascii="Tahoma" w:hAnsi="Tahoma" w:cs="Tahoma"/>
      <w:b/>
      <w:bCs/>
    </w:rPr>
  </w:style>
  <w:style w:type="paragraph" w:styleId="Heading5">
    <w:name w:val="heading 5"/>
    <w:basedOn w:val="Normal"/>
    <w:next w:val="Normal"/>
    <w:link w:val="Heading5Char"/>
    <w:qFormat/>
    <w:rsid w:val="00651C8E"/>
    <w:pPr>
      <w:tabs>
        <w:tab w:val="num" w:pos="1008"/>
      </w:tabs>
      <w:spacing w:before="240" w:after="60"/>
      <w:ind w:left="1008" w:hanging="1008"/>
      <w:outlineLvl w:val="4"/>
    </w:pPr>
    <w:rPr>
      <w:rFonts w:eastAsia="BatangChe" w:cs="Times New Roman"/>
      <w:b/>
      <w:bCs/>
      <w:i/>
      <w:iCs/>
      <w:sz w:val="26"/>
      <w:szCs w:val="26"/>
    </w:rPr>
  </w:style>
  <w:style w:type="paragraph" w:styleId="Heading6">
    <w:name w:val="heading 6"/>
    <w:basedOn w:val="Normal"/>
    <w:next w:val="Normal"/>
    <w:qFormat/>
    <w:rsid w:val="00B503C1"/>
    <w:pPr>
      <w:spacing w:before="240" w:after="60"/>
      <w:outlineLvl w:val="5"/>
    </w:pPr>
    <w:rPr>
      <w:rFonts w:cs="Times New Roman"/>
      <w:b/>
      <w:bCs/>
      <w:sz w:val="22"/>
      <w:szCs w:val="22"/>
    </w:rPr>
  </w:style>
  <w:style w:type="paragraph" w:styleId="Heading7">
    <w:name w:val="heading 7"/>
    <w:basedOn w:val="Normal"/>
    <w:next w:val="Normal"/>
    <w:link w:val="Heading7Char"/>
    <w:uiPriority w:val="9"/>
    <w:unhideWhenUsed/>
    <w:qFormat/>
    <w:rsid w:val="00400448"/>
    <w:pPr>
      <w:spacing w:before="240" w:after="60"/>
      <w:outlineLvl w:val="6"/>
    </w:pPr>
    <w:rPr>
      <w:rFonts w:ascii="Calibri" w:eastAsia="Times New Roman" w:hAnsi="Calibri" w:cs="Cordia New"/>
    </w:rPr>
  </w:style>
  <w:style w:type="paragraph" w:styleId="Heading8">
    <w:name w:val="heading 8"/>
    <w:basedOn w:val="Normal"/>
    <w:next w:val="Normal"/>
    <w:qFormat/>
    <w:rsid w:val="00B503C1"/>
    <w:pPr>
      <w:spacing w:before="240" w:after="60"/>
      <w:outlineLvl w:val="7"/>
    </w:pPr>
    <w:rPr>
      <w:rFonts w:cs="Times New Roman"/>
      <w:i/>
      <w:iCs/>
    </w:rPr>
  </w:style>
  <w:style w:type="paragraph" w:styleId="Heading9">
    <w:name w:val="heading 9"/>
    <w:basedOn w:val="Normal"/>
    <w:next w:val="Normal"/>
    <w:link w:val="Heading9Char"/>
    <w:qFormat/>
    <w:rsid w:val="00651C8E"/>
    <w:pPr>
      <w:tabs>
        <w:tab w:val="num" w:pos="1584"/>
      </w:tabs>
      <w:spacing w:before="240" w:after="60"/>
      <w:ind w:left="1584" w:hanging="1584"/>
      <w:outlineLvl w:val="8"/>
    </w:pPr>
    <w:rPr>
      <w:rFonts w:ascii="Arial" w:eastAsia="BatangChe"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Markup">
    <w:name w:val="HTML Markup"/>
    <w:rsid w:val="00881AA6"/>
    <w:rPr>
      <w:vanish/>
      <w:color w:val="FF0000"/>
    </w:rPr>
  </w:style>
  <w:style w:type="character" w:styleId="Hyperlink">
    <w:name w:val="Hyperlink"/>
    <w:rsid w:val="00881AA6"/>
    <w:rPr>
      <w:color w:val="0000FF"/>
      <w:u w:val="single"/>
    </w:rPr>
  </w:style>
  <w:style w:type="character" w:styleId="FollowedHyperlink">
    <w:name w:val="FollowedHyperlink"/>
    <w:rsid w:val="00881AA6"/>
    <w:rPr>
      <w:color w:val="800080"/>
      <w:u w:val="single"/>
    </w:rPr>
  </w:style>
  <w:style w:type="paragraph" w:styleId="BodyText">
    <w:name w:val="Body Text"/>
    <w:basedOn w:val="Normal"/>
    <w:link w:val="BodyTextChar"/>
    <w:rsid w:val="00881AA6"/>
    <w:rPr>
      <w:color w:val="000080"/>
    </w:rPr>
  </w:style>
  <w:style w:type="paragraph" w:styleId="BodyText2">
    <w:name w:val="Body Text 2"/>
    <w:basedOn w:val="Normal"/>
    <w:link w:val="BodyText2Char"/>
    <w:rsid w:val="00881AA6"/>
    <w:pPr>
      <w:jc w:val="center"/>
    </w:pPr>
    <w:rPr>
      <w:b/>
      <w:bCs/>
    </w:rPr>
  </w:style>
  <w:style w:type="paragraph" w:styleId="BodyText3">
    <w:name w:val="Body Text 3"/>
    <w:basedOn w:val="Normal"/>
    <w:rsid w:val="00881AA6"/>
    <w:pPr>
      <w:spacing w:before="60"/>
      <w:jc w:val="both"/>
    </w:pPr>
    <w:rPr>
      <w:color w:val="FF0000"/>
    </w:rPr>
  </w:style>
  <w:style w:type="paragraph" w:styleId="Footer">
    <w:name w:val="footer"/>
    <w:basedOn w:val="Normal"/>
    <w:link w:val="FooterChar"/>
    <w:uiPriority w:val="99"/>
    <w:rsid w:val="00881AA6"/>
    <w:pPr>
      <w:tabs>
        <w:tab w:val="center" w:pos="4320"/>
        <w:tab w:val="right" w:pos="8640"/>
      </w:tabs>
    </w:pPr>
  </w:style>
  <w:style w:type="character" w:styleId="PageNumber">
    <w:name w:val="page number"/>
    <w:basedOn w:val="DefaultParagraphFont"/>
    <w:rsid w:val="00881AA6"/>
  </w:style>
  <w:style w:type="paragraph" w:styleId="Header">
    <w:name w:val="header"/>
    <w:basedOn w:val="Normal"/>
    <w:link w:val="HeaderChar"/>
    <w:rsid w:val="00881AA6"/>
    <w:pPr>
      <w:tabs>
        <w:tab w:val="center" w:pos="4320"/>
        <w:tab w:val="right" w:pos="8640"/>
      </w:tabs>
    </w:pPr>
  </w:style>
  <w:style w:type="paragraph" w:styleId="BlockText">
    <w:name w:val="Block Text"/>
    <w:basedOn w:val="Normal"/>
    <w:rsid w:val="00881AA6"/>
    <w:pPr>
      <w:ind w:left="720" w:right="2760"/>
    </w:pPr>
  </w:style>
  <w:style w:type="paragraph" w:styleId="BodyTextIndent">
    <w:name w:val="Body Text Indent"/>
    <w:basedOn w:val="Normal"/>
    <w:rsid w:val="00881AA6"/>
    <w:pPr>
      <w:spacing w:before="60"/>
      <w:ind w:left="709"/>
      <w:jc w:val="both"/>
    </w:pPr>
    <w:rPr>
      <w:rFonts w:ascii="Tahoma" w:hAnsi="Tahoma" w:cs="Tahoma"/>
    </w:rPr>
  </w:style>
  <w:style w:type="paragraph" w:styleId="BodyTextIndent2">
    <w:name w:val="Body Text Indent 2"/>
    <w:basedOn w:val="Normal"/>
    <w:link w:val="BodyTextIndent2Char"/>
    <w:rsid w:val="00881AA6"/>
    <w:pPr>
      <w:spacing w:before="60"/>
      <w:ind w:left="-1134"/>
      <w:jc w:val="both"/>
    </w:pPr>
    <w:rPr>
      <w:rFonts w:ascii="Tahoma" w:hAnsi="Tahoma" w:cs="Tahoma"/>
    </w:rPr>
  </w:style>
  <w:style w:type="paragraph" w:styleId="BodyTextIndent3">
    <w:name w:val="Body Text Indent 3"/>
    <w:basedOn w:val="Normal"/>
    <w:rsid w:val="00881AA6"/>
    <w:pPr>
      <w:spacing w:before="60"/>
      <w:ind w:left="-1134"/>
      <w:jc w:val="both"/>
    </w:pPr>
    <w:rPr>
      <w:rFonts w:ascii="Tahoma" w:hAnsi="Tahoma" w:cs="Tahoma"/>
      <w:color w:val="000000"/>
    </w:rPr>
  </w:style>
  <w:style w:type="paragraph" w:styleId="NormalIndent">
    <w:name w:val="Normal Indent"/>
    <w:basedOn w:val="Normal"/>
    <w:rsid w:val="00881AA6"/>
    <w:pPr>
      <w:ind w:left="851"/>
    </w:pPr>
  </w:style>
  <w:style w:type="paragraph" w:styleId="NormalWeb">
    <w:name w:val="Normal (Web)"/>
    <w:basedOn w:val="Normal"/>
    <w:rsid w:val="00925816"/>
    <w:pPr>
      <w:spacing w:before="100" w:beforeAutospacing="1" w:after="100" w:afterAutospacing="1"/>
    </w:pPr>
    <w:rPr>
      <w:rFonts w:eastAsia="Times New Roman" w:cs="Times New Roman"/>
      <w:lang w:bidi="th-TH"/>
    </w:rPr>
  </w:style>
  <w:style w:type="character" w:styleId="Strong">
    <w:name w:val="Strong"/>
    <w:uiPriority w:val="22"/>
    <w:qFormat/>
    <w:rsid w:val="00D21062"/>
    <w:rPr>
      <w:b/>
      <w:bCs/>
    </w:rPr>
  </w:style>
  <w:style w:type="paragraph" w:customStyle="1" w:styleId="BodyIndent">
    <w:name w:val="Body Indent"/>
    <w:basedOn w:val="BodyText"/>
    <w:rsid w:val="006A6051"/>
    <w:pPr>
      <w:autoSpaceDE w:val="0"/>
      <w:autoSpaceDN w:val="0"/>
      <w:adjustRightInd w:val="0"/>
      <w:ind w:firstLine="180"/>
      <w:jc w:val="both"/>
    </w:pPr>
    <w:rPr>
      <w:rFonts w:ascii="Gill Sans MT" w:eastAsia="Times New Roman" w:hAnsi="Gill Sans MT" w:cs="Gill Sans MT"/>
      <w:color w:val="000000"/>
      <w:sz w:val="20"/>
      <w:szCs w:val="20"/>
      <w:lang w:bidi="th-TH"/>
    </w:rPr>
  </w:style>
  <w:style w:type="paragraph" w:customStyle="1" w:styleId="msonormalstyle1">
    <w:name w:val="msonormal style1"/>
    <w:basedOn w:val="Normal"/>
    <w:rsid w:val="0088680D"/>
    <w:pPr>
      <w:spacing w:before="100" w:beforeAutospacing="1" w:after="100" w:afterAutospacing="1"/>
    </w:pPr>
    <w:rPr>
      <w:rFonts w:eastAsia="SimSun" w:cs="Times New Roman"/>
      <w:color w:val="000000"/>
      <w:lang w:eastAsia="zh-CN"/>
    </w:rPr>
  </w:style>
  <w:style w:type="table" w:styleId="TableGrid">
    <w:name w:val="Table Grid"/>
    <w:basedOn w:val="TableNormal"/>
    <w:uiPriority w:val="59"/>
    <w:rsid w:val="00BB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4168"/>
    <w:rPr>
      <w:rFonts w:ascii="Tahoma" w:hAnsi="Tahoma"/>
      <w:sz w:val="16"/>
      <w:szCs w:val="18"/>
    </w:rPr>
  </w:style>
  <w:style w:type="paragraph" w:customStyle="1" w:styleId="CharCharChar">
    <w:name w:val="Char Char Char"/>
    <w:basedOn w:val="Normal"/>
    <w:rsid w:val="00CF4F65"/>
    <w:pPr>
      <w:spacing w:after="160" w:line="240" w:lineRule="exact"/>
    </w:pPr>
    <w:rPr>
      <w:rFonts w:ascii="Verdana" w:eastAsia="SimSun" w:hAnsi="Verdana" w:cs="Verdana"/>
      <w:sz w:val="20"/>
      <w:szCs w:val="20"/>
      <w:lang w:val="en-GB"/>
    </w:rPr>
  </w:style>
  <w:style w:type="paragraph" w:customStyle="1" w:styleId="content">
    <w:name w:val="content"/>
    <w:basedOn w:val="Normal"/>
    <w:rsid w:val="00C22E3D"/>
    <w:pPr>
      <w:spacing w:before="100" w:beforeAutospacing="1" w:after="100" w:afterAutospacing="1" w:line="270" w:lineRule="atLeast"/>
    </w:pPr>
    <w:rPr>
      <w:rFonts w:ascii="Arial" w:eastAsia="Times New Roman" w:hAnsi="Arial" w:cs="Times New Roman"/>
      <w:color w:val="000000"/>
      <w:sz w:val="18"/>
      <w:szCs w:val="18"/>
      <w:lang w:bidi="th-TH"/>
    </w:rPr>
  </w:style>
  <w:style w:type="paragraph" w:styleId="ListBullet2">
    <w:name w:val="List Bullet 2"/>
    <w:basedOn w:val="Normal"/>
    <w:rsid w:val="00C50E16"/>
    <w:pPr>
      <w:numPr>
        <w:ilvl w:val="3"/>
        <w:numId w:val="1"/>
      </w:numPr>
    </w:pPr>
    <w:rPr>
      <w:rFonts w:eastAsia="Batang"/>
      <w:lang w:eastAsia="ko-KR"/>
    </w:rPr>
  </w:style>
  <w:style w:type="character" w:customStyle="1" w:styleId="content1">
    <w:name w:val="content1"/>
    <w:rsid w:val="00B57176"/>
    <w:rPr>
      <w:rFonts w:ascii="Arial" w:hAnsi="Arial" w:cs="Arial" w:hint="default"/>
      <w:strike w:val="0"/>
      <w:dstrike w:val="0"/>
      <w:color w:val="000000"/>
      <w:sz w:val="18"/>
      <w:szCs w:val="18"/>
      <w:u w:val="none"/>
      <w:effect w:val="none"/>
    </w:rPr>
  </w:style>
  <w:style w:type="character" w:customStyle="1" w:styleId="Heading7Char">
    <w:name w:val="Heading 7 Char"/>
    <w:link w:val="Heading7"/>
    <w:uiPriority w:val="9"/>
    <w:rsid w:val="00400448"/>
    <w:rPr>
      <w:rFonts w:ascii="Calibri" w:eastAsia="Times New Roman" w:hAnsi="Calibri" w:cs="Cordia New"/>
      <w:sz w:val="24"/>
      <w:szCs w:val="24"/>
      <w:lang w:bidi="ar-SA"/>
    </w:rPr>
  </w:style>
  <w:style w:type="paragraph" w:styleId="Title">
    <w:name w:val="Title"/>
    <w:aliases w:val="Char2, Char2"/>
    <w:basedOn w:val="Normal"/>
    <w:link w:val="TitleChar"/>
    <w:qFormat/>
    <w:rsid w:val="008E6770"/>
    <w:pPr>
      <w:jc w:val="center"/>
    </w:pPr>
    <w:rPr>
      <w:rFonts w:ascii="Tahoma" w:eastAsia="Times New Roman" w:hAnsi="Tahoma" w:cs="Tahoma"/>
      <w:b/>
      <w:bCs/>
    </w:rPr>
  </w:style>
  <w:style w:type="character" w:customStyle="1" w:styleId="TitleChar">
    <w:name w:val="Title Char"/>
    <w:aliases w:val="Char2 Char, Char2 Char"/>
    <w:link w:val="Title"/>
    <w:rsid w:val="008E6770"/>
    <w:rPr>
      <w:rFonts w:ascii="Tahoma" w:eastAsia="Times New Roman" w:hAnsi="Tahoma" w:cs="Tahoma"/>
      <w:b/>
      <w:bCs/>
      <w:sz w:val="24"/>
      <w:szCs w:val="24"/>
      <w:lang w:bidi="ar-SA"/>
    </w:rPr>
  </w:style>
  <w:style w:type="character" w:customStyle="1" w:styleId="HeaderChar">
    <w:name w:val="Header Char"/>
    <w:link w:val="Header"/>
    <w:rsid w:val="00E74F3C"/>
    <w:rPr>
      <w:sz w:val="24"/>
      <w:szCs w:val="24"/>
      <w:lang w:bidi="ar-SA"/>
    </w:rPr>
  </w:style>
  <w:style w:type="character" w:customStyle="1" w:styleId="FooterChar">
    <w:name w:val="Footer Char"/>
    <w:link w:val="Footer"/>
    <w:uiPriority w:val="99"/>
    <w:rsid w:val="00E74F3C"/>
    <w:rPr>
      <w:sz w:val="24"/>
      <w:szCs w:val="24"/>
      <w:lang w:bidi="ar-SA"/>
    </w:rPr>
  </w:style>
  <w:style w:type="paragraph" w:styleId="FootnoteText">
    <w:name w:val="footnote text"/>
    <w:aliases w:val="footnote text,DNV-F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1C2012"/>
    <w:rPr>
      <w:rFonts w:eastAsia="BatangChe" w:cs="Times New Roman"/>
      <w:sz w:val="20"/>
      <w:szCs w:val="20"/>
    </w:rPr>
  </w:style>
  <w:style w:type="character" w:customStyle="1" w:styleId="FootnoteTextChar">
    <w:name w:val="Footnote Text Char"/>
    <w:aliases w:val="footnote text Char,DNV-FT Char,ALTS FOOTNOTE Char,Footnote Text Char1 Char,Footnote Text Char Char1 Char,Footnote Text Char4 Char Char Char,Footnote Text Char1 Char1 Char1 Char Char,Footnote Text Char Char1 Char1 Char Char Char"/>
    <w:link w:val="FootnoteText"/>
    <w:uiPriority w:val="99"/>
    <w:rsid w:val="001C2012"/>
    <w:rPr>
      <w:rFonts w:eastAsia="BatangChe" w:cs="Times New Roman"/>
      <w:lang w:bidi="ar-SA"/>
    </w:rPr>
  </w:style>
  <w:style w:type="character" w:styleId="FootnoteReference">
    <w:name w:val="footnote reference"/>
    <w:aliases w:val="Appel note de bas de p,Footnote Reference/"/>
    <w:uiPriority w:val="99"/>
    <w:rsid w:val="001C2012"/>
    <w:rPr>
      <w:vertAlign w:val="superscript"/>
    </w:rPr>
  </w:style>
  <w:style w:type="character" w:customStyle="1" w:styleId="Heading5Char">
    <w:name w:val="Heading 5 Char"/>
    <w:link w:val="Heading5"/>
    <w:rsid w:val="00651C8E"/>
    <w:rPr>
      <w:rFonts w:eastAsia="BatangChe" w:cs="Times New Roman"/>
      <w:b/>
      <w:bCs/>
      <w:i/>
      <w:iCs/>
      <w:sz w:val="26"/>
      <w:szCs w:val="26"/>
      <w:lang w:bidi="ar-SA"/>
    </w:rPr>
  </w:style>
  <w:style w:type="character" w:customStyle="1" w:styleId="Heading9Char">
    <w:name w:val="Heading 9 Char"/>
    <w:link w:val="Heading9"/>
    <w:rsid w:val="00651C8E"/>
    <w:rPr>
      <w:rFonts w:ascii="Arial" w:eastAsia="BatangChe" w:hAnsi="Arial" w:cs="Arial"/>
      <w:sz w:val="22"/>
      <w:szCs w:val="22"/>
      <w:lang w:bidi="ar-SA"/>
    </w:rPr>
  </w:style>
  <w:style w:type="paragraph" w:customStyle="1" w:styleId="a">
    <w:name w:val="표"/>
    <w:basedOn w:val="Normal"/>
    <w:next w:val="Normal"/>
    <w:autoRedefine/>
    <w:rsid w:val="00651C8E"/>
    <w:pPr>
      <w:widowControl w:val="0"/>
      <w:wordWrap w:val="0"/>
      <w:autoSpaceDE w:val="0"/>
      <w:autoSpaceDN w:val="0"/>
      <w:jc w:val="both"/>
    </w:pPr>
    <w:rPr>
      <w:rFonts w:ascii="Book Antiqua" w:eastAsia="GulimChe" w:hAnsi="Book Antiqua" w:cs="Times New Roman"/>
      <w:b/>
      <w:bCs/>
      <w:kern w:val="2"/>
      <w:sz w:val="28"/>
      <w:lang w:eastAsia="ko-KR"/>
    </w:rPr>
  </w:style>
  <w:style w:type="paragraph" w:customStyle="1" w:styleId="Note">
    <w:name w:val="Note"/>
    <w:basedOn w:val="Normal"/>
    <w:rsid w:val="00651C8E"/>
    <w:pPr>
      <w:tabs>
        <w:tab w:val="left" w:pos="284"/>
        <w:tab w:val="left" w:pos="1134"/>
        <w:tab w:val="left" w:pos="1871"/>
        <w:tab w:val="left" w:pos="2268"/>
      </w:tabs>
      <w:spacing w:before="160"/>
      <w:jc w:val="both"/>
    </w:pPr>
    <w:rPr>
      <w:rFonts w:eastAsia="BatangChe" w:cs="Times New Roman"/>
      <w:noProof/>
      <w:sz w:val="20"/>
      <w:szCs w:val="20"/>
      <w:lang w:eastAsia="ko-KR"/>
    </w:rPr>
  </w:style>
  <w:style w:type="paragraph" w:customStyle="1" w:styleId="Equation">
    <w:name w:val="Equation"/>
    <w:basedOn w:val="Normal"/>
    <w:rsid w:val="00651C8E"/>
    <w:pPr>
      <w:tabs>
        <w:tab w:val="left" w:pos="794"/>
        <w:tab w:val="center" w:pos="4820"/>
        <w:tab w:val="right" w:pos="9639"/>
      </w:tabs>
      <w:overflowPunct w:val="0"/>
      <w:autoSpaceDE w:val="0"/>
      <w:autoSpaceDN w:val="0"/>
      <w:adjustRightInd w:val="0"/>
      <w:spacing w:beforeLines="50" w:line="240" w:lineRule="atLeast"/>
      <w:textAlignment w:val="baseline"/>
    </w:pPr>
    <w:rPr>
      <w:rFonts w:cs="Times New Roman"/>
      <w:szCs w:val="22"/>
      <w:lang w:val="en-GB"/>
    </w:rPr>
  </w:style>
  <w:style w:type="paragraph" w:styleId="ListParagraph">
    <w:name w:val="List Paragraph"/>
    <w:basedOn w:val="Normal"/>
    <w:uiPriority w:val="34"/>
    <w:qFormat/>
    <w:rsid w:val="00651C8E"/>
    <w:pPr>
      <w:widowControl w:val="0"/>
      <w:ind w:left="720"/>
      <w:jc w:val="both"/>
    </w:pPr>
    <w:rPr>
      <w:rFonts w:eastAsia="MS Gothic"/>
      <w:kern w:val="2"/>
      <w:lang w:eastAsia="ja-JP"/>
    </w:rPr>
  </w:style>
  <w:style w:type="character" w:customStyle="1" w:styleId="BodyTextChar">
    <w:name w:val="Body Text Char"/>
    <w:link w:val="BodyText"/>
    <w:rsid w:val="00651C8E"/>
    <w:rPr>
      <w:color w:val="000080"/>
      <w:sz w:val="24"/>
      <w:szCs w:val="24"/>
      <w:lang w:bidi="ar-SA"/>
    </w:rPr>
  </w:style>
  <w:style w:type="character" w:customStyle="1" w:styleId="BodyTextIndent2Char">
    <w:name w:val="Body Text Indent 2 Char"/>
    <w:link w:val="BodyTextIndent2"/>
    <w:rsid w:val="00651C8E"/>
    <w:rPr>
      <w:rFonts w:ascii="Tahoma" w:hAnsi="Tahoma" w:cs="Tahoma"/>
      <w:sz w:val="24"/>
      <w:szCs w:val="24"/>
      <w:lang w:bidi="ar-SA"/>
    </w:rPr>
  </w:style>
  <w:style w:type="character" w:customStyle="1" w:styleId="BodyText2Char">
    <w:name w:val="Body Text 2 Char"/>
    <w:link w:val="BodyText2"/>
    <w:rsid w:val="00651C8E"/>
    <w:rPr>
      <w:b/>
      <w:bCs/>
      <w:sz w:val="24"/>
      <w:szCs w:val="24"/>
      <w:lang w:bidi="ar-SA"/>
    </w:rPr>
  </w:style>
  <w:style w:type="paragraph" w:styleId="Revision">
    <w:name w:val="Revision"/>
    <w:hidden/>
    <w:uiPriority w:val="99"/>
    <w:semiHidden/>
    <w:rsid w:val="00E84F96"/>
    <w:rPr>
      <w:sz w:val="24"/>
      <w:szCs w:val="24"/>
      <w:lang w:bidi="ar-SA"/>
    </w:rPr>
  </w:style>
  <w:style w:type="paragraph" w:customStyle="1" w:styleId="Default">
    <w:name w:val="Default"/>
    <w:rsid w:val="00816AB4"/>
    <w:pPr>
      <w:autoSpaceDE w:val="0"/>
      <w:autoSpaceDN w:val="0"/>
      <w:adjustRightInd w:val="0"/>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252">
      <w:bodyDiv w:val="1"/>
      <w:marLeft w:val="0"/>
      <w:marRight w:val="0"/>
      <w:marTop w:val="0"/>
      <w:marBottom w:val="0"/>
      <w:divBdr>
        <w:top w:val="none" w:sz="0" w:space="0" w:color="auto"/>
        <w:left w:val="none" w:sz="0" w:space="0" w:color="auto"/>
        <w:bottom w:val="none" w:sz="0" w:space="0" w:color="auto"/>
        <w:right w:val="none" w:sz="0" w:space="0" w:color="auto"/>
      </w:divBdr>
    </w:div>
    <w:div w:id="288896560">
      <w:bodyDiv w:val="1"/>
      <w:marLeft w:val="0"/>
      <w:marRight w:val="0"/>
      <w:marTop w:val="0"/>
      <w:marBottom w:val="0"/>
      <w:divBdr>
        <w:top w:val="none" w:sz="0" w:space="0" w:color="auto"/>
        <w:left w:val="none" w:sz="0" w:space="0" w:color="auto"/>
        <w:bottom w:val="none" w:sz="0" w:space="0" w:color="auto"/>
        <w:right w:val="none" w:sz="0" w:space="0" w:color="auto"/>
      </w:divBdr>
    </w:div>
    <w:div w:id="1381437272">
      <w:bodyDiv w:val="1"/>
      <w:marLeft w:val="0"/>
      <w:marRight w:val="0"/>
      <w:marTop w:val="0"/>
      <w:marBottom w:val="0"/>
      <w:divBdr>
        <w:top w:val="none" w:sz="0" w:space="0" w:color="auto"/>
        <w:left w:val="none" w:sz="0" w:space="0" w:color="auto"/>
        <w:bottom w:val="none" w:sz="0" w:space="0" w:color="auto"/>
        <w:right w:val="none" w:sz="0" w:space="0" w:color="auto"/>
      </w:divBdr>
      <w:divsChild>
        <w:div w:id="1851724870">
          <w:marLeft w:val="0"/>
          <w:marRight w:val="0"/>
          <w:marTop w:val="100"/>
          <w:marBottom w:val="100"/>
          <w:divBdr>
            <w:top w:val="none" w:sz="0" w:space="0" w:color="auto"/>
            <w:left w:val="none" w:sz="0" w:space="0" w:color="auto"/>
            <w:bottom w:val="none" w:sz="0" w:space="0" w:color="auto"/>
            <w:right w:val="none" w:sz="0" w:space="0" w:color="auto"/>
          </w:divBdr>
        </w:div>
      </w:divsChild>
    </w:div>
    <w:div w:id="1810976465">
      <w:bodyDiv w:val="1"/>
      <w:marLeft w:val="0"/>
      <w:marRight w:val="0"/>
      <w:marTop w:val="0"/>
      <w:marBottom w:val="0"/>
      <w:divBdr>
        <w:top w:val="none" w:sz="0" w:space="0" w:color="auto"/>
        <w:left w:val="none" w:sz="0" w:space="0" w:color="auto"/>
        <w:bottom w:val="none" w:sz="0" w:space="0" w:color="auto"/>
        <w:right w:val="none" w:sz="0" w:space="0" w:color="auto"/>
      </w:divBdr>
    </w:div>
    <w:div w:id="1912345469">
      <w:bodyDiv w:val="1"/>
      <w:marLeft w:val="0"/>
      <w:marRight w:val="0"/>
      <w:marTop w:val="0"/>
      <w:marBottom w:val="0"/>
      <w:divBdr>
        <w:top w:val="none" w:sz="0" w:space="0" w:color="auto"/>
        <w:left w:val="none" w:sz="0" w:space="0" w:color="auto"/>
        <w:bottom w:val="none" w:sz="0" w:space="0" w:color="auto"/>
        <w:right w:val="none" w:sz="0" w:space="0" w:color="auto"/>
      </w:divBdr>
    </w:div>
    <w:div w:id="2108117054">
      <w:bodyDiv w:val="1"/>
      <w:marLeft w:val="0"/>
      <w:marRight w:val="0"/>
      <w:marTop w:val="0"/>
      <w:marBottom w:val="0"/>
      <w:divBdr>
        <w:top w:val="none" w:sz="0" w:space="0" w:color="auto"/>
        <w:left w:val="none" w:sz="0" w:space="0" w:color="auto"/>
        <w:bottom w:val="none" w:sz="0" w:space="0" w:color="auto"/>
        <w:right w:val="none" w:sz="0" w:space="0" w:color="auto"/>
      </w:divBdr>
      <w:divsChild>
        <w:div w:id="2432276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Microsoft_Word_97_-_2003_Document1.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5C81-C00F-4629-B48B-E6D3DE21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GA-12 Cover Page</vt:lpstr>
    </vt:vector>
  </TitlesOfParts>
  <LinksUpToDate>false</LinksUpToDate>
  <CharactersWithSpaces>17142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GA-12 Cover Page</dc:title>
  <dc:creator/>
  <cp:keywords>APT</cp:keywords>
  <cp:lastModifiedBy/>
  <cp:revision>1</cp:revision>
  <dcterms:created xsi:type="dcterms:W3CDTF">2016-12-01T09:03:00Z</dcterms:created>
  <dcterms:modified xsi:type="dcterms:W3CDTF">2016-12-01T09:03:00Z</dcterms:modified>
</cp:coreProperties>
</file>