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90AD" w14:textId="77777777" w:rsidR="003500E3" w:rsidRDefault="003500E3" w:rsidP="003500E3">
      <w:pPr>
        <w:rPr>
          <w:b/>
          <w:sz w:val="28"/>
          <w:szCs w:val="28"/>
        </w:rPr>
      </w:pPr>
    </w:p>
    <w:p w14:paraId="55AAE6BB" w14:textId="2F87020B" w:rsidR="003500E3" w:rsidRDefault="003500E3" w:rsidP="003500E3">
      <w:pPr>
        <w:jc w:val="center"/>
        <w:rPr>
          <w:b/>
          <w:sz w:val="28"/>
          <w:szCs w:val="28"/>
        </w:rPr>
      </w:pPr>
      <w:r w:rsidRPr="003F118A">
        <w:rPr>
          <w:b/>
          <w:bCs/>
          <w:noProof/>
        </w:rPr>
        <w:drawing>
          <wp:inline distT="0" distB="0" distL="0" distR="0" wp14:anchorId="6BA56493" wp14:editId="73341142">
            <wp:extent cx="850900" cy="736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930A" w14:textId="77777777" w:rsidR="003500E3" w:rsidRDefault="003500E3" w:rsidP="003500E3">
      <w:pPr>
        <w:rPr>
          <w:b/>
          <w:sz w:val="28"/>
          <w:szCs w:val="28"/>
        </w:rPr>
      </w:pPr>
    </w:p>
    <w:p w14:paraId="6085AB44" w14:textId="77777777" w:rsidR="003500E3" w:rsidRPr="003500E3" w:rsidRDefault="003500E3" w:rsidP="003500E3">
      <w:pPr>
        <w:jc w:val="center"/>
        <w:rPr>
          <w:b/>
          <w:sz w:val="28"/>
          <w:szCs w:val="28"/>
        </w:rPr>
      </w:pPr>
    </w:p>
    <w:p w14:paraId="5AA383A5" w14:textId="77777777" w:rsidR="003500E3" w:rsidRPr="003500E3" w:rsidRDefault="003500E3" w:rsidP="003500E3">
      <w:pPr>
        <w:jc w:val="center"/>
        <w:rPr>
          <w:b/>
          <w:sz w:val="28"/>
          <w:szCs w:val="28"/>
        </w:rPr>
      </w:pPr>
      <w:bookmarkStart w:id="0" w:name="dtitle4" w:colFirst="0" w:colLast="0"/>
      <w:r w:rsidRPr="003500E3">
        <w:rPr>
          <w:b/>
          <w:sz w:val="28"/>
          <w:szCs w:val="28"/>
        </w:rPr>
        <w:t xml:space="preserve">DOCUMENT APPROVAL PROCEDURES OF THE </w:t>
      </w:r>
    </w:p>
    <w:p w14:paraId="0308383B" w14:textId="50369FF6" w:rsidR="003500E3" w:rsidRPr="003500E3" w:rsidRDefault="003500E3" w:rsidP="003500E3">
      <w:pPr>
        <w:jc w:val="center"/>
        <w:rPr>
          <w:b/>
          <w:sz w:val="28"/>
          <w:szCs w:val="28"/>
        </w:rPr>
      </w:pPr>
      <w:r w:rsidRPr="003500E3">
        <w:rPr>
          <w:b/>
          <w:sz w:val="28"/>
          <w:szCs w:val="28"/>
        </w:rPr>
        <w:t xml:space="preserve">ASIA-PACIFIC TELECOMMUNITY WIRELESS </w:t>
      </w:r>
      <w:r w:rsidRPr="003500E3">
        <w:rPr>
          <w:rFonts w:eastAsia="Times New Roman" w:hint="eastAsia"/>
          <w:b/>
          <w:sz w:val="28"/>
          <w:szCs w:val="28"/>
          <w:lang w:eastAsia="ja-JP"/>
        </w:rPr>
        <w:t>GROUP</w:t>
      </w:r>
      <w:r w:rsidRPr="003500E3">
        <w:rPr>
          <w:b/>
          <w:sz w:val="28"/>
          <w:szCs w:val="28"/>
        </w:rPr>
        <w:t xml:space="preserve"> </w:t>
      </w:r>
      <w:bookmarkEnd w:id="0"/>
    </w:p>
    <w:p w14:paraId="6D61F1D1" w14:textId="77777777" w:rsidR="003500E3" w:rsidRPr="003500E3" w:rsidRDefault="003500E3" w:rsidP="003500E3">
      <w:pPr>
        <w:jc w:val="center"/>
        <w:rPr>
          <w:b/>
        </w:rPr>
      </w:pPr>
    </w:p>
    <w:p w14:paraId="6186DC95" w14:textId="7EE6F865" w:rsidR="003500E3" w:rsidRPr="003500E3" w:rsidRDefault="003500E3" w:rsidP="003500E3">
      <w:pPr>
        <w:jc w:val="center"/>
        <w:rPr>
          <w:b/>
        </w:rPr>
      </w:pPr>
      <w:bookmarkStart w:id="1" w:name="_Hlk62985271"/>
    </w:p>
    <w:p w14:paraId="7DD43D23" w14:textId="523A710F" w:rsidR="003500E3" w:rsidRPr="003500E3" w:rsidRDefault="003500E3" w:rsidP="003500E3">
      <w:pPr>
        <w:jc w:val="center"/>
        <w:rPr>
          <w:b/>
        </w:rPr>
      </w:pPr>
    </w:p>
    <w:p w14:paraId="27102458" w14:textId="77777777" w:rsidR="003500E3" w:rsidRPr="003500E3" w:rsidRDefault="003500E3" w:rsidP="003500E3">
      <w:pPr>
        <w:jc w:val="center"/>
        <w:rPr>
          <w:b/>
        </w:rPr>
      </w:pPr>
    </w:p>
    <w:p w14:paraId="0DC92210" w14:textId="77777777" w:rsidR="003500E3" w:rsidRPr="003500E3" w:rsidRDefault="003500E3" w:rsidP="003500E3">
      <w:pPr>
        <w:jc w:val="center"/>
        <w:rPr>
          <w:b/>
        </w:rPr>
      </w:pPr>
    </w:p>
    <w:p w14:paraId="782C82CC" w14:textId="77777777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>Adopted By</w:t>
      </w:r>
    </w:p>
    <w:p w14:paraId="5EA2B4C8" w14:textId="77777777" w:rsidR="003500E3" w:rsidRPr="003500E3" w:rsidRDefault="003500E3" w:rsidP="003500E3">
      <w:pPr>
        <w:jc w:val="center"/>
        <w:rPr>
          <w:b/>
        </w:rPr>
      </w:pPr>
    </w:p>
    <w:p w14:paraId="22FE536B" w14:textId="02406777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>The 26</w:t>
      </w:r>
      <w:r w:rsidRPr="003500E3">
        <w:rPr>
          <w:b/>
          <w:vertAlign w:val="superscript"/>
        </w:rPr>
        <w:t>th</w:t>
      </w:r>
      <w:r w:rsidRPr="003500E3">
        <w:rPr>
          <w:b/>
        </w:rPr>
        <w:t xml:space="preserve"> Meeting of the APT Wireless Group </w:t>
      </w:r>
    </w:p>
    <w:p w14:paraId="11D305E4" w14:textId="06F4DDAC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>14 – 18 September 2020</w:t>
      </w:r>
    </w:p>
    <w:p w14:paraId="6795C362" w14:textId="1A0E27DA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>Virtual/Online Meeting</w:t>
      </w:r>
    </w:p>
    <w:p w14:paraId="77757258" w14:textId="77777777" w:rsidR="003500E3" w:rsidRPr="003500E3" w:rsidRDefault="003500E3" w:rsidP="003500E3">
      <w:pPr>
        <w:jc w:val="center"/>
        <w:rPr>
          <w:b/>
        </w:rPr>
      </w:pPr>
    </w:p>
    <w:p w14:paraId="6FB0A1D0" w14:textId="77777777" w:rsidR="003500E3" w:rsidRPr="003500E3" w:rsidRDefault="003500E3" w:rsidP="003500E3">
      <w:pPr>
        <w:jc w:val="center"/>
        <w:rPr>
          <w:b/>
        </w:rPr>
      </w:pPr>
    </w:p>
    <w:p w14:paraId="663C8E8A" w14:textId="77777777" w:rsidR="003500E3" w:rsidRPr="003500E3" w:rsidRDefault="003500E3" w:rsidP="003500E3">
      <w:pPr>
        <w:jc w:val="center"/>
        <w:rPr>
          <w:b/>
        </w:rPr>
      </w:pPr>
    </w:p>
    <w:p w14:paraId="3C352637" w14:textId="77777777" w:rsidR="003500E3" w:rsidRPr="003500E3" w:rsidRDefault="003500E3" w:rsidP="003500E3">
      <w:pPr>
        <w:jc w:val="center"/>
        <w:rPr>
          <w:b/>
        </w:rPr>
      </w:pPr>
    </w:p>
    <w:p w14:paraId="5E07DCE7" w14:textId="77777777" w:rsidR="003500E3" w:rsidRPr="003500E3" w:rsidRDefault="003500E3" w:rsidP="003500E3">
      <w:pPr>
        <w:jc w:val="center"/>
        <w:rPr>
          <w:b/>
        </w:rPr>
      </w:pPr>
    </w:p>
    <w:p w14:paraId="6EB26A59" w14:textId="77777777" w:rsidR="003500E3" w:rsidRPr="003500E3" w:rsidRDefault="003500E3" w:rsidP="003500E3">
      <w:pPr>
        <w:jc w:val="center"/>
        <w:rPr>
          <w:b/>
        </w:rPr>
      </w:pPr>
    </w:p>
    <w:p w14:paraId="76B34F6E" w14:textId="77777777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>Approved by</w:t>
      </w:r>
    </w:p>
    <w:p w14:paraId="57FB22B9" w14:textId="77777777" w:rsidR="003500E3" w:rsidRPr="003500E3" w:rsidRDefault="003500E3" w:rsidP="003500E3">
      <w:pPr>
        <w:jc w:val="center"/>
        <w:rPr>
          <w:b/>
        </w:rPr>
      </w:pPr>
    </w:p>
    <w:p w14:paraId="58700579" w14:textId="77777777" w:rsidR="003500E3" w:rsidRPr="003500E3" w:rsidRDefault="003500E3" w:rsidP="003500E3">
      <w:pPr>
        <w:jc w:val="center"/>
        <w:rPr>
          <w:b/>
        </w:rPr>
      </w:pPr>
      <w:r w:rsidRPr="003500E3">
        <w:rPr>
          <w:b/>
        </w:rPr>
        <w:t xml:space="preserve">The 44th Session of the Management Committee of the Asia-Pacific </w:t>
      </w:r>
      <w:proofErr w:type="spellStart"/>
      <w:r w:rsidRPr="003500E3">
        <w:rPr>
          <w:b/>
        </w:rPr>
        <w:t>Telecommunity</w:t>
      </w:r>
      <w:proofErr w:type="spellEnd"/>
      <w:r w:rsidRPr="003500E3">
        <w:rPr>
          <w:b/>
        </w:rPr>
        <w:br/>
        <w:t xml:space="preserve">7 - 10 December 2020 </w:t>
      </w:r>
      <w:r w:rsidRPr="003500E3">
        <w:rPr>
          <w:b/>
        </w:rPr>
        <w:br/>
        <w:t>Virtual/Online Meeting</w:t>
      </w:r>
    </w:p>
    <w:p w14:paraId="5C8ECCDF" w14:textId="77777777" w:rsidR="003500E3" w:rsidRPr="003500E3" w:rsidRDefault="003500E3" w:rsidP="003500E3">
      <w:pPr>
        <w:jc w:val="center"/>
        <w:rPr>
          <w:b/>
        </w:rPr>
      </w:pPr>
    </w:p>
    <w:p w14:paraId="6D565FA6" w14:textId="6F00862F" w:rsidR="003500E3" w:rsidRPr="003500E3" w:rsidRDefault="003500E3" w:rsidP="003500E3">
      <w:pPr>
        <w:jc w:val="center"/>
        <w:rPr>
          <w:b/>
        </w:rPr>
      </w:pPr>
      <w:r w:rsidRPr="003500E3">
        <w:rPr>
          <w:b/>
          <w:i/>
          <w:iCs/>
        </w:rPr>
        <w:t>(Source: MC-44/OUT-</w:t>
      </w:r>
      <w:r w:rsidRPr="003500E3">
        <w:rPr>
          <w:rFonts w:hint="eastAsia"/>
          <w:b/>
          <w:i/>
          <w:iCs/>
          <w:lang w:eastAsia="ja-JP"/>
        </w:rPr>
        <w:t>0</w:t>
      </w:r>
      <w:r w:rsidRPr="003500E3">
        <w:rPr>
          <w:b/>
          <w:i/>
          <w:iCs/>
          <w:lang w:eastAsia="ja-JP"/>
        </w:rPr>
        <w:t>8</w:t>
      </w:r>
      <w:r w:rsidRPr="003500E3">
        <w:rPr>
          <w:b/>
          <w:i/>
          <w:iCs/>
        </w:rPr>
        <w:t>)</w:t>
      </w:r>
    </w:p>
    <w:bookmarkEnd w:id="1"/>
    <w:p w14:paraId="517C0F7C" w14:textId="77777777" w:rsidR="003500E3" w:rsidRDefault="003500E3" w:rsidP="003500E3">
      <w:pPr>
        <w:jc w:val="center"/>
        <w:rPr>
          <w:b/>
        </w:rPr>
      </w:pPr>
    </w:p>
    <w:p w14:paraId="2E366C7F" w14:textId="0228AF04" w:rsidR="00744B16" w:rsidRDefault="00744B16" w:rsidP="00612E9D"/>
    <w:p w14:paraId="6DCEDC54" w14:textId="33E78558" w:rsidR="003500E3" w:rsidRDefault="003500E3" w:rsidP="00612E9D"/>
    <w:p w14:paraId="53F35111" w14:textId="3879D9AF" w:rsidR="003500E3" w:rsidRDefault="003500E3" w:rsidP="00612E9D"/>
    <w:p w14:paraId="35A0E69E" w14:textId="78BBFF48" w:rsidR="003500E3" w:rsidRDefault="003500E3" w:rsidP="00612E9D"/>
    <w:p w14:paraId="5F3D5CB9" w14:textId="501B10E1" w:rsidR="003500E3" w:rsidRDefault="003500E3" w:rsidP="00612E9D"/>
    <w:p w14:paraId="39636241" w14:textId="34BD1B46" w:rsidR="003500E3" w:rsidRDefault="003500E3" w:rsidP="00612E9D"/>
    <w:p w14:paraId="55CC2718" w14:textId="6BDB9A82" w:rsidR="003500E3" w:rsidRDefault="003500E3" w:rsidP="00612E9D"/>
    <w:p w14:paraId="62C35F31" w14:textId="7C27BF47" w:rsidR="003500E3" w:rsidRDefault="003500E3" w:rsidP="00612E9D"/>
    <w:p w14:paraId="1BE1F6E3" w14:textId="46C9321D" w:rsidR="003500E3" w:rsidRDefault="003500E3" w:rsidP="00612E9D"/>
    <w:p w14:paraId="2F945F99" w14:textId="6A243AFC" w:rsidR="003500E3" w:rsidRDefault="003500E3" w:rsidP="00612E9D"/>
    <w:p w14:paraId="0AF7BD8D" w14:textId="5D2F8231" w:rsidR="003500E3" w:rsidRDefault="003500E3" w:rsidP="00612E9D"/>
    <w:p w14:paraId="02A285F2" w14:textId="2FF936DC" w:rsidR="003500E3" w:rsidRDefault="003500E3" w:rsidP="00612E9D"/>
    <w:p w14:paraId="06BA5445" w14:textId="353F83FA" w:rsidR="003500E3" w:rsidRDefault="003500E3" w:rsidP="00612E9D"/>
    <w:p w14:paraId="60B6EE67" w14:textId="64E4C46D" w:rsidR="003500E3" w:rsidRDefault="003500E3" w:rsidP="00612E9D"/>
    <w:p w14:paraId="37506FBA" w14:textId="77777777" w:rsidR="003500E3" w:rsidRDefault="003500E3" w:rsidP="00612E9D"/>
    <w:p w14:paraId="0EE116DA" w14:textId="6C36552D" w:rsidR="003500E3" w:rsidRDefault="003500E3" w:rsidP="00612E9D"/>
    <w:p w14:paraId="7B6E9116" w14:textId="5BC0EF01" w:rsidR="003500E3" w:rsidRDefault="003500E3" w:rsidP="00612E9D"/>
    <w:p w14:paraId="139DD681" w14:textId="77777777" w:rsidR="003500E3" w:rsidRDefault="003500E3" w:rsidP="00612E9D"/>
    <w:p w14:paraId="47F3EF3E" w14:textId="1CC4F2AC" w:rsidR="00D008A5" w:rsidRPr="003500E3" w:rsidRDefault="00612E9D" w:rsidP="00612E9D">
      <w:pPr>
        <w:jc w:val="center"/>
        <w:rPr>
          <w:b/>
          <w:sz w:val="28"/>
          <w:szCs w:val="28"/>
        </w:rPr>
      </w:pPr>
      <w:r w:rsidRPr="003500E3">
        <w:rPr>
          <w:b/>
          <w:sz w:val="28"/>
          <w:szCs w:val="28"/>
        </w:rPr>
        <w:lastRenderedPageBreak/>
        <w:t>DOCUMENT APPROVAL PROCEDURES OF THE</w:t>
      </w:r>
    </w:p>
    <w:p w14:paraId="78ED10B6" w14:textId="1A38C212" w:rsidR="00612E9D" w:rsidRPr="00612E9D" w:rsidRDefault="00612E9D" w:rsidP="00612E9D">
      <w:pPr>
        <w:jc w:val="center"/>
      </w:pPr>
      <w:r w:rsidRPr="003500E3">
        <w:rPr>
          <w:b/>
          <w:sz w:val="28"/>
          <w:szCs w:val="28"/>
        </w:rPr>
        <w:t xml:space="preserve">APT WIRELESS </w:t>
      </w:r>
      <w:r w:rsidRPr="003500E3">
        <w:rPr>
          <w:rFonts w:eastAsia="Times New Roman"/>
          <w:b/>
          <w:sz w:val="28"/>
          <w:szCs w:val="28"/>
          <w:lang w:eastAsia="ja-JP"/>
        </w:rPr>
        <w:t>GROUP</w:t>
      </w:r>
      <w:r w:rsidR="00D008A5" w:rsidRPr="003500E3">
        <w:rPr>
          <w:rFonts w:eastAsia="Times New Roman"/>
          <w:b/>
          <w:sz w:val="28"/>
          <w:szCs w:val="28"/>
          <w:lang w:eastAsia="ja-JP"/>
        </w:rPr>
        <w:t xml:space="preserve"> (AWG)</w:t>
      </w:r>
    </w:p>
    <w:p w14:paraId="39A70862" w14:textId="77777777" w:rsidR="00612E9D" w:rsidRDefault="00612E9D" w:rsidP="00612E9D"/>
    <w:p w14:paraId="57F97197" w14:textId="77777777" w:rsidR="00612E9D" w:rsidRPr="00612E9D" w:rsidRDefault="00612E9D" w:rsidP="00612E9D"/>
    <w:p w14:paraId="17878D77" w14:textId="77777777" w:rsidR="00875E4D" w:rsidRPr="00612585" w:rsidRDefault="00875E4D" w:rsidP="00875E4D">
      <w:pPr>
        <w:ind w:left="720" w:hanging="720"/>
        <w:jc w:val="both"/>
        <w:rPr>
          <w:b/>
        </w:rPr>
      </w:pPr>
      <w:r w:rsidRPr="00612585">
        <w:rPr>
          <w:b/>
        </w:rPr>
        <w:t>1.</w:t>
      </w:r>
      <w:r w:rsidRPr="00612585">
        <w:rPr>
          <w:b/>
        </w:rPr>
        <w:tab/>
      </w:r>
      <w:r>
        <w:rPr>
          <w:b/>
        </w:rPr>
        <w:t>Context and o</w:t>
      </w:r>
      <w:r w:rsidRPr="00612585">
        <w:rPr>
          <w:b/>
        </w:rPr>
        <w:t>bjective of approval procedure</w:t>
      </w:r>
      <w:r>
        <w:rPr>
          <w:b/>
        </w:rPr>
        <w:t>s</w:t>
      </w:r>
    </w:p>
    <w:p w14:paraId="464ADF61" w14:textId="77777777" w:rsidR="00875E4D" w:rsidRDefault="00875E4D" w:rsidP="00875E4D">
      <w:pPr>
        <w:ind w:left="720" w:hanging="720"/>
        <w:jc w:val="both"/>
      </w:pPr>
    </w:p>
    <w:p w14:paraId="41685B37" w14:textId="7B3CB7BA" w:rsidR="00875E4D" w:rsidRDefault="00875E4D" w:rsidP="0071648B">
      <w:pPr>
        <w:numPr>
          <w:ilvl w:val="1"/>
          <w:numId w:val="4"/>
        </w:numPr>
        <w:ind w:left="709" w:hanging="709"/>
        <w:jc w:val="both"/>
      </w:pPr>
      <w:r>
        <w:t xml:space="preserve">The APT </w:t>
      </w:r>
      <w:r w:rsidR="00E854C9">
        <w:t>Documents Framework, adopted by the</w:t>
      </w:r>
      <w:r w:rsidR="00E76BB5">
        <w:t xml:space="preserve"> </w:t>
      </w:r>
      <w:r w:rsidR="00E854C9" w:rsidRPr="00061E2F">
        <w:t>35</w:t>
      </w:r>
      <w:r w:rsidR="00E854C9" w:rsidRPr="0071748C">
        <w:t>th</w:t>
      </w:r>
      <w:r w:rsidR="00E854C9" w:rsidRPr="00061E2F">
        <w:t xml:space="preserve"> Session</w:t>
      </w:r>
      <w:r w:rsidR="00E854C9">
        <w:t xml:space="preserve"> of the Management Committee</w:t>
      </w:r>
      <w:r w:rsidR="00061E2F">
        <w:t xml:space="preserve"> of </w:t>
      </w:r>
      <w:r w:rsidR="00DC307B">
        <w:t xml:space="preserve">the </w:t>
      </w:r>
      <w:r w:rsidR="00061E2F">
        <w:t>APT</w:t>
      </w:r>
      <w:r w:rsidR="00E854C9">
        <w:t xml:space="preserve">, requires APT Work </w:t>
      </w:r>
      <w:proofErr w:type="spellStart"/>
      <w:r w:rsidR="00E854C9">
        <w:t>Program</w:t>
      </w:r>
      <w:r w:rsidR="00DC307B">
        <w:t>me</w:t>
      </w:r>
      <w:r w:rsidR="00E854C9">
        <w:t>s</w:t>
      </w:r>
      <w:proofErr w:type="spellEnd"/>
      <w:r w:rsidR="00E854C9">
        <w:t xml:space="preserve"> to have procedures for the approval of output documents in the </w:t>
      </w:r>
      <w:r w:rsidR="00612E9D">
        <w:t>W</w:t>
      </w:r>
      <w:r w:rsidR="00E854C9">
        <w:t xml:space="preserve">orking </w:t>
      </w:r>
      <w:r w:rsidR="00612E9D">
        <w:t>M</w:t>
      </w:r>
      <w:r w:rsidR="00E854C9">
        <w:t xml:space="preserve">ethods of each Work </w:t>
      </w:r>
      <w:proofErr w:type="spellStart"/>
      <w:r w:rsidR="00E854C9">
        <w:t>Program</w:t>
      </w:r>
      <w:r w:rsidR="00612E9D">
        <w:t>me</w:t>
      </w:r>
      <w:proofErr w:type="spellEnd"/>
      <w:r w:rsidR="0071648B">
        <w:t>.</w:t>
      </w:r>
      <w:r w:rsidR="00061E2F">
        <w:t xml:space="preserve"> The 43rd Session of the Management Committee of APT held in 2019 revised the APT Documents Framework as attached.  </w:t>
      </w:r>
    </w:p>
    <w:p w14:paraId="5B8011B0" w14:textId="77777777" w:rsidR="0071648B" w:rsidRDefault="0071648B" w:rsidP="0071648B">
      <w:pPr>
        <w:jc w:val="both"/>
      </w:pPr>
    </w:p>
    <w:p w14:paraId="5B337C6E" w14:textId="77777777" w:rsidR="00875E4D" w:rsidRDefault="00875E4D" w:rsidP="00875E4D">
      <w:pPr>
        <w:ind w:left="720" w:hanging="720"/>
        <w:jc w:val="both"/>
      </w:pPr>
      <w:r>
        <w:t>1.2</w:t>
      </w:r>
      <w:r>
        <w:tab/>
        <w:t xml:space="preserve">This document sets out the procedures </w:t>
      </w:r>
      <w:r w:rsidR="0071648B">
        <w:t>for approval of</w:t>
      </w:r>
      <w:r>
        <w:t xml:space="preserve"> output documents that </w:t>
      </w:r>
      <w:r w:rsidR="00E854C9">
        <w:t>are</w:t>
      </w:r>
      <w:r>
        <w:t xml:space="preserve"> developed by the </w:t>
      </w:r>
      <w:r w:rsidR="00612E9D">
        <w:t>APT Wireless Group (</w:t>
      </w:r>
      <w:r w:rsidR="00B07EEB">
        <w:t>AW</w:t>
      </w:r>
      <w:r w:rsidR="00B07EEB">
        <w:rPr>
          <w:rFonts w:eastAsia="Times New Roman" w:hint="eastAsia"/>
          <w:lang w:eastAsia="ja-JP"/>
        </w:rPr>
        <w:t>G</w:t>
      </w:r>
      <w:r w:rsidR="00612E9D">
        <w:rPr>
          <w:rFonts w:eastAsia="Times New Roman"/>
          <w:lang w:eastAsia="ja-JP"/>
        </w:rPr>
        <w:t>)</w:t>
      </w:r>
      <w:r>
        <w:t xml:space="preserve">.  </w:t>
      </w:r>
    </w:p>
    <w:p w14:paraId="61396C97" w14:textId="77777777" w:rsidR="00875E4D" w:rsidRDefault="00875E4D" w:rsidP="00875E4D">
      <w:pPr>
        <w:ind w:left="720" w:hanging="720"/>
        <w:jc w:val="both"/>
      </w:pPr>
    </w:p>
    <w:p w14:paraId="7307B485" w14:textId="77777777" w:rsidR="00875E4D" w:rsidRDefault="00875E4D" w:rsidP="00875E4D">
      <w:pPr>
        <w:ind w:left="720" w:hanging="720"/>
        <w:jc w:val="both"/>
      </w:pPr>
      <w:r>
        <w:t>1.3</w:t>
      </w:r>
      <w:r>
        <w:tab/>
        <w:t xml:space="preserve">The objective of the approval procedures for </w:t>
      </w:r>
      <w:r w:rsidR="00B07EEB">
        <w:t>AW</w:t>
      </w:r>
      <w:r w:rsidR="00B07EEB">
        <w:rPr>
          <w:rFonts w:eastAsia="Times New Roman" w:hint="eastAsia"/>
          <w:lang w:eastAsia="ja-JP"/>
        </w:rPr>
        <w:t>G</w:t>
      </w:r>
      <w:r w:rsidR="00B07EEB">
        <w:t xml:space="preserve"> </w:t>
      </w:r>
      <w:r>
        <w:t xml:space="preserve">output documents is to provide an open, transparent and inclusive process for the adoption and approval of </w:t>
      </w:r>
      <w:r w:rsidR="006B371D">
        <w:t xml:space="preserve">such </w:t>
      </w:r>
      <w:r>
        <w:t>output documents e</w:t>
      </w:r>
      <w:r w:rsidR="008F5795">
        <w:t>.</w:t>
      </w:r>
    </w:p>
    <w:p w14:paraId="09A54017" w14:textId="77777777" w:rsidR="00875E4D" w:rsidRDefault="00875E4D" w:rsidP="00875E4D">
      <w:pPr>
        <w:ind w:left="720" w:hanging="720"/>
        <w:jc w:val="both"/>
      </w:pPr>
    </w:p>
    <w:p w14:paraId="239869E1" w14:textId="77777777" w:rsidR="00875E4D" w:rsidRPr="00D6193D" w:rsidRDefault="00875E4D" w:rsidP="00875E4D">
      <w:pPr>
        <w:ind w:left="720" w:hanging="720"/>
        <w:jc w:val="both"/>
        <w:rPr>
          <w:b/>
        </w:rPr>
      </w:pPr>
      <w:r w:rsidRPr="00D6193D">
        <w:rPr>
          <w:b/>
        </w:rPr>
        <w:t>2.</w:t>
      </w:r>
      <w:r w:rsidRPr="00D6193D">
        <w:rPr>
          <w:b/>
        </w:rPr>
        <w:tab/>
        <w:t>Types of output documents</w:t>
      </w:r>
    </w:p>
    <w:p w14:paraId="2922A712" w14:textId="77777777" w:rsidR="00875E4D" w:rsidRDefault="00875E4D" w:rsidP="00875E4D">
      <w:pPr>
        <w:ind w:left="720" w:hanging="720"/>
        <w:jc w:val="both"/>
      </w:pPr>
    </w:p>
    <w:p w14:paraId="31701836" w14:textId="77777777" w:rsidR="00875E4D" w:rsidRDefault="00875E4D" w:rsidP="00875E4D">
      <w:pPr>
        <w:ind w:left="720" w:hanging="720"/>
        <w:jc w:val="both"/>
      </w:pPr>
      <w:r w:rsidRPr="0071648B">
        <w:t>2.1</w:t>
      </w:r>
      <w:r w:rsidRPr="0071648B">
        <w:tab/>
      </w:r>
      <w:r w:rsidR="00E854C9" w:rsidRPr="0071648B">
        <w:t xml:space="preserve">The AWG may develop the following </w:t>
      </w:r>
      <w:r w:rsidR="00B172F4" w:rsidRPr="0071648B">
        <w:t>types of</w:t>
      </w:r>
      <w:r w:rsidR="006B371D" w:rsidRPr="0071648B">
        <w:t xml:space="preserve"> </w:t>
      </w:r>
      <w:r w:rsidR="00E854C9" w:rsidRPr="0071648B">
        <w:t>output documents as described in the</w:t>
      </w:r>
      <w:r w:rsidR="00E854C9">
        <w:t xml:space="preserve"> APT Document Framework</w:t>
      </w:r>
      <w:r>
        <w:t>:</w:t>
      </w:r>
    </w:p>
    <w:p w14:paraId="345D8BB6" w14:textId="77777777" w:rsidR="0071648B" w:rsidRDefault="0071648B" w:rsidP="00875E4D">
      <w:pPr>
        <w:ind w:left="720" w:hanging="720"/>
        <w:jc w:val="both"/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4"/>
        <w:gridCol w:w="5014"/>
        <w:gridCol w:w="2610"/>
      </w:tblGrid>
      <w:tr w:rsidR="00C65DC8" w:rsidRPr="00AB2FF9" w14:paraId="29ABBCBA" w14:textId="77777777" w:rsidTr="007F3FE9">
        <w:trPr>
          <w:tblHeader/>
        </w:trPr>
        <w:tc>
          <w:tcPr>
            <w:tcW w:w="1934" w:type="dxa"/>
            <w:vAlign w:val="center"/>
          </w:tcPr>
          <w:p w14:paraId="03C59286" w14:textId="77777777" w:rsidR="00C65DC8" w:rsidRPr="00C70F36" w:rsidRDefault="00C65DC8" w:rsidP="007F3FE9">
            <w:pPr>
              <w:jc w:val="center"/>
              <w:rPr>
                <w:rFonts w:cs="Batang"/>
                <w:b/>
                <w:lang w:eastAsia="ko-KR"/>
              </w:rPr>
            </w:pPr>
            <w:r w:rsidRPr="00C70F36">
              <w:rPr>
                <w:rFonts w:cs="Batang"/>
                <w:b/>
                <w:lang w:eastAsia="ko-KR"/>
              </w:rPr>
              <w:t xml:space="preserve">Document </w:t>
            </w:r>
            <w:r>
              <w:rPr>
                <w:rFonts w:cs="Batang"/>
                <w:b/>
                <w:lang w:eastAsia="ko-KR"/>
              </w:rPr>
              <w:t>T</w:t>
            </w:r>
            <w:r w:rsidRPr="00C70F36">
              <w:rPr>
                <w:rFonts w:cs="Batang"/>
                <w:b/>
                <w:lang w:eastAsia="ko-KR"/>
              </w:rPr>
              <w:t>ypes</w:t>
            </w:r>
          </w:p>
        </w:tc>
        <w:tc>
          <w:tcPr>
            <w:tcW w:w="5014" w:type="dxa"/>
            <w:vAlign w:val="center"/>
          </w:tcPr>
          <w:p w14:paraId="4D92C425" w14:textId="77777777" w:rsidR="00C65DC8" w:rsidRPr="00AB2FF9" w:rsidRDefault="00C65DC8" w:rsidP="007F3FE9">
            <w:pPr>
              <w:jc w:val="center"/>
              <w:rPr>
                <w:rFonts w:cs="Batang"/>
                <w:b/>
                <w:lang w:eastAsia="ko-KR"/>
              </w:rPr>
            </w:pPr>
            <w:r>
              <w:rPr>
                <w:rFonts w:cs="Batang"/>
                <w:b/>
                <w:lang w:eastAsia="ko-KR"/>
              </w:rPr>
              <w:t>Description of Document</w:t>
            </w:r>
          </w:p>
        </w:tc>
        <w:tc>
          <w:tcPr>
            <w:tcW w:w="2610" w:type="dxa"/>
            <w:vAlign w:val="center"/>
          </w:tcPr>
          <w:p w14:paraId="127B9264" w14:textId="77777777" w:rsidR="00C65DC8" w:rsidRPr="00AB2FF9" w:rsidRDefault="00C65DC8" w:rsidP="007F3FE9">
            <w:pPr>
              <w:jc w:val="center"/>
              <w:rPr>
                <w:rFonts w:cs="Batang"/>
                <w:b/>
                <w:lang w:eastAsia="ko-KR"/>
              </w:rPr>
            </w:pPr>
            <w:r w:rsidRPr="00AB2FF9">
              <w:rPr>
                <w:rFonts w:cs="Batang"/>
                <w:b/>
                <w:lang w:eastAsia="ko-KR"/>
              </w:rPr>
              <w:t>Note</w:t>
            </w:r>
            <w:r>
              <w:rPr>
                <w:rFonts w:cs="Batang"/>
                <w:b/>
                <w:lang w:eastAsia="ko-KR"/>
              </w:rPr>
              <w:t>s</w:t>
            </w:r>
          </w:p>
        </w:tc>
      </w:tr>
      <w:tr w:rsidR="00C65DC8" w:rsidRPr="00AB2FF9" w14:paraId="3089B145" w14:textId="77777777" w:rsidTr="00B65E2D">
        <w:trPr>
          <w:trHeight w:val="930"/>
        </w:trPr>
        <w:tc>
          <w:tcPr>
            <w:tcW w:w="1934" w:type="dxa"/>
            <w:tcBorders>
              <w:bottom w:val="single" w:sz="4" w:space="0" w:color="auto"/>
            </w:tcBorders>
          </w:tcPr>
          <w:p w14:paraId="3C740077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  <w:r w:rsidRPr="00AB2FF9">
              <w:rPr>
                <w:szCs w:val="20"/>
                <w:lang w:eastAsia="ko-KR"/>
              </w:rPr>
              <w:t>Recommendation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4942A75A" w14:textId="77777777" w:rsidR="00C65DC8" w:rsidRPr="00C54893" w:rsidRDefault="00C65DC8" w:rsidP="00F8512B">
            <w:pPr>
              <w:ind w:left="-45"/>
              <w:rPr>
                <w:szCs w:val="20"/>
                <w:lang w:eastAsia="ko-KR"/>
              </w:rPr>
            </w:pPr>
            <w:r w:rsidRPr="00C54893">
              <w:rPr>
                <w:szCs w:val="20"/>
                <w:lang w:eastAsia="ko-KR"/>
              </w:rPr>
              <w:t>A document providing specification</w:t>
            </w:r>
            <w:r>
              <w:rPr>
                <w:szCs w:val="20"/>
                <w:lang w:eastAsia="ko-KR"/>
              </w:rPr>
              <w:t>s</w:t>
            </w:r>
            <w:r w:rsidRPr="00C54893">
              <w:rPr>
                <w:szCs w:val="20"/>
                <w:lang w:eastAsia="ko-KR"/>
              </w:rPr>
              <w:t xml:space="preserve">, guidance or a recommended procedure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D1B0489" w14:textId="77777777" w:rsidR="00C65DC8" w:rsidRPr="00AB2FF9" w:rsidRDefault="00C65DC8" w:rsidP="0071648B">
            <w:pPr>
              <w:rPr>
                <w:rFonts w:cs="Batang"/>
                <w:b/>
                <w:lang w:eastAsia="ko-KR"/>
              </w:rPr>
            </w:pPr>
            <w:r>
              <w:rPr>
                <w:rFonts w:cs="Batang"/>
                <w:i/>
                <w:lang w:eastAsia="ko-KR"/>
              </w:rPr>
              <w:t>Containing “</w:t>
            </w:r>
            <w:r w:rsidRPr="00AB2FF9">
              <w:rPr>
                <w:rFonts w:cs="Batang"/>
                <w:i/>
                <w:lang w:eastAsia="ko-KR"/>
              </w:rPr>
              <w:t>What we should do</w:t>
            </w:r>
            <w:r>
              <w:rPr>
                <w:rFonts w:cs="Batang"/>
                <w:i/>
                <w:lang w:eastAsia="ko-KR"/>
              </w:rPr>
              <w:t>”</w:t>
            </w:r>
            <w:r w:rsidR="0071648B">
              <w:rPr>
                <w:rFonts w:cs="Batang"/>
                <w:i/>
                <w:lang w:eastAsia="ko-KR"/>
              </w:rPr>
              <w:t xml:space="preserve"> </w:t>
            </w:r>
          </w:p>
        </w:tc>
      </w:tr>
      <w:tr w:rsidR="00C65DC8" w:rsidRPr="00AB2FF9" w14:paraId="48957118" w14:textId="77777777" w:rsidTr="00B65E2D">
        <w:trPr>
          <w:trHeight w:val="1322"/>
        </w:trPr>
        <w:tc>
          <w:tcPr>
            <w:tcW w:w="1934" w:type="dxa"/>
            <w:vMerge w:val="restart"/>
            <w:tcBorders>
              <w:top w:val="single" w:sz="4" w:space="0" w:color="auto"/>
            </w:tcBorders>
          </w:tcPr>
          <w:p w14:paraId="2D627211" w14:textId="77777777" w:rsidR="00C65DC8" w:rsidRPr="00AB2FF9" w:rsidRDefault="00C65DC8" w:rsidP="00F8512B">
            <w:pPr>
              <w:rPr>
                <w:szCs w:val="20"/>
                <w:lang w:eastAsia="ko-KR"/>
              </w:rPr>
            </w:pPr>
            <w:r w:rsidRPr="00AB2FF9">
              <w:rPr>
                <w:szCs w:val="20"/>
                <w:lang w:eastAsia="ko-KR"/>
              </w:rPr>
              <w:t>Guideline</w:t>
            </w:r>
          </w:p>
        </w:tc>
        <w:tc>
          <w:tcPr>
            <w:tcW w:w="5014" w:type="dxa"/>
            <w:tcBorders>
              <w:top w:val="single" w:sz="4" w:space="0" w:color="auto"/>
            </w:tcBorders>
          </w:tcPr>
          <w:p w14:paraId="34BED363" w14:textId="77777777" w:rsidR="00C65DC8" w:rsidRPr="00996F32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996F32">
              <w:rPr>
                <w:szCs w:val="20"/>
                <w:lang w:eastAsia="ko-KR"/>
              </w:rPr>
              <w:t xml:space="preserve">A document for use by members containing “Best practices” on </w:t>
            </w:r>
            <w:proofErr w:type="gramStart"/>
            <w:r w:rsidRPr="00996F32">
              <w:rPr>
                <w:szCs w:val="20"/>
                <w:lang w:eastAsia="ko-KR"/>
              </w:rPr>
              <w:t>generally-accepted</w:t>
            </w:r>
            <w:proofErr w:type="gramEnd"/>
            <w:r w:rsidRPr="00996F32">
              <w:rPr>
                <w:szCs w:val="20"/>
                <w:lang w:eastAsia="ko-KR"/>
              </w:rPr>
              <w:t xml:space="preserve"> methods or processes that have been proven to accomplish given tasks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7C0554F" w14:textId="77777777" w:rsidR="00C65DC8" w:rsidRPr="00AB2FF9" w:rsidRDefault="00C65DC8" w:rsidP="00F8512B">
            <w:pPr>
              <w:rPr>
                <w:rFonts w:cs="Batang"/>
                <w:i/>
                <w:lang w:eastAsia="ko-KR"/>
              </w:rPr>
            </w:pPr>
            <w:r w:rsidRPr="00D26384">
              <w:rPr>
                <w:rFonts w:cs="Batang"/>
                <w:i/>
                <w:lang w:eastAsia="ko-KR"/>
              </w:rPr>
              <w:t>Needs Plenary approval</w:t>
            </w:r>
          </w:p>
        </w:tc>
      </w:tr>
      <w:tr w:rsidR="00C65DC8" w:rsidRPr="00AB2FF9" w14:paraId="40325F97" w14:textId="77777777" w:rsidTr="00B65E2D">
        <w:tc>
          <w:tcPr>
            <w:tcW w:w="1934" w:type="dxa"/>
            <w:vMerge/>
          </w:tcPr>
          <w:p w14:paraId="282084CE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</w:p>
        </w:tc>
        <w:tc>
          <w:tcPr>
            <w:tcW w:w="5014" w:type="dxa"/>
          </w:tcPr>
          <w:p w14:paraId="02939993" w14:textId="77777777" w:rsidR="00C65DC8" w:rsidRPr="00996F32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D328A9">
              <w:rPr>
                <w:szCs w:val="20"/>
                <w:lang w:eastAsia="ko-KR"/>
              </w:rPr>
              <w:t xml:space="preserve">A document </w:t>
            </w:r>
            <w:r>
              <w:rPr>
                <w:szCs w:val="20"/>
                <w:lang w:eastAsia="ko-KR"/>
              </w:rPr>
              <w:t>developed by a WP</w:t>
            </w:r>
            <w:r w:rsidRPr="00D328A9">
              <w:rPr>
                <w:szCs w:val="20"/>
                <w:lang w:eastAsia="ko-KR"/>
              </w:rPr>
              <w:t xml:space="preserve"> expressing an agreed </w:t>
            </w:r>
            <w:r w:rsidRPr="00820CE9">
              <w:rPr>
                <w:szCs w:val="20"/>
                <w:lang w:eastAsia="ko-KR"/>
              </w:rPr>
              <w:t>view</w:t>
            </w:r>
            <w:r w:rsidRPr="00D328A9">
              <w:rPr>
                <w:szCs w:val="20"/>
                <w:lang w:eastAsia="ko-KR"/>
              </w:rPr>
              <w:t xml:space="preserve"> by participants o</w:t>
            </w:r>
            <w:r>
              <w:rPr>
                <w:szCs w:val="20"/>
                <w:lang w:eastAsia="ko-KR"/>
              </w:rPr>
              <w:t>n</w:t>
            </w:r>
            <w:r w:rsidRPr="00D328A9">
              <w:rPr>
                <w:szCs w:val="20"/>
                <w:lang w:eastAsia="ko-KR"/>
              </w:rPr>
              <w:t xml:space="preserve"> a particular</w:t>
            </w:r>
            <w:r>
              <w:rPr>
                <w:szCs w:val="20"/>
                <w:lang w:eastAsia="ko-KR"/>
              </w:rPr>
              <w:t xml:space="preserve"> technical or regulatory issue intended as a guideline for use by members when considered appropriate.</w:t>
            </w:r>
          </w:p>
        </w:tc>
        <w:tc>
          <w:tcPr>
            <w:tcW w:w="2610" w:type="dxa"/>
          </w:tcPr>
          <w:p w14:paraId="73773B7F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  <w:r w:rsidRPr="00D26384">
              <w:rPr>
                <w:rFonts w:cs="Batang"/>
                <w:i/>
                <w:lang w:eastAsia="ko-KR"/>
              </w:rPr>
              <w:t>Needs Plenary approval</w:t>
            </w:r>
          </w:p>
        </w:tc>
      </w:tr>
      <w:tr w:rsidR="00C65DC8" w:rsidRPr="00996F32" w14:paraId="58918C34" w14:textId="77777777" w:rsidTr="00B65E2D">
        <w:trPr>
          <w:trHeight w:val="611"/>
        </w:trPr>
        <w:tc>
          <w:tcPr>
            <w:tcW w:w="1934" w:type="dxa"/>
            <w:vMerge w:val="restart"/>
          </w:tcPr>
          <w:p w14:paraId="6789F659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  <w:r w:rsidRPr="00AB2FF9">
              <w:rPr>
                <w:szCs w:val="20"/>
                <w:lang w:eastAsia="ko-KR"/>
              </w:rPr>
              <w:t>Report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32BCB403" w14:textId="77777777" w:rsidR="00C65DC8" w:rsidRPr="00CE30F9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996F32">
              <w:rPr>
                <w:szCs w:val="20"/>
                <w:lang w:eastAsia="ko-KR"/>
              </w:rPr>
              <w:t xml:space="preserve">A </w:t>
            </w:r>
            <w:r>
              <w:rPr>
                <w:szCs w:val="20"/>
                <w:lang w:eastAsia="ko-KR"/>
              </w:rPr>
              <w:t xml:space="preserve">summary </w:t>
            </w:r>
            <w:r w:rsidRPr="00996F32">
              <w:rPr>
                <w:szCs w:val="20"/>
                <w:lang w:eastAsia="ko-KR"/>
              </w:rPr>
              <w:t xml:space="preserve">record of </w:t>
            </w:r>
            <w:r>
              <w:rPr>
                <w:szCs w:val="20"/>
                <w:lang w:eastAsia="ko-KR"/>
              </w:rPr>
              <w:t xml:space="preserve">a </w:t>
            </w:r>
            <w:r w:rsidRPr="00996F32">
              <w:rPr>
                <w:szCs w:val="20"/>
                <w:lang w:eastAsia="ko-KR"/>
              </w:rPr>
              <w:t>meeting including summaries of discussions, decisions and conclusions. It may include proposals and other items that may require the consideration of the GA / MC</w:t>
            </w:r>
            <w:r w:rsidRPr="00AB2FF9">
              <w:rPr>
                <w:szCs w:val="20"/>
                <w:lang w:eastAsia="ko-KR"/>
              </w:rPr>
              <w:t xml:space="preserve"> </w:t>
            </w:r>
          </w:p>
        </w:tc>
        <w:tc>
          <w:tcPr>
            <w:tcW w:w="2610" w:type="dxa"/>
          </w:tcPr>
          <w:p w14:paraId="0C529E5A" w14:textId="77777777" w:rsidR="00C65DC8" w:rsidRPr="00996F32" w:rsidRDefault="00C65DC8" w:rsidP="00F8512B">
            <w:pPr>
              <w:rPr>
                <w:rFonts w:ascii="Batang" w:hAnsi="Batang" w:cs="Batang"/>
                <w:b/>
                <w:lang w:eastAsia="ko-KR"/>
              </w:rPr>
            </w:pPr>
            <w:proofErr w:type="gramStart"/>
            <w:r>
              <w:rPr>
                <w:rFonts w:cs="Batang"/>
                <w:i/>
                <w:lang w:eastAsia="ko-KR"/>
              </w:rPr>
              <w:t>e.g.</w:t>
            </w:r>
            <w:proofErr w:type="gramEnd"/>
            <w:r>
              <w:rPr>
                <w:rFonts w:cs="Batang"/>
                <w:i/>
                <w:lang w:eastAsia="ko-KR"/>
              </w:rPr>
              <w:t xml:space="preserve"> </w:t>
            </w:r>
            <w:r w:rsidRPr="008646BD">
              <w:rPr>
                <w:rFonts w:cs="Batang"/>
                <w:i/>
                <w:lang w:eastAsia="ko-KR"/>
              </w:rPr>
              <w:t>Summary record</w:t>
            </w:r>
            <w:r>
              <w:rPr>
                <w:rFonts w:cs="Batang"/>
                <w:i/>
                <w:lang w:eastAsia="ko-KR"/>
              </w:rPr>
              <w:t>s</w:t>
            </w:r>
            <w:r w:rsidRPr="008646BD">
              <w:rPr>
                <w:rFonts w:cs="Batang"/>
                <w:i/>
                <w:lang w:eastAsia="ko-KR"/>
              </w:rPr>
              <w:t xml:space="preserve">, </w:t>
            </w:r>
            <w:r>
              <w:rPr>
                <w:rFonts w:cs="Batang"/>
                <w:i/>
                <w:lang w:eastAsia="ko-KR"/>
              </w:rPr>
              <w:t>Meeting Reports</w:t>
            </w:r>
          </w:p>
        </w:tc>
      </w:tr>
      <w:tr w:rsidR="00C65DC8" w:rsidRPr="00996F32" w14:paraId="0C8BB89F" w14:textId="77777777" w:rsidTr="00B65E2D">
        <w:trPr>
          <w:trHeight w:val="560"/>
        </w:trPr>
        <w:tc>
          <w:tcPr>
            <w:tcW w:w="1934" w:type="dxa"/>
            <w:vMerge/>
          </w:tcPr>
          <w:p w14:paraId="62BC98DB" w14:textId="77777777" w:rsidR="00C65DC8" w:rsidRPr="00AB2FF9" w:rsidRDefault="00C65DC8" w:rsidP="00F8512B">
            <w:pPr>
              <w:rPr>
                <w:szCs w:val="20"/>
                <w:lang w:eastAsia="ko-KR"/>
              </w:rPr>
            </w:pPr>
          </w:p>
        </w:tc>
        <w:tc>
          <w:tcPr>
            <w:tcW w:w="5014" w:type="dxa"/>
          </w:tcPr>
          <w:p w14:paraId="7840EDF6" w14:textId="77777777" w:rsidR="00C65DC8" w:rsidRPr="00996F32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AB2FF9">
              <w:rPr>
                <w:szCs w:val="20"/>
                <w:lang w:eastAsia="ko-KR"/>
              </w:rPr>
              <w:t xml:space="preserve">A document containing results of </w:t>
            </w:r>
            <w:r>
              <w:rPr>
                <w:szCs w:val="20"/>
                <w:lang w:eastAsia="ko-KR"/>
              </w:rPr>
              <w:t xml:space="preserve">a </w:t>
            </w:r>
            <w:r w:rsidRPr="00AB2FF9">
              <w:rPr>
                <w:szCs w:val="20"/>
                <w:lang w:eastAsia="ko-KR"/>
              </w:rPr>
              <w:t xml:space="preserve">study </w:t>
            </w:r>
            <w:r>
              <w:rPr>
                <w:szCs w:val="20"/>
                <w:lang w:eastAsia="ko-KR"/>
              </w:rPr>
              <w:t xml:space="preserve">made </w:t>
            </w:r>
            <w:r w:rsidRPr="00AB2FF9">
              <w:rPr>
                <w:szCs w:val="20"/>
                <w:lang w:eastAsia="ko-KR"/>
              </w:rPr>
              <w:t xml:space="preserve">by a </w:t>
            </w:r>
            <w:r>
              <w:rPr>
                <w:szCs w:val="20"/>
                <w:lang w:eastAsia="ko-KR"/>
              </w:rPr>
              <w:t>WP</w:t>
            </w:r>
          </w:p>
        </w:tc>
        <w:tc>
          <w:tcPr>
            <w:tcW w:w="2610" w:type="dxa"/>
          </w:tcPr>
          <w:p w14:paraId="6DF5DF7D" w14:textId="77777777" w:rsidR="00C65DC8" w:rsidRPr="00996F32" w:rsidRDefault="00C65DC8" w:rsidP="00F8512B">
            <w:pPr>
              <w:rPr>
                <w:rFonts w:ascii="Batang" w:hAnsi="Batang" w:cs="Batang"/>
                <w:b/>
                <w:lang w:eastAsia="ko-KR"/>
              </w:rPr>
            </w:pPr>
          </w:p>
        </w:tc>
      </w:tr>
      <w:tr w:rsidR="00C65DC8" w:rsidRPr="00AB2FF9" w14:paraId="63451A8E" w14:textId="77777777" w:rsidTr="00B65E2D">
        <w:trPr>
          <w:trHeight w:val="1516"/>
        </w:trPr>
        <w:tc>
          <w:tcPr>
            <w:tcW w:w="1934" w:type="dxa"/>
            <w:vMerge w:val="restart"/>
          </w:tcPr>
          <w:p w14:paraId="67366920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  <w:r w:rsidRPr="00AB2FF9">
              <w:rPr>
                <w:szCs w:val="20"/>
                <w:lang w:eastAsia="ko-KR"/>
              </w:rPr>
              <w:lastRenderedPageBreak/>
              <w:t>Liaison Statement</w:t>
            </w:r>
          </w:p>
        </w:tc>
        <w:tc>
          <w:tcPr>
            <w:tcW w:w="5014" w:type="dxa"/>
          </w:tcPr>
          <w:p w14:paraId="2D6BE7C3" w14:textId="77777777" w:rsidR="00C65DC8" w:rsidRPr="00AB2FF9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B60363">
              <w:rPr>
                <w:szCs w:val="20"/>
                <w:lang w:eastAsia="ko-KR"/>
              </w:rPr>
              <w:t xml:space="preserve">A statement of communication between different </w:t>
            </w:r>
            <w:r>
              <w:rPr>
                <w:szCs w:val="20"/>
                <w:lang w:eastAsia="ko-KR"/>
              </w:rPr>
              <w:t>WPs</w:t>
            </w:r>
            <w:r w:rsidRPr="00B60363">
              <w:rPr>
                <w:szCs w:val="20"/>
                <w:lang w:eastAsia="ko-KR"/>
              </w:rPr>
              <w:t xml:space="preserve"> intending to convey important information to and/or requesting important information from other </w:t>
            </w:r>
            <w:r>
              <w:rPr>
                <w:szCs w:val="20"/>
                <w:lang w:eastAsia="ko-KR"/>
              </w:rPr>
              <w:t>WPs</w:t>
            </w:r>
            <w:r w:rsidRPr="00B60363">
              <w:rPr>
                <w:szCs w:val="20"/>
                <w:lang w:eastAsia="ko-KR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1FA6F657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</w:p>
        </w:tc>
      </w:tr>
      <w:tr w:rsidR="00C65DC8" w:rsidRPr="00AB2FF9" w14:paraId="3064BA01" w14:textId="77777777" w:rsidTr="00B65E2D">
        <w:trPr>
          <w:trHeight w:val="1379"/>
        </w:trPr>
        <w:tc>
          <w:tcPr>
            <w:tcW w:w="1934" w:type="dxa"/>
            <w:vMerge/>
            <w:tcBorders>
              <w:bottom w:val="single" w:sz="4" w:space="0" w:color="000000"/>
            </w:tcBorders>
          </w:tcPr>
          <w:p w14:paraId="6D18A734" w14:textId="77777777" w:rsidR="00C65DC8" w:rsidRPr="00AB2FF9" w:rsidRDefault="00C65DC8" w:rsidP="00F8512B">
            <w:pPr>
              <w:rPr>
                <w:szCs w:val="20"/>
                <w:lang w:eastAsia="ko-KR"/>
              </w:rPr>
            </w:pPr>
          </w:p>
        </w:tc>
        <w:tc>
          <w:tcPr>
            <w:tcW w:w="5014" w:type="dxa"/>
            <w:tcBorders>
              <w:bottom w:val="single" w:sz="4" w:space="0" w:color="000000"/>
            </w:tcBorders>
          </w:tcPr>
          <w:p w14:paraId="65D36C20" w14:textId="77777777" w:rsidR="00C65DC8" w:rsidRPr="00AB2FF9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B60363">
              <w:rPr>
                <w:szCs w:val="20"/>
                <w:lang w:eastAsia="ko-KR"/>
              </w:rPr>
              <w:t xml:space="preserve">A document containing information or reference which is sent to external organizations 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7AE7F9BD" w14:textId="77777777" w:rsidR="00C65DC8" w:rsidRPr="00AB2FF9" w:rsidRDefault="00C65DC8" w:rsidP="00F8512B">
            <w:pPr>
              <w:rPr>
                <w:rFonts w:cs="Batang"/>
                <w:b/>
                <w:lang w:eastAsia="ko-KR"/>
              </w:rPr>
            </w:pPr>
            <w:r>
              <w:rPr>
                <w:rFonts w:cs="Batang"/>
                <w:i/>
                <w:lang w:eastAsia="ko-KR"/>
              </w:rPr>
              <w:t xml:space="preserve">A </w:t>
            </w:r>
            <w:r w:rsidRPr="002938EA">
              <w:rPr>
                <w:rFonts w:cs="Batang"/>
                <w:i/>
                <w:lang w:eastAsia="ko-KR"/>
              </w:rPr>
              <w:t>Liaison Statement should be sent</w:t>
            </w:r>
            <w:r>
              <w:rPr>
                <w:rFonts w:cs="Batang"/>
                <w:i/>
                <w:lang w:eastAsia="ko-KR"/>
              </w:rPr>
              <w:t xml:space="preserve"> to an external organization</w:t>
            </w:r>
            <w:r w:rsidRPr="002938EA">
              <w:rPr>
                <w:rFonts w:cs="Batang"/>
                <w:i/>
                <w:lang w:eastAsia="ko-KR"/>
              </w:rPr>
              <w:t xml:space="preserve"> by the APT Secretary General</w:t>
            </w:r>
          </w:p>
        </w:tc>
      </w:tr>
      <w:tr w:rsidR="00C65DC8" w:rsidRPr="00C3642F" w14:paraId="0D826258" w14:textId="77777777" w:rsidTr="00B65E2D">
        <w:trPr>
          <w:trHeight w:val="1518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23407309" w14:textId="77777777" w:rsidR="00C65DC8" w:rsidRPr="00C54893" w:rsidRDefault="00C65DC8" w:rsidP="00F8512B">
            <w:pPr>
              <w:rPr>
                <w:rFonts w:cs="Batang"/>
                <w:b/>
                <w:lang w:eastAsia="ko-KR"/>
              </w:rPr>
            </w:pPr>
            <w:r w:rsidRPr="00640C3A">
              <w:rPr>
                <w:szCs w:val="20"/>
                <w:lang w:eastAsia="ko-KR"/>
              </w:rPr>
              <w:t>APT Position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A89DC5C" w14:textId="77777777" w:rsidR="00C65DC8" w:rsidRPr="00AB2FF9" w:rsidRDefault="00C65DC8" w:rsidP="00F8512B">
            <w:pPr>
              <w:ind w:left="-43"/>
              <w:rPr>
                <w:szCs w:val="20"/>
                <w:lang w:eastAsia="ko-KR"/>
              </w:rPr>
            </w:pPr>
            <w:r w:rsidRPr="00AB2FF9">
              <w:rPr>
                <w:szCs w:val="20"/>
                <w:lang w:eastAsia="ko-KR"/>
              </w:rPr>
              <w:t xml:space="preserve">A document containing </w:t>
            </w:r>
            <w:r>
              <w:rPr>
                <w:szCs w:val="20"/>
                <w:lang w:eastAsia="ko-KR"/>
              </w:rPr>
              <w:t>an agreed view</w:t>
            </w:r>
            <w:r w:rsidRPr="00AB2FF9">
              <w:rPr>
                <w:szCs w:val="20"/>
                <w:lang w:eastAsia="ko-KR"/>
              </w:rPr>
              <w:t xml:space="preserve"> of APT Members on certain matters </w:t>
            </w:r>
            <w:r>
              <w:rPr>
                <w:szCs w:val="20"/>
                <w:lang w:eastAsia="ko-KR"/>
              </w:rPr>
              <w:t xml:space="preserve">to be used internally </w:t>
            </w:r>
            <w:r w:rsidRPr="00AB2FF9">
              <w:rPr>
                <w:szCs w:val="20"/>
                <w:lang w:eastAsia="ko-KR"/>
              </w:rPr>
              <w:t xml:space="preserve">prior to or during the debate </w:t>
            </w:r>
            <w:r>
              <w:rPr>
                <w:szCs w:val="20"/>
                <w:lang w:eastAsia="ko-KR"/>
              </w:rPr>
              <w:t>at</w:t>
            </w:r>
            <w:r w:rsidRPr="00AB2FF9">
              <w:rPr>
                <w:szCs w:val="20"/>
                <w:lang w:eastAsia="ko-KR"/>
              </w:rPr>
              <w:t xml:space="preserve"> international Conferences/</w:t>
            </w:r>
            <w:r>
              <w:rPr>
                <w:szCs w:val="20"/>
                <w:lang w:eastAsia="ko-KR"/>
              </w:rPr>
              <w:t>Assemblies</w:t>
            </w:r>
          </w:p>
        </w:tc>
        <w:tc>
          <w:tcPr>
            <w:tcW w:w="2610" w:type="dxa"/>
            <w:shd w:val="clear" w:color="auto" w:fill="auto"/>
          </w:tcPr>
          <w:p w14:paraId="15D7A930" w14:textId="77777777" w:rsidR="00C65DC8" w:rsidRPr="00C3642F" w:rsidRDefault="00C65DC8" w:rsidP="00F8512B">
            <w:pPr>
              <w:rPr>
                <w:rFonts w:ascii="Batang" w:hAnsi="Batang" w:cs="Batang"/>
                <w:b/>
                <w:lang w:eastAsia="ko-KR"/>
              </w:rPr>
            </w:pPr>
            <w:r w:rsidRPr="00D26384">
              <w:rPr>
                <w:rFonts w:cs="Batang"/>
                <w:i/>
                <w:lang w:eastAsia="ko-KR"/>
              </w:rPr>
              <w:t xml:space="preserve">Needs Plenary approval and the name of participating </w:t>
            </w:r>
            <w:r>
              <w:rPr>
                <w:rFonts w:cs="Batang"/>
                <w:i/>
                <w:lang w:eastAsia="ko-KR"/>
              </w:rPr>
              <w:t>M</w:t>
            </w:r>
            <w:r w:rsidRPr="00D26384">
              <w:rPr>
                <w:rFonts w:cs="Batang"/>
                <w:i/>
                <w:lang w:eastAsia="ko-KR"/>
              </w:rPr>
              <w:t>embers</w:t>
            </w:r>
          </w:p>
        </w:tc>
      </w:tr>
      <w:tr w:rsidR="00C65DC8" w:rsidRPr="00D26384" w14:paraId="26820F08" w14:textId="77777777" w:rsidTr="00B65E2D">
        <w:trPr>
          <w:trHeight w:val="704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5E037D85" w14:textId="77777777" w:rsidR="00C65DC8" w:rsidRPr="00C54893" w:rsidRDefault="00C65DC8" w:rsidP="00F8512B">
            <w:pPr>
              <w:rPr>
                <w:szCs w:val="20"/>
                <w:lang w:eastAsia="ko-KR"/>
              </w:rPr>
            </w:pPr>
            <w:r w:rsidRPr="00C54893">
              <w:rPr>
                <w:szCs w:val="20"/>
                <w:lang w:eastAsia="ko-KR"/>
              </w:rPr>
              <w:t>APT View</w:t>
            </w:r>
          </w:p>
        </w:tc>
        <w:tc>
          <w:tcPr>
            <w:tcW w:w="5014" w:type="dxa"/>
            <w:tcBorders>
              <w:top w:val="dotted" w:sz="4" w:space="0" w:color="auto"/>
              <w:bottom w:val="single" w:sz="4" w:space="0" w:color="auto"/>
            </w:tcBorders>
          </w:tcPr>
          <w:p w14:paraId="46F32FF5" w14:textId="77777777" w:rsidR="00C65DC8" w:rsidRPr="00AB2FF9" w:rsidRDefault="00C65DC8" w:rsidP="00F8512B">
            <w:pPr>
              <w:ind w:left="-43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A view approved by the plenary of WP on certain matters, which can be submitted to an international organization by the Secretary General on behalf of Members participating at that plenary </w:t>
            </w:r>
          </w:p>
        </w:tc>
        <w:tc>
          <w:tcPr>
            <w:tcW w:w="2610" w:type="dxa"/>
            <w:shd w:val="clear" w:color="auto" w:fill="auto"/>
          </w:tcPr>
          <w:p w14:paraId="7A839F45" w14:textId="77777777" w:rsidR="00C65DC8" w:rsidRPr="00D26384" w:rsidRDefault="00C65DC8" w:rsidP="00F8512B">
            <w:pPr>
              <w:rPr>
                <w:rFonts w:cs="Batang"/>
                <w:i/>
                <w:lang w:eastAsia="ko-KR"/>
              </w:rPr>
            </w:pPr>
            <w:r>
              <w:rPr>
                <w:rFonts w:cs="Batang"/>
                <w:i/>
                <w:lang w:eastAsia="ko-KR"/>
              </w:rPr>
              <w:t>Requires</w:t>
            </w:r>
            <w:r w:rsidRPr="00D26384">
              <w:rPr>
                <w:rFonts w:cs="Batang"/>
                <w:i/>
                <w:lang w:eastAsia="ko-KR"/>
              </w:rPr>
              <w:t xml:space="preserve"> Plenary approval and the name</w:t>
            </w:r>
            <w:r>
              <w:rPr>
                <w:rFonts w:cs="Batang"/>
                <w:i/>
                <w:lang w:eastAsia="ko-KR"/>
              </w:rPr>
              <w:t>s</w:t>
            </w:r>
            <w:r w:rsidRPr="00D26384">
              <w:rPr>
                <w:rFonts w:cs="Batang"/>
                <w:i/>
                <w:lang w:eastAsia="ko-KR"/>
              </w:rPr>
              <w:t xml:space="preserve"> of participating </w:t>
            </w:r>
            <w:r>
              <w:rPr>
                <w:rFonts w:cs="Batang"/>
                <w:i/>
                <w:lang w:eastAsia="ko-KR"/>
              </w:rPr>
              <w:t>M</w:t>
            </w:r>
            <w:r w:rsidRPr="00D26384">
              <w:rPr>
                <w:rFonts w:cs="Batang"/>
                <w:i/>
                <w:lang w:eastAsia="ko-KR"/>
              </w:rPr>
              <w:t xml:space="preserve">embers </w:t>
            </w:r>
            <w:r w:rsidRPr="00D26384">
              <w:rPr>
                <w:i/>
                <w:szCs w:val="20"/>
                <w:lang w:eastAsia="ko-KR"/>
              </w:rPr>
              <w:t>(</w:t>
            </w:r>
            <w:r>
              <w:rPr>
                <w:i/>
                <w:szCs w:val="20"/>
                <w:lang w:eastAsia="ko-KR"/>
              </w:rPr>
              <w:t xml:space="preserve">for submission to the international organizations mainly </w:t>
            </w:r>
            <w:r w:rsidRPr="00D26384">
              <w:rPr>
                <w:i/>
                <w:szCs w:val="20"/>
                <w:lang w:eastAsia="ko-KR"/>
              </w:rPr>
              <w:t xml:space="preserve">at no higher level than </w:t>
            </w:r>
            <w:r>
              <w:rPr>
                <w:i/>
                <w:szCs w:val="20"/>
                <w:lang w:eastAsia="ko-KR"/>
              </w:rPr>
              <w:t xml:space="preserve">ITU </w:t>
            </w:r>
            <w:r w:rsidRPr="00D26384">
              <w:rPr>
                <w:i/>
                <w:szCs w:val="20"/>
                <w:lang w:eastAsia="ko-KR"/>
              </w:rPr>
              <w:t>Study Group activities</w:t>
            </w:r>
            <w:r>
              <w:rPr>
                <w:i/>
                <w:szCs w:val="20"/>
                <w:lang w:eastAsia="ko-KR"/>
              </w:rPr>
              <w:t xml:space="preserve"> or equivalent</w:t>
            </w:r>
            <w:r w:rsidRPr="00D26384">
              <w:rPr>
                <w:i/>
                <w:szCs w:val="20"/>
                <w:lang w:eastAsia="ko-KR"/>
              </w:rPr>
              <w:t>)</w:t>
            </w:r>
          </w:p>
        </w:tc>
      </w:tr>
    </w:tbl>
    <w:p w14:paraId="66876E36" w14:textId="77777777" w:rsidR="00875E4D" w:rsidRPr="0071748C" w:rsidRDefault="00875E4D" w:rsidP="00875E4D">
      <w:pPr>
        <w:jc w:val="both"/>
        <w:rPr>
          <w:rFonts w:eastAsia="Batang"/>
          <w:lang w:eastAsia="ko-KR"/>
        </w:rPr>
      </w:pPr>
    </w:p>
    <w:p w14:paraId="749BF251" w14:textId="77777777" w:rsidR="00875E4D" w:rsidRPr="0071748C" w:rsidRDefault="00875E4D" w:rsidP="00875E4D">
      <w:pPr>
        <w:ind w:left="720" w:hanging="720"/>
        <w:jc w:val="both"/>
      </w:pPr>
    </w:p>
    <w:p w14:paraId="1DAC126D" w14:textId="77777777" w:rsidR="00875E4D" w:rsidRPr="00D6193D" w:rsidRDefault="00875E4D" w:rsidP="00875E4D">
      <w:pPr>
        <w:ind w:left="720" w:hanging="720"/>
        <w:jc w:val="both"/>
        <w:rPr>
          <w:b/>
        </w:rPr>
      </w:pPr>
      <w:r w:rsidRPr="00D6193D">
        <w:rPr>
          <w:b/>
        </w:rPr>
        <w:t>3.</w:t>
      </w:r>
      <w:r w:rsidRPr="00D6193D">
        <w:rPr>
          <w:b/>
        </w:rPr>
        <w:tab/>
        <w:t xml:space="preserve">Procedure for </w:t>
      </w:r>
      <w:r>
        <w:rPr>
          <w:b/>
        </w:rPr>
        <w:t xml:space="preserve">adoption and </w:t>
      </w:r>
      <w:r w:rsidRPr="00D6193D">
        <w:rPr>
          <w:b/>
        </w:rPr>
        <w:t xml:space="preserve">approval of </w:t>
      </w:r>
      <w:r w:rsidR="00E854C9">
        <w:rPr>
          <w:b/>
        </w:rPr>
        <w:t xml:space="preserve">output </w:t>
      </w:r>
      <w:r w:rsidRPr="00D6193D">
        <w:rPr>
          <w:b/>
        </w:rPr>
        <w:t>documents</w:t>
      </w:r>
    </w:p>
    <w:p w14:paraId="6D4BA2F5" w14:textId="77777777" w:rsidR="00875E4D" w:rsidRDefault="00875E4D" w:rsidP="00875E4D">
      <w:pPr>
        <w:ind w:left="720" w:hanging="720"/>
        <w:jc w:val="both"/>
      </w:pPr>
    </w:p>
    <w:p w14:paraId="09B77629" w14:textId="2B87A7F9" w:rsidR="00E854C9" w:rsidRPr="0071648B" w:rsidRDefault="00875E4D" w:rsidP="00875E4D">
      <w:pPr>
        <w:ind w:left="720" w:hanging="720"/>
        <w:jc w:val="both"/>
      </w:pPr>
      <w:r w:rsidRPr="0071648B">
        <w:t>3.1</w:t>
      </w:r>
      <w:r w:rsidRPr="0071648B">
        <w:tab/>
      </w:r>
      <w:r w:rsidR="00E854C9" w:rsidRPr="0071648B">
        <w:t>Output documents of AWG, except APT Recommendations, can be approved by the plenary. In the case of APT Recommendations</w:t>
      </w:r>
      <w:r w:rsidR="007F3FE9">
        <w:t>,</w:t>
      </w:r>
      <w:r w:rsidR="00E854C9" w:rsidRPr="0071648B">
        <w:t xml:space="preserve"> </w:t>
      </w:r>
      <w:r w:rsidR="00B172F4" w:rsidRPr="0071648B">
        <w:t>the</w:t>
      </w:r>
      <w:r w:rsidR="000215AC" w:rsidRPr="0071648B">
        <w:t xml:space="preserve"> </w:t>
      </w:r>
      <w:r w:rsidR="007F3FE9" w:rsidRPr="0071648B">
        <w:t>two</w:t>
      </w:r>
      <w:r w:rsidR="007F3FE9">
        <w:t>-</w:t>
      </w:r>
      <w:r w:rsidR="00E854C9" w:rsidRPr="0071648B">
        <w:t xml:space="preserve">stage process as given in </w:t>
      </w:r>
      <w:r w:rsidR="00E854C9" w:rsidRPr="00061E2F">
        <w:t>Section 3.</w:t>
      </w:r>
      <w:r w:rsidR="00E76BB5" w:rsidRPr="00061E2F">
        <w:t>8</w:t>
      </w:r>
      <w:r w:rsidR="00E854C9" w:rsidRPr="0071648B">
        <w:t xml:space="preserve"> </w:t>
      </w:r>
      <w:r w:rsidR="00B172F4" w:rsidRPr="0071648B">
        <w:t>is to</w:t>
      </w:r>
      <w:r w:rsidR="00E854C9" w:rsidRPr="0071648B">
        <w:t xml:space="preserve"> be followed.</w:t>
      </w:r>
    </w:p>
    <w:p w14:paraId="5E3CBEC3" w14:textId="77777777" w:rsidR="00382B72" w:rsidRPr="0071648B" w:rsidRDefault="00382B72">
      <w:pPr>
        <w:ind w:left="720"/>
        <w:jc w:val="both"/>
      </w:pPr>
    </w:p>
    <w:p w14:paraId="5B6F1DB3" w14:textId="77777777" w:rsidR="00382B72" w:rsidRPr="0071648B" w:rsidRDefault="00E854C9">
      <w:pPr>
        <w:ind w:left="720" w:hanging="720"/>
        <w:jc w:val="both"/>
      </w:pPr>
      <w:r w:rsidRPr="0071648B">
        <w:t>3.2</w:t>
      </w:r>
      <w:r w:rsidRPr="0071648B">
        <w:tab/>
      </w:r>
      <w:r w:rsidR="00875E4D" w:rsidRPr="0071648B">
        <w:t xml:space="preserve">Working </w:t>
      </w:r>
      <w:r w:rsidR="0071648B" w:rsidRPr="0071648B">
        <w:t>Groups may</w:t>
      </w:r>
      <w:r w:rsidRPr="0071648B">
        <w:t xml:space="preserve"> develop draft</w:t>
      </w:r>
      <w:r w:rsidR="00875E4D" w:rsidRPr="0071648B">
        <w:t xml:space="preserve"> output documents</w:t>
      </w:r>
      <w:r w:rsidRPr="0071648B">
        <w:t xml:space="preserve"> as required by their respective terms of reference according the relevant document types as given in No. 2</w:t>
      </w:r>
      <w:r w:rsidR="00875E4D" w:rsidRPr="0071648B">
        <w:t>.</w:t>
      </w:r>
    </w:p>
    <w:p w14:paraId="50D33438" w14:textId="77777777" w:rsidR="00875E4D" w:rsidRPr="0071648B" w:rsidRDefault="00875E4D" w:rsidP="00875E4D">
      <w:pPr>
        <w:ind w:left="720" w:hanging="720"/>
        <w:jc w:val="both"/>
      </w:pPr>
    </w:p>
    <w:p w14:paraId="51871A2A" w14:textId="77777777" w:rsidR="00875E4D" w:rsidRDefault="00875E4D" w:rsidP="00875E4D">
      <w:pPr>
        <w:ind w:left="720" w:hanging="720"/>
        <w:jc w:val="both"/>
        <w:rPr>
          <w:rFonts w:eastAsia="Batang"/>
          <w:lang w:eastAsia="ko-KR"/>
        </w:rPr>
      </w:pPr>
      <w:r w:rsidRPr="0071648B">
        <w:t>3.</w:t>
      </w:r>
      <w:r w:rsidR="00E854C9" w:rsidRPr="0071648B">
        <w:t>3</w:t>
      </w:r>
      <w:r w:rsidRPr="0071648B">
        <w:tab/>
      </w:r>
      <w:r w:rsidR="00A228CF" w:rsidRPr="0071648B">
        <w:t>When</w:t>
      </w:r>
      <w:r w:rsidRPr="0071648B">
        <w:t xml:space="preserve"> practicable, draft output documents should be </w:t>
      </w:r>
      <w:r w:rsidR="00A228CF" w:rsidRPr="0071648B">
        <w:t xml:space="preserve">highlighted </w:t>
      </w:r>
      <w:r w:rsidRPr="0071648B">
        <w:t xml:space="preserve">to </w:t>
      </w:r>
      <w:r w:rsidR="00B07EEB" w:rsidRPr="0071648B">
        <w:t>A</w:t>
      </w:r>
      <w:r w:rsidR="00B07EEB" w:rsidRPr="0071648B">
        <w:rPr>
          <w:rFonts w:eastAsia="Times New Roman" w:hint="eastAsia"/>
          <w:lang w:eastAsia="ja-JP"/>
        </w:rPr>
        <w:t>PT</w:t>
      </w:r>
      <w:r w:rsidR="00B07EEB" w:rsidRPr="0071648B">
        <w:t xml:space="preserve"> </w:t>
      </w:r>
      <w:r w:rsidRPr="0071648B">
        <w:t xml:space="preserve">members before each </w:t>
      </w:r>
      <w:r w:rsidR="00B07EEB" w:rsidRPr="0071648B">
        <w:t>AW</w:t>
      </w:r>
      <w:r w:rsidR="00B07EEB" w:rsidRPr="0071648B">
        <w:rPr>
          <w:rFonts w:eastAsia="Times New Roman" w:hint="eastAsia"/>
          <w:lang w:eastAsia="ja-JP"/>
        </w:rPr>
        <w:t>G</w:t>
      </w:r>
      <w:r w:rsidR="00B07EEB" w:rsidRPr="0071648B">
        <w:t xml:space="preserve"> </w:t>
      </w:r>
      <w:r w:rsidRPr="0071648B">
        <w:t>meeting for consideration.</w:t>
      </w:r>
      <w:r w:rsidRPr="0071648B">
        <w:rPr>
          <w:rFonts w:eastAsia="Batang"/>
          <w:lang w:eastAsia="ko-KR"/>
        </w:rPr>
        <w:t xml:space="preserve">  </w:t>
      </w:r>
    </w:p>
    <w:p w14:paraId="4703A495" w14:textId="77777777" w:rsidR="0071648B" w:rsidRPr="0071648B" w:rsidRDefault="0071648B" w:rsidP="00875E4D">
      <w:pPr>
        <w:ind w:left="720" w:hanging="720"/>
        <w:jc w:val="both"/>
      </w:pPr>
    </w:p>
    <w:p w14:paraId="71CDD479" w14:textId="77777777" w:rsidR="00875E4D" w:rsidRPr="0071648B" w:rsidRDefault="00875E4D" w:rsidP="00875E4D">
      <w:pPr>
        <w:ind w:left="720" w:hanging="720"/>
        <w:jc w:val="both"/>
      </w:pPr>
      <w:r w:rsidRPr="0071648B">
        <w:t>3.</w:t>
      </w:r>
      <w:r w:rsidR="00B0525E" w:rsidRPr="0071648B">
        <w:t>4</w:t>
      </w:r>
      <w:r w:rsidRPr="0071648B">
        <w:tab/>
        <w:t xml:space="preserve">The Working Group shall be responsible for developing the text of draft output documents based on contributions from </w:t>
      </w:r>
      <w:r w:rsidR="00B07EEB" w:rsidRPr="0071648B">
        <w:rPr>
          <w:rFonts w:eastAsia="Times New Roman" w:hint="eastAsia"/>
          <w:lang w:eastAsia="ja-JP"/>
        </w:rPr>
        <w:t>APT</w:t>
      </w:r>
      <w:r w:rsidR="008F5795" w:rsidRPr="0071648B">
        <w:rPr>
          <w:rFonts w:eastAsia="Times New Roman"/>
          <w:lang w:eastAsia="ja-JP"/>
        </w:rPr>
        <w:t xml:space="preserve"> </w:t>
      </w:r>
      <w:r w:rsidRPr="0071648B">
        <w:t>members.</w:t>
      </w:r>
    </w:p>
    <w:p w14:paraId="005D18D4" w14:textId="77777777" w:rsidR="00875E4D" w:rsidRPr="0071648B" w:rsidRDefault="00875E4D" w:rsidP="00875E4D">
      <w:pPr>
        <w:ind w:left="720" w:hanging="720"/>
        <w:jc w:val="both"/>
      </w:pPr>
    </w:p>
    <w:p w14:paraId="0E8E1BAA" w14:textId="77777777" w:rsidR="00875E4D" w:rsidRDefault="00875E4D" w:rsidP="00875E4D">
      <w:pPr>
        <w:ind w:left="720" w:hanging="720"/>
        <w:jc w:val="both"/>
      </w:pPr>
      <w:r w:rsidRPr="0071648B">
        <w:t>3.</w:t>
      </w:r>
      <w:r w:rsidR="00B0525E" w:rsidRPr="0071648B">
        <w:t>5</w:t>
      </w:r>
      <w:r w:rsidRPr="0071648B">
        <w:tab/>
        <w:t xml:space="preserve">In its report to the </w:t>
      </w:r>
      <w:r w:rsidR="00B07EEB" w:rsidRPr="0071648B">
        <w:t>AW</w:t>
      </w:r>
      <w:r w:rsidR="00B07EEB" w:rsidRPr="0071648B">
        <w:rPr>
          <w:rFonts w:eastAsia="Times New Roman" w:hint="eastAsia"/>
          <w:lang w:eastAsia="ja-JP"/>
        </w:rPr>
        <w:t>G</w:t>
      </w:r>
      <w:r w:rsidR="00B07EEB" w:rsidRPr="0071648B">
        <w:t xml:space="preserve"> </w:t>
      </w:r>
      <w:r w:rsidRPr="0071648B">
        <w:t>Plenary, each Working Group shall:</w:t>
      </w:r>
    </w:p>
    <w:p w14:paraId="7CC80765" w14:textId="77777777" w:rsidR="00875E4D" w:rsidRDefault="00875E4D" w:rsidP="00875E4D">
      <w:pPr>
        <w:ind w:left="1440" w:hanging="720"/>
        <w:jc w:val="both"/>
      </w:pPr>
      <w:r>
        <w:t>(a)</w:t>
      </w:r>
      <w:r>
        <w:tab/>
        <w:t xml:space="preserve">indicate whether the WG is proposing a draft output document for adoption or approval by the </w:t>
      </w:r>
      <w:r w:rsidR="00B07EEB">
        <w:t>AW</w:t>
      </w:r>
      <w:r w:rsidR="00B07EEB">
        <w:rPr>
          <w:rFonts w:eastAsia="Times New Roman" w:hint="eastAsia"/>
          <w:lang w:eastAsia="ja-JP"/>
        </w:rPr>
        <w:t>G</w:t>
      </w:r>
      <w:r w:rsidR="00B07EEB">
        <w:t xml:space="preserve"> </w:t>
      </w:r>
      <w:r>
        <w:t>Plenary</w:t>
      </w:r>
      <w:r w:rsidR="00F90399">
        <w:t>.</w:t>
      </w:r>
    </w:p>
    <w:p w14:paraId="20D0B692" w14:textId="77777777" w:rsidR="00875E4D" w:rsidRDefault="00875E4D" w:rsidP="0071648B">
      <w:pPr>
        <w:ind w:left="1440" w:hanging="720"/>
        <w:jc w:val="both"/>
      </w:pPr>
      <w:r>
        <w:t>(b)</w:t>
      </w:r>
      <w:r>
        <w:tab/>
        <w:t>include the text of any draft output document proposed for adoption or approval.</w:t>
      </w:r>
    </w:p>
    <w:p w14:paraId="01F8B4EB" w14:textId="77777777" w:rsidR="00B0525E" w:rsidRDefault="00B0525E">
      <w:pPr>
        <w:ind w:left="720" w:hanging="720"/>
        <w:jc w:val="both"/>
      </w:pPr>
    </w:p>
    <w:p w14:paraId="3D413F7D" w14:textId="77777777" w:rsidR="00960C8C" w:rsidRDefault="00960C8C">
      <w:pPr>
        <w:ind w:left="720" w:hanging="720"/>
        <w:jc w:val="both"/>
      </w:pPr>
      <w:r>
        <w:t>3.6</w:t>
      </w:r>
      <w:r>
        <w:tab/>
        <w:t>All output documents should</w:t>
      </w:r>
      <w:r w:rsidR="0071648B">
        <w:t xml:space="preserve"> </w:t>
      </w:r>
      <w:r>
        <w:t>be approved by consensus at the plenary.</w:t>
      </w:r>
    </w:p>
    <w:p w14:paraId="0B2D6706" w14:textId="77777777" w:rsidR="0071648B" w:rsidRDefault="0071648B">
      <w:pPr>
        <w:ind w:left="720" w:hanging="720"/>
        <w:jc w:val="both"/>
      </w:pPr>
    </w:p>
    <w:p w14:paraId="67D5F5AB" w14:textId="77777777" w:rsidR="00382B72" w:rsidRDefault="00B0525E">
      <w:pPr>
        <w:ind w:left="720" w:hanging="720"/>
        <w:jc w:val="both"/>
        <w:rPr>
          <w:rFonts w:eastAsia="Times New Roman"/>
        </w:rPr>
      </w:pPr>
      <w:r w:rsidRPr="0071648B">
        <w:t>3.</w:t>
      </w:r>
      <w:r w:rsidR="0071648B" w:rsidRPr="0071648B">
        <w:t>7</w:t>
      </w:r>
      <w:r w:rsidRPr="0071648B">
        <w:tab/>
        <w:t xml:space="preserve">APT Position and APT Views approved by the Plenary </w:t>
      </w:r>
      <w:r w:rsidR="0071648B" w:rsidRPr="0071648B">
        <w:t>require</w:t>
      </w:r>
      <w:r w:rsidRPr="0071648B">
        <w:t xml:space="preserve"> the name</w:t>
      </w:r>
      <w:r w:rsidR="00B172F4" w:rsidRPr="0071648B">
        <w:t>s</w:t>
      </w:r>
      <w:r w:rsidRPr="0071648B">
        <w:t xml:space="preserve"> of</w:t>
      </w:r>
      <w:r>
        <w:t xml:space="preserve"> Members </w:t>
      </w:r>
      <w:r w:rsidR="00375F1D">
        <w:t xml:space="preserve">participating in the meeting </w:t>
      </w:r>
      <w:r>
        <w:t>to be included in the document as a footnote.</w:t>
      </w:r>
    </w:p>
    <w:p w14:paraId="163E8C92" w14:textId="77777777" w:rsidR="003C693C" w:rsidRDefault="003C693C">
      <w:pPr>
        <w:ind w:left="720" w:hanging="720"/>
        <w:jc w:val="both"/>
      </w:pPr>
    </w:p>
    <w:p w14:paraId="78A382A5" w14:textId="77777777" w:rsidR="00EE2F7A" w:rsidRDefault="00875E4D" w:rsidP="00875E4D">
      <w:pPr>
        <w:ind w:left="720" w:hanging="720"/>
        <w:jc w:val="both"/>
      </w:pPr>
      <w:r>
        <w:t>3.</w:t>
      </w:r>
      <w:r w:rsidR="001F550B">
        <w:t>8</w:t>
      </w:r>
      <w:r>
        <w:tab/>
      </w:r>
      <w:r w:rsidR="00B172F4" w:rsidRPr="00B172F4">
        <w:rPr>
          <w:b/>
          <w:bCs/>
        </w:rPr>
        <w:t>Adoption and Approval of APT Recommendation:</w:t>
      </w:r>
    </w:p>
    <w:p w14:paraId="33D7EA54" w14:textId="77777777" w:rsidR="00EE2F7A" w:rsidRDefault="00EE2F7A" w:rsidP="00875E4D">
      <w:pPr>
        <w:ind w:left="720" w:hanging="720"/>
        <w:jc w:val="both"/>
      </w:pPr>
    </w:p>
    <w:p w14:paraId="7D45720D" w14:textId="0E43C2A4" w:rsidR="00EE2F7A" w:rsidRDefault="00EE2F7A" w:rsidP="00875E4D">
      <w:pPr>
        <w:ind w:left="720" w:hanging="720"/>
        <w:jc w:val="both"/>
      </w:pPr>
      <w:r>
        <w:t>3.</w:t>
      </w:r>
      <w:r w:rsidR="001F550B">
        <w:t>8</w:t>
      </w:r>
      <w:r>
        <w:t>.1</w:t>
      </w:r>
      <w:r>
        <w:tab/>
        <w:t xml:space="preserve">The Plenary shall decide whether a draft text is ready to be circulated to APT members </w:t>
      </w:r>
      <w:proofErr w:type="gramStart"/>
      <w:r>
        <w:t>in order to</w:t>
      </w:r>
      <w:proofErr w:type="gramEnd"/>
      <w:r>
        <w:t xml:space="preserve"> seek </w:t>
      </w:r>
      <w:r w:rsidDel="00C763AC">
        <w:t>adoption</w:t>
      </w:r>
      <w:r>
        <w:t xml:space="preserve"> as a </w:t>
      </w:r>
      <w:r w:rsidRPr="0008567E">
        <w:rPr>
          <w:i/>
        </w:rPr>
        <w:t>draft Recommendation</w:t>
      </w:r>
      <w:r>
        <w:t xml:space="preserve"> </w:t>
      </w:r>
      <w:r w:rsidRPr="00447500">
        <w:t>to be</w:t>
      </w:r>
      <w:r>
        <w:rPr>
          <w:i/>
        </w:rPr>
        <w:t xml:space="preserve"> </w:t>
      </w:r>
      <w:r w:rsidRPr="00447500">
        <w:t xml:space="preserve">submitted for </w:t>
      </w:r>
      <w:r w:rsidRPr="003E5FC5">
        <w:t>approval</w:t>
      </w:r>
      <w:r w:rsidRPr="00447500">
        <w:t xml:space="preserve"> by the M</w:t>
      </w:r>
      <w:r>
        <w:t>anagement Committee</w:t>
      </w:r>
      <w:r w:rsidR="007F3FE9">
        <w:t xml:space="preserve"> of the APT</w:t>
      </w:r>
      <w:r>
        <w:t>.</w:t>
      </w:r>
      <w:r w:rsidR="00207FAF">
        <w:t xml:space="preserve"> The adoption of the draft text of the draft Recommendation would follow the process as </w:t>
      </w:r>
      <w:r w:rsidR="00B0525E">
        <w:t>given</w:t>
      </w:r>
      <w:r w:rsidR="00207FAF">
        <w:t xml:space="preserve"> in section 3.6.</w:t>
      </w:r>
    </w:p>
    <w:p w14:paraId="6C355F3F" w14:textId="77777777" w:rsidR="00EE2F7A" w:rsidRDefault="00EE2F7A" w:rsidP="00875E4D">
      <w:pPr>
        <w:ind w:left="720" w:hanging="720"/>
        <w:jc w:val="both"/>
      </w:pPr>
    </w:p>
    <w:p w14:paraId="5693DDE9" w14:textId="7AC722C4" w:rsidR="00C254FB" w:rsidRDefault="00B0525E" w:rsidP="001F550B">
      <w:pPr>
        <w:ind w:left="720" w:hanging="720"/>
        <w:jc w:val="both"/>
      </w:pPr>
      <w:r w:rsidRPr="001F550B">
        <w:t>3.</w:t>
      </w:r>
      <w:r w:rsidR="001F550B" w:rsidRPr="001F550B">
        <w:t>8</w:t>
      </w:r>
      <w:r w:rsidR="00EE2F7A" w:rsidRPr="001F550B">
        <w:t>.2</w:t>
      </w:r>
      <w:r w:rsidR="00EE2F7A" w:rsidRPr="001F550B">
        <w:tab/>
      </w:r>
      <w:r w:rsidR="00B172F4" w:rsidRPr="001F550B">
        <w:t>The remainder</w:t>
      </w:r>
      <w:r w:rsidR="000215AC" w:rsidRPr="001F550B">
        <w:t xml:space="preserve"> </w:t>
      </w:r>
      <w:r w:rsidR="0077730B" w:rsidRPr="001F550B">
        <w:t xml:space="preserve">of the procedure for the </w:t>
      </w:r>
      <w:r w:rsidRPr="001F550B">
        <w:t>adoption</w:t>
      </w:r>
      <w:r w:rsidR="0077730B" w:rsidRPr="001F550B">
        <w:t xml:space="preserve"> of </w:t>
      </w:r>
      <w:r w:rsidRPr="001F550B">
        <w:t xml:space="preserve">Draft </w:t>
      </w:r>
      <w:r w:rsidR="0077730B" w:rsidRPr="001F550B">
        <w:t>APT Recommendation</w:t>
      </w:r>
      <w:r w:rsidRPr="001F550B">
        <w:t xml:space="preserve"> by the APT Members and approval of APT Recommendation by the Management Committee </w:t>
      </w:r>
      <w:r w:rsidR="007F3FE9">
        <w:t xml:space="preserve">of the APT </w:t>
      </w:r>
      <w:r w:rsidR="00B172F4" w:rsidRPr="001F550B">
        <w:t>is to</w:t>
      </w:r>
      <w:r w:rsidR="0077730B" w:rsidRPr="001F550B">
        <w:t xml:space="preserve"> follow the process as </w:t>
      </w:r>
      <w:r w:rsidRPr="001F550B">
        <w:t>described</w:t>
      </w:r>
      <w:r w:rsidR="0077730B" w:rsidRPr="001F550B">
        <w:t xml:space="preserve"> in Section</w:t>
      </w:r>
      <w:r w:rsidR="00157D5E" w:rsidRPr="001F550B">
        <w:t xml:space="preserve"> </w:t>
      </w:r>
      <w:r w:rsidR="0077730B" w:rsidRPr="001F550B">
        <w:t>3.2 of the APT Document</w:t>
      </w:r>
      <w:r w:rsidR="00157D5E" w:rsidRPr="001F550B">
        <w:t>s</w:t>
      </w:r>
      <w:r w:rsidR="0077730B" w:rsidRPr="001F550B">
        <w:t xml:space="preserve"> Framework.</w:t>
      </w:r>
      <w:r w:rsidR="0077730B">
        <w:t xml:space="preserve"> </w:t>
      </w:r>
    </w:p>
    <w:p w14:paraId="01B50E63" w14:textId="77777777" w:rsidR="00875E4D" w:rsidRDefault="00875E4D" w:rsidP="00875E4D">
      <w:pPr>
        <w:jc w:val="both"/>
      </w:pPr>
    </w:p>
    <w:p w14:paraId="19F59E2B" w14:textId="77777777" w:rsidR="00875E4D" w:rsidRPr="00644E86" w:rsidRDefault="00875E4D" w:rsidP="00875E4D">
      <w:pPr>
        <w:jc w:val="both"/>
        <w:rPr>
          <w:b/>
        </w:rPr>
      </w:pPr>
      <w:r>
        <w:rPr>
          <w:b/>
        </w:rPr>
        <w:t>4</w:t>
      </w:r>
      <w:r w:rsidRPr="00644E86">
        <w:rPr>
          <w:b/>
        </w:rPr>
        <w:t>.</w:t>
      </w:r>
      <w:r w:rsidRPr="00644E86">
        <w:rPr>
          <w:b/>
        </w:rPr>
        <w:tab/>
        <w:t xml:space="preserve">Register of </w:t>
      </w:r>
      <w:r w:rsidR="00B07EEB">
        <w:rPr>
          <w:b/>
        </w:rPr>
        <w:t>AW</w:t>
      </w:r>
      <w:r w:rsidR="00B07EEB">
        <w:rPr>
          <w:rFonts w:eastAsia="Times New Roman" w:hint="eastAsia"/>
          <w:b/>
          <w:lang w:eastAsia="ja-JP"/>
        </w:rPr>
        <w:t>G</w:t>
      </w:r>
      <w:r w:rsidR="00B07EEB" w:rsidRPr="00644E86">
        <w:rPr>
          <w:b/>
        </w:rPr>
        <w:t xml:space="preserve"> </w:t>
      </w:r>
      <w:r w:rsidRPr="00644E86">
        <w:rPr>
          <w:b/>
        </w:rPr>
        <w:t>output documents</w:t>
      </w:r>
    </w:p>
    <w:p w14:paraId="7EC1A5EC" w14:textId="77777777" w:rsidR="00875E4D" w:rsidRDefault="00875E4D" w:rsidP="00875E4D">
      <w:pPr>
        <w:jc w:val="both"/>
      </w:pPr>
    </w:p>
    <w:p w14:paraId="66073875" w14:textId="77777777" w:rsidR="00875E4D" w:rsidRPr="0071748C" w:rsidRDefault="00544DD3" w:rsidP="00875E4D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color w:val="000000"/>
          <w:lang w:val="en-AU"/>
        </w:rPr>
      </w:pPr>
      <w:r>
        <w:t xml:space="preserve">   </w:t>
      </w:r>
      <w:r w:rsidR="00875E4D">
        <w:t xml:space="preserve">The APT Secretariat shall maintain a register of approved </w:t>
      </w:r>
      <w:r w:rsidR="00B07EEB">
        <w:t>AW</w:t>
      </w:r>
      <w:r w:rsidR="00B07EEB">
        <w:rPr>
          <w:rFonts w:eastAsia="Times New Roman" w:hint="eastAsia"/>
          <w:lang w:eastAsia="ja-JP"/>
        </w:rPr>
        <w:t>G</w:t>
      </w:r>
      <w:r w:rsidR="00B07EEB">
        <w:t xml:space="preserve"> </w:t>
      </w:r>
      <w:r w:rsidR="00875E4D">
        <w:t xml:space="preserve">output documents including dates of provisional and final approval. </w:t>
      </w:r>
      <w:r w:rsidR="00B07EEB">
        <w:t>AW</w:t>
      </w:r>
      <w:r w:rsidR="00B07EEB">
        <w:rPr>
          <w:rFonts w:eastAsia="Times New Roman" w:hint="eastAsia"/>
          <w:lang w:eastAsia="ja-JP"/>
        </w:rPr>
        <w:t>G</w:t>
      </w:r>
      <w:r w:rsidR="00A44CF2">
        <w:rPr>
          <w:rFonts w:eastAsia="Times New Roman"/>
          <w:lang w:eastAsia="ja-JP"/>
        </w:rPr>
        <w:t xml:space="preserve"> </w:t>
      </w:r>
      <w:r w:rsidR="00875E4D">
        <w:t>output documents shall be available from the APT</w:t>
      </w:r>
      <w:r w:rsidR="00B07EEB">
        <w:t xml:space="preserve"> </w:t>
      </w:r>
      <w:r w:rsidR="00875E4D">
        <w:t>website.</w:t>
      </w:r>
      <w:r w:rsidR="00875E4D" w:rsidRPr="00F25D36">
        <w:rPr>
          <w:rFonts w:ascii="Arial" w:hAnsi="Arial" w:cs="Arial" w:hint="eastAsia"/>
          <w:color w:val="000000"/>
          <w:lang w:val="en-AU"/>
        </w:rPr>
        <w:t xml:space="preserve"> </w:t>
      </w:r>
    </w:p>
    <w:p w14:paraId="3E0DC5BC" w14:textId="77777777" w:rsidR="00875E4D" w:rsidRDefault="00875E4D" w:rsidP="00875E4D">
      <w:pPr>
        <w:snapToGrid w:val="0"/>
        <w:spacing w:line="240" w:lineRule="atLeast"/>
        <w:jc w:val="both"/>
        <w:rPr>
          <w:color w:val="000000"/>
        </w:rPr>
      </w:pPr>
    </w:p>
    <w:p w14:paraId="31677FFC" w14:textId="77777777" w:rsidR="00875E4D" w:rsidRDefault="00875E4D" w:rsidP="00875E4D">
      <w:pPr>
        <w:snapToGrid w:val="0"/>
        <w:spacing w:line="240" w:lineRule="atLeast"/>
        <w:jc w:val="both"/>
        <w:rPr>
          <w:color w:val="000000"/>
        </w:rPr>
      </w:pPr>
    </w:p>
    <w:p w14:paraId="6AA5B359" w14:textId="77777777" w:rsidR="00875E4D" w:rsidRPr="007C276E" w:rsidRDefault="00875E4D" w:rsidP="00875E4D">
      <w:pPr>
        <w:snapToGrid w:val="0"/>
        <w:spacing w:line="240" w:lineRule="atLeast"/>
        <w:jc w:val="center"/>
        <w:rPr>
          <w:color w:val="000000"/>
        </w:rPr>
      </w:pPr>
      <w:r>
        <w:rPr>
          <w:color w:val="000000"/>
        </w:rPr>
        <w:t>_______________</w:t>
      </w:r>
    </w:p>
    <w:p w14:paraId="71DE3E23" w14:textId="77777777" w:rsidR="00F75D4E" w:rsidRDefault="00F75D4E"/>
    <w:p w14:paraId="7602B8A0" w14:textId="77777777" w:rsidR="00E77A5D" w:rsidRPr="00E77A5D" w:rsidRDefault="00E77A5D">
      <w:pPr>
        <w:rPr>
          <w:b/>
          <w:bCs/>
        </w:rPr>
      </w:pPr>
      <w:r w:rsidRPr="00E77A5D">
        <w:rPr>
          <w:b/>
          <w:bCs/>
        </w:rPr>
        <w:t>Attachment:</w:t>
      </w:r>
    </w:p>
    <w:p w14:paraId="6171D253" w14:textId="77777777" w:rsidR="00E77A5D" w:rsidRDefault="00E77A5D"/>
    <w:p w14:paraId="669EB243" w14:textId="77777777" w:rsidR="00E77A5D" w:rsidRDefault="00E77A5D" w:rsidP="00E77A5D">
      <w:pPr>
        <w:numPr>
          <w:ilvl w:val="0"/>
          <w:numId w:val="5"/>
        </w:numPr>
      </w:pPr>
      <w:r>
        <w:t>APT Documents Framework</w:t>
      </w:r>
    </w:p>
    <w:p w14:paraId="712994B2" w14:textId="77777777" w:rsidR="00E77A5D" w:rsidRDefault="00E77A5D" w:rsidP="00E77A5D">
      <w:pPr>
        <w:ind w:left="720"/>
      </w:pPr>
    </w:p>
    <w:p w14:paraId="633A6121" w14:textId="77777777" w:rsidR="00E76BB5" w:rsidRDefault="00E51717" w:rsidP="00E77A5D">
      <w:pPr>
        <w:ind w:left="720"/>
      </w:pPr>
      <w:r>
        <w:object w:dxaOrig="1534" w:dyaOrig="992" w14:anchorId="148F6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AcroExch.Document.11" ShapeID="_x0000_i1025" DrawAspect="Icon" ObjectID="_1673598503" r:id="rId10"/>
        </w:object>
      </w:r>
    </w:p>
    <w:p w14:paraId="51AD218E" w14:textId="77777777" w:rsidR="00E76BB5" w:rsidRDefault="00E76BB5" w:rsidP="00E77A5D">
      <w:pPr>
        <w:ind w:left="720"/>
      </w:pPr>
    </w:p>
    <w:p w14:paraId="79ED1402" w14:textId="77777777" w:rsidR="00E77A5D" w:rsidRDefault="00E77A5D" w:rsidP="00E77A5D">
      <w:pPr>
        <w:ind w:left="720"/>
      </w:pPr>
    </w:p>
    <w:sectPr w:rsidR="00E77A5D" w:rsidSect="00DC307B">
      <w:headerReference w:type="default" r:id="rId11"/>
      <w:footerReference w:type="default" r:id="rId12"/>
      <w:footerReference w:type="first" r:id="rId13"/>
      <w:pgSz w:w="11909" w:h="16834" w:code="9"/>
      <w:pgMar w:top="1152" w:right="1296" w:bottom="1296" w:left="1584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72C94" w14:textId="77777777" w:rsidR="00EF460F" w:rsidRDefault="00EF460F">
      <w:r>
        <w:separator/>
      </w:r>
    </w:p>
  </w:endnote>
  <w:endnote w:type="continuationSeparator" w:id="0">
    <w:p w14:paraId="69F11470" w14:textId="77777777" w:rsidR="00EF460F" w:rsidRDefault="00EF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E129" w14:textId="46E67AAA" w:rsidR="003C2091" w:rsidRDefault="00B61489" w:rsidP="00DC307B">
    <w:pPr>
      <w:pStyle w:val="Footer"/>
      <w:tabs>
        <w:tab w:val="clear" w:pos="4320"/>
        <w:tab w:val="clear" w:pos="8640"/>
        <w:tab w:val="right" w:pos="9029"/>
      </w:tabs>
    </w:pPr>
    <w:r>
      <w:tab/>
    </w:r>
    <w:r w:rsidR="003C2091" w:rsidRPr="00744B16">
      <w:t xml:space="preserve">Page </w:t>
    </w:r>
    <w:r w:rsidR="00B172F4" w:rsidRPr="00744B16">
      <w:fldChar w:fldCharType="begin"/>
    </w:r>
    <w:r w:rsidR="003C2091" w:rsidRPr="00744B16">
      <w:instrText xml:space="preserve"> PAGE </w:instrText>
    </w:r>
    <w:r w:rsidR="00B172F4" w:rsidRPr="00744B16">
      <w:fldChar w:fldCharType="separate"/>
    </w:r>
    <w:r w:rsidR="00627C24" w:rsidRPr="00744B16">
      <w:rPr>
        <w:noProof/>
      </w:rPr>
      <w:t>3</w:t>
    </w:r>
    <w:r w:rsidR="00B172F4" w:rsidRPr="00744B16">
      <w:fldChar w:fldCharType="end"/>
    </w:r>
    <w:r w:rsidR="003C2091" w:rsidRPr="00744B16">
      <w:t xml:space="preserve"> of </w:t>
    </w:r>
    <w:r w:rsidR="00B172F4" w:rsidRPr="00744B16">
      <w:fldChar w:fldCharType="begin"/>
    </w:r>
    <w:r w:rsidR="003C2091" w:rsidRPr="00744B16">
      <w:instrText xml:space="preserve"> NUMPAGES  </w:instrText>
    </w:r>
    <w:r w:rsidR="00B172F4" w:rsidRPr="00744B16">
      <w:fldChar w:fldCharType="separate"/>
    </w:r>
    <w:r w:rsidR="00627C24" w:rsidRPr="00744B16">
      <w:rPr>
        <w:noProof/>
      </w:rPr>
      <w:t>4</w:t>
    </w:r>
    <w:r w:rsidR="00B172F4" w:rsidRPr="00744B1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EBEF" w14:textId="0FB9C39C" w:rsidR="00612E9D" w:rsidRPr="0029368E" w:rsidRDefault="00612E9D" w:rsidP="0029368E">
    <w:pPr>
      <w:pStyle w:val="Footer"/>
      <w:tabs>
        <w:tab w:val="clear" w:pos="4320"/>
        <w:tab w:val="clear" w:pos="8640"/>
        <w:tab w:val="right" w:pos="900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CFBFE" w14:textId="77777777" w:rsidR="00EF460F" w:rsidRDefault="00EF460F">
      <w:r>
        <w:separator/>
      </w:r>
    </w:p>
  </w:footnote>
  <w:footnote w:type="continuationSeparator" w:id="0">
    <w:p w14:paraId="0AA67951" w14:textId="77777777" w:rsidR="00EF460F" w:rsidRDefault="00EF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3CD9" w14:textId="77777777" w:rsidR="00612E9D" w:rsidRDefault="00612E9D" w:rsidP="007F3FE9">
    <w:pPr>
      <w:pStyle w:val="Header"/>
      <w:tabs>
        <w:tab w:val="clear" w:pos="4320"/>
        <w:tab w:val="clear" w:pos="8640"/>
      </w:tabs>
    </w:pPr>
  </w:p>
  <w:p w14:paraId="356F34CA" w14:textId="77777777" w:rsidR="00612E9D" w:rsidRDefault="00612E9D" w:rsidP="007F3FE9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31A8F"/>
    <w:multiLevelType w:val="hybridMultilevel"/>
    <w:tmpl w:val="1CDE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76E0"/>
    <w:multiLevelType w:val="multilevel"/>
    <w:tmpl w:val="9D36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4349E0"/>
    <w:multiLevelType w:val="hybridMultilevel"/>
    <w:tmpl w:val="7AC2D330"/>
    <w:lvl w:ilvl="0" w:tplc="87EC04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7626D"/>
    <w:multiLevelType w:val="hybridMultilevel"/>
    <w:tmpl w:val="53ECE41C"/>
    <w:lvl w:ilvl="0" w:tplc="CB168A86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EEE2295"/>
    <w:multiLevelType w:val="multilevel"/>
    <w:tmpl w:val="28DA8D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AA471A"/>
    <w:multiLevelType w:val="multilevel"/>
    <w:tmpl w:val="93AE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4D"/>
    <w:rsid w:val="00001E04"/>
    <w:rsid w:val="000073F3"/>
    <w:rsid w:val="0001213D"/>
    <w:rsid w:val="000215AC"/>
    <w:rsid w:val="00024E8D"/>
    <w:rsid w:val="000405A5"/>
    <w:rsid w:val="00043D28"/>
    <w:rsid w:val="0004535A"/>
    <w:rsid w:val="00045DE6"/>
    <w:rsid w:val="00061E2F"/>
    <w:rsid w:val="00061FB1"/>
    <w:rsid w:val="0006220B"/>
    <w:rsid w:val="000873B1"/>
    <w:rsid w:val="000922C6"/>
    <w:rsid w:val="000B04F2"/>
    <w:rsid w:val="000E31B1"/>
    <w:rsid w:val="000F581D"/>
    <w:rsid w:val="001004EE"/>
    <w:rsid w:val="001242A5"/>
    <w:rsid w:val="00125D72"/>
    <w:rsid w:val="00146FC9"/>
    <w:rsid w:val="0015208A"/>
    <w:rsid w:val="00157D5E"/>
    <w:rsid w:val="00160DEB"/>
    <w:rsid w:val="00191292"/>
    <w:rsid w:val="001B3E99"/>
    <w:rsid w:val="001C25C9"/>
    <w:rsid w:val="001E3DD3"/>
    <w:rsid w:val="001F550B"/>
    <w:rsid w:val="00204665"/>
    <w:rsid w:val="00207FAF"/>
    <w:rsid w:val="00210C7C"/>
    <w:rsid w:val="00272C9C"/>
    <w:rsid w:val="00276085"/>
    <w:rsid w:val="0028055E"/>
    <w:rsid w:val="0029368E"/>
    <w:rsid w:val="002B7212"/>
    <w:rsid w:val="002D5F71"/>
    <w:rsid w:val="0030717D"/>
    <w:rsid w:val="00320D79"/>
    <w:rsid w:val="003500E3"/>
    <w:rsid w:val="00370157"/>
    <w:rsid w:val="0037394B"/>
    <w:rsid w:val="00375F1D"/>
    <w:rsid w:val="00381F5F"/>
    <w:rsid w:val="00382B72"/>
    <w:rsid w:val="00384B40"/>
    <w:rsid w:val="003969F6"/>
    <w:rsid w:val="003C2091"/>
    <w:rsid w:val="003C693C"/>
    <w:rsid w:val="003E3E69"/>
    <w:rsid w:val="003E5FC5"/>
    <w:rsid w:val="003F4826"/>
    <w:rsid w:val="00402458"/>
    <w:rsid w:val="00414A44"/>
    <w:rsid w:val="00415E03"/>
    <w:rsid w:val="0042609A"/>
    <w:rsid w:val="00452DA5"/>
    <w:rsid w:val="00452FD1"/>
    <w:rsid w:val="004565B6"/>
    <w:rsid w:val="00457228"/>
    <w:rsid w:val="00461E0B"/>
    <w:rsid w:val="0046213A"/>
    <w:rsid w:val="00464C89"/>
    <w:rsid w:val="004A1282"/>
    <w:rsid w:val="004A1F9F"/>
    <w:rsid w:val="004D3FD6"/>
    <w:rsid w:val="004F31DD"/>
    <w:rsid w:val="004F5428"/>
    <w:rsid w:val="0051063B"/>
    <w:rsid w:val="00544DD3"/>
    <w:rsid w:val="005A7E78"/>
    <w:rsid w:val="005C2DA9"/>
    <w:rsid w:val="005C44DC"/>
    <w:rsid w:val="005E2379"/>
    <w:rsid w:val="006015C6"/>
    <w:rsid w:val="00611E55"/>
    <w:rsid w:val="00612E9D"/>
    <w:rsid w:val="00627C24"/>
    <w:rsid w:val="006462D6"/>
    <w:rsid w:val="00675F6C"/>
    <w:rsid w:val="006846F5"/>
    <w:rsid w:val="00684EF7"/>
    <w:rsid w:val="00693CA3"/>
    <w:rsid w:val="006A28E5"/>
    <w:rsid w:val="006B371D"/>
    <w:rsid w:val="006D0FBA"/>
    <w:rsid w:val="006F2A2D"/>
    <w:rsid w:val="00700350"/>
    <w:rsid w:val="007163B8"/>
    <w:rsid w:val="0071648B"/>
    <w:rsid w:val="0071748C"/>
    <w:rsid w:val="007265D1"/>
    <w:rsid w:val="00736804"/>
    <w:rsid w:val="00744B16"/>
    <w:rsid w:val="00773354"/>
    <w:rsid w:val="0077730B"/>
    <w:rsid w:val="007A0128"/>
    <w:rsid w:val="007A03DB"/>
    <w:rsid w:val="007D1F76"/>
    <w:rsid w:val="007E3376"/>
    <w:rsid w:val="007F27C8"/>
    <w:rsid w:val="007F3FE9"/>
    <w:rsid w:val="007F7D0D"/>
    <w:rsid w:val="00825E46"/>
    <w:rsid w:val="008370EA"/>
    <w:rsid w:val="00844D79"/>
    <w:rsid w:val="00850937"/>
    <w:rsid w:val="00872256"/>
    <w:rsid w:val="00875E4D"/>
    <w:rsid w:val="00876856"/>
    <w:rsid w:val="008D309A"/>
    <w:rsid w:val="008D3C0D"/>
    <w:rsid w:val="008F5238"/>
    <w:rsid w:val="008F5795"/>
    <w:rsid w:val="0090227F"/>
    <w:rsid w:val="00927D83"/>
    <w:rsid w:val="00941180"/>
    <w:rsid w:val="009468E2"/>
    <w:rsid w:val="0095286D"/>
    <w:rsid w:val="00960C8C"/>
    <w:rsid w:val="009B443A"/>
    <w:rsid w:val="009E1356"/>
    <w:rsid w:val="009E3461"/>
    <w:rsid w:val="00A00994"/>
    <w:rsid w:val="00A228CF"/>
    <w:rsid w:val="00A44CF2"/>
    <w:rsid w:val="00A463B6"/>
    <w:rsid w:val="00A9058A"/>
    <w:rsid w:val="00A95688"/>
    <w:rsid w:val="00A95A29"/>
    <w:rsid w:val="00AA0C04"/>
    <w:rsid w:val="00AB28EB"/>
    <w:rsid w:val="00AC5128"/>
    <w:rsid w:val="00AF7D01"/>
    <w:rsid w:val="00B00915"/>
    <w:rsid w:val="00B0525E"/>
    <w:rsid w:val="00B07EEB"/>
    <w:rsid w:val="00B172F4"/>
    <w:rsid w:val="00B3191A"/>
    <w:rsid w:val="00B45C11"/>
    <w:rsid w:val="00B535CF"/>
    <w:rsid w:val="00B55906"/>
    <w:rsid w:val="00B61489"/>
    <w:rsid w:val="00B62D46"/>
    <w:rsid w:val="00B64636"/>
    <w:rsid w:val="00B65E2D"/>
    <w:rsid w:val="00B67022"/>
    <w:rsid w:val="00B85C5F"/>
    <w:rsid w:val="00B93010"/>
    <w:rsid w:val="00B97474"/>
    <w:rsid w:val="00BA44A8"/>
    <w:rsid w:val="00BB35D5"/>
    <w:rsid w:val="00BD047F"/>
    <w:rsid w:val="00C12186"/>
    <w:rsid w:val="00C222D9"/>
    <w:rsid w:val="00C254FB"/>
    <w:rsid w:val="00C279C9"/>
    <w:rsid w:val="00C27FD6"/>
    <w:rsid w:val="00C65DC8"/>
    <w:rsid w:val="00C75B55"/>
    <w:rsid w:val="00C763AC"/>
    <w:rsid w:val="00CC5633"/>
    <w:rsid w:val="00CD5647"/>
    <w:rsid w:val="00CD61D3"/>
    <w:rsid w:val="00CF1985"/>
    <w:rsid w:val="00D008A5"/>
    <w:rsid w:val="00D052CF"/>
    <w:rsid w:val="00D152DA"/>
    <w:rsid w:val="00D41DCF"/>
    <w:rsid w:val="00D54001"/>
    <w:rsid w:val="00D55411"/>
    <w:rsid w:val="00D8120F"/>
    <w:rsid w:val="00D813D6"/>
    <w:rsid w:val="00D915E0"/>
    <w:rsid w:val="00D97F4E"/>
    <w:rsid w:val="00DA6EDF"/>
    <w:rsid w:val="00DC0296"/>
    <w:rsid w:val="00DC307B"/>
    <w:rsid w:val="00DD4623"/>
    <w:rsid w:val="00DD57E1"/>
    <w:rsid w:val="00E30D33"/>
    <w:rsid w:val="00E32B95"/>
    <w:rsid w:val="00E51717"/>
    <w:rsid w:val="00E76BB5"/>
    <w:rsid w:val="00E77A5D"/>
    <w:rsid w:val="00E854C9"/>
    <w:rsid w:val="00EA1DC3"/>
    <w:rsid w:val="00EB05DB"/>
    <w:rsid w:val="00EE2F7A"/>
    <w:rsid w:val="00EE35F4"/>
    <w:rsid w:val="00EF460F"/>
    <w:rsid w:val="00F109C1"/>
    <w:rsid w:val="00F16E8E"/>
    <w:rsid w:val="00F37E6D"/>
    <w:rsid w:val="00F75D4E"/>
    <w:rsid w:val="00F8512B"/>
    <w:rsid w:val="00F86E69"/>
    <w:rsid w:val="00F90399"/>
    <w:rsid w:val="00F97B75"/>
    <w:rsid w:val="00FC7A1B"/>
    <w:rsid w:val="00FD5A4F"/>
    <w:rsid w:val="00FD67A3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EE94D"/>
  <w15:chartTrackingRefBased/>
  <w15:docId w15:val="{8D46E21E-D2DE-4604-98EC-3C2EA4F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E4D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F5428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A28E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F5428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5E4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ing1Char">
    <w:name w:val="Heading 1 Char"/>
    <w:link w:val="Heading1"/>
    <w:rsid w:val="004F5428"/>
    <w:rPr>
      <w:rFonts w:eastAsia="BatangChe"/>
      <w:b/>
      <w:bCs/>
      <w:sz w:val="24"/>
      <w:szCs w:val="24"/>
      <w:u w:val="single"/>
    </w:rPr>
  </w:style>
  <w:style w:type="character" w:customStyle="1" w:styleId="Heading8Char">
    <w:name w:val="Heading 8 Char"/>
    <w:link w:val="Heading8"/>
    <w:rsid w:val="004F5428"/>
    <w:rPr>
      <w:rFonts w:eastAsia="BatangChe"/>
      <w:b/>
      <w:bCs/>
      <w:kern w:val="2"/>
      <w:lang w:eastAsia="ko-KR"/>
    </w:rPr>
  </w:style>
  <w:style w:type="paragraph" w:customStyle="1" w:styleId="Note">
    <w:name w:val="Note"/>
    <w:basedOn w:val="Normal"/>
    <w:rsid w:val="004F5428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254FB"/>
    <w:pPr>
      <w:ind w:left="720"/>
      <w:contextualSpacing/>
    </w:pPr>
    <w:rPr>
      <w:rFonts w:eastAsia="Calibri"/>
      <w:kern w:val="2"/>
      <w:szCs w:val="20"/>
      <w:lang w:val="en-AU"/>
    </w:rPr>
  </w:style>
  <w:style w:type="paragraph" w:styleId="BalloonText">
    <w:name w:val="Balloon Text"/>
    <w:basedOn w:val="Normal"/>
    <w:link w:val="BalloonTextChar"/>
    <w:rsid w:val="00320D79"/>
    <w:rPr>
      <w:rFonts w:ascii="Arial" w:eastAsia="MS Gothic" w:hAnsi="Arial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320D79"/>
    <w:rPr>
      <w:rFonts w:ascii="Arial" w:eastAsia="MS Gothic" w:hAnsi="Arial" w:cs="Times New Roman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6A28E5"/>
    <w:rPr>
      <w:rFonts w:ascii="Arial" w:eastAsia="BatangChe" w:hAnsi="Arial" w:cs="Arial"/>
      <w:b/>
      <w:bCs/>
      <w:i/>
      <w:i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3C2091"/>
    <w:rPr>
      <w:rFonts w:eastAsia="BatangChe"/>
      <w:sz w:val="24"/>
      <w:szCs w:val="24"/>
    </w:rPr>
  </w:style>
  <w:style w:type="paragraph" w:customStyle="1" w:styleId="Equation">
    <w:name w:val="Equation"/>
    <w:basedOn w:val="Normal"/>
    <w:rsid w:val="00A00994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B67022"/>
    <w:rPr>
      <w:color w:val="0000FF"/>
      <w:u w:val="single"/>
    </w:rPr>
  </w:style>
  <w:style w:type="character" w:styleId="PageNumber">
    <w:name w:val="page number"/>
    <w:rsid w:val="00B61489"/>
  </w:style>
  <w:style w:type="paragraph" w:styleId="NoSpacing">
    <w:name w:val="No Spacing"/>
    <w:link w:val="NoSpacingChar"/>
    <w:uiPriority w:val="1"/>
    <w:qFormat/>
    <w:rsid w:val="00DC307B"/>
    <w:rPr>
      <w:rFonts w:ascii="Calibri" w:eastAsia="Times New Roman" w:hAnsi="Calibri" w:cs="Cordia New"/>
      <w:sz w:val="22"/>
      <w:szCs w:val="22"/>
      <w:lang w:val="en-GB" w:eastAsia="en-GB" w:bidi="ar-SA"/>
    </w:rPr>
  </w:style>
  <w:style w:type="character" w:customStyle="1" w:styleId="NoSpacingChar">
    <w:name w:val="No Spacing Char"/>
    <w:link w:val="NoSpacing"/>
    <w:uiPriority w:val="1"/>
    <w:locked/>
    <w:rsid w:val="00DC307B"/>
    <w:rPr>
      <w:rFonts w:ascii="Calibri" w:eastAsia="Times New Roman" w:hAnsi="Calibri" w:cs="Cordia New"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A32B-CDB6-4832-A9DC-A1B9DEF5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Approval Procedures for Asia-Pacific Telecommunity Wireless Forum Technical Documents</vt:lpstr>
      <vt:lpstr>Draft Approval Procedures for Asia-Pacific Telecommunity Wireless Forum Technical Documents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APT Secretariat</dc:creator>
  <cp:keywords/>
  <cp:lastModifiedBy>Tawhid Hussain</cp:lastModifiedBy>
  <cp:revision>5</cp:revision>
  <cp:lastPrinted>2009-12-08T08:08:00Z</cp:lastPrinted>
  <dcterms:created xsi:type="dcterms:W3CDTF">2020-12-09T07:03:00Z</dcterms:created>
  <dcterms:modified xsi:type="dcterms:W3CDTF">2021-01-31T04:42:00Z</dcterms:modified>
</cp:coreProperties>
</file>