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9D142E" w:rsidRPr="007A7BCE" w14:paraId="1953FA3D" w14:textId="77777777" w:rsidTr="002A7B13">
        <w:trPr>
          <w:cantSplit/>
        </w:trPr>
        <w:tc>
          <w:tcPr>
            <w:tcW w:w="1368" w:type="dxa"/>
            <w:vMerge w:val="restart"/>
          </w:tcPr>
          <w:p w14:paraId="62013474" w14:textId="2786A08F" w:rsidR="009D142E" w:rsidRPr="007A7BCE" w:rsidRDefault="009D142E" w:rsidP="009D142E">
            <w:pPr>
              <w:widowControl w:val="0"/>
              <w:wordWrap w:val="0"/>
              <w:ind w:firstLine="0"/>
              <w:rPr>
                <w:kern w:val="2"/>
                <w:lang w:eastAsia="ko-KR"/>
              </w:rPr>
            </w:pPr>
            <w:bookmarkStart w:id="0" w:name="_Hlk97302549"/>
            <w:r w:rsidRPr="007A7BCE">
              <w:rPr>
                <w:noProof/>
                <w:kern w:val="2"/>
              </w:rPr>
              <w:drawing>
                <wp:inline distT="0" distB="0" distL="0" distR="0" wp14:anchorId="2DB95907" wp14:editId="3A992940">
                  <wp:extent cx="762000" cy="714375"/>
                  <wp:effectExtent l="0" t="0" r="0" b="9525"/>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14:paraId="63462C1E" w14:textId="77777777" w:rsidR="009D142E" w:rsidRPr="009D142E" w:rsidRDefault="009D142E" w:rsidP="009D142E">
            <w:pPr>
              <w:ind w:firstLine="0"/>
              <w:rPr>
                <w:rFonts w:ascii="Times New Roman" w:hAnsi="Times New Roman" w:cs="Times New Roman"/>
                <w:sz w:val="24"/>
                <w:szCs w:val="24"/>
              </w:rPr>
            </w:pPr>
            <w:r w:rsidRPr="009D142E">
              <w:rPr>
                <w:rFonts w:ascii="Times New Roman" w:hAnsi="Times New Roman" w:cs="Times New Roman"/>
                <w:sz w:val="24"/>
                <w:szCs w:val="24"/>
              </w:rPr>
              <w:t>ASIA-PACIFIC TELECOMMUNITY</w:t>
            </w:r>
          </w:p>
        </w:tc>
        <w:tc>
          <w:tcPr>
            <w:tcW w:w="2160" w:type="dxa"/>
          </w:tcPr>
          <w:p w14:paraId="16175CE8" w14:textId="77777777" w:rsidR="009D142E" w:rsidRPr="007A7BCE" w:rsidRDefault="009D142E" w:rsidP="002A7B13">
            <w:pPr>
              <w:spacing w:before="40"/>
              <w:rPr>
                <w:b/>
              </w:rPr>
            </w:pPr>
          </w:p>
        </w:tc>
      </w:tr>
      <w:tr w:rsidR="009D142E" w:rsidRPr="007A7BCE" w14:paraId="5C30B0C7" w14:textId="77777777" w:rsidTr="002A7B13">
        <w:trPr>
          <w:cantSplit/>
        </w:trPr>
        <w:tc>
          <w:tcPr>
            <w:tcW w:w="1368" w:type="dxa"/>
            <w:vMerge/>
          </w:tcPr>
          <w:p w14:paraId="45B3B45A" w14:textId="77777777" w:rsidR="009D142E" w:rsidRPr="007A7BCE" w:rsidRDefault="009D142E" w:rsidP="002A7B13"/>
        </w:tc>
        <w:tc>
          <w:tcPr>
            <w:tcW w:w="7902" w:type="dxa"/>
          </w:tcPr>
          <w:p w14:paraId="1A1AB165" w14:textId="77777777" w:rsidR="009D142E" w:rsidRPr="009D142E" w:rsidRDefault="009D142E" w:rsidP="009D142E">
            <w:pPr>
              <w:ind w:firstLine="0"/>
              <w:rPr>
                <w:rFonts w:ascii="Times New Roman" w:hAnsi="Times New Roman" w:cs="Times New Roman"/>
                <w:b/>
                <w:bCs/>
                <w:sz w:val="24"/>
                <w:szCs w:val="24"/>
              </w:rPr>
            </w:pPr>
            <w:r w:rsidRPr="009D142E">
              <w:rPr>
                <w:rFonts w:ascii="Times New Roman" w:hAnsi="Times New Roman" w:cs="Times New Roman"/>
                <w:b/>
                <w:sz w:val="24"/>
                <w:szCs w:val="24"/>
              </w:rPr>
              <w:t>SOUTH ASIAN TELECOMMUNICATIONS REGULATOR’S COUNCIL</w:t>
            </w:r>
            <w:r w:rsidRPr="009D142E">
              <w:rPr>
                <w:rFonts w:ascii="Times New Roman" w:hAnsi="Times New Roman" w:cs="Times New Roman"/>
                <w:sz w:val="24"/>
                <w:szCs w:val="24"/>
              </w:rPr>
              <w:t xml:space="preserve"> </w:t>
            </w:r>
            <w:r w:rsidRPr="009D142E">
              <w:rPr>
                <w:rFonts w:ascii="Times New Roman" w:hAnsi="Times New Roman" w:cs="Times New Roman"/>
                <w:b/>
                <w:bCs/>
                <w:sz w:val="24"/>
                <w:szCs w:val="24"/>
              </w:rPr>
              <w:t>(SATRC)</w:t>
            </w:r>
          </w:p>
        </w:tc>
        <w:tc>
          <w:tcPr>
            <w:tcW w:w="2160" w:type="dxa"/>
          </w:tcPr>
          <w:p w14:paraId="0D143B39" w14:textId="77777777" w:rsidR="009D142E" w:rsidRPr="007A7BCE" w:rsidRDefault="009D142E" w:rsidP="002A7B13">
            <w:pPr>
              <w:spacing w:before="40"/>
              <w:rPr>
                <w:b/>
                <w:bCs/>
              </w:rPr>
            </w:pPr>
          </w:p>
        </w:tc>
      </w:tr>
      <w:tr w:rsidR="009D142E" w:rsidRPr="007A7BCE" w14:paraId="5D47FCC7" w14:textId="77777777" w:rsidTr="002A7B13">
        <w:trPr>
          <w:cantSplit/>
          <w:trHeight w:val="219"/>
        </w:trPr>
        <w:tc>
          <w:tcPr>
            <w:tcW w:w="1368" w:type="dxa"/>
            <w:vMerge/>
          </w:tcPr>
          <w:p w14:paraId="52FAAF8A" w14:textId="77777777" w:rsidR="009D142E" w:rsidRPr="007A7BCE" w:rsidRDefault="009D142E" w:rsidP="002A7B13"/>
        </w:tc>
        <w:tc>
          <w:tcPr>
            <w:tcW w:w="7902" w:type="dxa"/>
          </w:tcPr>
          <w:p w14:paraId="762D1486" w14:textId="77777777" w:rsidR="009D142E" w:rsidRPr="009D142E" w:rsidRDefault="009D142E" w:rsidP="002A7B13">
            <w:pPr>
              <w:spacing w:before="40"/>
              <w:rPr>
                <w:rFonts w:ascii="Times New Roman" w:hAnsi="Times New Roman" w:cs="Times New Roman"/>
                <w:sz w:val="24"/>
                <w:szCs w:val="24"/>
              </w:rPr>
            </w:pPr>
          </w:p>
        </w:tc>
        <w:tc>
          <w:tcPr>
            <w:tcW w:w="2160" w:type="dxa"/>
          </w:tcPr>
          <w:p w14:paraId="3A795F40" w14:textId="77777777" w:rsidR="009D142E" w:rsidRPr="007A7BCE" w:rsidRDefault="009D142E" w:rsidP="002A7B13">
            <w:pPr>
              <w:keepNext/>
              <w:spacing w:before="40"/>
              <w:outlineLvl w:val="0"/>
              <w:rPr>
                <w:bCs/>
                <w:u w:val="single"/>
              </w:rPr>
            </w:pPr>
          </w:p>
        </w:tc>
      </w:tr>
      <w:bookmarkEnd w:id="0"/>
    </w:tbl>
    <w:p w14:paraId="684385E0" w14:textId="77777777" w:rsidR="00E24412" w:rsidRPr="009D142E" w:rsidRDefault="00E24412" w:rsidP="00BC502F">
      <w:pPr>
        <w:pStyle w:val="TOC1"/>
        <w:jc w:val="left"/>
        <w:rPr>
          <w:lang w:val="en-US"/>
        </w:rPr>
      </w:pPr>
    </w:p>
    <w:p w14:paraId="3C05795B" w14:textId="122BFCE6" w:rsidR="00E24412" w:rsidRPr="00721367" w:rsidRDefault="00E24412" w:rsidP="009D142E">
      <w:pPr>
        <w:spacing w:line="276" w:lineRule="auto"/>
        <w:ind w:firstLine="0"/>
        <w:rPr>
          <w:rFonts w:ascii="Times New Roman" w:eastAsia="BatangChe" w:hAnsi="Times New Roman" w:cs="Times New Roman"/>
          <w:color w:val="000000" w:themeColor="text1"/>
          <w:sz w:val="24"/>
          <w:szCs w:val="24"/>
          <w:lang w:eastAsia="ko-KR"/>
        </w:rPr>
      </w:pPr>
    </w:p>
    <w:p w14:paraId="390D7A84" w14:textId="77777777" w:rsidR="002A08F7" w:rsidRPr="00444EBE" w:rsidRDefault="002A08F7" w:rsidP="00CD4845">
      <w:pPr>
        <w:spacing w:line="276" w:lineRule="auto"/>
        <w:ind w:firstLine="0"/>
        <w:jc w:val="center"/>
        <w:rPr>
          <w:rFonts w:ascii="Times New Roman" w:eastAsia="BatangChe" w:hAnsi="Times New Roman" w:cs="Times New Roman"/>
          <w:b/>
          <w:bCs/>
          <w:color w:val="000000" w:themeColor="text1"/>
          <w:sz w:val="24"/>
          <w:szCs w:val="24"/>
          <w:lang w:eastAsia="ko-KR"/>
        </w:rPr>
      </w:pPr>
    </w:p>
    <w:p w14:paraId="5521E75A" w14:textId="77777777" w:rsidR="002A08F7" w:rsidRPr="00444EBE" w:rsidRDefault="002A08F7" w:rsidP="00CD4845">
      <w:pPr>
        <w:spacing w:line="276" w:lineRule="auto"/>
        <w:ind w:firstLine="0"/>
        <w:jc w:val="center"/>
        <w:rPr>
          <w:rFonts w:ascii="Times New Roman" w:eastAsia="BatangChe" w:hAnsi="Times New Roman" w:cs="Times New Roman"/>
          <w:b/>
          <w:bCs/>
          <w:caps/>
          <w:color w:val="000000" w:themeColor="text1"/>
          <w:sz w:val="24"/>
          <w:szCs w:val="24"/>
        </w:rPr>
      </w:pPr>
    </w:p>
    <w:p w14:paraId="59E2A338" w14:textId="77777777" w:rsidR="009D142E" w:rsidRPr="009D142E" w:rsidRDefault="00C82814" w:rsidP="00367FF1">
      <w:pPr>
        <w:pStyle w:val="TOC1"/>
        <w:rPr>
          <w:sz w:val="28"/>
          <w:szCs w:val="28"/>
        </w:rPr>
      </w:pPr>
      <w:r w:rsidRPr="009D142E">
        <w:rPr>
          <w:sz w:val="28"/>
          <w:szCs w:val="28"/>
        </w:rPr>
        <w:t xml:space="preserve">SATRC REPORT ON </w:t>
      </w:r>
    </w:p>
    <w:p w14:paraId="10B559E4" w14:textId="72CA671C" w:rsidR="00C82814" w:rsidRPr="009D142E" w:rsidRDefault="00C82814" w:rsidP="00367FF1">
      <w:pPr>
        <w:pStyle w:val="TOC1"/>
        <w:rPr>
          <w:color w:val="000000" w:themeColor="text1"/>
          <w:sz w:val="28"/>
          <w:szCs w:val="28"/>
          <w:lang w:val="en-GB"/>
        </w:rPr>
      </w:pPr>
      <w:r w:rsidRPr="009D142E">
        <w:rPr>
          <w:sz w:val="28"/>
          <w:szCs w:val="28"/>
        </w:rPr>
        <w:t>REGULATORY APPROACHE</w:t>
      </w:r>
      <w:r w:rsidR="00C90233" w:rsidRPr="009D142E">
        <w:rPr>
          <w:sz w:val="28"/>
          <w:szCs w:val="28"/>
        </w:rPr>
        <w:t>S</w:t>
      </w:r>
      <w:r w:rsidRPr="009D142E">
        <w:rPr>
          <w:sz w:val="28"/>
          <w:szCs w:val="28"/>
        </w:rPr>
        <w:t xml:space="preserve"> TO ENHANCE Q</w:t>
      </w:r>
      <w:r w:rsidR="00C90233" w:rsidRPr="009D142E">
        <w:rPr>
          <w:sz w:val="28"/>
          <w:szCs w:val="28"/>
        </w:rPr>
        <w:t xml:space="preserve">UALITY OF SERVICE </w:t>
      </w:r>
      <w:r w:rsidRPr="009D142E">
        <w:rPr>
          <w:sz w:val="28"/>
          <w:szCs w:val="28"/>
        </w:rPr>
        <w:t>OF MOBILE OPERATORS</w:t>
      </w:r>
    </w:p>
    <w:p w14:paraId="18462C6A" w14:textId="77777777" w:rsidR="00E24412" w:rsidRPr="009D142E" w:rsidRDefault="00E24412" w:rsidP="00367FF1">
      <w:pPr>
        <w:pStyle w:val="TOC1"/>
        <w:rPr>
          <w:sz w:val="28"/>
          <w:szCs w:val="28"/>
        </w:rPr>
      </w:pPr>
    </w:p>
    <w:p w14:paraId="572294E8" w14:textId="77777777" w:rsidR="00E24412" w:rsidRPr="00444EBE" w:rsidRDefault="00E24412" w:rsidP="00367FF1">
      <w:pPr>
        <w:pStyle w:val="TOC1"/>
      </w:pPr>
    </w:p>
    <w:p w14:paraId="64B75D2C" w14:textId="77777777" w:rsidR="00E24412" w:rsidRPr="00444EBE" w:rsidRDefault="00E24412" w:rsidP="00367FF1">
      <w:pPr>
        <w:pStyle w:val="TOC1"/>
      </w:pPr>
    </w:p>
    <w:p w14:paraId="697E5978" w14:textId="77777777" w:rsidR="00E24412" w:rsidRPr="00444EBE" w:rsidRDefault="00E24412" w:rsidP="00367FF1">
      <w:pPr>
        <w:pStyle w:val="TOC1"/>
      </w:pPr>
    </w:p>
    <w:p w14:paraId="2F3B2D6E" w14:textId="77777777" w:rsidR="00E24412" w:rsidRPr="00444EBE" w:rsidRDefault="00E24412" w:rsidP="00367FF1">
      <w:pPr>
        <w:pStyle w:val="TOC1"/>
      </w:pPr>
    </w:p>
    <w:p w14:paraId="0C4AB0D4" w14:textId="77777777" w:rsidR="002A08F7" w:rsidRPr="00444EBE" w:rsidRDefault="002A08F7" w:rsidP="00367FF1">
      <w:pPr>
        <w:pStyle w:val="TOC1"/>
      </w:pPr>
    </w:p>
    <w:p w14:paraId="5012511D" w14:textId="77777777" w:rsidR="009D142E" w:rsidRPr="009D142E" w:rsidRDefault="009D142E" w:rsidP="009D142E">
      <w:pPr>
        <w:jc w:val="center"/>
        <w:rPr>
          <w:rFonts w:ascii="Times New Roman" w:hAnsi="Times New Roman" w:cs="Times New Roman"/>
          <w:b/>
          <w:sz w:val="24"/>
          <w:szCs w:val="24"/>
        </w:rPr>
      </w:pPr>
      <w:r w:rsidRPr="009D142E">
        <w:rPr>
          <w:rFonts w:ascii="Times New Roman" w:hAnsi="Times New Roman" w:cs="Times New Roman"/>
          <w:b/>
          <w:sz w:val="24"/>
          <w:szCs w:val="24"/>
        </w:rPr>
        <w:t xml:space="preserve">Prepared by </w:t>
      </w:r>
    </w:p>
    <w:p w14:paraId="69BEA1EB" w14:textId="77777777" w:rsidR="009D142E" w:rsidRPr="009D142E" w:rsidRDefault="009D142E" w:rsidP="009D142E">
      <w:pPr>
        <w:jc w:val="center"/>
        <w:rPr>
          <w:rFonts w:ascii="Times New Roman" w:hAnsi="Times New Roman" w:cs="Times New Roman"/>
          <w:b/>
          <w:sz w:val="24"/>
          <w:szCs w:val="24"/>
        </w:rPr>
      </w:pPr>
      <w:r w:rsidRPr="009D142E">
        <w:rPr>
          <w:rFonts w:ascii="Times New Roman" w:hAnsi="Times New Roman" w:cs="Times New Roman"/>
          <w:b/>
          <w:sz w:val="24"/>
          <w:szCs w:val="24"/>
        </w:rPr>
        <w:t>SATRC Working Group on Policy, Regulation and Services</w:t>
      </w:r>
    </w:p>
    <w:p w14:paraId="5156B326" w14:textId="77777777" w:rsidR="009D142E" w:rsidRPr="009D142E" w:rsidRDefault="009D142E" w:rsidP="009D142E">
      <w:pPr>
        <w:jc w:val="center"/>
        <w:rPr>
          <w:rFonts w:ascii="Times New Roman" w:hAnsi="Times New Roman" w:cs="Times New Roman"/>
          <w:b/>
          <w:sz w:val="24"/>
          <w:szCs w:val="24"/>
        </w:rPr>
      </w:pPr>
    </w:p>
    <w:p w14:paraId="06239F89" w14:textId="77777777" w:rsidR="009D142E" w:rsidRPr="009D142E" w:rsidRDefault="009D142E" w:rsidP="009D142E">
      <w:pPr>
        <w:jc w:val="center"/>
        <w:rPr>
          <w:rFonts w:ascii="Times New Roman" w:hAnsi="Times New Roman" w:cs="Times New Roman"/>
          <w:b/>
          <w:sz w:val="24"/>
          <w:szCs w:val="24"/>
        </w:rPr>
      </w:pPr>
    </w:p>
    <w:p w14:paraId="1FABFF5F" w14:textId="77777777" w:rsidR="009D142E" w:rsidRDefault="009D142E" w:rsidP="009D142E">
      <w:pPr>
        <w:jc w:val="center"/>
        <w:rPr>
          <w:b/>
        </w:rPr>
      </w:pPr>
    </w:p>
    <w:p w14:paraId="2470A69F" w14:textId="77777777" w:rsidR="009D142E" w:rsidRDefault="009D142E" w:rsidP="009D142E">
      <w:pPr>
        <w:jc w:val="center"/>
        <w:rPr>
          <w:b/>
        </w:rPr>
      </w:pPr>
    </w:p>
    <w:p w14:paraId="10B4E3B4" w14:textId="77777777" w:rsidR="009D142E" w:rsidRDefault="009D142E" w:rsidP="009D142E">
      <w:pPr>
        <w:jc w:val="center"/>
        <w:rPr>
          <w:b/>
        </w:rPr>
      </w:pPr>
    </w:p>
    <w:p w14:paraId="06901DE0" w14:textId="77777777" w:rsidR="009D142E" w:rsidRDefault="009D142E" w:rsidP="009D142E">
      <w:pPr>
        <w:jc w:val="center"/>
        <w:rPr>
          <w:b/>
        </w:rPr>
      </w:pPr>
    </w:p>
    <w:p w14:paraId="61D6D7AA" w14:textId="77777777" w:rsidR="009D142E" w:rsidRDefault="009D142E" w:rsidP="009D142E">
      <w:pPr>
        <w:jc w:val="center"/>
        <w:rPr>
          <w:b/>
        </w:rPr>
      </w:pPr>
    </w:p>
    <w:p w14:paraId="0A1C84EE" w14:textId="77777777" w:rsidR="009D142E" w:rsidRPr="009D142E" w:rsidRDefault="009D142E" w:rsidP="009D142E">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Adopted by</w:t>
      </w:r>
    </w:p>
    <w:p w14:paraId="03244EB8" w14:textId="3DA8D873" w:rsidR="009D142E" w:rsidRPr="009D142E" w:rsidRDefault="009D142E" w:rsidP="009D142E">
      <w:pPr>
        <w:jc w:val="center"/>
        <w:rPr>
          <w:rFonts w:ascii="Times New Roman" w:hAnsi="Times New Roman" w:cs="Times New Roman"/>
          <w:b/>
          <w:color w:val="000000"/>
          <w:sz w:val="28"/>
          <w:szCs w:val="28"/>
        </w:rPr>
      </w:pPr>
      <w:r w:rsidRPr="009D142E">
        <w:rPr>
          <w:rFonts w:ascii="Times New Roman" w:hAnsi="Times New Roman" w:cs="Times New Roman"/>
          <w:b/>
          <w:color w:val="000000"/>
          <w:sz w:val="28"/>
          <w:szCs w:val="28"/>
        </w:rPr>
        <w:t>22nd Meeting of the South Asian Telecommunications Regulator’s Council</w:t>
      </w:r>
    </w:p>
    <w:p w14:paraId="22EC9B6C" w14:textId="6142A3AD" w:rsidR="009D142E" w:rsidRPr="009D142E" w:rsidRDefault="009D142E" w:rsidP="009D142E">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 xml:space="preserve">1 – </w:t>
      </w:r>
      <w:r w:rsidR="004A119F">
        <w:rPr>
          <w:rFonts w:ascii="Times New Roman" w:hAnsi="Times New Roman" w:cs="Times New Roman"/>
          <w:bCs/>
          <w:color w:val="000000"/>
          <w:sz w:val="28"/>
          <w:szCs w:val="28"/>
        </w:rPr>
        <w:t>3</w:t>
      </w:r>
      <w:r w:rsidRPr="009D142E">
        <w:rPr>
          <w:rFonts w:ascii="Times New Roman" w:hAnsi="Times New Roman" w:cs="Times New Roman"/>
          <w:bCs/>
          <w:color w:val="000000"/>
          <w:sz w:val="28"/>
          <w:szCs w:val="28"/>
        </w:rPr>
        <w:t xml:space="preserve"> </w:t>
      </w:r>
      <w:r w:rsidR="004A119F">
        <w:rPr>
          <w:rFonts w:ascii="Times New Roman" w:hAnsi="Times New Roman" w:cs="Times New Roman"/>
          <w:bCs/>
          <w:color w:val="000000"/>
          <w:sz w:val="28"/>
          <w:szCs w:val="28"/>
        </w:rPr>
        <w:t>November</w:t>
      </w:r>
      <w:r w:rsidRPr="009D142E">
        <w:rPr>
          <w:rFonts w:ascii="Times New Roman" w:hAnsi="Times New Roman" w:cs="Times New Roman"/>
          <w:bCs/>
          <w:color w:val="000000"/>
          <w:sz w:val="28"/>
          <w:szCs w:val="28"/>
        </w:rPr>
        <w:t xml:space="preserve"> 20</w:t>
      </w:r>
      <w:r w:rsidR="004A119F">
        <w:rPr>
          <w:rFonts w:ascii="Times New Roman" w:hAnsi="Times New Roman" w:cs="Times New Roman"/>
          <w:bCs/>
          <w:color w:val="000000"/>
          <w:sz w:val="28"/>
          <w:szCs w:val="28"/>
        </w:rPr>
        <w:t>21</w:t>
      </w:r>
      <w:r w:rsidR="00E86520">
        <w:rPr>
          <w:rFonts w:ascii="Times New Roman" w:hAnsi="Times New Roman" w:cs="Times New Roman"/>
          <w:bCs/>
          <w:color w:val="000000"/>
          <w:sz w:val="28"/>
          <w:szCs w:val="28"/>
        </w:rPr>
        <w:t>,</w:t>
      </w:r>
      <w:r w:rsidR="004A119F">
        <w:rPr>
          <w:rFonts w:ascii="Times New Roman" w:hAnsi="Times New Roman" w:cs="Times New Roman"/>
          <w:bCs/>
          <w:color w:val="000000"/>
          <w:sz w:val="28"/>
          <w:szCs w:val="28"/>
        </w:rPr>
        <w:t>Virtual/Online Meeting</w:t>
      </w:r>
    </w:p>
    <w:p w14:paraId="6A134903" w14:textId="77777777" w:rsidR="009D142E" w:rsidRPr="009D142E" w:rsidRDefault="009D142E" w:rsidP="009D142E">
      <w:pPr>
        <w:jc w:val="center"/>
        <w:rPr>
          <w:rFonts w:ascii="Times New Roman" w:hAnsi="Times New Roman" w:cs="Times New Roman"/>
          <w:b/>
          <w:bCs/>
          <w:sz w:val="28"/>
          <w:szCs w:val="28"/>
        </w:rPr>
      </w:pPr>
    </w:p>
    <w:p w14:paraId="6AB5D7ED" w14:textId="1A50D06B" w:rsidR="00E47F4E" w:rsidRPr="002C7F3D" w:rsidRDefault="009D142E" w:rsidP="002C7F3D">
      <w:pPr>
        <w:jc w:val="center"/>
        <w:rPr>
          <w:b/>
          <w:sz w:val="28"/>
        </w:rPr>
      </w:pPr>
      <w:r w:rsidRPr="00DE538F">
        <w:rPr>
          <w:b/>
          <w:sz w:val="28"/>
        </w:rPr>
        <w:br w:type="page"/>
      </w:r>
    </w:p>
    <w:p w14:paraId="2FFCA0EA" w14:textId="77777777" w:rsidR="00496FE7" w:rsidRPr="00496FE7" w:rsidRDefault="00496FE7" w:rsidP="00496FE7">
      <w:pPr>
        <w:rPr>
          <w:lang w:val="en-IN"/>
        </w:rPr>
      </w:pPr>
    </w:p>
    <w:p w14:paraId="5D29884C" w14:textId="77777777" w:rsidR="00E24412" w:rsidRPr="00444EBE" w:rsidRDefault="00E24412" w:rsidP="00367FF1">
      <w:pPr>
        <w:pStyle w:val="TOC1"/>
      </w:pPr>
    </w:p>
    <w:sdt>
      <w:sdtPr>
        <w:rPr>
          <w:rFonts w:ascii="Times New Roman" w:hAnsi="Times New Roman" w:cs="Times New Roman"/>
          <w:b/>
          <w:bCs/>
        </w:rPr>
        <w:id w:val="1764409980"/>
        <w:docPartObj>
          <w:docPartGallery w:val="Table of Contents"/>
          <w:docPartUnique/>
        </w:docPartObj>
      </w:sdtPr>
      <w:sdtEndPr>
        <w:rPr>
          <w:b w:val="0"/>
          <w:bCs w:val="0"/>
          <w:noProof/>
        </w:rPr>
      </w:sdtEndPr>
      <w:sdtContent>
        <w:p w14:paraId="3BABF3F7" w14:textId="77777777" w:rsidR="00BC502F" w:rsidRDefault="00BC502F" w:rsidP="00F91840">
          <w:pPr>
            <w:jc w:val="center"/>
            <w:rPr>
              <w:rFonts w:ascii="Times New Roman" w:hAnsi="Times New Roman" w:cs="Times New Roman"/>
              <w:b/>
              <w:bCs/>
            </w:rPr>
          </w:pPr>
        </w:p>
        <w:p w14:paraId="1D5EA65A" w14:textId="4EBB241F" w:rsidR="008D51AF" w:rsidRPr="00E475D9" w:rsidRDefault="00F91840" w:rsidP="00F91840">
          <w:pPr>
            <w:jc w:val="center"/>
            <w:rPr>
              <w:rFonts w:ascii="Times New Roman" w:eastAsiaTheme="majorEastAsia" w:hAnsi="Times New Roman" w:cs="Times New Roman"/>
              <w:b/>
              <w:sz w:val="24"/>
              <w:szCs w:val="24"/>
              <w:shd w:val="clear" w:color="auto" w:fill="FFFFFF"/>
            </w:rPr>
          </w:pPr>
          <w:r w:rsidRPr="00E475D9">
            <w:rPr>
              <w:rFonts w:ascii="Times New Roman" w:eastAsiaTheme="majorEastAsia" w:hAnsi="Times New Roman" w:cs="Times New Roman"/>
              <w:b/>
              <w:sz w:val="24"/>
              <w:szCs w:val="24"/>
              <w:shd w:val="clear" w:color="auto" w:fill="FFFFFF"/>
            </w:rPr>
            <w:t>TABLE OF CONTENTS</w:t>
          </w:r>
        </w:p>
        <w:p w14:paraId="53207CE5" w14:textId="77777777" w:rsidR="00A27C83" w:rsidRPr="00444EBE" w:rsidRDefault="00A27C83">
          <w:pPr>
            <w:rPr>
              <w:rFonts w:ascii="Times New Roman" w:hAnsi="Times New Roman" w:cs="Times New Roman"/>
            </w:rPr>
          </w:pPr>
        </w:p>
        <w:p w14:paraId="7FE4BA95" w14:textId="77777777" w:rsidR="00341513" w:rsidRDefault="008D51AF">
          <w:pPr>
            <w:pStyle w:val="TOC1"/>
            <w:rPr>
              <w:rFonts w:asciiTheme="minorHAnsi" w:eastAsiaTheme="minorEastAsia" w:hAnsiTheme="minorHAnsi" w:cstheme="minorBidi"/>
              <w:b w:val="0"/>
              <w:bCs w:val="0"/>
              <w:kern w:val="0"/>
              <w:sz w:val="22"/>
              <w:szCs w:val="22"/>
              <w:shd w:val="clear" w:color="auto" w:fill="auto"/>
              <w:lang w:val="en-US" w:bidi="ar-SA"/>
            </w:rPr>
          </w:pPr>
          <w:r w:rsidRPr="00444EBE">
            <w:rPr>
              <w:sz w:val="32"/>
              <w:szCs w:val="32"/>
              <w:lang w:bidi="ar-SA"/>
            </w:rPr>
            <w:fldChar w:fldCharType="begin"/>
          </w:r>
          <w:r w:rsidRPr="00444EBE">
            <w:instrText xml:space="preserve"> TOC \o "1-3" \h \z \u </w:instrText>
          </w:r>
          <w:r w:rsidRPr="00444EBE">
            <w:rPr>
              <w:sz w:val="32"/>
              <w:szCs w:val="32"/>
              <w:lang w:bidi="ar-SA"/>
            </w:rPr>
            <w:fldChar w:fldCharType="separate"/>
          </w:r>
          <w:hyperlink w:anchor="_Toc54374618" w:history="1">
            <w:r w:rsidR="00341513" w:rsidRPr="00C1609E">
              <w:rPr>
                <w:rStyle w:val="Hyperlink"/>
              </w:rPr>
              <w:t>CHAPTER-1: INTRODUCTION</w:t>
            </w:r>
            <w:r w:rsidR="00341513">
              <w:rPr>
                <w:webHidden/>
              </w:rPr>
              <w:tab/>
            </w:r>
            <w:r w:rsidR="00341513">
              <w:rPr>
                <w:webHidden/>
              </w:rPr>
              <w:fldChar w:fldCharType="begin"/>
            </w:r>
            <w:r w:rsidR="00341513">
              <w:rPr>
                <w:webHidden/>
              </w:rPr>
              <w:instrText xml:space="preserve"> PAGEREF _Toc54374618 \h </w:instrText>
            </w:r>
            <w:r w:rsidR="00341513">
              <w:rPr>
                <w:webHidden/>
              </w:rPr>
            </w:r>
            <w:r w:rsidR="00341513">
              <w:rPr>
                <w:webHidden/>
              </w:rPr>
              <w:fldChar w:fldCharType="separate"/>
            </w:r>
            <w:r w:rsidR="00163B5B">
              <w:rPr>
                <w:webHidden/>
              </w:rPr>
              <w:t>4</w:t>
            </w:r>
            <w:r w:rsidR="00341513">
              <w:rPr>
                <w:webHidden/>
              </w:rPr>
              <w:fldChar w:fldCharType="end"/>
            </w:r>
          </w:hyperlink>
        </w:p>
        <w:p w14:paraId="04D6E79C"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19" w:history="1">
            <w:r w:rsidR="00341513" w:rsidRPr="00C1609E">
              <w:rPr>
                <w:rStyle w:val="Hyperlink"/>
                <w:noProof/>
                <w:lang w:bidi="en-US"/>
              </w:rPr>
              <w:t>1.1</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Background and Purpose</w:t>
            </w:r>
            <w:r w:rsidR="00341513">
              <w:rPr>
                <w:noProof/>
                <w:webHidden/>
              </w:rPr>
              <w:tab/>
            </w:r>
            <w:r w:rsidR="00341513">
              <w:rPr>
                <w:noProof/>
                <w:webHidden/>
              </w:rPr>
              <w:fldChar w:fldCharType="begin"/>
            </w:r>
            <w:r w:rsidR="00341513">
              <w:rPr>
                <w:noProof/>
                <w:webHidden/>
              </w:rPr>
              <w:instrText xml:space="preserve"> PAGEREF _Toc54374619 \h </w:instrText>
            </w:r>
            <w:r w:rsidR="00341513">
              <w:rPr>
                <w:noProof/>
                <w:webHidden/>
              </w:rPr>
            </w:r>
            <w:r w:rsidR="00341513">
              <w:rPr>
                <w:noProof/>
                <w:webHidden/>
              </w:rPr>
              <w:fldChar w:fldCharType="separate"/>
            </w:r>
            <w:r w:rsidR="00163B5B">
              <w:rPr>
                <w:noProof/>
                <w:webHidden/>
              </w:rPr>
              <w:t>4</w:t>
            </w:r>
            <w:r w:rsidR="00341513">
              <w:rPr>
                <w:noProof/>
                <w:webHidden/>
              </w:rPr>
              <w:fldChar w:fldCharType="end"/>
            </w:r>
          </w:hyperlink>
        </w:p>
        <w:p w14:paraId="437FFA5A"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0" w:history="1">
            <w:r w:rsidR="00341513" w:rsidRPr="00C1609E">
              <w:rPr>
                <w:rStyle w:val="Hyperlink"/>
                <w:noProof/>
                <w:lang w:bidi="en-US"/>
              </w:rPr>
              <w:t>1.2.</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Scope of Study</w:t>
            </w:r>
            <w:r w:rsidR="00341513">
              <w:rPr>
                <w:noProof/>
                <w:webHidden/>
              </w:rPr>
              <w:tab/>
            </w:r>
            <w:r w:rsidR="00341513">
              <w:rPr>
                <w:noProof/>
                <w:webHidden/>
              </w:rPr>
              <w:fldChar w:fldCharType="begin"/>
            </w:r>
            <w:r w:rsidR="00341513">
              <w:rPr>
                <w:noProof/>
                <w:webHidden/>
              </w:rPr>
              <w:instrText xml:space="preserve"> PAGEREF _Toc54374620 \h </w:instrText>
            </w:r>
            <w:r w:rsidR="00341513">
              <w:rPr>
                <w:noProof/>
                <w:webHidden/>
              </w:rPr>
            </w:r>
            <w:r w:rsidR="00341513">
              <w:rPr>
                <w:noProof/>
                <w:webHidden/>
              </w:rPr>
              <w:fldChar w:fldCharType="separate"/>
            </w:r>
            <w:r w:rsidR="00163B5B">
              <w:rPr>
                <w:noProof/>
                <w:webHidden/>
              </w:rPr>
              <w:t>4</w:t>
            </w:r>
            <w:r w:rsidR="00341513">
              <w:rPr>
                <w:noProof/>
                <w:webHidden/>
              </w:rPr>
              <w:fldChar w:fldCharType="end"/>
            </w:r>
          </w:hyperlink>
        </w:p>
        <w:p w14:paraId="1FB42EC1"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1" w:history="1">
            <w:r w:rsidR="00341513" w:rsidRPr="00C1609E">
              <w:rPr>
                <w:rStyle w:val="Hyperlink"/>
                <w:noProof/>
                <w:lang w:bidi="en-US"/>
              </w:rPr>
              <w:t>1.3.</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Methodology of the Study</w:t>
            </w:r>
            <w:r w:rsidR="00341513">
              <w:rPr>
                <w:noProof/>
                <w:webHidden/>
              </w:rPr>
              <w:tab/>
            </w:r>
            <w:r w:rsidR="00341513">
              <w:rPr>
                <w:noProof/>
                <w:webHidden/>
              </w:rPr>
              <w:fldChar w:fldCharType="begin"/>
            </w:r>
            <w:r w:rsidR="00341513">
              <w:rPr>
                <w:noProof/>
                <w:webHidden/>
              </w:rPr>
              <w:instrText xml:space="preserve"> PAGEREF _Toc54374621 \h </w:instrText>
            </w:r>
            <w:r w:rsidR="00341513">
              <w:rPr>
                <w:noProof/>
                <w:webHidden/>
              </w:rPr>
            </w:r>
            <w:r w:rsidR="00341513">
              <w:rPr>
                <w:noProof/>
                <w:webHidden/>
              </w:rPr>
              <w:fldChar w:fldCharType="separate"/>
            </w:r>
            <w:r w:rsidR="00163B5B">
              <w:rPr>
                <w:noProof/>
                <w:webHidden/>
              </w:rPr>
              <w:t>4</w:t>
            </w:r>
            <w:r w:rsidR="00341513">
              <w:rPr>
                <w:noProof/>
                <w:webHidden/>
              </w:rPr>
              <w:fldChar w:fldCharType="end"/>
            </w:r>
          </w:hyperlink>
        </w:p>
        <w:p w14:paraId="5E7276B5"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22" w:history="1">
            <w:r w:rsidR="00341513" w:rsidRPr="00C1609E">
              <w:rPr>
                <w:rStyle w:val="Hyperlink"/>
              </w:rPr>
              <w:t>CHAPTER-2: REGULATORY FRAMEWORK</w:t>
            </w:r>
            <w:r w:rsidR="00341513">
              <w:rPr>
                <w:webHidden/>
              </w:rPr>
              <w:tab/>
            </w:r>
            <w:r w:rsidR="00341513">
              <w:rPr>
                <w:webHidden/>
              </w:rPr>
              <w:fldChar w:fldCharType="begin"/>
            </w:r>
            <w:r w:rsidR="00341513">
              <w:rPr>
                <w:webHidden/>
              </w:rPr>
              <w:instrText xml:space="preserve"> PAGEREF _Toc54374622 \h </w:instrText>
            </w:r>
            <w:r w:rsidR="00341513">
              <w:rPr>
                <w:webHidden/>
              </w:rPr>
            </w:r>
            <w:r w:rsidR="00341513">
              <w:rPr>
                <w:webHidden/>
              </w:rPr>
              <w:fldChar w:fldCharType="separate"/>
            </w:r>
            <w:r w:rsidR="00163B5B">
              <w:rPr>
                <w:webHidden/>
              </w:rPr>
              <w:t>5</w:t>
            </w:r>
            <w:r w:rsidR="00341513">
              <w:rPr>
                <w:webHidden/>
              </w:rPr>
              <w:fldChar w:fldCharType="end"/>
            </w:r>
          </w:hyperlink>
        </w:p>
        <w:p w14:paraId="6840DA5D"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3" w:history="1">
            <w:r w:rsidR="00341513" w:rsidRPr="00C1609E">
              <w:rPr>
                <w:rStyle w:val="Hyperlink"/>
                <w:noProof/>
                <w:lang w:bidi="en-US"/>
              </w:rPr>
              <w:t>2.1.</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Quality of Service</w:t>
            </w:r>
            <w:r w:rsidR="00341513">
              <w:rPr>
                <w:noProof/>
                <w:webHidden/>
              </w:rPr>
              <w:tab/>
            </w:r>
            <w:r w:rsidR="00341513">
              <w:rPr>
                <w:noProof/>
                <w:webHidden/>
              </w:rPr>
              <w:fldChar w:fldCharType="begin"/>
            </w:r>
            <w:r w:rsidR="00341513">
              <w:rPr>
                <w:noProof/>
                <w:webHidden/>
              </w:rPr>
              <w:instrText xml:space="preserve"> PAGEREF _Toc54374623 \h </w:instrText>
            </w:r>
            <w:r w:rsidR="00341513">
              <w:rPr>
                <w:noProof/>
                <w:webHidden/>
              </w:rPr>
            </w:r>
            <w:r w:rsidR="00341513">
              <w:rPr>
                <w:noProof/>
                <w:webHidden/>
              </w:rPr>
              <w:fldChar w:fldCharType="separate"/>
            </w:r>
            <w:r w:rsidR="00163B5B">
              <w:rPr>
                <w:noProof/>
                <w:webHidden/>
              </w:rPr>
              <w:t>5</w:t>
            </w:r>
            <w:r w:rsidR="00341513">
              <w:rPr>
                <w:noProof/>
                <w:webHidden/>
              </w:rPr>
              <w:fldChar w:fldCharType="end"/>
            </w:r>
          </w:hyperlink>
        </w:p>
        <w:p w14:paraId="1B060F1C"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4" w:history="1">
            <w:r w:rsidR="00341513" w:rsidRPr="00C1609E">
              <w:rPr>
                <w:rStyle w:val="Hyperlink"/>
                <w:noProof/>
                <w:lang w:bidi="en-US"/>
              </w:rPr>
              <w:t>2.2.</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Quality of Experience</w:t>
            </w:r>
            <w:r w:rsidR="00341513">
              <w:rPr>
                <w:noProof/>
                <w:webHidden/>
              </w:rPr>
              <w:tab/>
            </w:r>
            <w:r w:rsidR="00341513">
              <w:rPr>
                <w:noProof/>
                <w:webHidden/>
              </w:rPr>
              <w:fldChar w:fldCharType="begin"/>
            </w:r>
            <w:r w:rsidR="00341513">
              <w:rPr>
                <w:noProof/>
                <w:webHidden/>
              </w:rPr>
              <w:instrText xml:space="preserve"> PAGEREF _Toc54374624 \h </w:instrText>
            </w:r>
            <w:r w:rsidR="00341513">
              <w:rPr>
                <w:noProof/>
                <w:webHidden/>
              </w:rPr>
            </w:r>
            <w:r w:rsidR="00341513">
              <w:rPr>
                <w:noProof/>
                <w:webHidden/>
              </w:rPr>
              <w:fldChar w:fldCharType="separate"/>
            </w:r>
            <w:r w:rsidR="00163B5B">
              <w:rPr>
                <w:noProof/>
                <w:webHidden/>
              </w:rPr>
              <w:t>5</w:t>
            </w:r>
            <w:r w:rsidR="00341513">
              <w:rPr>
                <w:noProof/>
                <w:webHidden/>
              </w:rPr>
              <w:fldChar w:fldCharType="end"/>
            </w:r>
          </w:hyperlink>
        </w:p>
        <w:p w14:paraId="527E592C"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5" w:history="1">
            <w:r w:rsidR="00341513" w:rsidRPr="00C1609E">
              <w:rPr>
                <w:rStyle w:val="Hyperlink"/>
                <w:noProof/>
                <w:lang w:bidi="en-US"/>
              </w:rPr>
              <w:t>2.3.</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Network Performance</w:t>
            </w:r>
            <w:r w:rsidR="00341513">
              <w:rPr>
                <w:noProof/>
                <w:webHidden/>
              </w:rPr>
              <w:tab/>
            </w:r>
            <w:r w:rsidR="00341513">
              <w:rPr>
                <w:noProof/>
                <w:webHidden/>
              </w:rPr>
              <w:fldChar w:fldCharType="begin"/>
            </w:r>
            <w:r w:rsidR="00341513">
              <w:rPr>
                <w:noProof/>
                <w:webHidden/>
              </w:rPr>
              <w:instrText xml:space="preserve"> PAGEREF _Toc54374625 \h </w:instrText>
            </w:r>
            <w:r w:rsidR="00341513">
              <w:rPr>
                <w:noProof/>
                <w:webHidden/>
              </w:rPr>
            </w:r>
            <w:r w:rsidR="00341513">
              <w:rPr>
                <w:noProof/>
                <w:webHidden/>
              </w:rPr>
              <w:fldChar w:fldCharType="separate"/>
            </w:r>
            <w:r w:rsidR="00163B5B">
              <w:rPr>
                <w:noProof/>
                <w:webHidden/>
              </w:rPr>
              <w:t>5</w:t>
            </w:r>
            <w:r w:rsidR="00341513">
              <w:rPr>
                <w:noProof/>
                <w:webHidden/>
              </w:rPr>
              <w:fldChar w:fldCharType="end"/>
            </w:r>
          </w:hyperlink>
        </w:p>
        <w:p w14:paraId="542FC912"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6" w:history="1">
            <w:r w:rsidR="00341513" w:rsidRPr="00C1609E">
              <w:rPr>
                <w:rStyle w:val="Hyperlink"/>
                <w:noProof/>
                <w:lang w:bidi="en-US"/>
              </w:rPr>
              <w:t>2.4.</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Relationship of QoS, NP and QoE</w:t>
            </w:r>
            <w:r w:rsidR="00341513">
              <w:rPr>
                <w:noProof/>
                <w:webHidden/>
              </w:rPr>
              <w:tab/>
            </w:r>
            <w:r w:rsidR="00341513">
              <w:rPr>
                <w:noProof/>
                <w:webHidden/>
              </w:rPr>
              <w:fldChar w:fldCharType="begin"/>
            </w:r>
            <w:r w:rsidR="00341513">
              <w:rPr>
                <w:noProof/>
                <w:webHidden/>
              </w:rPr>
              <w:instrText xml:space="preserve"> PAGEREF _Toc54374626 \h </w:instrText>
            </w:r>
            <w:r w:rsidR="00341513">
              <w:rPr>
                <w:noProof/>
                <w:webHidden/>
              </w:rPr>
            </w:r>
            <w:r w:rsidR="00341513">
              <w:rPr>
                <w:noProof/>
                <w:webHidden/>
              </w:rPr>
              <w:fldChar w:fldCharType="separate"/>
            </w:r>
            <w:r w:rsidR="00163B5B">
              <w:rPr>
                <w:noProof/>
                <w:webHidden/>
              </w:rPr>
              <w:t>6</w:t>
            </w:r>
            <w:r w:rsidR="00341513">
              <w:rPr>
                <w:noProof/>
                <w:webHidden/>
              </w:rPr>
              <w:fldChar w:fldCharType="end"/>
            </w:r>
          </w:hyperlink>
        </w:p>
        <w:p w14:paraId="48419A72"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7" w:history="1">
            <w:r w:rsidR="00341513" w:rsidRPr="00C1609E">
              <w:rPr>
                <w:rStyle w:val="Hyperlink"/>
                <w:noProof/>
                <w:lang w:bidi="en-US"/>
              </w:rPr>
              <w:t>2.5.</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QoS Regulatory Framework</w:t>
            </w:r>
            <w:r w:rsidR="00341513">
              <w:rPr>
                <w:noProof/>
                <w:webHidden/>
              </w:rPr>
              <w:tab/>
            </w:r>
            <w:r w:rsidR="00341513">
              <w:rPr>
                <w:noProof/>
                <w:webHidden/>
              </w:rPr>
              <w:fldChar w:fldCharType="begin"/>
            </w:r>
            <w:r w:rsidR="00341513">
              <w:rPr>
                <w:noProof/>
                <w:webHidden/>
              </w:rPr>
              <w:instrText xml:space="preserve"> PAGEREF _Toc54374627 \h </w:instrText>
            </w:r>
            <w:r w:rsidR="00341513">
              <w:rPr>
                <w:noProof/>
                <w:webHidden/>
              </w:rPr>
            </w:r>
            <w:r w:rsidR="00341513">
              <w:rPr>
                <w:noProof/>
                <w:webHidden/>
              </w:rPr>
              <w:fldChar w:fldCharType="separate"/>
            </w:r>
            <w:r w:rsidR="00163B5B">
              <w:rPr>
                <w:noProof/>
                <w:webHidden/>
              </w:rPr>
              <w:t>6</w:t>
            </w:r>
            <w:r w:rsidR="00341513">
              <w:rPr>
                <w:noProof/>
                <w:webHidden/>
              </w:rPr>
              <w:fldChar w:fldCharType="end"/>
            </w:r>
          </w:hyperlink>
        </w:p>
        <w:p w14:paraId="17CED844"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28" w:history="1">
            <w:r w:rsidR="00341513" w:rsidRPr="00C1609E">
              <w:rPr>
                <w:rStyle w:val="Hyperlink"/>
              </w:rPr>
              <w:t>CHAPTER-3: MONITORING, COMPLIANCE &amp; ENFORCEMENT</w:t>
            </w:r>
            <w:r w:rsidR="00341513">
              <w:rPr>
                <w:webHidden/>
              </w:rPr>
              <w:tab/>
            </w:r>
            <w:r w:rsidR="00341513">
              <w:rPr>
                <w:webHidden/>
              </w:rPr>
              <w:fldChar w:fldCharType="begin"/>
            </w:r>
            <w:r w:rsidR="00341513">
              <w:rPr>
                <w:webHidden/>
              </w:rPr>
              <w:instrText xml:space="preserve"> PAGEREF _Toc54374628 \h </w:instrText>
            </w:r>
            <w:r w:rsidR="00341513">
              <w:rPr>
                <w:webHidden/>
              </w:rPr>
            </w:r>
            <w:r w:rsidR="00341513">
              <w:rPr>
                <w:webHidden/>
              </w:rPr>
              <w:fldChar w:fldCharType="separate"/>
            </w:r>
            <w:r w:rsidR="00163B5B">
              <w:rPr>
                <w:webHidden/>
              </w:rPr>
              <w:t>8</w:t>
            </w:r>
            <w:r w:rsidR="00341513">
              <w:rPr>
                <w:webHidden/>
              </w:rPr>
              <w:fldChar w:fldCharType="end"/>
            </w:r>
          </w:hyperlink>
        </w:p>
        <w:p w14:paraId="754B5BCD"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29" w:history="1">
            <w:r w:rsidR="00341513" w:rsidRPr="00C1609E">
              <w:rPr>
                <w:rStyle w:val="Hyperlink"/>
                <w:noProof/>
                <w:lang w:bidi="en-US"/>
              </w:rPr>
              <w:t>3.1.</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Selection of KPIs and Target Values</w:t>
            </w:r>
            <w:r w:rsidR="00341513">
              <w:rPr>
                <w:noProof/>
                <w:webHidden/>
              </w:rPr>
              <w:tab/>
            </w:r>
            <w:r w:rsidR="00341513">
              <w:rPr>
                <w:noProof/>
                <w:webHidden/>
              </w:rPr>
              <w:fldChar w:fldCharType="begin"/>
            </w:r>
            <w:r w:rsidR="00341513">
              <w:rPr>
                <w:noProof/>
                <w:webHidden/>
              </w:rPr>
              <w:instrText xml:space="preserve"> PAGEREF _Toc54374629 \h </w:instrText>
            </w:r>
            <w:r w:rsidR="00341513">
              <w:rPr>
                <w:noProof/>
                <w:webHidden/>
              </w:rPr>
            </w:r>
            <w:r w:rsidR="00341513">
              <w:rPr>
                <w:noProof/>
                <w:webHidden/>
              </w:rPr>
              <w:fldChar w:fldCharType="separate"/>
            </w:r>
            <w:r w:rsidR="00163B5B">
              <w:rPr>
                <w:noProof/>
                <w:webHidden/>
              </w:rPr>
              <w:t>8</w:t>
            </w:r>
            <w:r w:rsidR="00341513">
              <w:rPr>
                <w:noProof/>
                <w:webHidden/>
              </w:rPr>
              <w:fldChar w:fldCharType="end"/>
            </w:r>
          </w:hyperlink>
        </w:p>
        <w:p w14:paraId="670DC307"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0" w:history="1">
            <w:r w:rsidR="00341513" w:rsidRPr="00C1609E">
              <w:rPr>
                <w:rStyle w:val="Hyperlink"/>
                <w:noProof/>
                <w:lang w:bidi="en-US"/>
              </w:rPr>
              <w:t>3.2.</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Data Collection and Monitoring</w:t>
            </w:r>
            <w:r w:rsidR="00341513">
              <w:rPr>
                <w:noProof/>
                <w:webHidden/>
              </w:rPr>
              <w:tab/>
            </w:r>
            <w:r w:rsidR="00341513">
              <w:rPr>
                <w:noProof/>
                <w:webHidden/>
              </w:rPr>
              <w:fldChar w:fldCharType="begin"/>
            </w:r>
            <w:r w:rsidR="00341513">
              <w:rPr>
                <w:noProof/>
                <w:webHidden/>
              </w:rPr>
              <w:instrText xml:space="preserve"> PAGEREF _Toc54374630 \h </w:instrText>
            </w:r>
            <w:r w:rsidR="00341513">
              <w:rPr>
                <w:noProof/>
                <w:webHidden/>
              </w:rPr>
            </w:r>
            <w:r w:rsidR="00341513">
              <w:rPr>
                <w:noProof/>
                <w:webHidden/>
              </w:rPr>
              <w:fldChar w:fldCharType="separate"/>
            </w:r>
            <w:r w:rsidR="00163B5B">
              <w:rPr>
                <w:noProof/>
                <w:webHidden/>
              </w:rPr>
              <w:t>8</w:t>
            </w:r>
            <w:r w:rsidR="00341513">
              <w:rPr>
                <w:noProof/>
                <w:webHidden/>
              </w:rPr>
              <w:fldChar w:fldCharType="end"/>
            </w:r>
          </w:hyperlink>
        </w:p>
        <w:p w14:paraId="15FFD19E"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1" w:history="1">
            <w:r w:rsidR="00341513" w:rsidRPr="00C1609E">
              <w:rPr>
                <w:rStyle w:val="Hyperlink"/>
                <w:noProof/>
                <w:lang w:bidi="en-US"/>
              </w:rPr>
              <w:t>3.3.</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Compliance and Enforcement</w:t>
            </w:r>
            <w:r w:rsidR="00341513">
              <w:rPr>
                <w:noProof/>
                <w:webHidden/>
              </w:rPr>
              <w:tab/>
            </w:r>
            <w:r w:rsidR="00341513">
              <w:rPr>
                <w:noProof/>
                <w:webHidden/>
              </w:rPr>
              <w:fldChar w:fldCharType="begin"/>
            </w:r>
            <w:r w:rsidR="00341513">
              <w:rPr>
                <w:noProof/>
                <w:webHidden/>
              </w:rPr>
              <w:instrText xml:space="preserve"> PAGEREF _Toc54374631 \h </w:instrText>
            </w:r>
            <w:r w:rsidR="00341513">
              <w:rPr>
                <w:noProof/>
                <w:webHidden/>
              </w:rPr>
            </w:r>
            <w:r w:rsidR="00341513">
              <w:rPr>
                <w:noProof/>
                <w:webHidden/>
              </w:rPr>
              <w:fldChar w:fldCharType="separate"/>
            </w:r>
            <w:r w:rsidR="00163B5B">
              <w:rPr>
                <w:noProof/>
                <w:webHidden/>
              </w:rPr>
              <w:t>9</w:t>
            </w:r>
            <w:r w:rsidR="00341513">
              <w:rPr>
                <w:noProof/>
                <w:webHidden/>
              </w:rPr>
              <w:fldChar w:fldCharType="end"/>
            </w:r>
          </w:hyperlink>
        </w:p>
        <w:p w14:paraId="1219475C"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32" w:history="1">
            <w:r w:rsidR="00341513" w:rsidRPr="00C1609E">
              <w:rPr>
                <w:rStyle w:val="Hyperlink"/>
              </w:rPr>
              <w:t>CHAPTER-4: QUALITY IN MOBILE NETWORKS</w:t>
            </w:r>
            <w:r w:rsidR="00341513">
              <w:rPr>
                <w:webHidden/>
              </w:rPr>
              <w:tab/>
            </w:r>
            <w:r w:rsidR="00341513">
              <w:rPr>
                <w:webHidden/>
              </w:rPr>
              <w:fldChar w:fldCharType="begin"/>
            </w:r>
            <w:r w:rsidR="00341513">
              <w:rPr>
                <w:webHidden/>
              </w:rPr>
              <w:instrText xml:space="preserve"> PAGEREF _Toc54374632 \h </w:instrText>
            </w:r>
            <w:r w:rsidR="00341513">
              <w:rPr>
                <w:webHidden/>
              </w:rPr>
            </w:r>
            <w:r w:rsidR="00341513">
              <w:rPr>
                <w:webHidden/>
              </w:rPr>
              <w:fldChar w:fldCharType="separate"/>
            </w:r>
            <w:r w:rsidR="00163B5B">
              <w:rPr>
                <w:webHidden/>
              </w:rPr>
              <w:t>11</w:t>
            </w:r>
            <w:r w:rsidR="00341513">
              <w:rPr>
                <w:webHidden/>
              </w:rPr>
              <w:fldChar w:fldCharType="end"/>
            </w:r>
          </w:hyperlink>
        </w:p>
        <w:p w14:paraId="6ED3474C"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3" w:history="1">
            <w:r w:rsidR="00341513" w:rsidRPr="00C1609E">
              <w:rPr>
                <w:rStyle w:val="Hyperlink"/>
                <w:noProof/>
                <w:lang w:bidi="en-US"/>
              </w:rPr>
              <w:t>4.1.</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Mobile Network Architecture</w:t>
            </w:r>
            <w:r w:rsidR="00341513">
              <w:rPr>
                <w:noProof/>
                <w:webHidden/>
              </w:rPr>
              <w:tab/>
            </w:r>
            <w:r w:rsidR="00341513">
              <w:rPr>
                <w:noProof/>
                <w:webHidden/>
              </w:rPr>
              <w:fldChar w:fldCharType="begin"/>
            </w:r>
            <w:r w:rsidR="00341513">
              <w:rPr>
                <w:noProof/>
                <w:webHidden/>
              </w:rPr>
              <w:instrText xml:space="preserve"> PAGEREF _Toc54374633 \h </w:instrText>
            </w:r>
            <w:r w:rsidR="00341513">
              <w:rPr>
                <w:noProof/>
                <w:webHidden/>
              </w:rPr>
            </w:r>
            <w:r w:rsidR="00341513">
              <w:rPr>
                <w:noProof/>
                <w:webHidden/>
              </w:rPr>
              <w:fldChar w:fldCharType="separate"/>
            </w:r>
            <w:r w:rsidR="00163B5B">
              <w:rPr>
                <w:noProof/>
                <w:webHidden/>
              </w:rPr>
              <w:t>11</w:t>
            </w:r>
            <w:r w:rsidR="00341513">
              <w:rPr>
                <w:noProof/>
                <w:webHidden/>
              </w:rPr>
              <w:fldChar w:fldCharType="end"/>
            </w:r>
          </w:hyperlink>
        </w:p>
        <w:p w14:paraId="3A631543"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4" w:history="1">
            <w:r w:rsidR="00341513" w:rsidRPr="00C1609E">
              <w:rPr>
                <w:rStyle w:val="Hyperlink"/>
                <w:noProof/>
                <w:lang w:bidi="en-US"/>
              </w:rPr>
              <w:t>4.2.</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QoS in UMTS / LTE</w:t>
            </w:r>
            <w:r w:rsidR="00341513">
              <w:rPr>
                <w:noProof/>
                <w:webHidden/>
              </w:rPr>
              <w:tab/>
            </w:r>
            <w:r w:rsidR="00341513">
              <w:rPr>
                <w:noProof/>
                <w:webHidden/>
              </w:rPr>
              <w:fldChar w:fldCharType="begin"/>
            </w:r>
            <w:r w:rsidR="00341513">
              <w:rPr>
                <w:noProof/>
                <w:webHidden/>
              </w:rPr>
              <w:instrText xml:space="preserve"> PAGEREF _Toc54374634 \h </w:instrText>
            </w:r>
            <w:r w:rsidR="00341513">
              <w:rPr>
                <w:noProof/>
                <w:webHidden/>
              </w:rPr>
            </w:r>
            <w:r w:rsidR="00341513">
              <w:rPr>
                <w:noProof/>
                <w:webHidden/>
              </w:rPr>
              <w:fldChar w:fldCharType="separate"/>
            </w:r>
            <w:r w:rsidR="00163B5B">
              <w:rPr>
                <w:noProof/>
                <w:webHidden/>
              </w:rPr>
              <w:t>12</w:t>
            </w:r>
            <w:r w:rsidR="00341513">
              <w:rPr>
                <w:noProof/>
                <w:webHidden/>
              </w:rPr>
              <w:fldChar w:fldCharType="end"/>
            </w:r>
          </w:hyperlink>
        </w:p>
        <w:p w14:paraId="06337F7D"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5" w:history="1">
            <w:r w:rsidR="00341513" w:rsidRPr="00C1609E">
              <w:rPr>
                <w:rStyle w:val="Hyperlink"/>
                <w:noProof/>
                <w:lang w:bidi="en-US"/>
              </w:rPr>
              <w:t>4.3.</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QoS for 5G</w:t>
            </w:r>
            <w:r w:rsidR="00341513">
              <w:rPr>
                <w:noProof/>
                <w:webHidden/>
              </w:rPr>
              <w:tab/>
            </w:r>
            <w:r w:rsidR="00341513">
              <w:rPr>
                <w:noProof/>
                <w:webHidden/>
              </w:rPr>
              <w:fldChar w:fldCharType="begin"/>
            </w:r>
            <w:r w:rsidR="00341513">
              <w:rPr>
                <w:noProof/>
                <w:webHidden/>
              </w:rPr>
              <w:instrText xml:space="preserve"> PAGEREF _Toc54374635 \h </w:instrText>
            </w:r>
            <w:r w:rsidR="00341513">
              <w:rPr>
                <w:noProof/>
                <w:webHidden/>
              </w:rPr>
            </w:r>
            <w:r w:rsidR="00341513">
              <w:rPr>
                <w:noProof/>
                <w:webHidden/>
              </w:rPr>
              <w:fldChar w:fldCharType="separate"/>
            </w:r>
            <w:r w:rsidR="00163B5B">
              <w:rPr>
                <w:noProof/>
                <w:webHidden/>
              </w:rPr>
              <w:t>14</w:t>
            </w:r>
            <w:r w:rsidR="00341513">
              <w:rPr>
                <w:noProof/>
                <w:webHidden/>
              </w:rPr>
              <w:fldChar w:fldCharType="end"/>
            </w:r>
          </w:hyperlink>
        </w:p>
        <w:p w14:paraId="00AE9137"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6" w:history="1">
            <w:r w:rsidR="00341513" w:rsidRPr="00C1609E">
              <w:rPr>
                <w:rStyle w:val="Hyperlink"/>
                <w:noProof/>
                <w:lang w:bidi="en-US"/>
              </w:rPr>
              <w:t>4.4.</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New QoS type in 5G</w:t>
            </w:r>
            <w:r w:rsidR="00341513">
              <w:rPr>
                <w:noProof/>
                <w:webHidden/>
              </w:rPr>
              <w:tab/>
            </w:r>
            <w:r w:rsidR="00341513">
              <w:rPr>
                <w:noProof/>
                <w:webHidden/>
              </w:rPr>
              <w:fldChar w:fldCharType="begin"/>
            </w:r>
            <w:r w:rsidR="00341513">
              <w:rPr>
                <w:noProof/>
                <w:webHidden/>
              </w:rPr>
              <w:instrText xml:space="preserve"> PAGEREF _Toc54374636 \h </w:instrText>
            </w:r>
            <w:r w:rsidR="00341513">
              <w:rPr>
                <w:noProof/>
                <w:webHidden/>
              </w:rPr>
            </w:r>
            <w:r w:rsidR="00341513">
              <w:rPr>
                <w:noProof/>
                <w:webHidden/>
              </w:rPr>
              <w:fldChar w:fldCharType="separate"/>
            </w:r>
            <w:r w:rsidR="00163B5B">
              <w:rPr>
                <w:noProof/>
                <w:webHidden/>
              </w:rPr>
              <w:t>15</w:t>
            </w:r>
            <w:r w:rsidR="00341513">
              <w:rPr>
                <w:noProof/>
                <w:webHidden/>
              </w:rPr>
              <w:fldChar w:fldCharType="end"/>
            </w:r>
          </w:hyperlink>
        </w:p>
        <w:p w14:paraId="4405A44D"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7" w:history="1">
            <w:r w:rsidR="00341513" w:rsidRPr="00C1609E">
              <w:rPr>
                <w:rStyle w:val="Hyperlink"/>
                <w:noProof/>
                <w:lang w:bidi="en-US"/>
              </w:rPr>
              <w:t>4.5.</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Expectations from 5G</w:t>
            </w:r>
            <w:r w:rsidR="00341513">
              <w:rPr>
                <w:noProof/>
                <w:webHidden/>
              </w:rPr>
              <w:tab/>
            </w:r>
            <w:r w:rsidR="00341513">
              <w:rPr>
                <w:noProof/>
                <w:webHidden/>
              </w:rPr>
              <w:fldChar w:fldCharType="begin"/>
            </w:r>
            <w:r w:rsidR="00341513">
              <w:rPr>
                <w:noProof/>
                <w:webHidden/>
              </w:rPr>
              <w:instrText xml:space="preserve"> PAGEREF _Toc54374637 \h </w:instrText>
            </w:r>
            <w:r w:rsidR="00341513">
              <w:rPr>
                <w:noProof/>
                <w:webHidden/>
              </w:rPr>
            </w:r>
            <w:r w:rsidR="00341513">
              <w:rPr>
                <w:noProof/>
                <w:webHidden/>
              </w:rPr>
              <w:fldChar w:fldCharType="separate"/>
            </w:r>
            <w:r w:rsidR="00163B5B">
              <w:rPr>
                <w:noProof/>
                <w:webHidden/>
              </w:rPr>
              <w:t>15</w:t>
            </w:r>
            <w:r w:rsidR="00341513">
              <w:rPr>
                <w:noProof/>
                <w:webHidden/>
              </w:rPr>
              <w:fldChar w:fldCharType="end"/>
            </w:r>
          </w:hyperlink>
        </w:p>
        <w:p w14:paraId="277CF617"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38" w:history="1">
            <w:r w:rsidR="00341513" w:rsidRPr="00C1609E">
              <w:rPr>
                <w:rStyle w:val="Hyperlink"/>
              </w:rPr>
              <w:t>CHAPTER-5: CURRENT PRACTICES IN SATRC COUNTRIES</w:t>
            </w:r>
            <w:r w:rsidR="00341513">
              <w:rPr>
                <w:webHidden/>
              </w:rPr>
              <w:tab/>
            </w:r>
            <w:r w:rsidR="00341513">
              <w:rPr>
                <w:webHidden/>
              </w:rPr>
              <w:fldChar w:fldCharType="begin"/>
            </w:r>
            <w:r w:rsidR="00341513">
              <w:rPr>
                <w:webHidden/>
              </w:rPr>
              <w:instrText xml:space="preserve"> PAGEREF _Toc54374638 \h </w:instrText>
            </w:r>
            <w:r w:rsidR="00341513">
              <w:rPr>
                <w:webHidden/>
              </w:rPr>
            </w:r>
            <w:r w:rsidR="00341513">
              <w:rPr>
                <w:webHidden/>
              </w:rPr>
              <w:fldChar w:fldCharType="separate"/>
            </w:r>
            <w:r w:rsidR="00163B5B">
              <w:rPr>
                <w:webHidden/>
              </w:rPr>
              <w:t>16</w:t>
            </w:r>
            <w:r w:rsidR="00341513">
              <w:rPr>
                <w:webHidden/>
              </w:rPr>
              <w:fldChar w:fldCharType="end"/>
            </w:r>
          </w:hyperlink>
        </w:p>
        <w:p w14:paraId="7FF9A6AB"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39" w:history="1">
            <w:r w:rsidR="00341513" w:rsidRPr="00C1609E">
              <w:rPr>
                <w:rStyle w:val="Hyperlink"/>
                <w:noProof/>
                <w:lang w:bidi="en-US"/>
              </w:rPr>
              <w:t>5.1.</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Questionnaire</w:t>
            </w:r>
            <w:r w:rsidR="00341513">
              <w:rPr>
                <w:noProof/>
                <w:webHidden/>
              </w:rPr>
              <w:tab/>
            </w:r>
            <w:r w:rsidR="00341513">
              <w:rPr>
                <w:noProof/>
                <w:webHidden/>
              </w:rPr>
              <w:fldChar w:fldCharType="begin"/>
            </w:r>
            <w:r w:rsidR="00341513">
              <w:rPr>
                <w:noProof/>
                <w:webHidden/>
              </w:rPr>
              <w:instrText xml:space="preserve"> PAGEREF _Toc54374639 \h </w:instrText>
            </w:r>
            <w:r w:rsidR="00341513">
              <w:rPr>
                <w:noProof/>
                <w:webHidden/>
              </w:rPr>
            </w:r>
            <w:r w:rsidR="00341513">
              <w:rPr>
                <w:noProof/>
                <w:webHidden/>
              </w:rPr>
              <w:fldChar w:fldCharType="separate"/>
            </w:r>
            <w:r w:rsidR="00163B5B">
              <w:rPr>
                <w:noProof/>
                <w:webHidden/>
              </w:rPr>
              <w:t>16</w:t>
            </w:r>
            <w:r w:rsidR="00341513">
              <w:rPr>
                <w:noProof/>
                <w:webHidden/>
              </w:rPr>
              <w:fldChar w:fldCharType="end"/>
            </w:r>
          </w:hyperlink>
        </w:p>
        <w:p w14:paraId="277BF7EB"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0" w:history="1">
            <w:r w:rsidR="00341513" w:rsidRPr="00C1609E">
              <w:rPr>
                <w:rStyle w:val="Hyperlink"/>
                <w:noProof/>
                <w:lang w:bidi="en-US"/>
              </w:rPr>
              <w:t>5.2.</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QoS Regulatory Framework</w:t>
            </w:r>
            <w:r w:rsidR="00341513">
              <w:rPr>
                <w:noProof/>
                <w:webHidden/>
              </w:rPr>
              <w:tab/>
            </w:r>
            <w:r w:rsidR="00341513">
              <w:rPr>
                <w:noProof/>
                <w:webHidden/>
              </w:rPr>
              <w:fldChar w:fldCharType="begin"/>
            </w:r>
            <w:r w:rsidR="00341513">
              <w:rPr>
                <w:noProof/>
                <w:webHidden/>
              </w:rPr>
              <w:instrText xml:space="preserve"> PAGEREF _Toc54374640 \h </w:instrText>
            </w:r>
            <w:r w:rsidR="00341513">
              <w:rPr>
                <w:noProof/>
                <w:webHidden/>
              </w:rPr>
            </w:r>
            <w:r w:rsidR="00341513">
              <w:rPr>
                <w:noProof/>
                <w:webHidden/>
              </w:rPr>
              <w:fldChar w:fldCharType="separate"/>
            </w:r>
            <w:r w:rsidR="00163B5B">
              <w:rPr>
                <w:noProof/>
                <w:webHidden/>
              </w:rPr>
              <w:t>16</w:t>
            </w:r>
            <w:r w:rsidR="00341513">
              <w:rPr>
                <w:noProof/>
                <w:webHidden/>
              </w:rPr>
              <w:fldChar w:fldCharType="end"/>
            </w:r>
          </w:hyperlink>
        </w:p>
        <w:p w14:paraId="59E2A758"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1" w:history="1">
            <w:r w:rsidR="00341513" w:rsidRPr="00C1609E">
              <w:rPr>
                <w:rStyle w:val="Hyperlink"/>
                <w:noProof/>
                <w:lang w:bidi="en-US"/>
              </w:rPr>
              <w:t>5.3.</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QoS KPIs</w:t>
            </w:r>
            <w:r w:rsidR="00341513">
              <w:rPr>
                <w:noProof/>
                <w:webHidden/>
              </w:rPr>
              <w:tab/>
            </w:r>
            <w:r w:rsidR="00341513">
              <w:rPr>
                <w:noProof/>
                <w:webHidden/>
              </w:rPr>
              <w:fldChar w:fldCharType="begin"/>
            </w:r>
            <w:r w:rsidR="00341513">
              <w:rPr>
                <w:noProof/>
                <w:webHidden/>
              </w:rPr>
              <w:instrText xml:space="preserve"> PAGEREF _Toc54374641 \h </w:instrText>
            </w:r>
            <w:r w:rsidR="00341513">
              <w:rPr>
                <w:noProof/>
                <w:webHidden/>
              </w:rPr>
            </w:r>
            <w:r w:rsidR="00341513">
              <w:rPr>
                <w:noProof/>
                <w:webHidden/>
              </w:rPr>
              <w:fldChar w:fldCharType="separate"/>
            </w:r>
            <w:r w:rsidR="00163B5B">
              <w:rPr>
                <w:noProof/>
                <w:webHidden/>
              </w:rPr>
              <w:t>16</w:t>
            </w:r>
            <w:r w:rsidR="00341513">
              <w:rPr>
                <w:noProof/>
                <w:webHidden/>
              </w:rPr>
              <w:fldChar w:fldCharType="end"/>
            </w:r>
          </w:hyperlink>
        </w:p>
        <w:p w14:paraId="673AC4EA"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2" w:history="1">
            <w:r w:rsidR="00341513" w:rsidRPr="00C1609E">
              <w:rPr>
                <w:rStyle w:val="Hyperlink"/>
                <w:noProof/>
                <w:lang w:bidi="en-US"/>
              </w:rPr>
              <w:t>5.4.</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QoS Enforcement Mechanism</w:t>
            </w:r>
            <w:r w:rsidR="00341513">
              <w:rPr>
                <w:noProof/>
                <w:webHidden/>
              </w:rPr>
              <w:tab/>
            </w:r>
            <w:r w:rsidR="00341513">
              <w:rPr>
                <w:noProof/>
                <w:webHidden/>
              </w:rPr>
              <w:fldChar w:fldCharType="begin"/>
            </w:r>
            <w:r w:rsidR="00341513">
              <w:rPr>
                <w:noProof/>
                <w:webHidden/>
              </w:rPr>
              <w:instrText xml:space="preserve"> PAGEREF _Toc54374642 \h </w:instrText>
            </w:r>
            <w:r w:rsidR="00341513">
              <w:rPr>
                <w:noProof/>
                <w:webHidden/>
              </w:rPr>
            </w:r>
            <w:r w:rsidR="00341513">
              <w:rPr>
                <w:noProof/>
                <w:webHidden/>
              </w:rPr>
              <w:fldChar w:fldCharType="separate"/>
            </w:r>
            <w:r w:rsidR="00163B5B">
              <w:rPr>
                <w:noProof/>
                <w:webHidden/>
              </w:rPr>
              <w:t>17</w:t>
            </w:r>
            <w:r w:rsidR="00341513">
              <w:rPr>
                <w:noProof/>
                <w:webHidden/>
              </w:rPr>
              <w:fldChar w:fldCharType="end"/>
            </w:r>
          </w:hyperlink>
        </w:p>
        <w:p w14:paraId="54A13F11"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3" w:history="1">
            <w:r w:rsidR="00341513" w:rsidRPr="00C1609E">
              <w:rPr>
                <w:rStyle w:val="Hyperlink"/>
                <w:noProof/>
                <w:lang w:bidi="en-US"/>
              </w:rPr>
              <w:t>5.5.</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Quality of Experience (QoE)</w:t>
            </w:r>
            <w:r w:rsidR="00341513">
              <w:rPr>
                <w:noProof/>
                <w:webHidden/>
              </w:rPr>
              <w:tab/>
            </w:r>
            <w:r w:rsidR="00341513">
              <w:rPr>
                <w:noProof/>
                <w:webHidden/>
              </w:rPr>
              <w:fldChar w:fldCharType="begin"/>
            </w:r>
            <w:r w:rsidR="00341513">
              <w:rPr>
                <w:noProof/>
                <w:webHidden/>
              </w:rPr>
              <w:instrText xml:space="preserve"> PAGEREF _Toc54374643 \h </w:instrText>
            </w:r>
            <w:r w:rsidR="00341513">
              <w:rPr>
                <w:noProof/>
                <w:webHidden/>
              </w:rPr>
            </w:r>
            <w:r w:rsidR="00341513">
              <w:rPr>
                <w:noProof/>
                <w:webHidden/>
              </w:rPr>
              <w:fldChar w:fldCharType="separate"/>
            </w:r>
            <w:r w:rsidR="00163B5B">
              <w:rPr>
                <w:noProof/>
                <w:webHidden/>
              </w:rPr>
              <w:t>18</w:t>
            </w:r>
            <w:r w:rsidR="00341513">
              <w:rPr>
                <w:noProof/>
                <w:webHidden/>
              </w:rPr>
              <w:fldChar w:fldCharType="end"/>
            </w:r>
          </w:hyperlink>
        </w:p>
        <w:p w14:paraId="48FD44E5"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44" w:history="1">
            <w:r w:rsidR="00341513" w:rsidRPr="00C1609E">
              <w:rPr>
                <w:rStyle w:val="Hyperlink"/>
              </w:rPr>
              <w:t>CHAPTER-6: INTERNATIONAL BEST PRACTICES</w:t>
            </w:r>
            <w:r w:rsidR="00341513">
              <w:rPr>
                <w:webHidden/>
              </w:rPr>
              <w:tab/>
            </w:r>
            <w:r w:rsidR="00341513">
              <w:rPr>
                <w:webHidden/>
              </w:rPr>
              <w:fldChar w:fldCharType="begin"/>
            </w:r>
            <w:r w:rsidR="00341513">
              <w:rPr>
                <w:webHidden/>
              </w:rPr>
              <w:instrText xml:space="preserve"> PAGEREF _Toc54374644 \h </w:instrText>
            </w:r>
            <w:r w:rsidR="00341513">
              <w:rPr>
                <w:webHidden/>
              </w:rPr>
            </w:r>
            <w:r w:rsidR="00341513">
              <w:rPr>
                <w:webHidden/>
              </w:rPr>
              <w:fldChar w:fldCharType="separate"/>
            </w:r>
            <w:r w:rsidR="00163B5B">
              <w:rPr>
                <w:webHidden/>
              </w:rPr>
              <w:t>20</w:t>
            </w:r>
            <w:r w:rsidR="00341513">
              <w:rPr>
                <w:webHidden/>
              </w:rPr>
              <w:fldChar w:fldCharType="end"/>
            </w:r>
          </w:hyperlink>
        </w:p>
        <w:p w14:paraId="3748D73D"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5" w:history="1">
            <w:r w:rsidR="00341513" w:rsidRPr="00C1609E">
              <w:rPr>
                <w:rStyle w:val="Hyperlink"/>
                <w:noProof/>
                <w:lang w:bidi="en-US"/>
              </w:rPr>
              <w:t>6.1.</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Choosing QoS KPIs</w:t>
            </w:r>
            <w:r w:rsidR="00341513">
              <w:rPr>
                <w:noProof/>
                <w:webHidden/>
              </w:rPr>
              <w:tab/>
            </w:r>
            <w:r w:rsidR="00341513">
              <w:rPr>
                <w:noProof/>
                <w:webHidden/>
              </w:rPr>
              <w:fldChar w:fldCharType="begin"/>
            </w:r>
            <w:r w:rsidR="00341513">
              <w:rPr>
                <w:noProof/>
                <w:webHidden/>
              </w:rPr>
              <w:instrText xml:space="preserve"> PAGEREF _Toc54374645 \h </w:instrText>
            </w:r>
            <w:r w:rsidR="00341513">
              <w:rPr>
                <w:noProof/>
                <w:webHidden/>
              </w:rPr>
            </w:r>
            <w:r w:rsidR="00341513">
              <w:rPr>
                <w:noProof/>
                <w:webHidden/>
              </w:rPr>
              <w:fldChar w:fldCharType="separate"/>
            </w:r>
            <w:r w:rsidR="00163B5B">
              <w:rPr>
                <w:noProof/>
                <w:webHidden/>
              </w:rPr>
              <w:t>20</w:t>
            </w:r>
            <w:r w:rsidR="00341513">
              <w:rPr>
                <w:noProof/>
                <w:webHidden/>
              </w:rPr>
              <w:fldChar w:fldCharType="end"/>
            </w:r>
          </w:hyperlink>
        </w:p>
        <w:p w14:paraId="00761508"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6" w:history="1">
            <w:r w:rsidR="00341513" w:rsidRPr="00C1609E">
              <w:rPr>
                <w:rStyle w:val="Hyperlink"/>
                <w:noProof/>
                <w:lang w:bidi="en-US"/>
              </w:rPr>
              <w:t>6.2.</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3GPP QoS KPIs</w:t>
            </w:r>
            <w:r w:rsidR="00341513">
              <w:rPr>
                <w:noProof/>
                <w:webHidden/>
              </w:rPr>
              <w:tab/>
            </w:r>
            <w:r w:rsidR="00341513">
              <w:rPr>
                <w:noProof/>
                <w:webHidden/>
              </w:rPr>
              <w:fldChar w:fldCharType="begin"/>
            </w:r>
            <w:r w:rsidR="00341513">
              <w:rPr>
                <w:noProof/>
                <w:webHidden/>
              </w:rPr>
              <w:instrText xml:space="preserve"> PAGEREF _Toc54374646 \h </w:instrText>
            </w:r>
            <w:r w:rsidR="00341513">
              <w:rPr>
                <w:noProof/>
                <w:webHidden/>
              </w:rPr>
            </w:r>
            <w:r w:rsidR="00341513">
              <w:rPr>
                <w:noProof/>
                <w:webHidden/>
              </w:rPr>
              <w:fldChar w:fldCharType="separate"/>
            </w:r>
            <w:r w:rsidR="00163B5B">
              <w:rPr>
                <w:noProof/>
                <w:webHidden/>
              </w:rPr>
              <w:t>20</w:t>
            </w:r>
            <w:r w:rsidR="00341513">
              <w:rPr>
                <w:noProof/>
                <w:webHidden/>
              </w:rPr>
              <w:fldChar w:fldCharType="end"/>
            </w:r>
          </w:hyperlink>
        </w:p>
        <w:p w14:paraId="4D118D87"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7" w:history="1">
            <w:r w:rsidR="00341513" w:rsidRPr="00C1609E">
              <w:rPr>
                <w:rStyle w:val="Hyperlink"/>
                <w:noProof/>
                <w:lang w:bidi="en-US"/>
              </w:rPr>
              <w:t>6.3.</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BEREC QoS KPIs &amp; Measurement Method</w:t>
            </w:r>
            <w:r w:rsidR="00341513">
              <w:rPr>
                <w:noProof/>
                <w:webHidden/>
              </w:rPr>
              <w:tab/>
            </w:r>
            <w:r w:rsidR="00341513">
              <w:rPr>
                <w:noProof/>
                <w:webHidden/>
              </w:rPr>
              <w:fldChar w:fldCharType="begin"/>
            </w:r>
            <w:r w:rsidR="00341513">
              <w:rPr>
                <w:noProof/>
                <w:webHidden/>
              </w:rPr>
              <w:instrText xml:space="preserve"> PAGEREF _Toc54374647 \h </w:instrText>
            </w:r>
            <w:r w:rsidR="00341513">
              <w:rPr>
                <w:noProof/>
                <w:webHidden/>
              </w:rPr>
            </w:r>
            <w:r w:rsidR="00341513">
              <w:rPr>
                <w:noProof/>
                <w:webHidden/>
              </w:rPr>
              <w:fldChar w:fldCharType="separate"/>
            </w:r>
            <w:r w:rsidR="00163B5B">
              <w:rPr>
                <w:noProof/>
                <w:webHidden/>
              </w:rPr>
              <w:t>22</w:t>
            </w:r>
            <w:r w:rsidR="00341513">
              <w:rPr>
                <w:noProof/>
                <w:webHidden/>
              </w:rPr>
              <w:fldChar w:fldCharType="end"/>
            </w:r>
          </w:hyperlink>
        </w:p>
        <w:p w14:paraId="356F41AC"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8" w:history="1">
            <w:r w:rsidR="00341513" w:rsidRPr="00C1609E">
              <w:rPr>
                <w:rStyle w:val="Hyperlink"/>
                <w:noProof/>
                <w:lang w:bidi="en-US"/>
              </w:rPr>
              <w:t>6.4.</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Network Benchmarking</w:t>
            </w:r>
            <w:r w:rsidR="00341513">
              <w:rPr>
                <w:noProof/>
                <w:webHidden/>
              </w:rPr>
              <w:tab/>
            </w:r>
            <w:r w:rsidR="00341513">
              <w:rPr>
                <w:noProof/>
                <w:webHidden/>
              </w:rPr>
              <w:fldChar w:fldCharType="begin"/>
            </w:r>
            <w:r w:rsidR="00341513">
              <w:rPr>
                <w:noProof/>
                <w:webHidden/>
              </w:rPr>
              <w:instrText xml:space="preserve"> PAGEREF _Toc54374648 \h </w:instrText>
            </w:r>
            <w:r w:rsidR="00341513">
              <w:rPr>
                <w:noProof/>
                <w:webHidden/>
              </w:rPr>
            </w:r>
            <w:r w:rsidR="00341513">
              <w:rPr>
                <w:noProof/>
                <w:webHidden/>
              </w:rPr>
              <w:fldChar w:fldCharType="separate"/>
            </w:r>
            <w:r w:rsidR="00163B5B">
              <w:rPr>
                <w:noProof/>
                <w:webHidden/>
              </w:rPr>
              <w:t>26</w:t>
            </w:r>
            <w:r w:rsidR="00341513">
              <w:rPr>
                <w:noProof/>
                <w:webHidden/>
              </w:rPr>
              <w:fldChar w:fldCharType="end"/>
            </w:r>
          </w:hyperlink>
        </w:p>
        <w:p w14:paraId="08372952"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49" w:history="1">
            <w:r w:rsidR="00341513" w:rsidRPr="00C1609E">
              <w:rPr>
                <w:rStyle w:val="Hyperlink"/>
                <w:noProof/>
                <w:lang w:bidi="en-US"/>
              </w:rPr>
              <w:t>6.5.</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Network Performance Score</w:t>
            </w:r>
            <w:r w:rsidR="00341513">
              <w:rPr>
                <w:noProof/>
                <w:webHidden/>
              </w:rPr>
              <w:tab/>
            </w:r>
            <w:r w:rsidR="00341513">
              <w:rPr>
                <w:noProof/>
                <w:webHidden/>
              </w:rPr>
              <w:fldChar w:fldCharType="begin"/>
            </w:r>
            <w:r w:rsidR="00341513">
              <w:rPr>
                <w:noProof/>
                <w:webHidden/>
              </w:rPr>
              <w:instrText xml:space="preserve"> PAGEREF _Toc54374649 \h </w:instrText>
            </w:r>
            <w:r w:rsidR="00341513">
              <w:rPr>
                <w:noProof/>
                <w:webHidden/>
              </w:rPr>
            </w:r>
            <w:r w:rsidR="00341513">
              <w:rPr>
                <w:noProof/>
                <w:webHidden/>
              </w:rPr>
              <w:fldChar w:fldCharType="separate"/>
            </w:r>
            <w:r w:rsidR="00163B5B">
              <w:rPr>
                <w:noProof/>
                <w:webHidden/>
              </w:rPr>
              <w:t>27</w:t>
            </w:r>
            <w:r w:rsidR="00341513">
              <w:rPr>
                <w:noProof/>
                <w:webHidden/>
              </w:rPr>
              <w:fldChar w:fldCharType="end"/>
            </w:r>
          </w:hyperlink>
        </w:p>
        <w:p w14:paraId="4738ED5B"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0" w:history="1">
            <w:r w:rsidR="00341513" w:rsidRPr="00C1609E">
              <w:rPr>
                <w:rStyle w:val="Hyperlink"/>
                <w:noProof/>
                <w:lang w:bidi="en-US"/>
              </w:rPr>
              <w:t>6.6.</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Network Coverage</w:t>
            </w:r>
            <w:r w:rsidR="00341513">
              <w:rPr>
                <w:noProof/>
                <w:webHidden/>
              </w:rPr>
              <w:tab/>
            </w:r>
            <w:r w:rsidR="00341513">
              <w:rPr>
                <w:noProof/>
                <w:webHidden/>
              </w:rPr>
              <w:fldChar w:fldCharType="begin"/>
            </w:r>
            <w:r w:rsidR="00341513">
              <w:rPr>
                <w:noProof/>
                <w:webHidden/>
              </w:rPr>
              <w:instrText xml:space="preserve"> PAGEREF _Toc54374650 \h </w:instrText>
            </w:r>
            <w:r w:rsidR="00341513">
              <w:rPr>
                <w:noProof/>
                <w:webHidden/>
              </w:rPr>
            </w:r>
            <w:r w:rsidR="00341513">
              <w:rPr>
                <w:noProof/>
                <w:webHidden/>
              </w:rPr>
              <w:fldChar w:fldCharType="separate"/>
            </w:r>
            <w:r w:rsidR="00163B5B">
              <w:rPr>
                <w:noProof/>
                <w:webHidden/>
              </w:rPr>
              <w:t>28</w:t>
            </w:r>
            <w:r w:rsidR="00341513">
              <w:rPr>
                <w:noProof/>
                <w:webHidden/>
              </w:rPr>
              <w:fldChar w:fldCharType="end"/>
            </w:r>
          </w:hyperlink>
        </w:p>
        <w:p w14:paraId="6DF6893B"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1" w:history="1">
            <w:r w:rsidR="00341513" w:rsidRPr="00C1609E">
              <w:rPr>
                <w:rStyle w:val="Hyperlink"/>
                <w:noProof/>
                <w:lang w:bidi="en-US"/>
              </w:rPr>
              <w:t>6.7.</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Factors Affecting Indoor Coverage</w:t>
            </w:r>
            <w:r w:rsidR="00341513">
              <w:rPr>
                <w:noProof/>
                <w:webHidden/>
              </w:rPr>
              <w:tab/>
            </w:r>
            <w:r w:rsidR="00341513">
              <w:rPr>
                <w:noProof/>
                <w:webHidden/>
              </w:rPr>
              <w:fldChar w:fldCharType="begin"/>
            </w:r>
            <w:r w:rsidR="00341513">
              <w:rPr>
                <w:noProof/>
                <w:webHidden/>
              </w:rPr>
              <w:instrText xml:space="preserve"> PAGEREF _Toc54374651 \h </w:instrText>
            </w:r>
            <w:r w:rsidR="00341513">
              <w:rPr>
                <w:noProof/>
                <w:webHidden/>
              </w:rPr>
            </w:r>
            <w:r w:rsidR="00341513">
              <w:rPr>
                <w:noProof/>
                <w:webHidden/>
              </w:rPr>
              <w:fldChar w:fldCharType="separate"/>
            </w:r>
            <w:r w:rsidR="00163B5B">
              <w:rPr>
                <w:noProof/>
                <w:webHidden/>
              </w:rPr>
              <w:t>28</w:t>
            </w:r>
            <w:r w:rsidR="00341513">
              <w:rPr>
                <w:noProof/>
                <w:webHidden/>
              </w:rPr>
              <w:fldChar w:fldCharType="end"/>
            </w:r>
          </w:hyperlink>
        </w:p>
        <w:p w14:paraId="25FBA016"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2" w:history="1">
            <w:r w:rsidR="00341513" w:rsidRPr="00C1609E">
              <w:rPr>
                <w:rStyle w:val="Hyperlink"/>
                <w:noProof/>
                <w:lang w:bidi="en-US"/>
              </w:rPr>
              <w:t>6.8.</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Correction Factors in Indoor Coverage</w:t>
            </w:r>
            <w:r w:rsidR="00341513">
              <w:rPr>
                <w:noProof/>
                <w:webHidden/>
              </w:rPr>
              <w:tab/>
            </w:r>
            <w:r w:rsidR="00341513">
              <w:rPr>
                <w:noProof/>
                <w:webHidden/>
              </w:rPr>
              <w:fldChar w:fldCharType="begin"/>
            </w:r>
            <w:r w:rsidR="00341513">
              <w:rPr>
                <w:noProof/>
                <w:webHidden/>
              </w:rPr>
              <w:instrText xml:space="preserve"> PAGEREF _Toc54374652 \h </w:instrText>
            </w:r>
            <w:r w:rsidR="00341513">
              <w:rPr>
                <w:noProof/>
                <w:webHidden/>
              </w:rPr>
            </w:r>
            <w:r w:rsidR="00341513">
              <w:rPr>
                <w:noProof/>
                <w:webHidden/>
              </w:rPr>
              <w:fldChar w:fldCharType="separate"/>
            </w:r>
            <w:r w:rsidR="00163B5B">
              <w:rPr>
                <w:noProof/>
                <w:webHidden/>
              </w:rPr>
              <w:t>29</w:t>
            </w:r>
            <w:r w:rsidR="00341513">
              <w:rPr>
                <w:noProof/>
                <w:webHidden/>
              </w:rPr>
              <w:fldChar w:fldCharType="end"/>
            </w:r>
          </w:hyperlink>
        </w:p>
        <w:p w14:paraId="41392503"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3" w:history="1">
            <w:r w:rsidR="00341513" w:rsidRPr="00C1609E">
              <w:rPr>
                <w:rStyle w:val="Hyperlink"/>
                <w:noProof/>
                <w:lang w:bidi="en-US"/>
              </w:rPr>
              <w:t>6.8.</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Solution of Indoor Coverage</w:t>
            </w:r>
            <w:r w:rsidR="00341513">
              <w:rPr>
                <w:noProof/>
                <w:webHidden/>
              </w:rPr>
              <w:tab/>
            </w:r>
            <w:r w:rsidR="00341513">
              <w:rPr>
                <w:noProof/>
                <w:webHidden/>
              </w:rPr>
              <w:fldChar w:fldCharType="begin"/>
            </w:r>
            <w:r w:rsidR="00341513">
              <w:rPr>
                <w:noProof/>
                <w:webHidden/>
              </w:rPr>
              <w:instrText xml:space="preserve"> PAGEREF _Toc54374653 \h </w:instrText>
            </w:r>
            <w:r w:rsidR="00341513">
              <w:rPr>
                <w:noProof/>
                <w:webHidden/>
              </w:rPr>
            </w:r>
            <w:r w:rsidR="00341513">
              <w:rPr>
                <w:noProof/>
                <w:webHidden/>
              </w:rPr>
              <w:fldChar w:fldCharType="separate"/>
            </w:r>
            <w:r w:rsidR="00163B5B">
              <w:rPr>
                <w:noProof/>
                <w:webHidden/>
              </w:rPr>
              <w:t>30</w:t>
            </w:r>
            <w:r w:rsidR="00341513">
              <w:rPr>
                <w:noProof/>
                <w:webHidden/>
              </w:rPr>
              <w:fldChar w:fldCharType="end"/>
            </w:r>
          </w:hyperlink>
        </w:p>
        <w:p w14:paraId="484DC6B2"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4" w:history="1">
            <w:r w:rsidR="00341513" w:rsidRPr="00C1609E">
              <w:rPr>
                <w:rStyle w:val="Hyperlink"/>
                <w:noProof/>
                <w:lang w:bidi="en-US"/>
              </w:rPr>
              <w:t>6.9.</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Signal Repeaters</w:t>
            </w:r>
            <w:r w:rsidR="00341513">
              <w:rPr>
                <w:noProof/>
                <w:webHidden/>
              </w:rPr>
              <w:tab/>
            </w:r>
            <w:r w:rsidR="00341513">
              <w:rPr>
                <w:noProof/>
                <w:webHidden/>
              </w:rPr>
              <w:fldChar w:fldCharType="begin"/>
            </w:r>
            <w:r w:rsidR="00341513">
              <w:rPr>
                <w:noProof/>
                <w:webHidden/>
              </w:rPr>
              <w:instrText xml:space="preserve"> PAGEREF _Toc54374654 \h </w:instrText>
            </w:r>
            <w:r w:rsidR="00341513">
              <w:rPr>
                <w:noProof/>
                <w:webHidden/>
              </w:rPr>
            </w:r>
            <w:r w:rsidR="00341513">
              <w:rPr>
                <w:noProof/>
                <w:webHidden/>
              </w:rPr>
              <w:fldChar w:fldCharType="separate"/>
            </w:r>
            <w:r w:rsidR="00163B5B">
              <w:rPr>
                <w:noProof/>
                <w:webHidden/>
              </w:rPr>
              <w:t>30</w:t>
            </w:r>
            <w:r w:rsidR="00341513">
              <w:rPr>
                <w:noProof/>
                <w:webHidden/>
              </w:rPr>
              <w:fldChar w:fldCharType="end"/>
            </w:r>
          </w:hyperlink>
        </w:p>
        <w:p w14:paraId="6ACC7600"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55" w:history="1">
            <w:r w:rsidR="00341513" w:rsidRPr="00C1609E">
              <w:rPr>
                <w:rStyle w:val="Hyperlink"/>
              </w:rPr>
              <w:t>CHAPTER-7: RECOMMENDATIONS FOR KEY QUALITY ISSUES</w:t>
            </w:r>
            <w:r w:rsidR="00341513">
              <w:rPr>
                <w:webHidden/>
              </w:rPr>
              <w:tab/>
            </w:r>
            <w:r w:rsidR="00341513">
              <w:rPr>
                <w:webHidden/>
              </w:rPr>
              <w:fldChar w:fldCharType="begin"/>
            </w:r>
            <w:r w:rsidR="00341513">
              <w:rPr>
                <w:webHidden/>
              </w:rPr>
              <w:instrText xml:space="preserve"> PAGEREF _Toc54374655 \h </w:instrText>
            </w:r>
            <w:r w:rsidR="00341513">
              <w:rPr>
                <w:webHidden/>
              </w:rPr>
            </w:r>
            <w:r w:rsidR="00341513">
              <w:rPr>
                <w:webHidden/>
              </w:rPr>
              <w:fldChar w:fldCharType="separate"/>
            </w:r>
            <w:r w:rsidR="00163B5B">
              <w:rPr>
                <w:webHidden/>
              </w:rPr>
              <w:t>32</w:t>
            </w:r>
            <w:r w:rsidR="00341513">
              <w:rPr>
                <w:webHidden/>
              </w:rPr>
              <w:fldChar w:fldCharType="end"/>
            </w:r>
          </w:hyperlink>
        </w:p>
        <w:p w14:paraId="40D7C7F3"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6" w:history="1">
            <w:r w:rsidR="00341513" w:rsidRPr="00C1609E">
              <w:rPr>
                <w:rStyle w:val="Hyperlink"/>
                <w:noProof/>
                <w:lang w:bidi="en-US"/>
              </w:rPr>
              <w:t xml:space="preserve">7.1. </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Key Quality Problems</w:t>
            </w:r>
            <w:r w:rsidR="00341513">
              <w:rPr>
                <w:noProof/>
                <w:webHidden/>
              </w:rPr>
              <w:tab/>
            </w:r>
            <w:r w:rsidR="00341513">
              <w:rPr>
                <w:noProof/>
                <w:webHidden/>
              </w:rPr>
              <w:fldChar w:fldCharType="begin"/>
            </w:r>
            <w:r w:rsidR="00341513">
              <w:rPr>
                <w:noProof/>
                <w:webHidden/>
              </w:rPr>
              <w:instrText xml:space="preserve"> PAGEREF _Toc54374656 \h </w:instrText>
            </w:r>
            <w:r w:rsidR="00341513">
              <w:rPr>
                <w:noProof/>
                <w:webHidden/>
              </w:rPr>
            </w:r>
            <w:r w:rsidR="00341513">
              <w:rPr>
                <w:noProof/>
                <w:webHidden/>
              </w:rPr>
              <w:fldChar w:fldCharType="separate"/>
            </w:r>
            <w:r w:rsidR="00163B5B">
              <w:rPr>
                <w:noProof/>
                <w:webHidden/>
              </w:rPr>
              <w:t>32</w:t>
            </w:r>
            <w:r w:rsidR="00341513">
              <w:rPr>
                <w:noProof/>
                <w:webHidden/>
              </w:rPr>
              <w:fldChar w:fldCharType="end"/>
            </w:r>
          </w:hyperlink>
        </w:p>
        <w:p w14:paraId="311E8920" w14:textId="77777777" w:rsidR="00341513" w:rsidRDefault="00BE0036">
          <w:pPr>
            <w:pStyle w:val="TOC2"/>
            <w:tabs>
              <w:tab w:val="right" w:leader="dot" w:pos="9350"/>
            </w:tabs>
            <w:rPr>
              <w:rFonts w:asciiTheme="minorHAnsi" w:eastAsiaTheme="minorEastAsia" w:hAnsiTheme="minorHAnsi" w:cstheme="minorBidi"/>
              <w:noProof/>
              <w:kern w:val="0"/>
              <w:sz w:val="22"/>
              <w:szCs w:val="22"/>
              <w:lang w:val="en-US"/>
            </w:rPr>
          </w:pPr>
          <w:hyperlink w:anchor="_Toc54374657" w:history="1">
            <w:r w:rsidR="00341513" w:rsidRPr="00C1609E">
              <w:rPr>
                <w:rStyle w:val="Hyperlink"/>
                <w:noProof/>
                <w:lang w:bidi="en-US"/>
              </w:rPr>
              <w:t xml:space="preserve">7.2. </w:t>
            </w:r>
            <w:r w:rsidR="00341513">
              <w:rPr>
                <w:rFonts w:asciiTheme="minorHAnsi" w:eastAsiaTheme="minorEastAsia" w:hAnsiTheme="minorHAnsi" w:cstheme="minorBidi"/>
                <w:noProof/>
                <w:kern w:val="0"/>
                <w:sz w:val="22"/>
                <w:szCs w:val="22"/>
                <w:lang w:val="en-US"/>
              </w:rPr>
              <w:tab/>
            </w:r>
            <w:r w:rsidR="00341513" w:rsidRPr="00C1609E">
              <w:rPr>
                <w:rStyle w:val="Hyperlink"/>
                <w:noProof/>
                <w:lang w:bidi="en-US"/>
              </w:rPr>
              <w:t>Key Recommendations</w:t>
            </w:r>
            <w:r w:rsidR="00341513">
              <w:rPr>
                <w:noProof/>
                <w:webHidden/>
              </w:rPr>
              <w:tab/>
            </w:r>
            <w:r w:rsidR="00341513">
              <w:rPr>
                <w:noProof/>
                <w:webHidden/>
              </w:rPr>
              <w:fldChar w:fldCharType="begin"/>
            </w:r>
            <w:r w:rsidR="00341513">
              <w:rPr>
                <w:noProof/>
                <w:webHidden/>
              </w:rPr>
              <w:instrText xml:space="preserve"> PAGEREF _Toc54374657 \h </w:instrText>
            </w:r>
            <w:r w:rsidR="00341513">
              <w:rPr>
                <w:noProof/>
                <w:webHidden/>
              </w:rPr>
            </w:r>
            <w:r w:rsidR="00341513">
              <w:rPr>
                <w:noProof/>
                <w:webHidden/>
              </w:rPr>
              <w:fldChar w:fldCharType="separate"/>
            </w:r>
            <w:r w:rsidR="00163B5B">
              <w:rPr>
                <w:noProof/>
                <w:webHidden/>
              </w:rPr>
              <w:t>32</w:t>
            </w:r>
            <w:r w:rsidR="00341513">
              <w:rPr>
                <w:noProof/>
                <w:webHidden/>
              </w:rPr>
              <w:fldChar w:fldCharType="end"/>
            </w:r>
          </w:hyperlink>
        </w:p>
        <w:p w14:paraId="7B7F4DEA"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58" w:history="1">
            <w:r w:rsidR="00341513" w:rsidRPr="00C1609E">
              <w:rPr>
                <w:rStyle w:val="Hyperlink"/>
              </w:rPr>
              <w:t>8.</w:t>
            </w:r>
            <w:r w:rsidR="00341513">
              <w:rPr>
                <w:rFonts w:asciiTheme="minorHAnsi" w:eastAsiaTheme="minorEastAsia" w:hAnsiTheme="minorHAnsi" w:cstheme="minorBidi"/>
                <w:b w:val="0"/>
                <w:bCs w:val="0"/>
                <w:kern w:val="0"/>
                <w:sz w:val="22"/>
                <w:szCs w:val="22"/>
                <w:shd w:val="clear" w:color="auto" w:fill="auto"/>
                <w:lang w:val="en-US" w:bidi="ar-SA"/>
              </w:rPr>
              <w:tab/>
            </w:r>
            <w:r w:rsidR="00341513" w:rsidRPr="00C1609E">
              <w:rPr>
                <w:rStyle w:val="Hyperlink"/>
              </w:rPr>
              <w:t>REFERENCES</w:t>
            </w:r>
            <w:r w:rsidR="00341513">
              <w:rPr>
                <w:webHidden/>
              </w:rPr>
              <w:tab/>
            </w:r>
            <w:r w:rsidR="00341513">
              <w:rPr>
                <w:webHidden/>
              </w:rPr>
              <w:fldChar w:fldCharType="begin"/>
            </w:r>
            <w:r w:rsidR="00341513">
              <w:rPr>
                <w:webHidden/>
              </w:rPr>
              <w:instrText xml:space="preserve"> PAGEREF _Toc54374658 \h </w:instrText>
            </w:r>
            <w:r w:rsidR="00341513">
              <w:rPr>
                <w:webHidden/>
              </w:rPr>
            </w:r>
            <w:r w:rsidR="00341513">
              <w:rPr>
                <w:webHidden/>
              </w:rPr>
              <w:fldChar w:fldCharType="separate"/>
            </w:r>
            <w:r w:rsidR="00163B5B">
              <w:rPr>
                <w:webHidden/>
              </w:rPr>
              <w:t>36</w:t>
            </w:r>
            <w:r w:rsidR="00341513">
              <w:rPr>
                <w:webHidden/>
              </w:rPr>
              <w:fldChar w:fldCharType="end"/>
            </w:r>
          </w:hyperlink>
        </w:p>
        <w:p w14:paraId="5DDCFA2D"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59" w:history="1">
            <w:r w:rsidR="00341513" w:rsidRPr="00C1609E">
              <w:rPr>
                <w:rStyle w:val="Hyperlink"/>
              </w:rPr>
              <w:t xml:space="preserve">9. </w:t>
            </w:r>
            <w:r w:rsidR="00341513">
              <w:rPr>
                <w:rFonts w:asciiTheme="minorHAnsi" w:eastAsiaTheme="minorEastAsia" w:hAnsiTheme="minorHAnsi" w:cstheme="minorBidi"/>
                <w:b w:val="0"/>
                <w:bCs w:val="0"/>
                <w:kern w:val="0"/>
                <w:sz w:val="22"/>
                <w:szCs w:val="22"/>
                <w:shd w:val="clear" w:color="auto" w:fill="auto"/>
                <w:lang w:val="en-US" w:bidi="ar-SA"/>
              </w:rPr>
              <w:tab/>
            </w:r>
            <w:r w:rsidR="00341513" w:rsidRPr="00C1609E">
              <w:rPr>
                <w:rStyle w:val="Hyperlink"/>
              </w:rPr>
              <w:t>LIST OF ACRONYMS</w:t>
            </w:r>
            <w:r w:rsidR="00341513">
              <w:rPr>
                <w:webHidden/>
              </w:rPr>
              <w:tab/>
            </w:r>
            <w:r w:rsidR="00341513">
              <w:rPr>
                <w:webHidden/>
              </w:rPr>
              <w:fldChar w:fldCharType="begin"/>
            </w:r>
            <w:r w:rsidR="00341513">
              <w:rPr>
                <w:webHidden/>
              </w:rPr>
              <w:instrText xml:space="preserve"> PAGEREF _Toc54374659 \h </w:instrText>
            </w:r>
            <w:r w:rsidR="00341513">
              <w:rPr>
                <w:webHidden/>
              </w:rPr>
            </w:r>
            <w:r w:rsidR="00341513">
              <w:rPr>
                <w:webHidden/>
              </w:rPr>
              <w:fldChar w:fldCharType="separate"/>
            </w:r>
            <w:r w:rsidR="00163B5B">
              <w:rPr>
                <w:webHidden/>
              </w:rPr>
              <w:t>37</w:t>
            </w:r>
            <w:r w:rsidR="00341513">
              <w:rPr>
                <w:webHidden/>
              </w:rPr>
              <w:fldChar w:fldCharType="end"/>
            </w:r>
          </w:hyperlink>
        </w:p>
        <w:p w14:paraId="0176670B" w14:textId="77777777" w:rsidR="00341513" w:rsidRDefault="00BE0036">
          <w:pPr>
            <w:pStyle w:val="TOC1"/>
            <w:rPr>
              <w:rFonts w:asciiTheme="minorHAnsi" w:eastAsiaTheme="minorEastAsia" w:hAnsiTheme="minorHAnsi" w:cstheme="minorBidi"/>
              <w:b w:val="0"/>
              <w:bCs w:val="0"/>
              <w:kern w:val="0"/>
              <w:sz w:val="22"/>
              <w:szCs w:val="22"/>
              <w:shd w:val="clear" w:color="auto" w:fill="auto"/>
              <w:lang w:val="en-US" w:bidi="ar-SA"/>
            </w:rPr>
          </w:pPr>
          <w:hyperlink w:anchor="_Toc54374660" w:history="1">
            <w:r w:rsidR="00341513" w:rsidRPr="00C1609E">
              <w:rPr>
                <w:rStyle w:val="Hyperlink"/>
              </w:rPr>
              <w:t>10.</w:t>
            </w:r>
            <w:r w:rsidR="00341513">
              <w:rPr>
                <w:rFonts w:asciiTheme="minorHAnsi" w:eastAsiaTheme="minorEastAsia" w:hAnsiTheme="minorHAnsi" w:cstheme="minorBidi"/>
                <w:b w:val="0"/>
                <w:bCs w:val="0"/>
                <w:kern w:val="0"/>
                <w:sz w:val="22"/>
                <w:szCs w:val="22"/>
                <w:shd w:val="clear" w:color="auto" w:fill="auto"/>
                <w:lang w:val="en-US" w:bidi="ar-SA"/>
              </w:rPr>
              <w:tab/>
            </w:r>
            <w:r w:rsidR="00341513" w:rsidRPr="00C1609E">
              <w:rPr>
                <w:rStyle w:val="Hyperlink"/>
              </w:rPr>
              <w:t>ANNEXURE-I</w:t>
            </w:r>
            <w:r w:rsidR="00341513">
              <w:rPr>
                <w:webHidden/>
              </w:rPr>
              <w:tab/>
            </w:r>
            <w:r w:rsidR="00341513">
              <w:rPr>
                <w:webHidden/>
              </w:rPr>
              <w:fldChar w:fldCharType="begin"/>
            </w:r>
            <w:r w:rsidR="00341513">
              <w:rPr>
                <w:webHidden/>
              </w:rPr>
              <w:instrText xml:space="preserve"> PAGEREF _Toc54374660 \h </w:instrText>
            </w:r>
            <w:r w:rsidR="00341513">
              <w:rPr>
                <w:webHidden/>
              </w:rPr>
            </w:r>
            <w:r w:rsidR="00341513">
              <w:rPr>
                <w:webHidden/>
              </w:rPr>
              <w:fldChar w:fldCharType="separate"/>
            </w:r>
            <w:r w:rsidR="00163B5B">
              <w:rPr>
                <w:webHidden/>
              </w:rPr>
              <w:t>38</w:t>
            </w:r>
            <w:r w:rsidR="00341513">
              <w:rPr>
                <w:webHidden/>
              </w:rPr>
              <w:fldChar w:fldCharType="end"/>
            </w:r>
          </w:hyperlink>
        </w:p>
        <w:p w14:paraId="03C85ED1" w14:textId="134A7037" w:rsidR="008D51AF" w:rsidRPr="00444EBE" w:rsidRDefault="008D51AF">
          <w:pPr>
            <w:rPr>
              <w:rFonts w:ascii="Times New Roman" w:hAnsi="Times New Roman" w:cs="Times New Roman"/>
            </w:rPr>
          </w:pPr>
          <w:r w:rsidRPr="00444EBE">
            <w:rPr>
              <w:rFonts w:ascii="Times New Roman" w:hAnsi="Times New Roman" w:cs="Times New Roman"/>
              <w:b/>
              <w:bCs/>
              <w:noProof/>
            </w:rPr>
            <w:fldChar w:fldCharType="end"/>
          </w:r>
        </w:p>
      </w:sdtContent>
    </w:sdt>
    <w:p w14:paraId="38EA28B4" w14:textId="77777777" w:rsidR="00673AD1" w:rsidRPr="00444EBE" w:rsidRDefault="00673AD1" w:rsidP="00CD4845">
      <w:pPr>
        <w:spacing w:line="276" w:lineRule="auto"/>
        <w:ind w:firstLine="0"/>
        <w:jc w:val="center"/>
        <w:rPr>
          <w:rFonts w:ascii="Times New Roman" w:hAnsi="Times New Roman" w:cs="Times New Roman"/>
          <w:b/>
          <w:color w:val="000000" w:themeColor="text1"/>
          <w:sz w:val="24"/>
          <w:szCs w:val="24"/>
          <w:shd w:val="clear" w:color="auto" w:fill="FFFFFF"/>
        </w:rPr>
      </w:pPr>
    </w:p>
    <w:p w14:paraId="0A2864C0" w14:textId="77777777" w:rsidR="00673AD1" w:rsidRPr="00444EBE" w:rsidRDefault="00673AD1" w:rsidP="00CD4845">
      <w:pPr>
        <w:spacing w:line="276" w:lineRule="auto"/>
        <w:rPr>
          <w:rFonts w:ascii="Times New Roman" w:hAnsi="Times New Roman" w:cs="Times New Roman"/>
          <w:b/>
          <w:color w:val="000000" w:themeColor="text1"/>
          <w:sz w:val="24"/>
          <w:szCs w:val="24"/>
          <w:shd w:val="clear" w:color="auto" w:fill="FFFFFF"/>
        </w:rPr>
      </w:pPr>
    </w:p>
    <w:p w14:paraId="4AADC7AE" w14:textId="77777777" w:rsidR="00673AD1" w:rsidRPr="00444EBE" w:rsidRDefault="00673AD1" w:rsidP="00CD4845">
      <w:pPr>
        <w:spacing w:line="276" w:lineRule="auto"/>
        <w:rPr>
          <w:rFonts w:ascii="Times New Roman" w:hAnsi="Times New Roman" w:cs="Times New Roman"/>
          <w:b/>
          <w:color w:val="000000" w:themeColor="text1"/>
          <w:sz w:val="24"/>
          <w:szCs w:val="24"/>
          <w:shd w:val="clear" w:color="auto" w:fill="FFFFFF"/>
        </w:rPr>
      </w:pPr>
    </w:p>
    <w:p w14:paraId="07D24551" w14:textId="77777777" w:rsidR="00673AD1" w:rsidRPr="00444EBE" w:rsidRDefault="00673AD1" w:rsidP="00CD4845">
      <w:pPr>
        <w:spacing w:line="276" w:lineRule="auto"/>
        <w:rPr>
          <w:rFonts w:ascii="Times New Roman" w:hAnsi="Times New Roman" w:cs="Times New Roman"/>
          <w:b/>
          <w:color w:val="000000" w:themeColor="text1"/>
          <w:sz w:val="24"/>
          <w:szCs w:val="24"/>
          <w:shd w:val="clear" w:color="auto" w:fill="FFFFFF"/>
        </w:rPr>
      </w:pPr>
    </w:p>
    <w:p w14:paraId="28B9E581" w14:textId="77777777" w:rsidR="00292111" w:rsidRPr="00444EBE" w:rsidRDefault="00292111" w:rsidP="00CD4845">
      <w:pPr>
        <w:spacing w:line="276" w:lineRule="auto"/>
        <w:rPr>
          <w:rFonts w:ascii="Times New Roman" w:hAnsi="Times New Roman" w:cs="Times New Roman"/>
          <w:b/>
          <w:color w:val="000000" w:themeColor="text1"/>
          <w:sz w:val="24"/>
          <w:szCs w:val="24"/>
          <w:shd w:val="clear" w:color="auto" w:fill="FFFFFF"/>
        </w:rPr>
      </w:pPr>
    </w:p>
    <w:p w14:paraId="621DA923" w14:textId="77777777" w:rsidR="00D756AB" w:rsidRPr="003A07E7" w:rsidRDefault="001E2235" w:rsidP="003A07E7">
      <w:pPr>
        <w:pStyle w:val="Heading1"/>
        <w:rPr>
          <w:rFonts w:ascii="Times New Roman" w:hAnsi="Times New Roman" w:cs="Times New Roman"/>
          <w:shd w:val="clear" w:color="auto" w:fill="FFFFFF"/>
        </w:rPr>
      </w:pPr>
      <w:r w:rsidRPr="00444EBE">
        <w:rPr>
          <w:shd w:val="clear" w:color="auto" w:fill="FFFFFF"/>
        </w:rPr>
        <w:br w:type="page"/>
      </w:r>
      <w:bookmarkStart w:id="1" w:name="_Toc54374618"/>
      <w:r w:rsidR="00D756AB" w:rsidRPr="003A07E7">
        <w:rPr>
          <w:rFonts w:ascii="Times New Roman" w:hAnsi="Times New Roman" w:cs="Times New Roman"/>
          <w:shd w:val="clear" w:color="auto" w:fill="FFFFFF"/>
        </w:rPr>
        <w:lastRenderedPageBreak/>
        <w:t>CHAPTER-</w:t>
      </w:r>
      <w:r w:rsidR="000F78E3" w:rsidRPr="003A07E7">
        <w:rPr>
          <w:rFonts w:ascii="Times New Roman" w:hAnsi="Times New Roman" w:cs="Times New Roman"/>
          <w:shd w:val="clear" w:color="auto" w:fill="FFFFFF"/>
        </w:rPr>
        <w:t>1</w:t>
      </w:r>
      <w:r w:rsidR="00D756AB" w:rsidRPr="003A07E7">
        <w:rPr>
          <w:rFonts w:ascii="Times New Roman" w:hAnsi="Times New Roman" w:cs="Times New Roman"/>
          <w:shd w:val="clear" w:color="auto" w:fill="FFFFFF"/>
        </w:rPr>
        <w:t xml:space="preserve">: </w:t>
      </w:r>
      <w:r w:rsidR="00E24412" w:rsidRPr="003A07E7">
        <w:rPr>
          <w:rFonts w:ascii="Times New Roman" w:hAnsi="Times New Roman" w:cs="Times New Roman"/>
          <w:shd w:val="clear" w:color="auto" w:fill="FFFFFF"/>
        </w:rPr>
        <w:t>INTRODUCTION</w:t>
      </w:r>
      <w:bookmarkEnd w:id="1"/>
    </w:p>
    <w:p w14:paraId="26EE960F" w14:textId="2199AFCF" w:rsidR="00E560F3" w:rsidRPr="00B26E9B" w:rsidRDefault="00366070" w:rsidP="00045032">
      <w:pPr>
        <w:pStyle w:val="Heading2"/>
        <w:tabs>
          <w:tab w:val="left" w:pos="851"/>
        </w:tabs>
        <w:spacing w:line="276" w:lineRule="auto"/>
        <w:rPr>
          <w:rFonts w:ascii="Times New Roman" w:hAnsi="Times New Roman" w:cs="Times New Roman"/>
        </w:rPr>
      </w:pPr>
      <w:bookmarkStart w:id="2" w:name="_Toc54374619"/>
      <w:r>
        <w:rPr>
          <w:rFonts w:ascii="Times New Roman" w:hAnsi="Times New Roman" w:cs="Times New Roman"/>
        </w:rPr>
        <w:t>1.1</w:t>
      </w:r>
      <w:r w:rsidR="005C760B" w:rsidRPr="00B26E9B">
        <w:rPr>
          <w:rFonts w:ascii="Times New Roman" w:hAnsi="Times New Roman" w:cs="Times New Roman"/>
        </w:rPr>
        <w:tab/>
      </w:r>
      <w:r w:rsidR="008B69C2" w:rsidRPr="00B26E9B">
        <w:rPr>
          <w:rFonts w:ascii="Times New Roman" w:hAnsi="Times New Roman" w:cs="Times New Roman"/>
        </w:rPr>
        <w:t>Background and Purpose</w:t>
      </w:r>
      <w:bookmarkEnd w:id="2"/>
    </w:p>
    <w:p w14:paraId="29FF77F8" w14:textId="33AC12DA" w:rsidR="0016490D" w:rsidRDefault="00366070" w:rsidP="0004503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3C6950">
        <w:rPr>
          <w:rFonts w:ascii="Times New Roman" w:hAnsi="Times New Roman" w:cs="Times New Roman"/>
          <w:sz w:val="24"/>
          <w:szCs w:val="24"/>
        </w:rPr>
        <w:t>1.1.</w:t>
      </w:r>
      <w:r w:rsidR="003C6950">
        <w:rPr>
          <w:rFonts w:ascii="Times New Roman" w:hAnsi="Times New Roman" w:cs="Times New Roman"/>
          <w:sz w:val="24"/>
          <w:szCs w:val="24"/>
        </w:rPr>
        <w:tab/>
      </w:r>
      <w:r w:rsidR="0016490D" w:rsidRPr="00444EBE">
        <w:rPr>
          <w:rFonts w:ascii="Times New Roman" w:hAnsi="Times New Roman" w:cs="Times New Roman"/>
          <w:sz w:val="24"/>
          <w:szCs w:val="24"/>
        </w:rPr>
        <w:t xml:space="preserve">In general terms, Quality of Service (QoS) refers to the ability of a network or service to satisfy the end user. QoS is defined in ITU-T Recommendation E.800 as </w:t>
      </w:r>
      <w:r w:rsidR="0016490D" w:rsidRPr="00444EBE">
        <w:rPr>
          <w:rFonts w:ascii="Times New Roman" w:hAnsi="Times New Roman" w:cs="Times New Roman"/>
          <w:b/>
          <w:i/>
          <w:sz w:val="24"/>
          <w:szCs w:val="24"/>
        </w:rPr>
        <w:t>"the collective effect of service performances, which determine the degree of satisfaction of a user of the service"</w:t>
      </w:r>
      <w:r w:rsidR="0016490D" w:rsidRPr="00444EBE">
        <w:rPr>
          <w:rFonts w:ascii="Times New Roman" w:hAnsi="Times New Roman" w:cs="Times New Roman"/>
          <w:sz w:val="24"/>
          <w:szCs w:val="24"/>
        </w:rPr>
        <w:t xml:space="preserve">. QoS therefore concerns aspects of services that </w:t>
      </w:r>
      <w:r w:rsidR="003D1D08">
        <w:rPr>
          <w:rFonts w:ascii="Times New Roman" w:hAnsi="Times New Roman" w:cs="Times New Roman"/>
          <w:sz w:val="24"/>
          <w:szCs w:val="24"/>
        </w:rPr>
        <w:t>consumers</w:t>
      </w:r>
      <w:r w:rsidR="0016490D" w:rsidRPr="00444EBE">
        <w:rPr>
          <w:rFonts w:ascii="Times New Roman" w:hAnsi="Times New Roman" w:cs="Times New Roman"/>
          <w:sz w:val="24"/>
          <w:szCs w:val="24"/>
        </w:rPr>
        <w:t xml:space="preserve"> experience directly.</w:t>
      </w:r>
    </w:p>
    <w:p w14:paraId="3B96D77F" w14:textId="77777777" w:rsidR="00B26E9B" w:rsidRDefault="00B26E9B" w:rsidP="00B02FDB">
      <w:pPr>
        <w:tabs>
          <w:tab w:val="left" w:pos="851"/>
        </w:tabs>
        <w:ind w:firstLine="0"/>
        <w:jc w:val="both"/>
        <w:rPr>
          <w:rFonts w:ascii="Times New Roman" w:hAnsi="Times New Roman" w:cs="Times New Roman"/>
          <w:sz w:val="24"/>
          <w:szCs w:val="24"/>
        </w:rPr>
      </w:pPr>
    </w:p>
    <w:p w14:paraId="457111AE" w14:textId="1ABF7663" w:rsidR="0016490D" w:rsidRPr="00444EBE" w:rsidRDefault="00366070" w:rsidP="0004503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3C6950">
        <w:rPr>
          <w:rFonts w:ascii="Times New Roman" w:hAnsi="Times New Roman" w:cs="Times New Roman"/>
          <w:sz w:val="24"/>
          <w:szCs w:val="24"/>
        </w:rPr>
        <w:t>1.2.</w:t>
      </w:r>
      <w:r w:rsidR="003C6950">
        <w:rPr>
          <w:rFonts w:ascii="Times New Roman" w:hAnsi="Times New Roman" w:cs="Times New Roman"/>
          <w:sz w:val="24"/>
          <w:szCs w:val="24"/>
        </w:rPr>
        <w:tab/>
      </w:r>
      <w:r w:rsidR="0016490D" w:rsidRPr="00444EBE">
        <w:rPr>
          <w:rFonts w:ascii="Times New Roman" w:hAnsi="Times New Roman" w:cs="Times New Roman"/>
          <w:sz w:val="24"/>
          <w:szCs w:val="24"/>
        </w:rPr>
        <w:t>Growing concerns on various QoS parameters specially Call Drop, Call Quality and Data Throughput have been observed recently. With the increase of the subscriber base, customer's dissatisfaction is increasing and complaints against the network are also increasing.</w:t>
      </w:r>
    </w:p>
    <w:p w14:paraId="6544E9A3" w14:textId="77777777" w:rsidR="00B26E9B" w:rsidRDefault="00B26E9B" w:rsidP="00B02FDB">
      <w:pPr>
        <w:tabs>
          <w:tab w:val="left" w:pos="851"/>
        </w:tabs>
        <w:ind w:firstLine="0"/>
        <w:jc w:val="both"/>
        <w:rPr>
          <w:rFonts w:ascii="Times New Roman" w:hAnsi="Times New Roman" w:cs="Times New Roman"/>
          <w:sz w:val="24"/>
          <w:szCs w:val="24"/>
        </w:rPr>
      </w:pPr>
    </w:p>
    <w:p w14:paraId="6B7DEFDF" w14:textId="5D686D7E" w:rsidR="0016490D" w:rsidRPr="00444EBE" w:rsidRDefault="00366070" w:rsidP="0004503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3C6950">
        <w:rPr>
          <w:rFonts w:ascii="Times New Roman" w:hAnsi="Times New Roman" w:cs="Times New Roman"/>
          <w:sz w:val="24"/>
          <w:szCs w:val="24"/>
        </w:rPr>
        <w:t>1.3.</w:t>
      </w:r>
      <w:r w:rsidR="003C6950">
        <w:rPr>
          <w:rFonts w:ascii="Times New Roman" w:hAnsi="Times New Roman" w:cs="Times New Roman"/>
          <w:sz w:val="24"/>
          <w:szCs w:val="24"/>
        </w:rPr>
        <w:tab/>
      </w:r>
      <w:r w:rsidR="0016490D" w:rsidRPr="00444EBE">
        <w:rPr>
          <w:rFonts w:ascii="Times New Roman" w:hAnsi="Times New Roman" w:cs="Times New Roman"/>
          <w:sz w:val="24"/>
          <w:szCs w:val="24"/>
        </w:rPr>
        <w:t xml:space="preserve">To ensure a level playing field along with a competitive environment and subscriber satisfaction, performance measurement with a common standard </w:t>
      </w:r>
      <w:r w:rsidR="00EE43EC">
        <w:rPr>
          <w:rFonts w:ascii="Times New Roman" w:hAnsi="Times New Roman" w:cs="Times New Roman"/>
          <w:sz w:val="24"/>
          <w:szCs w:val="24"/>
        </w:rPr>
        <w:t>regarding</w:t>
      </w:r>
      <w:r w:rsidR="0016490D" w:rsidRPr="00444EBE">
        <w:rPr>
          <w:rFonts w:ascii="Times New Roman" w:hAnsi="Times New Roman" w:cs="Times New Roman"/>
          <w:sz w:val="24"/>
          <w:szCs w:val="24"/>
        </w:rPr>
        <w:t xml:space="preserve"> QoS is a must. QoS parameters can be measured both from network monitoring terminals and field survey</w:t>
      </w:r>
      <w:r w:rsidR="00EE43EC">
        <w:rPr>
          <w:rFonts w:ascii="Times New Roman" w:hAnsi="Times New Roman" w:cs="Times New Roman"/>
          <w:sz w:val="24"/>
          <w:szCs w:val="24"/>
        </w:rPr>
        <w:t>s</w:t>
      </w:r>
      <w:r w:rsidR="0016490D" w:rsidRPr="00444EBE">
        <w:rPr>
          <w:rFonts w:ascii="Times New Roman" w:hAnsi="Times New Roman" w:cs="Times New Roman"/>
          <w:sz w:val="24"/>
          <w:szCs w:val="24"/>
        </w:rPr>
        <w:t xml:space="preserve"> through Drive Test</w:t>
      </w:r>
      <w:r w:rsidR="00EE43EC">
        <w:rPr>
          <w:rFonts w:ascii="Times New Roman" w:hAnsi="Times New Roman" w:cs="Times New Roman"/>
          <w:sz w:val="24"/>
          <w:szCs w:val="24"/>
        </w:rPr>
        <w:t xml:space="preserve">. </w:t>
      </w:r>
      <w:r w:rsidR="0016490D" w:rsidRPr="00444EBE">
        <w:rPr>
          <w:rFonts w:ascii="Times New Roman" w:hAnsi="Times New Roman" w:cs="Times New Roman"/>
          <w:sz w:val="24"/>
          <w:szCs w:val="24"/>
        </w:rPr>
        <w:t>Customers' opinion should also be taken into consideration in this regard.</w:t>
      </w:r>
    </w:p>
    <w:p w14:paraId="4C33E9CB" w14:textId="77777777" w:rsidR="00B26E9B" w:rsidRDefault="00B26E9B" w:rsidP="00B02FDB">
      <w:pPr>
        <w:tabs>
          <w:tab w:val="left" w:pos="851"/>
        </w:tabs>
        <w:ind w:firstLine="0"/>
        <w:jc w:val="both"/>
        <w:rPr>
          <w:rFonts w:ascii="Times New Roman" w:hAnsi="Times New Roman" w:cs="Times New Roman"/>
          <w:sz w:val="24"/>
          <w:szCs w:val="24"/>
        </w:rPr>
      </w:pPr>
    </w:p>
    <w:p w14:paraId="64929839" w14:textId="0A2A6556" w:rsidR="003C0D3D" w:rsidRDefault="00366070" w:rsidP="00045032">
      <w:pPr>
        <w:tabs>
          <w:tab w:val="left" w:pos="851"/>
        </w:tabs>
        <w:spacing w:line="276" w:lineRule="auto"/>
        <w:ind w:firstLine="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sz w:val="24"/>
          <w:szCs w:val="24"/>
        </w:rPr>
        <w:t>1.</w:t>
      </w:r>
      <w:r w:rsidR="003C0D3D">
        <w:rPr>
          <w:rFonts w:ascii="Times New Roman" w:hAnsi="Times New Roman" w:cs="Times New Roman"/>
          <w:sz w:val="24"/>
          <w:szCs w:val="24"/>
        </w:rPr>
        <w:t>1.4.</w:t>
      </w:r>
      <w:r w:rsidR="003C0D3D">
        <w:rPr>
          <w:rFonts w:ascii="Times New Roman" w:hAnsi="Times New Roman" w:cs="Times New Roman"/>
          <w:sz w:val="24"/>
          <w:szCs w:val="24"/>
        </w:rPr>
        <w:tab/>
      </w:r>
      <w:r w:rsidR="0016490D" w:rsidRPr="00444EBE">
        <w:rPr>
          <w:rFonts w:ascii="Times New Roman" w:hAnsi="Times New Roman" w:cs="Times New Roman"/>
          <w:sz w:val="24"/>
          <w:szCs w:val="24"/>
        </w:rPr>
        <w:t xml:space="preserve">Most of the SATRC member countries adopted 3G and 4G technology. So, it is </w:t>
      </w:r>
      <w:r w:rsidR="00EE43EC">
        <w:rPr>
          <w:rFonts w:ascii="Times New Roman" w:hAnsi="Times New Roman" w:cs="Times New Roman"/>
          <w:sz w:val="24"/>
          <w:szCs w:val="24"/>
        </w:rPr>
        <w:t>about time</w:t>
      </w:r>
      <w:r w:rsidR="0016490D" w:rsidRPr="00444EBE">
        <w:rPr>
          <w:rFonts w:ascii="Times New Roman" w:hAnsi="Times New Roman" w:cs="Times New Roman"/>
          <w:sz w:val="24"/>
          <w:szCs w:val="24"/>
        </w:rPr>
        <w:t xml:space="preserve"> to set some benchmarks/thresholds for </w:t>
      </w:r>
      <w:r w:rsidR="003D1D08">
        <w:rPr>
          <w:rFonts w:ascii="Times New Roman" w:hAnsi="Times New Roman" w:cs="Times New Roman"/>
          <w:sz w:val="24"/>
          <w:szCs w:val="24"/>
        </w:rPr>
        <w:t>Cellular Mobile Operators (CMOs)</w:t>
      </w:r>
      <w:r w:rsidR="0016490D" w:rsidRPr="00444EBE">
        <w:rPr>
          <w:rFonts w:ascii="Times New Roman" w:hAnsi="Times New Roman" w:cs="Times New Roman"/>
          <w:sz w:val="24"/>
          <w:szCs w:val="24"/>
        </w:rPr>
        <w:t xml:space="preserve"> </w:t>
      </w:r>
      <w:r w:rsidR="003D1D08">
        <w:rPr>
          <w:rFonts w:ascii="Times New Roman" w:hAnsi="Times New Roman" w:cs="Times New Roman"/>
          <w:sz w:val="24"/>
          <w:szCs w:val="24"/>
        </w:rPr>
        <w:t>which</w:t>
      </w:r>
      <w:r w:rsidR="0016490D" w:rsidRPr="00444EBE">
        <w:rPr>
          <w:rFonts w:ascii="Times New Roman" w:hAnsi="Times New Roman" w:cs="Times New Roman"/>
          <w:sz w:val="24"/>
          <w:szCs w:val="24"/>
        </w:rPr>
        <w:t xml:space="preserve"> they </w:t>
      </w:r>
      <w:r w:rsidR="003D1D08">
        <w:rPr>
          <w:rFonts w:ascii="Times New Roman" w:hAnsi="Times New Roman" w:cs="Times New Roman"/>
          <w:sz w:val="24"/>
          <w:szCs w:val="24"/>
        </w:rPr>
        <w:t xml:space="preserve">must </w:t>
      </w:r>
      <w:r w:rsidR="0016490D" w:rsidRPr="00444EBE">
        <w:rPr>
          <w:rFonts w:ascii="Times New Roman" w:hAnsi="Times New Roman" w:cs="Times New Roman"/>
          <w:sz w:val="24"/>
          <w:szCs w:val="24"/>
        </w:rPr>
        <w:t>comply</w:t>
      </w:r>
      <w:r w:rsidR="003D1D08">
        <w:rPr>
          <w:rFonts w:ascii="Times New Roman" w:hAnsi="Times New Roman" w:cs="Times New Roman"/>
          <w:sz w:val="24"/>
          <w:szCs w:val="24"/>
        </w:rPr>
        <w:t xml:space="preserve"> with in order to ensure consumers’</w:t>
      </w:r>
      <w:r w:rsidR="0016490D" w:rsidRPr="00444EBE">
        <w:rPr>
          <w:rFonts w:ascii="Times New Roman" w:hAnsi="Times New Roman" w:cs="Times New Roman"/>
          <w:sz w:val="24"/>
          <w:szCs w:val="24"/>
        </w:rPr>
        <w:t xml:space="preserve"> satisfaction.</w:t>
      </w:r>
      <w:r w:rsidR="00953699" w:rsidRPr="00444EBE">
        <w:rPr>
          <w:rFonts w:ascii="Times New Roman" w:hAnsi="Times New Roman" w:cs="Times New Roman"/>
          <w:b/>
          <w:color w:val="000000" w:themeColor="text1"/>
          <w:sz w:val="24"/>
          <w:szCs w:val="24"/>
          <w:shd w:val="clear" w:color="auto" w:fill="FFFFFF"/>
        </w:rPr>
        <w:t xml:space="preserve">   </w:t>
      </w:r>
    </w:p>
    <w:p w14:paraId="5BF66366" w14:textId="77777777" w:rsidR="00045032" w:rsidRDefault="00045032" w:rsidP="00B02FDB">
      <w:pPr>
        <w:tabs>
          <w:tab w:val="left" w:pos="851"/>
        </w:tabs>
        <w:ind w:firstLine="0"/>
        <w:jc w:val="both"/>
        <w:rPr>
          <w:rFonts w:ascii="Times New Roman" w:hAnsi="Times New Roman" w:cs="Times New Roman"/>
          <w:b/>
          <w:color w:val="000000" w:themeColor="text1"/>
          <w:sz w:val="24"/>
          <w:szCs w:val="24"/>
          <w:shd w:val="clear" w:color="auto" w:fill="FFFFFF"/>
        </w:rPr>
      </w:pPr>
    </w:p>
    <w:p w14:paraId="1AFF129F" w14:textId="70148930" w:rsidR="00CC2864" w:rsidRPr="00B26E9B" w:rsidRDefault="00366070" w:rsidP="00045032">
      <w:pPr>
        <w:pStyle w:val="Heading2"/>
        <w:tabs>
          <w:tab w:val="left" w:pos="851"/>
        </w:tabs>
        <w:spacing w:before="0" w:after="0" w:line="276" w:lineRule="auto"/>
        <w:rPr>
          <w:rFonts w:ascii="Times New Roman" w:hAnsi="Times New Roman" w:cs="Times New Roman"/>
          <w:i/>
          <w:iCs/>
        </w:rPr>
      </w:pPr>
      <w:bookmarkStart w:id="3" w:name="_Toc54374620"/>
      <w:r>
        <w:rPr>
          <w:rFonts w:ascii="Times New Roman" w:hAnsi="Times New Roman" w:cs="Times New Roman"/>
        </w:rPr>
        <w:t>1.</w:t>
      </w:r>
      <w:r w:rsidR="003C0D3D" w:rsidRPr="00B26E9B">
        <w:rPr>
          <w:rFonts w:ascii="Times New Roman" w:hAnsi="Times New Roman" w:cs="Times New Roman"/>
        </w:rPr>
        <w:t>2.</w:t>
      </w:r>
      <w:r w:rsidR="003C0D3D" w:rsidRPr="00B26E9B">
        <w:rPr>
          <w:rFonts w:ascii="Times New Roman" w:hAnsi="Times New Roman" w:cs="Times New Roman"/>
        </w:rPr>
        <w:tab/>
      </w:r>
      <w:r w:rsidR="008B69C2" w:rsidRPr="00B26E9B">
        <w:rPr>
          <w:rFonts w:ascii="Times New Roman" w:hAnsi="Times New Roman" w:cs="Times New Roman"/>
        </w:rPr>
        <w:t>Scope of Study</w:t>
      </w:r>
      <w:bookmarkEnd w:id="3"/>
      <w:r w:rsidR="00CC2864" w:rsidRPr="00B26E9B">
        <w:rPr>
          <w:rFonts w:ascii="Times New Roman" w:hAnsi="Times New Roman" w:cs="Times New Roman"/>
        </w:rPr>
        <w:t xml:space="preserve"> </w:t>
      </w:r>
    </w:p>
    <w:p w14:paraId="56894516" w14:textId="4D1D7054" w:rsidR="0016490D" w:rsidRDefault="00366070" w:rsidP="00045032">
      <w:pPr>
        <w:tabs>
          <w:tab w:val="left" w:pos="851"/>
        </w:tabs>
        <w:spacing w:line="276"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1.</w:t>
      </w:r>
      <w:r w:rsidR="003C0D3D">
        <w:rPr>
          <w:rFonts w:ascii="Times New Roman" w:hAnsi="Times New Roman" w:cs="Times New Roman"/>
          <w:sz w:val="24"/>
          <w:szCs w:val="24"/>
        </w:rPr>
        <w:t>2.1.</w:t>
      </w:r>
      <w:r w:rsidR="003C0D3D">
        <w:rPr>
          <w:rFonts w:ascii="Times New Roman" w:hAnsi="Times New Roman" w:cs="Times New Roman"/>
          <w:sz w:val="24"/>
          <w:szCs w:val="24"/>
        </w:rPr>
        <w:tab/>
      </w:r>
      <w:r w:rsidR="0016490D" w:rsidRPr="00444EBE">
        <w:rPr>
          <w:rFonts w:ascii="Times New Roman" w:hAnsi="Times New Roman" w:cs="Times New Roman"/>
          <w:sz w:val="24"/>
          <w:szCs w:val="24"/>
        </w:rPr>
        <w:t>Scope of the work item include following:</w:t>
      </w:r>
    </w:p>
    <w:p w14:paraId="6B2C419E" w14:textId="5A05DF0B" w:rsidR="0016490D" w:rsidRPr="00444EBE" w:rsidRDefault="0016490D" w:rsidP="00045032">
      <w:pPr>
        <w:pStyle w:val="ListParagraph"/>
        <w:numPr>
          <w:ilvl w:val="0"/>
          <w:numId w:val="1"/>
        </w:numPr>
        <w:tabs>
          <w:tab w:val="clear" w:pos="360"/>
          <w:tab w:val="num" w:pos="1701"/>
        </w:tabs>
        <w:spacing w:line="276" w:lineRule="auto"/>
        <w:ind w:left="1701" w:hanging="850"/>
        <w:contextualSpacing w:val="0"/>
        <w:jc w:val="both"/>
        <w:rPr>
          <w:rFonts w:ascii="Times New Roman" w:hAnsi="Times New Roman" w:cs="Times New Roman"/>
          <w:sz w:val="24"/>
          <w:szCs w:val="24"/>
        </w:rPr>
      </w:pPr>
      <w:r w:rsidRPr="00444EBE">
        <w:rPr>
          <w:rFonts w:ascii="Times New Roman" w:hAnsi="Times New Roman" w:cs="Times New Roman"/>
          <w:sz w:val="24"/>
          <w:szCs w:val="24"/>
        </w:rPr>
        <w:t>Create conditions for customer satisfaction by making known the quality of service which the Cellular Mobile Operator</w:t>
      </w:r>
      <w:r w:rsidR="00EE43EC">
        <w:rPr>
          <w:rFonts w:ascii="Times New Roman" w:hAnsi="Times New Roman" w:cs="Times New Roman"/>
          <w:sz w:val="24"/>
          <w:szCs w:val="24"/>
        </w:rPr>
        <w:t>s (CMOs)</w:t>
      </w:r>
      <w:r w:rsidRPr="00444EBE">
        <w:rPr>
          <w:rFonts w:ascii="Times New Roman" w:hAnsi="Times New Roman" w:cs="Times New Roman"/>
          <w:sz w:val="24"/>
          <w:szCs w:val="24"/>
        </w:rPr>
        <w:t xml:space="preserve"> </w:t>
      </w:r>
      <w:r w:rsidR="00EE43EC">
        <w:rPr>
          <w:rFonts w:ascii="Times New Roman" w:hAnsi="Times New Roman" w:cs="Times New Roman"/>
          <w:sz w:val="24"/>
          <w:szCs w:val="24"/>
        </w:rPr>
        <w:t>are</w:t>
      </w:r>
      <w:r w:rsidRPr="00444EBE">
        <w:rPr>
          <w:rFonts w:ascii="Times New Roman" w:hAnsi="Times New Roman" w:cs="Times New Roman"/>
          <w:sz w:val="24"/>
          <w:szCs w:val="24"/>
        </w:rPr>
        <w:t xml:space="preserve"> required to provide and the user has a right to expect; </w:t>
      </w:r>
    </w:p>
    <w:p w14:paraId="1BDE486E" w14:textId="63CA2737" w:rsidR="0016490D" w:rsidRPr="00444EBE" w:rsidRDefault="0016490D" w:rsidP="00045032">
      <w:pPr>
        <w:pStyle w:val="ListParagraph"/>
        <w:numPr>
          <w:ilvl w:val="0"/>
          <w:numId w:val="1"/>
        </w:numPr>
        <w:tabs>
          <w:tab w:val="clear" w:pos="360"/>
          <w:tab w:val="num" w:pos="1701"/>
        </w:tabs>
        <w:spacing w:line="276" w:lineRule="auto"/>
        <w:ind w:left="1701" w:hanging="850"/>
        <w:contextualSpacing w:val="0"/>
        <w:jc w:val="both"/>
        <w:rPr>
          <w:rFonts w:ascii="Times New Roman" w:hAnsi="Times New Roman" w:cs="Times New Roman"/>
          <w:sz w:val="24"/>
          <w:szCs w:val="24"/>
        </w:rPr>
      </w:pPr>
      <w:r w:rsidRPr="00444EBE">
        <w:rPr>
          <w:rFonts w:ascii="Times New Roman" w:hAnsi="Times New Roman" w:cs="Times New Roman"/>
          <w:sz w:val="24"/>
          <w:szCs w:val="24"/>
        </w:rPr>
        <w:t xml:space="preserve">Measure the Quality of Service provided by the </w:t>
      </w:r>
      <w:r w:rsidR="00EE43EC">
        <w:rPr>
          <w:rFonts w:ascii="Times New Roman" w:hAnsi="Times New Roman" w:cs="Times New Roman"/>
          <w:sz w:val="24"/>
          <w:szCs w:val="24"/>
        </w:rPr>
        <w:t>CMOs</w:t>
      </w:r>
      <w:r w:rsidRPr="00444EBE">
        <w:rPr>
          <w:rFonts w:ascii="Times New Roman" w:hAnsi="Times New Roman" w:cs="Times New Roman"/>
          <w:sz w:val="24"/>
          <w:szCs w:val="24"/>
        </w:rPr>
        <w:t xml:space="preserve"> from time to time and to compare them with the benchmarks so as to assess the level of performance; </w:t>
      </w:r>
    </w:p>
    <w:p w14:paraId="398D6B85" w14:textId="371FDE95" w:rsidR="0016490D" w:rsidRPr="00444EBE" w:rsidRDefault="0016490D" w:rsidP="00045032">
      <w:pPr>
        <w:pStyle w:val="ListParagraph"/>
        <w:numPr>
          <w:ilvl w:val="0"/>
          <w:numId w:val="1"/>
        </w:numPr>
        <w:tabs>
          <w:tab w:val="clear" w:pos="360"/>
          <w:tab w:val="num" w:pos="1701"/>
        </w:tabs>
        <w:spacing w:line="276" w:lineRule="auto"/>
        <w:ind w:left="1701" w:hanging="850"/>
        <w:contextualSpacing w:val="0"/>
        <w:jc w:val="both"/>
        <w:rPr>
          <w:rFonts w:ascii="Times New Roman" w:hAnsi="Times New Roman" w:cs="Times New Roman"/>
          <w:sz w:val="24"/>
          <w:szCs w:val="24"/>
        </w:rPr>
      </w:pPr>
      <w:r w:rsidRPr="00444EBE">
        <w:rPr>
          <w:rFonts w:ascii="Times New Roman" w:hAnsi="Times New Roman" w:cs="Times New Roman"/>
          <w:sz w:val="24"/>
          <w:szCs w:val="24"/>
        </w:rPr>
        <w:t xml:space="preserve">Protect the interests of local consumers of </w:t>
      </w:r>
      <w:r w:rsidR="00EE43EC">
        <w:rPr>
          <w:rFonts w:ascii="Times New Roman" w:hAnsi="Times New Roman" w:cs="Times New Roman"/>
          <w:sz w:val="24"/>
          <w:szCs w:val="24"/>
        </w:rPr>
        <w:t>CMOs</w:t>
      </w:r>
      <w:r w:rsidRPr="00444EBE">
        <w:rPr>
          <w:rFonts w:ascii="Times New Roman" w:hAnsi="Times New Roman" w:cs="Times New Roman"/>
          <w:sz w:val="24"/>
          <w:szCs w:val="24"/>
        </w:rPr>
        <w:t>; and</w:t>
      </w:r>
    </w:p>
    <w:p w14:paraId="016292B4" w14:textId="37959655" w:rsidR="0016490D" w:rsidRDefault="0016490D" w:rsidP="00045032">
      <w:pPr>
        <w:pStyle w:val="ListParagraph"/>
        <w:numPr>
          <w:ilvl w:val="0"/>
          <w:numId w:val="1"/>
        </w:numPr>
        <w:tabs>
          <w:tab w:val="clear" w:pos="360"/>
          <w:tab w:val="num" w:pos="1701"/>
        </w:tabs>
        <w:spacing w:line="276" w:lineRule="auto"/>
        <w:ind w:left="1701" w:hanging="850"/>
        <w:contextualSpacing w:val="0"/>
        <w:jc w:val="both"/>
        <w:rPr>
          <w:rFonts w:ascii="Times New Roman" w:hAnsi="Times New Roman" w:cs="Times New Roman"/>
          <w:sz w:val="24"/>
          <w:szCs w:val="24"/>
        </w:rPr>
      </w:pPr>
      <w:r w:rsidRPr="00444EBE">
        <w:rPr>
          <w:rFonts w:ascii="Times New Roman" w:hAnsi="Times New Roman" w:cs="Times New Roman"/>
          <w:sz w:val="24"/>
          <w:szCs w:val="24"/>
        </w:rPr>
        <w:t xml:space="preserve">Promote competition among the </w:t>
      </w:r>
      <w:r w:rsidR="00EE43EC">
        <w:rPr>
          <w:rFonts w:ascii="Times New Roman" w:hAnsi="Times New Roman" w:cs="Times New Roman"/>
          <w:sz w:val="24"/>
          <w:szCs w:val="24"/>
        </w:rPr>
        <w:t>CMOs</w:t>
      </w:r>
      <w:r w:rsidRPr="00444EBE">
        <w:rPr>
          <w:rFonts w:ascii="Times New Roman" w:hAnsi="Times New Roman" w:cs="Times New Roman"/>
          <w:sz w:val="24"/>
          <w:szCs w:val="24"/>
        </w:rPr>
        <w:t xml:space="preserve"> in order to ensure high-quality telecommunication services.</w:t>
      </w:r>
    </w:p>
    <w:p w14:paraId="73BDBACA" w14:textId="77777777" w:rsidR="00045032" w:rsidRDefault="00045032" w:rsidP="00B02FDB">
      <w:pPr>
        <w:pStyle w:val="ListParagraph"/>
        <w:ind w:left="1701" w:firstLine="0"/>
        <w:contextualSpacing w:val="0"/>
        <w:jc w:val="both"/>
        <w:rPr>
          <w:rFonts w:ascii="Times New Roman" w:hAnsi="Times New Roman" w:cs="Times New Roman"/>
          <w:sz w:val="24"/>
          <w:szCs w:val="24"/>
        </w:rPr>
      </w:pPr>
    </w:p>
    <w:p w14:paraId="451D7931" w14:textId="14F29022" w:rsidR="003C0D3D" w:rsidRPr="00B26E9B" w:rsidRDefault="00366070" w:rsidP="00045032">
      <w:pPr>
        <w:pStyle w:val="Heading2"/>
        <w:tabs>
          <w:tab w:val="left" w:pos="851"/>
        </w:tabs>
        <w:spacing w:before="0" w:after="0" w:line="276" w:lineRule="auto"/>
        <w:rPr>
          <w:rFonts w:ascii="Times New Roman" w:hAnsi="Times New Roman" w:cs="Times New Roman"/>
          <w:i/>
          <w:iCs/>
        </w:rPr>
      </w:pPr>
      <w:bookmarkStart w:id="4" w:name="_Toc54374621"/>
      <w:r>
        <w:rPr>
          <w:rFonts w:ascii="Times New Roman" w:hAnsi="Times New Roman" w:cs="Times New Roman"/>
        </w:rPr>
        <w:t>1.</w:t>
      </w:r>
      <w:r w:rsidR="003C0D3D" w:rsidRPr="00B26E9B">
        <w:rPr>
          <w:rFonts w:ascii="Times New Roman" w:hAnsi="Times New Roman" w:cs="Times New Roman"/>
        </w:rPr>
        <w:t>3.</w:t>
      </w:r>
      <w:r w:rsidR="003C0D3D" w:rsidRPr="00B26E9B">
        <w:rPr>
          <w:rFonts w:ascii="Times New Roman" w:hAnsi="Times New Roman" w:cs="Times New Roman"/>
        </w:rPr>
        <w:tab/>
        <w:t>Methodology</w:t>
      </w:r>
      <w:r w:rsidR="00570035" w:rsidRPr="00B26E9B">
        <w:rPr>
          <w:rFonts w:ascii="Times New Roman" w:hAnsi="Times New Roman" w:cs="Times New Roman"/>
        </w:rPr>
        <w:t xml:space="preserve"> of the Study</w:t>
      </w:r>
      <w:bookmarkEnd w:id="4"/>
    </w:p>
    <w:p w14:paraId="27736722" w14:textId="1ACF9EE9" w:rsidR="0016490D" w:rsidRDefault="00366070" w:rsidP="00045032">
      <w:pPr>
        <w:tabs>
          <w:tab w:val="left" w:pos="851"/>
        </w:tabs>
        <w:spacing w:line="276" w:lineRule="auto"/>
        <w:ind w:firstLine="0"/>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1.</w:t>
      </w:r>
      <w:r w:rsidR="003C0D3D">
        <w:rPr>
          <w:rFonts w:ascii="Times New Roman" w:eastAsia="Batang" w:hAnsi="Times New Roman" w:cs="Times New Roman"/>
          <w:sz w:val="24"/>
          <w:szCs w:val="24"/>
          <w:lang w:eastAsia="ko-KR"/>
        </w:rPr>
        <w:t>3.1.</w:t>
      </w:r>
      <w:r w:rsidR="003C0D3D">
        <w:rPr>
          <w:rFonts w:ascii="Times New Roman" w:eastAsia="Batang" w:hAnsi="Times New Roman" w:cs="Times New Roman"/>
          <w:sz w:val="24"/>
          <w:szCs w:val="24"/>
          <w:lang w:eastAsia="ko-KR"/>
        </w:rPr>
        <w:tab/>
      </w:r>
      <w:r w:rsidR="0016490D" w:rsidRPr="00444EBE">
        <w:rPr>
          <w:rFonts w:ascii="Times New Roman" w:eastAsia="Batang" w:hAnsi="Times New Roman" w:cs="Times New Roman"/>
          <w:sz w:val="24"/>
          <w:szCs w:val="24"/>
          <w:lang w:eastAsia="ko-KR"/>
        </w:rPr>
        <w:t xml:space="preserve">The study </w:t>
      </w:r>
      <w:r w:rsidR="0095604F">
        <w:rPr>
          <w:rFonts w:ascii="Times New Roman" w:eastAsia="Batang" w:hAnsi="Times New Roman" w:cs="Times New Roman"/>
          <w:sz w:val="24"/>
          <w:szCs w:val="24"/>
          <w:lang w:eastAsia="ko-KR"/>
        </w:rPr>
        <w:t xml:space="preserve">has been carried out </w:t>
      </w:r>
      <w:r w:rsidR="0016490D" w:rsidRPr="00444EBE">
        <w:rPr>
          <w:rFonts w:ascii="Times New Roman" w:eastAsia="Batang" w:hAnsi="Times New Roman" w:cs="Times New Roman"/>
          <w:sz w:val="24"/>
          <w:szCs w:val="24"/>
          <w:lang w:eastAsia="ko-KR"/>
        </w:rPr>
        <w:t xml:space="preserve">by the Lead Expert in consultation with the other Experts from Member countries on the subject. Therefore, in order to pursue the study, </w:t>
      </w:r>
      <w:r w:rsidR="0095604F">
        <w:rPr>
          <w:rFonts w:ascii="Times New Roman" w:eastAsia="Batang" w:hAnsi="Times New Roman" w:cs="Times New Roman"/>
          <w:sz w:val="24"/>
          <w:szCs w:val="24"/>
          <w:lang w:eastAsia="ko-KR"/>
        </w:rPr>
        <w:t xml:space="preserve">a questionnaire has been prepared to </w:t>
      </w:r>
      <w:r w:rsidR="0016490D" w:rsidRPr="00444EBE">
        <w:rPr>
          <w:rFonts w:ascii="Times New Roman" w:eastAsia="Batang" w:hAnsi="Times New Roman" w:cs="Times New Roman"/>
          <w:sz w:val="24"/>
          <w:szCs w:val="24"/>
          <w:lang w:eastAsia="ko-KR"/>
        </w:rPr>
        <w:t>obtain input (information) on the subject</w:t>
      </w:r>
      <w:r w:rsidR="0095604F">
        <w:rPr>
          <w:rFonts w:ascii="Times New Roman" w:eastAsia="Batang" w:hAnsi="Times New Roman" w:cs="Times New Roman"/>
          <w:sz w:val="24"/>
          <w:szCs w:val="24"/>
          <w:lang w:eastAsia="ko-KR"/>
        </w:rPr>
        <w:t>. Based on the inputs of the Member countries,</w:t>
      </w:r>
      <w:r w:rsidR="0016490D" w:rsidRPr="00444EBE">
        <w:rPr>
          <w:rFonts w:ascii="Times New Roman" w:eastAsia="Batang" w:hAnsi="Times New Roman" w:cs="Times New Roman"/>
          <w:sz w:val="24"/>
          <w:szCs w:val="24"/>
          <w:lang w:eastAsia="ko-KR"/>
        </w:rPr>
        <w:t xml:space="preserve"> the lead expert </w:t>
      </w:r>
      <w:r w:rsidR="0095604F">
        <w:rPr>
          <w:rFonts w:ascii="Times New Roman" w:eastAsia="Batang" w:hAnsi="Times New Roman" w:cs="Times New Roman"/>
          <w:sz w:val="24"/>
          <w:szCs w:val="24"/>
          <w:lang w:eastAsia="ko-KR"/>
        </w:rPr>
        <w:t xml:space="preserve">has compiled and generated a </w:t>
      </w:r>
      <w:r w:rsidR="0016490D" w:rsidRPr="00444EBE">
        <w:rPr>
          <w:rFonts w:ascii="Times New Roman" w:eastAsia="Batang" w:hAnsi="Times New Roman" w:cs="Times New Roman"/>
          <w:sz w:val="24"/>
          <w:szCs w:val="24"/>
          <w:lang w:eastAsia="ko-KR"/>
        </w:rPr>
        <w:t xml:space="preserve">report based on the best practices for the SATRC regions. </w:t>
      </w:r>
    </w:p>
    <w:p w14:paraId="783D5587" w14:textId="77777777" w:rsidR="00B02FDB" w:rsidRDefault="00B02FDB" w:rsidP="00045032">
      <w:pPr>
        <w:tabs>
          <w:tab w:val="left" w:pos="851"/>
        </w:tabs>
        <w:spacing w:line="276" w:lineRule="auto"/>
        <w:ind w:firstLine="0"/>
        <w:contextualSpacing/>
        <w:jc w:val="both"/>
        <w:rPr>
          <w:rFonts w:ascii="Times New Roman" w:eastAsia="Batang" w:hAnsi="Times New Roman" w:cs="Times New Roman"/>
          <w:sz w:val="24"/>
          <w:szCs w:val="24"/>
          <w:lang w:eastAsia="ko-KR"/>
        </w:rPr>
      </w:pPr>
    </w:p>
    <w:p w14:paraId="32C40603" w14:textId="77777777" w:rsidR="00B02FDB" w:rsidRPr="00444EBE" w:rsidRDefault="00B02FDB" w:rsidP="00045032">
      <w:pPr>
        <w:tabs>
          <w:tab w:val="left" w:pos="851"/>
        </w:tabs>
        <w:spacing w:line="276" w:lineRule="auto"/>
        <w:ind w:firstLine="0"/>
        <w:contextualSpacing/>
        <w:jc w:val="both"/>
        <w:rPr>
          <w:rFonts w:ascii="Times New Roman" w:eastAsia="Batang" w:hAnsi="Times New Roman" w:cs="Times New Roman"/>
          <w:sz w:val="24"/>
          <w:szCs w:val="24"/>
          <w:lang w:eastAsia="ko-KR"/>
        </w:rPr>
      </w:pPr>
    </w:p>
    <w:p w14:paraId="13CC1AB2" w14:textId="1A551ECD" w:rsidR="00B02FDB" w:rsidRPr="003A07E7" w:rsidRDefault="00B02FDB" w:rsidP="00B02FDB">
      <w:pPr>
        <w:pStyle w:val="Heading1"/>
        <w:rPr>
          <w:rFonts w:ascii="Times New Roman" w:hAnsi="Times New Roman" w:cs="Times New Roman"/>
          <w:shd w:val="clear" w:color="auto" w:fill="FFFFFF"/>
        </w:rPr>
      </w:pPr>
      <w:bookmarkStart w:id="5" w:name="_Toc54374622"/>
      <w:r w:rsidRPr="003A07E7">
        <w:rPr>
          <w:rFonts w:ascii="Times New Roman" w:hAnsi="Times New Roman" w:cs="Times New Roman"/>
          <w:shd w:val="clear" w:color="auto" w:fill="FFFFFF"/>
        </w:rPr>
        <w:lastRenderedPageBreak/>
        <w:t>CHAPTER-</w:t>
      </w:r>
      <w:r>
        <w:rPr>
          <w:rFonts w:ascii="Times New Roman" w:hAnsi="Times New Roman" w:cs="Times New Roman"/>
          <w:shd w:val="clear" w:color="auto" w:fill="FFFFFF"/>
        </w:rPr>
        <w:t>2</w:t>
      </w:r>
      <w:r w:rsidRPr="003A07E7">
        <w:rPr>
          <w:rFonts w:ascii="Times New Roman" w:hAnsi="Times New Roman" w:cs="Times New Roman"/>
          <w:shd w:val="clear" w:color="auto" w:fill="FFFFFF"/>
        </w:rPr>
        <w:t xml:space="preserve">: </w:t>
      </w:r>
      <w:r w:rsidR="00180512">
        <w:rPr>
          <w:rFonts w:ascii="Times New Roman" w:hAnsi="Times New Roman" w:cs="Times New Roman"/>
          <w:shd w:val="clear" w:color="auto" w:fill="FFFFFF"/>
        </w:rPr>
        <w:t>REGULATORY FRAMEWORK</w:t>
      </w:r>
      <w:bookmarkEnd w:id="5"/>
    </w:p>
    <w:p w14:paraId="3E23FCC2" w14:textId="3C39CB6D" w:rsidR="00B02FDB" w:rsidRPr="00B26E9B" w:rsidRDefault="00B02FDB" w:rsidP="00B02FDB">
      <w:pPr>
        <w:pStyle w:val="Heading2"/>
        <w:tabs>
          <w:tab w:val="left" w:pos="851"/>
        </w:tabs>
        <w:spacing w:line="276" w:lineRule="auto"/>
        <w:rPr>
          <w:rFonts w:ascii="Times New Roman" w:hAnsi="Times New Roman" w:cs="Times New Roman"/>
          <w:i/>
          <w:iCs/>
        </w:rPr>
      </w:pPr>
      <w:bookmarkStart w:id="6" w:name="_Toc54374623"/>
      <w:r>
        <w:rPr>
          <w:rFonts w:ascii="Times New Roman" w:hAnsi="Times New Roman" w:cs="Times New Roman"/>
        </w:rPr>
        <w:t>2.1.</w:t>
      </w:r>
      <w:r w:rsidRPr="00B26E9B">
        <w:rPr>
          <w:rFonts w:ascii="Times New Roman" w:hAnsi="Times New Roman" w:cs="Times New Roman"/>
        </w:rPr>
        <w:tab/>
        <w:t>Quality of Service</w:t>
      </w:r>
      <w:bookmarkEnd w:id="6"/>
    </w:p>
    <w:p w14:paraId="05A47FD0" w14:textId="1DE178D7" w:rsidR="00B02FDB" w:rsidRDefault="00B02FDB" w:rsidP="00B02FDB">
      <w:pPr>
        <w:tabs>
          <w:tab w:val="left" w:pos="851"/>
        </w:tabs>
        <w:spacing w:line="276"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 xml:space="preserve">International Standardization Organizations such as International Telecommunication Union (ITU), International Organization for Standardization (ISO) and European Telecommunication Standard Institute (ETSI) define Quality of Service as: </w:t>
      </w:r>
    </w:p>
    <w:p w14:paraId="12C8002B" w14:textId="77777777" w:rsidR="00B02FDB" w:rsidRPr="003C6950" w:rsidRDefault="00B02FDB" w:rsidP="00B02FDB">
      <w:pPr>
        <w:pStyle w:val="ListParagraph"/>
        <w:numPr>
          <w:ilvl w:val="0"/>
          <w:numId w:val="2"/>
        </w:numPr>
        <w:tabs>
          <w:tab w:val="left" w:pos="851"/>
        </w:tabs>
        <w:spacing w:line="276" w:lineRule="auto"/>
        <w:ind w:left="1701" w:hanging="850"/>
        <w:jc w:val="both"/>
        <w:rPr>
          <w:rFonts w:ascii="Times New Roman" w:hAnsi="Times New Roman" w:cs="Times New Roman"/>
          <w:b/>
          <w:bCs/>
          <w:i/>
          <w:iCs/>
          <w:sz w:val="24"/>
          <w:szCs w:val="24"/>
        </w:rPr>
      </w:pPr>
      <w:r w:rsidRPr="003C6950">
        <w:rPr>
          <w:rFonts w:ascii="Times New Roman" w:hAnsi="Times New Roman" w:cs="Times New Roman"/>
          <w:sz w:val="24"/>
          <w:szCs w:val="24"/>
          <w:u w:val="single"/>
        </w:rPr>
        <w:t>ITU-T Rec.E.800</w:t>
      </w:r>
      <w:r w:rsidRPr="003C6950">
        <w:rPr>
          <w:rFonts w:ascii="Times New Roman" w:hAnsi="Times New Roman" w:cs="Times New Roman"/>
          <w:sz w:val="24"/>
          <w:szCs w:val="24"/>
        </w:rPr>
        <w:t>:</w:t>
      </w:r>
      <w:r w:rsidRPr="003C6950">
        <w:rPr>
          <w:rFonts w:ascii="Times New Roman" w:hAnsi="Times New Roman" w:cs="Times New Roman"/>
          <w:b/>
          <w:bCs/>
          <w:i/>
          <w:iCs/>
          <w:sz w:val="24"/>
          <w:szCs w:val="24"/>
        </w:rPr>
        <w:t xml:space="preserve"> “Totality of characteristics of a telecommunications service that bear on its ability to satisfy</w:t>
      </w:r>
      <w:r w:rsidRPr="003C6950">
        <w:rPr>
          <w:rFonts w:ascii="Times New Roman" w:hAnsi="Times New Roman" w:cs="Times New Roman"/>
          <w:b/>
          <w:bCs/>
          <w:sz w:val="24"/>
          <w:szCs w:val="24"/>
        </w:rPr>
        <w:t xml:space="preserve"> </w:t>
      </w:r>
      <w:r w:rsidRPr="003C6950">
        <w:rPr>
          <w:rFonts w:ascii="Times New Roman" w:hAnsi="Times New Roman" w:cs="Times New Roman"/>
          <w:b/>
          <w:bCs/>
          <w:i/>
          <w:iCs/>
          <w:sz w:val="24"/>
          <w:szCs w:val="24"/>
        </w:rPr>
        <w:t>stated and implied needs of the user of the service”.</w:t>
      </w:r>
    </w:p>
    <w:p w14:paraId="1DBB2E8A" w14:textId="77777777" w:rsidR="00B02FDB" w:rsidRPr="003C6950" w:rsidRDefault="00B02FDB" w:rsidP="00B02FDB">
      <w:pPr>
        <w:pStyle w:val="ListParagraph"/>
        <w:numPr>
          <w:ilvl w:val="0"/>
          <w:numId w:val="2"/>
        </w:numPr>
        <w:tabs>
          <w:tab w:val="left" w:pos="851"/>
        </w:tabs>
        <w:spacing w:line="276" w:lineRule="auto"/>
        <w:ind w:left="1701" w:hanging="850"/>
        <w:jc w:val="both"/>
        <w:rPr>
          <w:rFonts w:ascii="Times New Roman" w:hAnsi="Times New Roman" w:cs="Times New Roman"/>
          <w:b/>
          <w:bCs/>
          <w:i/>
          <w:iCs/>
          <w:sz w:val="24"/>
          <w:szCs w:val="24"/>
        </w:rPr>
      </w:pPr>
      <w:r w:rsidRPr="003C6950">
        <w:rPr>
          <w:rFonts w:ascii="Times New Roman" w:hAnsi="Times New Roman" w:cs="Times New Roman"/>
          <w:sz w:val="24"/>
          <w:szCs w:val="24"/>
          <w:u w:val="single"/>
        </w:rPr>
        <w:t>ETSI-TR102157</w:t>
      </w:r>
      <w:r w:rsidRPr="003C6950">
        <w:rPr>
          <w:rFonts w:ascii="Times New Roman" w:hAnsi="Times New Roman" w:cs="Times New Roman"/>
          <w:sz w:val="24"/>
          <w:szCs w:val="24"/>
        </w:rPr>
        <w:t>:</w:t>
      </w:r>
      <w:r w:rsidRPr="003C6950">
        <w:rPr>
          <w:rFonts w:ascii="Times New Roman" w:hAnsi="Times New Roman" w:cs="Times New Roman"/>
          <w:b/>
          <w:bCs/>
          <w:i/>
          <w:iCs/>
          <w:sz w:val="24"/>
          <w:szCs w:val="24"/>
        </w:rPr>
        <w:t xml:space="preserve"> “Quality of Service (QoS): the ability to segment traffic or differentiate between traffic types in order for the network to treat certain traffic differently from others”.</w:t>
      </w:r>
    </w:p>
    <w:p w14:paraId="30F53176" w14:textId="77777777" w:rsidR="00B02FDB" w:rsidRPr="00FD24C9" w:rsidRDefault="00B02FDB" w:rsidP="00B02FDB">
      <w:pPr>
        <w:pStyle w:val="ListParagraph"/>
        <w:numPr>
          <w:ilvl w:val="0"/>
          <w:numId w:val="2"/>
        </w:numPr>
        <w:tabs>
          <w:tab w:val="left" w:pos="851"/>
        </w:tabs>
        <w:spacing w:line="276" w:lineRule="auto"/>
        <w:ind w:left="1701" w:hanging="850"/>
        <w:jc w:val="both"/>
        <w:rPr>
          <w:rFonts w:ascii="Times New Roman" w:hAnsi="Times New Roman" w:cs="Times New Roman"/>
          <w:b/>
          <w:bCs/>
          <w:i/>
          <w:iCs/>
          <w:sz w:val="24"/>
          <w:szCs w:val="24"/>
        </w:rPr>
      </w:pPr>
      <w:r w:rsidRPr="003C6950">
        <w:rPr>
          <w:rFonts w:ascii="Times New Roman" w:hAnsi="Times New Roman" w:cs="Times New Roman"/>
          <w:sz w:val="24"/>
          <w:szCs w:val="24"/>
          <w:u w:val="single"/>
        </w:rPr>
        <w:t>ISO-8402</w:t>
      </w:r>
      <w:r w:rsidRPr="003C6950">
        <w:rPr>
          <w:rFonts w:ascii="Times New Roman" w:hAnsi="Times New Roman" w:cs="Times New Roman"/>
          <w:sz w:val="24"/>
          <w:szCs w:val="24"/>
        </w:rPr>
        <w:t>:</w:t>
      </w:r>
      <w:r w:rsidRPr="003C6950">
        <w:rPr>
          <w:rFonts w:ascii="Times New Roman" w:hAnsi="Times New Roman" w:cs="Times New Roman"/>
          <w:b/>
          <w:bCs/>
          <w:i/>
          <w:iCs/>
          <w:sz w:val="24"/>
          <w:szCs w:val="24"/>
        </w:rPr>
        <w:t xml:space="preserve"> “The totality of characteristics of an entity that bear on its ability to satisfy stated and implied needs”</w:t>
      </w:r>
    </w:p>
    <w:p w14:paraId="6BFF600C" w14:textId="54ED0541" w:rsidR="00B02FDB" w:rsidRPr="00B26E9B" w:rsidRDefault="00B02FDB" w:rsidP="00B02FDB">
      <w:pPr>
        <w:pStyle w:val="Heading2"/>
        <w:tabs>
          <w:tab w:val="left" w:pos="851"/>
        </w:tabs>
        <w:spacing w:line="276" w:lineRule="auto"/>
        <w:rPr>
          <w:rFonts w:ascii="Times New Roman" w:hAnsi="Times New Roman" w:cs="Times New Roman"/>
          <w:i/>
          <w:iCs/>
        </w:rPr>
      </w:pPr>
      <w:bookmarkStart w:id="7" w:name="_Toc54374624"/>
      <w:r>
        <w:rPr>
          <w:rFonts w:ascii="Times New Roman" w:hAnsi="Times New Roman" w:cs="Times New Roman"/>
        </w:rPr>
        <w:t>2.</w:t>
      </w:r>
      <w:r w:rsidR="00180512">
        <w:rPr>
          <w:rFonts w:ascii="Times New Roman" w:hAnsi="Times New Roman" w:cs="Times New Roman"/>
        </w:rPr>
        <w:t>2</w:t>
      </w:r>
      <w:r w:rsidRPr="00B26E9B">
        <w:rPr>
          <w:rFonts w:ascii="Times New Roman" w:hAnsi="Times New Roman" w:cs="Times New Roman"/>
        </w:rPr>
        <w:t>.</w:t>
      </w:r>
      <w:r w:rsidRPr="00B26E9B">
        <w:rPr>
          <w:rFonts w:ascii="Times New Roman" w:hAnsi="Times New Roman" w:cs="Times New Roman"/>
        </w:rPr>
        <w:tab/>
        <w:t>Quality of Experience</w:t>
      </w:r>
      <w:bookmarkEnd w:id="7"/>
    </w:p>
    <w:p w14:paraId="3F14AD16" w14:textId="347B2550" w:rsidR="00B02FDB" w:rsidRDefault="00180512" w:rsidP="00B02FDB">
      <w:pPr>
        <w:tabs>
          <w:tab w:val="left" w:pos="851"/>
        </w:tabs>
        <w:spacing w:line="276" w:lineRule="auto"/>
        <w:ind w:firstLine="0"/>
        <w:contextualSpacing/>
        <w:jc w:val="both"/>
      </w:pPr>
      <w:r>
        <w:rPr>
          <w:rFonts w:ascii="Times New Roman" w:hAnsi="Times New Roman" w:cs="Times New Roman"/>
          <w:sz w:val="24"/>
          <w:szCs w:val="24"/>
        </w:rPr>
        <w:t>2.2</w:t>
      </w:r>
      <w:r w:rsidR="00B02FDB">
        <w:rPr>
          <w:rFonts w:ascii="Times New Roman" w:hAnsi="Times New Roman" w:cs="Times New Roman"/>
          <w:sz w:val="24"/>
          <w:szCs w:val="24"/>
        </w:rPr>
        <w:t>.1.</w:t>
      </w:r>
      <w:r w:rsidR="00B02FDB">
        <w:rPr>
          <w:rFonts w:ascii="Times New Roman" w:hAnsi="Times New Roman" w:cs="Times New Roman"/>
          <w:sz w:val="24"/>
          <w:szCs w:val="24"/>
        </w:rPr>
        <w:tab/>
      </w:r>
      <w:r w:rsidR="00B02FDB" w:rsidRPr="00444EBE">
        <w:rPr>
          <w:rFonts w:ascii="Times New Roman" w:hAnsi="Times New Roman" w:cs="Times New Roman"/>
          <w:sz w:val="24"/>
          <w:szCs w:val="24"/>
        </w:rPr>
        <w:t xml:space="preserve">ITU-T Recommendation P.10/G.100 </w:t>
      </w:r>
      <w:r w:rsidR="00B02FDB">
        <w:rPr>
          <w:rFonts w:ascii="Times New Roman" w:hAnsi="Times New Roman" w:cs="Times New Roman"/>
          <w:sz w:val="24"/>
          <w:szCs w:val="24"/>
        </w:rPr>
        <w:t xml:space="preserve">defines </w:t>
      </w:r>
      <w:r w:rsidR="00B02FDB" w:rsidRPr="00444EBE">
        <w:rPr>
          <w:rFonts w:ascii="Times New Roman" w:hAnsi="Times New Roman" w:cs="Times New Roman"/>
          <w:sz w:val="24"/>
          <w:szCs w:val="24"/>
        </w:rPr>
        <w:t xml:space="preserve">Quality of Experience (QoE) as </w:t>
      </w:r>
      <w:r w:rsidR="00B02FDB" w:rsidRPr="006C474A">
        <w:rPr>
          <w:rFonts w:ascii="Times New Roman" w:hAnsi="Times New Roman" w:cs="Times New Roman"/>
          <w:b/>
          <w:bCs/>
          <w:i/>
          <w:iCs/>
          <w:sz w:val="24"/>
          <w:szCs w:val="24"/>
        </w:rPr>
        <w:t>“the overall acceptability of an application or service, as perceived subjectively by the end-user</w:t>
      </w:r>
      <w:r w:rsidR="00B02FDB">
        <w:rPr>
          <w:rFonts w:ascii="Times New Roman" w:hAnsi="Times New Roman" w:cs="Times New Roman"/>
          <w:b/>
          <w:bCs/>
          <w:i/>
          <w:iCs/>
          <w:sz w:val="24"/>
          <w:szCs w:val="24"/>
        </w:rPr>
        <w:t xml:space="preserve">”. </w:t>
      </w:r>
      <w:r w:rsidR="00B02FDB">
        <w:rPr>
          <w:rFonts w:ascii="Times New Roman" w:hAnsi="Times New Roman" w:cs="Times New Roman"/>
          <w:sz w:val="24"/>
          <w:szCs w:val="24"/>
        </w:rPr>
        <w:t xml:space="preserve"> In 2016, this definition has been modified by ITU-T Study Group 12, as “</w:t>
      </w:r>
      <w:r w:rsidR="00B02FDB" w:rsidRPr="006C474A">
        <w:rPr>
          <w:rFonts w:ascii="Times New Roman" w:hAnsi="Times New Roman" w:cs="Times New Roman"/>
          <w:b/>
          <w:bCs/>
          <w:i/>
          <w:iCs/>
          <w:sz w:val="24"/>
          <w:szCs w:val="24"/>
        </w:rPr>
        <w:t>Quality of experience (QoE) is the degree of delight or annoyance of the user of an applicati</w:t>
      </w:r>
      <w:r w:rsidR="00B02FDB">
        <w:rPr>
          <w:rFonts w:ascii="Times New Roman" w:hAnsi="Times New Roman" w:cs="Times New Roman"/>
          <w:b/>
          <w:bCs/>
          <w:i/>
          <w:iCs/>
          <w:sz w:val="24"/>
          <w:szCs w:val="24"/>
        </w:rPr>
        <w:t>o</w:t>
      </w:r>
      <w:r w:rsidR="00B02FDB" w:rsidRPr="006C474A">
        <w:rPr>
          <w:rFonts w:ascii="Times New Roman" w:hAnsi="Times New Roman" w:cs="Times New Roman"/>
          <w:b/>
          <w:bCs/>
          <w:i/>
          <w:iCs/>
          <w:sz w:val="24"/>
          <w:szCs w:val="24"/>
        </w:rPr>
        <w:t>n or service</w:t>
      </w:r>
      <w:r w:rsidR="00B02FDB">
        <w:rPr>
          <w:rFonts w:ascii="Times New Roman" w:hAnsi="Times New Roman" w:cs="Times New Roman"/>
          <w:b/>
          <w:bCs/>
          <w:i/>
          <w:iCs/>
          <w:sz w:val="24"/>
          <w:szCs w:val="24"/>
        </w:rPr>
        <w:t>”.</w:t>
      </w:r>
      <w:r w:rsidR="00B02FDB">
        <w:t xml:space="preserve">  </w:t>
      </w:r>
    </w:p>
    <w:p w14:paraId="1741013B" w14:textId="77777777" w:rsidR="00B02FDB" w:rsidRDefault="00B02FDB" w:rsidP="00B02FDB">
      <w:pPr>
        <w:tabs>
          <w:tab w:val="left" w:pos="851"/>
        </w:tabs>
        <w:spacing w:line="276" w:lineRule="auto"/>
        <w:ind w:firstLine="0"/>
        <w:contextualSpacing/>
        <w:jc w:val="both"/>
        <w:rPr>
          <w:rFonts w:ascii="Times New Roman" w:hAnsi="Times New Roman" w:cs="Times New Roman"/>
          <w:sz w:val="24"/>
          <w:szCs w:val="24"/>
        </w:rPr>
      </w:pPr>
    </w:p>
    <w:p w14:paraId="33D8FEEA" w14:textId="77777777" w:rsidR="00B02FDB" w:rsidRPr="00E33A6C" w:rsidRDefault="00B02FDB" w:rsidP="00B02FDB">
      <w:pPr>
        <w:tabs>
          <w:tab w:val="left" w:pos="851"/>
        </w:tabs>
        <w:spacing w:line="276" w:lineRule="auto"/>
        <w:ind w:firstLine="0"/>
        <w:contextualSpacing/>
        <w:jc w:val="both"/>
      </w:pPr>
      <w:r>
        <w:rPr>
          <w:rFonts w:ascii="Times New Roman" w:hAnsi="Times New Roman" w:cs="Times New Roman"/>
          <w:sz w:val="24"/>
          <w:szCs w:val="24"/>
        </w:rPr>
        <w:t>2.</w:t>
      </w:r>
      <w:r w:rsidRPr="00E33A6C">
        <w:rPr>
          <w:rFonts w:ascii="Times New Roman" w:hAnsi="Times New Roman" w:cs="Times New Roman"/>
          <w:sz w:val="24"/>
          <w:szCs w:val="24"/>
        </w:rPr>
        <w:t>2.2.</w:t>
      </w:r>
      <w:r>
        <w:tab/>
      </w:r>
      <w:r>
        <w:rPr>
          <w:rFonts w:ascii="Times New Roman" w:hAnsi="Times New Roman" w:cs="Times New Roman"/>
          <w:sz w:val="24"/>
          <w:szCs w:val="24"/>
        </w:rPr>
        <w:t xml:space="preserve">The psychological profiles and emotional state of a user influences QoE, due to its subjective nature of measurement and customer perception regarding a specific service. In any assessment of the QoE, the description of the influencing factors need to be included. </w:t>
      </w:r>
    </w:p>
    <w:p w14:paraId="26B81F9D" w14:textId="77777777" w:rsidR="00B02FDB" w:rsidRPr="00B26E9B" w:rsidRDefault="00B02FDB" w:rsidP="00B02FDB">
      <w:pPr>
        <w:pStyle w:val="Heading2"/>
        <w:tabs>
          <w:tab w:val="left" w:pos="851"/>
        </w:tabs>
        <w:spacing w:line="276" w:lineRule="auto"/>
        <w:rPr>
          <w:rFonts w:ascii="Times New Roman" w:hAnsi="Times New Roman" w:cs="Times New Roman"/>
          <w:i/>
          <w:iCs/>
        </w:rPr>
      </w:pPr>
      <w:bookmarkStart w:id="8" w:name="_Toc54374625"/>
      <w:r>
        <w:rPr>
          <w:rFonts w:ascii="Times New Roman" w:hAnsi="Times New Roman" w:cs="Times New Roman"/>
        </w:rPr>
        <w:t>2.</w:t>
      </w:r>
      <w:r w:rsidRPr="00B26E9B">
        <w:rPr>
          <w:rFonts w:ascii="Times New Roman" w:hAnsi="Times New Roman" w:cs="Times New Roman"/>
        </w:rPr>
        <w:t>3.</w:t>
      </w:r>
      <w:r w:rsidRPr="00B26E9B">
        <w:rPr>
          <w:rFonts w:ascii="Times New Roman" w:hAnsi="Times New Roman" w:cs="Times New Roman"/>
        </w:rPr>
        <w:tab/>
        <w:t>Network Performance</w:t>
      </w:r>
      <w:bookmarkEnd w:id="8"/>
    </w:p>
    <w:p w14:paraId="00A1A441" w14:textId="77777777" w:rsidR="00B02FDB" w:rsidRDefault="00B02FDB" w:rsidP="00B02FDB">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 xml:space="preserve">The performance of any network can be gauged by measuring performance of its network elements one by one, or by measuring the performance of the whole network </w:t>
      </w:r>
      <w:r w:rsidRPr="006C474A">
        <w:rPr>
          <w:rFonts w:ascii="Times New Roman" w:hAnsi="Times New Roman" w:cs="Times New Roman"/>
          <w:sz w:val="24"/>
          <w:szCs w:val="24"/>
        </w:rPr>
        <w:t>i.e. the combinati</w:t>
      </w:r>
      <w:r>
        <w:rPr>
          <w:rFonts w:ascii="Times New Roman" w:hAnsi="Times New Roman" w:cs="Times New Roman"/>
          <w:sz w:val="24"/>
          <w:szCs w:val="24"/>
        </w:rPr>
        <w:t>o</w:t>
      </w:r>
      <w:r w:rsidRPr="006C474A">
        <w:rPr>
          <w:rFonts w:ascii="Times New Roman" w:hAnsi="Times New Roman" w:cs="Times New Roman"/>
          <w:sz w:val="24"/>
          <w:szCs w:val="24"/>
        </w:rPr>
        <w:t>n of the performance of</w:t>
      </w:r>
      <w:r>
        <w:rPr>
          <w:rFonts w:ascii="Times New Roman" w:hAnsi="Times New Roman" w:cs="Times New Roman"/>
          <w:sz w:val="24"/>
          <w:szCs w:val="24"/>
        </w:rPr>
        <w:t xml:space="preserve"> </w:t>
      </w:r>
      <w:r w:rsidRPr="006C474A">
        <w:rPr>
          <w:rFonts w:ascii="Times New Roman" w:hAnsi="Times New Roman" w:cs="Times New Roman"/>
          <w:sz w:val="24"/>
          <w:szCs w:val="24"/>
        </w:rPr>
        <w:t xml:space="preserve">all single elements. </w:t>
      </w:r>
      <w:r>
        <w:rPr>
          <w:rFonts w:ascii="Times New Roman" w:hAnsi="Times New Roman" w:cs="Times New Roman"/>
          <w:sz w:val="24"/>
          <w:szCs w:val="24"/>
        </w:rPr>
        <w:t xml:space="preserve">In fact, QoS consists of network performance and non-network performance, as shown in below figure: </w:t>
      </w:r>
    </w:p>
    <w:p w14:paraId="5426F966" w14:textId="77777777" w:rsidR="00B02FDB" w:rsidRDefault="00B02FDB" w:rsidP="00B02FDB">
      <w:pPr>
        <w:tabs>
          <w:tab w:val="left" w:pos="851"/>
        </w:tabs>
        <w:spacing w:line="276" w:lineRule="auto"/>
        <w:ind w:firstLine="0"/>
        <w:jc w:val="both"/>
        <w:rPr>
          <w:rFonts w:ascii="Times New Roman" w:hAnsi="Times New Roman" w:cs="Times New Roman"/>
          <w:sz w:val="24"/>
          <w:szCs w:val="24"/>
        </w:rPr>
      </w:pPr>
    </w:p>
    <w:p w14:paraId="763AA933" w14:textId="77777777" w:rsidR="00B02FDB" w:rsidRPr="006C474A" w:rsidRDefault="00B02FDB" w:rsidP="00B02FDB">
      <w:pPr>
        <w:tabs>
          <w:tab w:val="left" w:pos="851"/>
        </w:tabs>
        <w:spacing w:line="276" w:lineRule="auto"/>
        <w:ind w:firstLine="0"/>
        <w:jc w:val="center"/>
        <w:rPr>
          <w:rFonts w:ascii="Times New Roman" w:hAnsi="Times New Roman" w:cs="Times New Roman"/>
          <w:sz w:val="24"/>
          <w:szCs w:val="24"/>
        </w:rPr>
      </w:pPr>
      <w:r>
        <w:rPr>
          <w:noProof/>
          <w:lang w:bidi="ar-SA"/>
        </w:rPr>
        <w:drawing>
          <wp:inline distT="0" distB="0" distL="0" distR="0" wp14:anchorId="237BAA3A" wp14:editId="5A3E4783">
            <wp:extent cx="3085465" cy="1440611"/>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5161" cy="1505836"/>
                    </a:xfrm>
                    <a:prstGeom prst="rect">
                      <a:avLst/>
                    </a:prstGeom>
                  </pic:spPr>
                </pic:pic>
              </a:graphicData>
            </a:graphic>
          </wp:inline>
        </w:drawing>
      </w:r>
    </w:p>
    <w:p w14:paraId="437A0B74" w14:textId="77777777" w:rsidR="00B02FDB" w:rsidRDefault="00B02FDB" w:rsidP="00B02FDB">
      <w:pPr>
        <w:pStyle w:val="ListParagraph"/>
        <w:autoSpaceDE w:val="0"/>
        <w:autoSpaceDN w:val="0"/>
        <w:adjustRightInd w:val="0"/>
        <w:spacing w:line="276" w:lineRule="auto"/>
        <w:ind w:left="0" w:firstLine="0"/>
        <w:jc w:val="both"/>
        <w:rPr>
          <w:rFonts w:ascii="Times New Roman" w:hAnsi="Times New Roman" w:cs="Times New Roman"/>
          <w:color w:val="000000" w:themeColor="text1"/>
          <w:sz w:val="20"/>
          <w:szCs w:val="24"/>
        </w:rPr>
      </w:pPr>
    </w:p>
    <w:p w14:paraId="3C1639C8" w14:textId="77777777" w:rsidR="00B02FDB" w:rsidRDefault="00B02FDB" w:rsidP="00B02FDB">
      <w:pPr>
        <w:pStyle w:val="ListParagraph"/>
        <w:autoSpaceDE w:val="0"/>
        <w:autoSpaceDN w:val="0"/>
        <w:adjustRightInd w:val="0"/>
        <w:spacing w:line="276" w:lineRule="auto"/>
        <w:ind w:left="0" w:firstLine="0"/>
        <w:jc w:val="both"/>
        <w:rPr>
          <w:rFonts w:ascii="Times New Roman" w:hAnsi="Times New Roman" w:cs="Times New Roman"/>
          <w:color w:val="000000" w:themeColor="text1"/>
          <w:sz w:val="20"/>
          <w:szCs w:val="24"/>
        </w:rPr>
      </w:pPr>
    </w:p>
    <w:p w14:paraId="3BB382ED" w14:textId="77777777" w:rsidR="00B02FDB" w:rsidRDefault="00B02FDB" w:rsidP="00B02FDB">
      <w:pPr>
        <w:pStyle w:val="ListParagraph"/>
        <w:autoSpaceDE w:val="0"/>
        <w:autoSpaceDN w:val="0"/>
        <w:adjustRightInd w:val="0"/>
        <w:spacing w:line="276" w:lineRule="auto"/>
        <w:ind w:left="0" w:firstLine="0"/>
        <w:jc w:val="both"/>
        <w:rPr>
          <w:rFonts w:ascii="Times New Roman" w:hAnsi="Times New Roman" w:cs="Times New Roman"/>
          <w:color w:val="000000" w:themeColor="text1"/>
          <w:sz w:val="20"/>
          <w:szCs w:val="24"/>
        </w:rPr>
      </w:pPr>
    </w:p>
    <w:p w14:paraId="0CCC7743" w14:textId="77777777" w:rsidR="00B02FDB" w:rsidRPr="00B26E9B" w:rsidRDefault="00B02FDB" w:rsidP="00B02FDB">
      <w:pPr>
        <w:pStyle w:val="Heading2"/>
        <w:tabs>
          <w:tab w:val="left" w:pos="851"/>
        </w:tabs>
        <w:spacing w:line="276" w:lineRule="auto"/>
        <w:rPr>
          <w:rFonts w:ascii="Times New Roman" w:hAnsi="Times New Roman" w:cs="Times New Roman"/>
          <w:i/>
          <w:iCs/>
        </w:rPr>
      </w:pPr>
      <w:bookmarkStart w:id="9" w:name="_Toc54374626"/>
      <w:r>
        <w:rPr>
          <w:rFonts w:ascii="Times New Roman" w:hAnsi="Times New Roman" w:cs="Times New Roman"/>
        </w:rPr>
        <w:lastRenderedPageBreak/>
        <w:t>2.</w:t>
      </w:r>
      <w:r w:rsidRPr="00B26E9B">
        <w:rPr>
          <w:rFonts w:ascii="Times New Roman" w:hAnsi="Times New Roman" w:cs="Times New Roman"/>
        </w:rPr>
        <w:t>4.</w:t>
      </w:r>
      <w:r w:rsidRPr="00B26E9B">
        <w:rPr>
          <w:rFonts w:ascii="Times New Roman" w:hAnsi="Times New Roman" w:cs="Times New Roman"/>
        </w:rPr>
        <w:tab/>
        <w:t>Relationship of QoS, NP and QoE</w:t>
      </w:r>
      <w:bookmarkEnd w:id="9"/>
    </w:p>
    <w:p w14:paraId="1B07FCB7" w14:textId="77777777" w:rsidR="00B02FDB" w:rsidRDefault="00B02FDB" w:rsidP="00B02FDB">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w:t>
      </w:r>
      <w:r w:rsidRPr="00570035">
        <w:rPr>
          <w:rFonts w:ascii="Times New Roman" w:hAnsi="Times New Roman" w:cs="Times New Roman"/>
          <w:sz w:val="24"/>
          <w:szCs w:val="24"/>
        </w:rPr>
        <w:t>4.1.</w:t>
      </w:r>
      <w:r w:rsidRPr="00570035">
        <w:rPr>
          <w:rFonts w:ascii="Times New Roman" w:hAnsi="Times New Roman" w:cs="Times New Roman"/>
          <w:sz w:val="24"/>
          <w:szCs w:val="24"/>
        </w:rPr>
        <w:tab/>
        <w:t xml:space="preserve">The functions of a service depend on the performance of the network elements and the performance of user terminal equipment. QoS is always end-to-end, i.e. user-to-user or user-to-content. Therefore, QoS measurements are also carried out end-to-end. End-to-end QoS depends on the contributions made by the components, including user, user equipment, access network, IP transport, core network, and the rest of the path end-to-end (e.g. through the Internet). QoE has a broader scope as it is impacted by QoS as well as by user expectations and context. </w:t>
      </w:r>
    </w:p>
    <w:p w14:paraId="1C76B4E0" w14:textId="77777777" w:rsidR="00B02FDB" w:rsidRPr="00570035" w:rsidRDefault="00B02FDB" w:rsidP="00B02FDB">
      <w:pPr>
        <w:tabs>
          <w:tab w:val="left" w:pos="851"/>
        </w:tabs>
        <w:spacing w:line="276" w:lineRule="auto"/>
        <w:ind w:firstLine="0"/>
        <w:jc w:val="both"/>
        <w:rPr>
          <w:rFonts w:ascii="Times New Roman" w:hAnsi="Times New Roman" w:cs="Times New Roman"/>
          <w:sz w:val="24"/>
          <w:szCs w:val="24"/>
        </w:rPr>
      </w:pPr>
    </w:p>
    <w:p w14:paraId="1105B84A" w14:textId="77777777" w:rsidR="00B02FDB" w:rsidRDefault="00B02FDB" w:rsidP="00B02FDB">
      <w:pPr>
        <w:pStyle w:val="ListParagraph"/>
        <w:autoSpaceDE w:val="0"/>
        <w:autoSpaceDN w:val="0"/>
        <w:adjustRightInd w:val="0"/>
        <w:spacing w:line="276" w:lineRule="auto"/>
        <w:ind w:left="0" w:firstLine="0"/>
        <w:jc w:val="center"/>
        <w:rPr>
          <w:rFonts w:ascii="Times New Roman" w:hAnsi="Times New Roman" w:cs="Times New Roman"/>
          <w:color w:val="000000" w:themeColor="text1"/>
          <w:sz w:val="20"/>
          <w:szCs w:val="24"/>
        </w:rPr>
      </w:pPr>
      <w:r>
        <w:rPr>
          <w:noProof/>
          <w:lang w:bidi="ar-SA"/>
        </w:rPr>
        <w:drawing>
          <wp:inline distT="0" distB="0" distL="0" distR="0" wp14:anchorId="224A61A1" wp14:editId="1A902CB1">
            <wp:extent cx="5758790" cy="2441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8086" cy="2470651"/>
                    </a:xfrm>
                    <a:prstGeom prst="rect">
                      <a:avLst/>
                    </a:prstGeom>
                  </pic:spPr>
                </pic:pic>
              </a:graphicData>
            </a:graphic>
          </wp:inline>
        </w:drawing>
      </w:r>
    </w:p>
    <w:p w14:paraId="189B9B9C" w14:textId="77777777" w:rsidR="00180512" w:rsidRPr="00B26E9B" w:rsidRDefault="00180512" w:rsidP="00180512">
      <w:pPr>
        <w:pStyle w:val="Heading2"/>
        <w:tabs>
          <w:tab w:val="left" w:pos="851"/>
        </w:tabs>
        <w:spacing w:line="276" w:lineRule="auto"/>
        <w:rPr>
          <w:rFonts w:ascii="Times New Roman" w:hAnsi="Times New Roman" w:cs="Times New Roman"/>
          <w:i/>
          <w:iCs/>
        </w:rPr>
      </w:pPr>
      <w:bookmarkStart w:id="10" w:name="_Toc54374627"/>
      <w:r>
        <w:rPr>
          <w:rFonts w:ascii="Times New Roman" w:hAnsi="Times New Roman" w:cs="Times New Roman"/>
        </w:rPr>
        <w:t>2.</w:t>
      </w:r>
      <w:r w:rsidRPr="00B26E9B">
        <w:rPr>
          <w:rFonts w:ascii="Times New Roman" w:hAnsi="Times New Roman" w:cs="Times New Roman"/>
        </w:rPr>
        <w:t>5.</w:t>
      </w:r>
      <w:r w:rsidRPr="00B26E9B">
        <w:rPr>
          <w:rFonts w:ascii="Times New Roman" w:hAnsi="Times New Roman" w:cs="Times New Roman"/>
        </w:rPr>
        <w:tab/>
        <w:t>QoS Regulatory Framework</w:t>
      </w:r>
      <w:bookmarkEnd w:id="10"/>
    </w:p>
    <w:p w14:paraId="24AD7488" w14:textId="29369BFF" w:rsidR="00180512" w:rsidRDefault="00180512" w:rsidP="0018051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2.5.1.</w:t>
      </w:r>
      <w:r>
        <w:rPr>
          <w:rFonts w:ascii="Times New Roman" w:hAnsi="Times New Roman" w:cs="Times New Roman"/>
          <w:sz w:val="24"/>
          <w:szCs w:val="24"/>
        </w:rPr>
        <w:tab/>
        <w:t xml:space="preserve">QoS Regulatory Framework starts with setting Standards defined by International Standardization Organizations such as ITU-T as well as regional bodies e.g. ETSI in Europe. These Standards can be implemented as part of the license conditions as well as regulations </w:t>
      </w:r>
      <w:r w:rsidR="00BD0D9A">
        <w:rPr>
          <w:rFonts w:ascii="Times New Roman" w:hAnsi="Times New Roman" w:cs="Times New Roman"/>
          <w:sz w:val="24"/>
          <w:szCs w:val="24"/>
        </w:rPr>
        <w:t>or industry guidelines</w:t>
      </w:r>
      <w:r w:rsidRPr="003A24DD">
        <w:rPr>
          <w:rFonts w:ascii="Times New Roman" w:hAnsi="Times New Roman" w:cs="Times New Roman"/>
          <w:sz w:val="24"/>
          <w:szCs w:val="24"/>
        </w:rPr>
        <w:t>. QoS is defi</w:t>
      </w:r>
      <w:r>
        <w:rPr>
          <w:rFonts w:ascii="Times New Roman" w:hAnsi="Times New Roman" w:cs="Times New Roman"/>
          <w:sz w:val="24"/>
          <w:szCs w:val="24"/>
        </w:rPr>
        <w:t>n</w:t>
      </w:r>
      <w:r w:rsidRPr="003A24DD">
        <w:rPr>
          <w:rFonts w:ascii="Times New Roman" w:hAnsi="Times New Roman" w:cs="Times New Roman"/>
          <w:sz w:val="24"/>
          <w:szCs w:val="24"/>
        </w:rPr>
        <w:t>ed through a given set of parameters that are measurable.</w:t>
      </w:r>
      <w:r>
        <w:rPr>
          <w:rFonts w:ascii="Times New Roman" w:hAnsi="Times New Roman" w:cs="Times New Roman"/>
          <w:sz w:val="24"/>
          <w:szCs w:val="24"/>
        </w:rPr>
        <w:t xml:space="preserve"> </w:t>
      </w:r>
      <w:r w:rsidRPr="003A24DD">
        <w:rPr>
          <w:rFonts w:ascii="Times New Roman" w:hAnsi="Times New Roman" w:cs="Times New Roman"/>
          <w:sz w:val="24"/>
          <w:szCs w:val="24"/>
        </w:rPr>
        <w:t>Such quality parameters that are defi</w:t>
      </w:r>
      <w:r>
        <w:rPr>
          <w:rFonts w:ascii="Times New Roman" w:hAnsi="Times New Roman" w:cs="Times New Roman"/>
          <w:sz w:val="24"/>
          <w:szCs w:val="24"/>
        </w:rPr>
        <w:t>n</w:t>
      </w:r>
      <w:r w:rsidRPr="003A24DD">
        <w:rPr>
          <w:rFonts w:ascii="Times New Roman" w:hAnsi="Times New Roman" w:cs="Times New Roman"/>
          <w:sz w:val="24"/>
          <w:szCs w:val="24"/>
        </w:rPr>
        <w:t>ed for QoS measurements in a given country (or globally) are</w:t>
      </w:r>
      <w:r>
        <w:rPr>
          <w:rFonts w:ascii="Times New Roman" w:hAnsi="Times New Roman" w:cs="Times New Roman"/>
          <w:sz w:val="24"/>
          <w:szCs w:val="24"/>
        </w:rPr>
        <w:t xml:space="preserve"> </w:t>
      </w:r>
      <w:r w:rsidRPr="003A24DD">
        <w:rPr>
          <w:rFonts w:ascii="Times New Roman" w:hAnsi="Times New Roman" w:cs="Times New Roman"/>
          <w:sz w:val="24"/>
          <w:szCs w:val="24"/>
        </w:rPr>
        <w:t xml:space="preserve">referred to as </w:t>
      </w:r>
      <w:r>
        <w:rPr>
          <w:rFonts w:ascii="Times New Roman" w:hAnsi="Times New Roman" w:cs="Times New Roman"/>
          <w:sz w:val="24"/>
          <w:szCs w:val="24"/>
        </w:rPr>
        <w:t>Key Performance Indicators</w:t>
      </w:r>
      <w:r w:rsidRPr="003A24DD">
        <w:rPr>
          <w:rFonts w:ascii="Times New Roman" w:hAnsi="Times New Roman" w:cs="Times New Roman"/>
          <w:sz w:val="24"/>
          <w:szCs w:val="24"/>
        </w:rPr>
        <w:t xml:space="preserve"> (KPIs.) </w:t>
      </w:r>
      <w:r>
        <w:rPr>
          <w:rFonts w:ascii="Times New Roman" w:hAnsi="Times New Roman" w:cs="Times New Roman"/>
          <w:sz w:val="24"/>
          <w:szCs w:val="24"/>
        </w:rPr>
        <w:t xml:space="preserve">QoS </w:t>
      </w:r>
      <w:r w:rsidRPr="003A24DD">
        <w:rPr>
          <w:rFonts w:ascii="Times New Roman" w:hAnsi="Times New Roman" w:cs="Times New Roman"/>
          <w:sz w:val="24"/>
          <w:szCs w:val="24"/>
        </w:rPr>
        <w:t>KPIs can be technical and non-technical. Examples of</w:t>
      </w:r>
      <w:r>
        <w:rPr>
          <w:rFonts w:ascii="Times New Roman" w:hAnsi="Times New Roman" w:cs="Times New Roman"/>
          <w:sz w:val="24"/>
          <w:szCs w:val="24"/>
        </w:rPr>
        <w:t xml:space="preserve"> </w:t>
      </w:r>
      <w:r w:rsidRPr="003A24DD">
        <w:rPr>
          <w:rFonts w:ascii="Times New Roman" w:hAnsi="Times New Roman" w:cs="Times New Roman"/>
          <w:sz w:val="24"/>
          <w:szCs w:val="24"/>
        </w:rPr>
        <w:t xml:space="preserve">technical KPIs include </w:t>
      </w:r>
      <w:r>
        <w:rPr>
          <w:rFonts w:ascii="Times New Roman" w:hAnsi="Times New Roman" w:cs="Times New Roman"/>
          <w:sz w:val="24"/>
          <w:szCs w:val="24"/>
        </w:rPr>
        <w:t xml:space="preserve">Call Setup Success Rate, Call Drop Rate and Call Setup Time etc. </w:t>
      </w:r>
      <w:r w:rsidRPr="003A24DD">
        <w:rPr>
          <w:rFonts w:ascii="Times New Roman" w:hAnsi="Times New Roman" w:cs="Times New Roman"/>
          <w:sz w:val="24"/>
          <w:szCs w:val="24"/>
        </w:rPr>
        <w:t xml:space="preserve">Non-technical KPIs are customer </w:t>
      </w:r>
      <w:r>
        <w:rPr>
          <w:rFonts w:ascii="Times New Roman" w:hAnsi="Times New Roman" w:cs="Times New Roman"/>
          <w:sz w:val="24"/>
          <w:szCs w:val="24"/>
        </w:rPr>
        <w:t>centric</w:t>
      </w:r>
      <w:r w:rsidRPr="003A24DD">
        <w:rPr>
          <w:rFonts w:ascii="Times New Roman" w:hAnsi="Times New Roman" w:cs="Times New Roman"/>
          <w:sz w:val="24"/>
          <w:szCs w:val="24"/>
        </w:rPr>
        <w:t>, and may include parameters such</w:t>
      </w:r>
      <w:r>
        <w:rPr>
          <w:rFonts w:ascii="Times New Roman" w:hAnsi="Times New Roman" w:cs="Times New Roman"/>
          <w:sz w:val="24"/>
          <w:szCs w:val="24"/>
        </w:rPr>
        <w:t xml:space="preserve"> </w:t>
      </w:r>
      <w:r w:rsidRPr="003A24DD">
        <w:rPr>
          <w:rFonts w:ascii="Times New Roman" w:hAnsi="Times New Roman" w:cs="Times New Roman"/>
          <w:sz w:val="24"/>
          <w:szCs w:val="24"/>
        </w:rPr>
        <w:t xml:space="preserve">as billing accuracy, </w:t>
      </w:r>
      <w:r>
        <w:rPr>
          <w:rFonts w:ascii="Times New Roman" w:hAnsi="Times New Roman" w:cs="Times New Roman"/>
          <w:sz w:val="24"/>
          <w:szCs w:val="24"/>
        </w:rPr>
        <w:t>network outage</w:t>
      </w:r>
      <w:r w:rsidRPr="003A24DD">
        <w:rPr>
          <w:rFonts w:ascii="Times New Roman" w:hAnsi="Times New Roman" w:cs="Times New Roman"/>
          <w:sz w:val="24"/>
          <w:szCs w:val="24"/>
        </w:rPr>
        <w:t xml:space="preserve">, etc. </w:t>
      </w:r>
      <w:r>
        <w:rPr>
          <w:rFonts w:ascii="Times New Roman" w:hAnsi="Times New Roman" w:cs="Times New Roman"/>
          <w:sz w:val="24"/>
          <w:szCs w:val="24"/>
        </w:rPr>
        <w:t>After defining QoS KPIs, di</w:t>
      </w:r>
      <w:r w:rsidRPr="003A24DD">
        <w:rPr>
          <w:rFonts w:ascii="Times New Roman" w:hAnsi="Times New Roman" w:cs="Times New Roman"/>
          <w:sz w:val="24"/>
          <w:szCs w:val="24"/>
        </w:rPr>
        <w:t>ff</w:t>
      </w:r>
      <w:r>
        <w:rPr>
          <w:rFonts w:ascii="Times New Roman" w:hAnsi="Times New Roman" w:cs="Times New Roman"/>
          <w:sz w:val="24"/>
          <w:szCs w:val="24"/>
        </w:rPr>
        <w:t>e</w:t>
      </w:r>
      <w:r w:rsidRPr="003A24DD">
        <w:rPr>
          <w:rFonts w:ascii="Times New Roman" w:hAnsi="Times New Roman" w:cs="Times New Roman"/>
          <w:sz w:val="24"/>
          <w:szCs w:val="24"/>
        </w:rPr>
        <w:t>rent measurement methods can be used</w:t>
      </w:r>
      <w:r>
        <w:rPr>
          <w:rFonts w:ascii="Times New Roman" w:hAnsi="Times New Roman" w:cs="Times New Roman"/>
          <w:sz w:val="24"/>
          <w:szCs w:val="24"/>
        </w:rPr>
        <w:t xml:space="preserve">, which may </w:t>
      </w:r>
      <w:r w:rsidRPr="003A24DD">
        <w:rPr>
          <w:rFonts w:ascii="Times New Roman" w:hAnsi="Times New Roman" w:cs="Times New Roman"/>
          <w:sz w:val="24"/>
          <w:szCs w:val="24"/>
        </w:rPr>
        <w:t>diff</w:t>
      </w:r>
      <w:r>
        <w:rPr>
          <w:rFonts w:ascii="Times New Roman" w:hAnsi="Times New Roman" w:cs="Times New Roman"/>
          <w:sz w:val="24"/>
          <w:szCs w:val="24"/>
        </w:rPr>
        <w:t>e</w:t>
      </w:r>
      <w:r w:rsidRPr="003A24DD">
        <w:rPr>
          <w:rFonts w:ascii="Times New Roman" w:hAnsi="Times New Roman" w:cs="Times New Roman"/>
          <w:sz w:val="24"/>
          <w:szCs w:val="24"/>
        </w:rPr>
        <w:t xml:space="preserve">r from one country to another. </w:t>
      </w:r>
      <w:r>
        <w:rPr>
          <w:rFonts w:ascii="Times New Roman" w:hAnsi="Times New Roman" w:cs="Times New Roman"/>
          <w:sz w:val="24"/>
          <w:szCs w:val="24"/>
        </w:rPr>
        <w:t xml:space="preserve">National Regulatory Authorities (NRA) as well as Network Service Providers (NSPs) monitor QoS </w:t>
      </w:r>
      <w:r w:rsidRPr="003A24DD">
        <w:rPr>
          <w:rFonts w:ascii="Times New Roman" w:hAnsi="Times New Roman" w:cs="Times New Roman"/>
          <w:sz w:val="24"/>
          <w:szCs w:val="24"/>
        </w:rPr>
        <w:t xml:space="preserve">KPI. </w:t>
      </w:r>
    </w:p>
    <w:p w14:paraId="2D5C5C79" w14:textId="77777777" w:rsidR="00180512" w:rsidRDefault="00180512" w:rsidP="00180512">
      <w:pPr>
        <w:tabs>
          <w:tab w:val="left" w:pos="851"/>
        </w:tabs>
        <w:spacing w:line="276" w:lineRule="auto"/>
        <w:ind w:firstLine="0"/>
        <w:jc w:val="both"/>
        <w:rPr>
          <w:rFonts w:ascii="Times New Roman" w:hAnsi="Times New Roman" w:cs="Times New Roman"/>
          <w:sz w:val="24"/>
          <w:szCs w:val="24"/>
        </w:rPr>
      </w:pPr>
    </w:p>
    <w:p w14:paraId="4B546A58" w14:textId="77777777" w:rsidR="00180512" w:rsidRDefault="00180512" w:rsidP="0018051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2.5.2.</w:t>
      </w:r>
      <w:r>
        <w:rPr>
          <w:rFonts w:ascii="Times New Roman" w:hAnsi="Times New Roman" w:cs="Times New Roman"/>
          <w:sz w:val="24"/>
          <w:szCs w:val="24"/>
        </w:rPr>
        <w:tab/>
      </w:r>
      <w:r w:rsidRPr="003A24DD">
        <w:rPr>
          <w:rFonts w:ascii="Times New Roman" w:hAnsi="Times New Roman" w:cs="Times New Roman"/>
          <w:sz w:val="24"/>
          <w:szCs w:val="24"/>
        </w:rPr>
        <w:t>Diff</w:t>
      </w:r>
      <w:r>
        <w:rPr>
          <w:rFonts w:ascii="Times New Roman" w:hAnsi="Times New Roman" w:cs="Times New Roman"/>
          <w:sz w:val="24"/>
          <w:szCs w:val="24"/>
        </w:rPr>
        <w:t>e</w:t>
      </w:r>
      <w:r w:rsidRPr="003A24DD">
        <w:rPr>
          <w:rFonts w:ascii="Times New Roman" w:hAnsi="Times New Roman" w:cs="Times New Roman"/>
          <w:sz w:val="24"/>
          <w:szCs w:val="24"/>
        </w:rPr>
        <w:t xml:space="preserve">rent approaches exist in the monitoring of technical and customer </w:t>
      </w:r>
      <w:r>
        <w:rPr>
          <w:rFonts w:ascii="Times New Roman" w:hAnsi="Times New Roman" w:cs="Times New Roman"/>
          <w:sz w:val="24"/>
          <w:szCs w:val="24"/>
        </w:rPr>
        <w:t>centric</w:t>
      </w:r>
      <w:r w:rsidRPr="003A24DD">
        <w:rPr>
          <w:rFonts w:ascii="Times New Roman" w:hAnsi="Times New Roman" w:cs="Times New Roman"/>
          <w:sz w:val="24"/>
          <w:szCs w:val="24"/>
        </w:rPr>
        <w:t xml:space="preserve"> KPIs.</w:t>
      </w:r>
      <w:r>
        <w:rPr>
          <w:rFonts w:ascii="Times New Roman" w:hAnsi="Times New Roman" w:cs="Times New Roman"/>
          <w:sz w:val="24"/>
          <w:szCs w:val="24"/>
        </w:rPr>
        <w:t xml:space="preserve"> T</w:t>
      </w:r>
      <w:r w:rsidRPr="00794F94">
        <w:rPr>
          <w:rFonts w:ascii="Times New Roman" w:hAnsi="Times New Roman" w:cs="Times New Roman"/>
          <w:sz w:val="24"/>
          <w:szCs w:val="24"/>
        </w:rPr>
        <w:t>echnical monitoring of KPIs can be performed by network auditi</w:t>
      </w:r>
      <w:r>
        <w:rPr>
          <w:rFonts w:ascii="Times New Roman" w:hAnsi="Times New Roman" w:cs="Times New Roman"/>
          <w:sz w:val="24"/>
          <w:szCs w:val="24"/>
        </w:rPr>
        <w:t>n</w:t>
      </w:r>
      <w:r w:rsidRPr="00794F94">
        <w:rPr>
          <w:rFonts w:ascii="Times New Roman" w:hAnsi="Times New Roman" w:cs="Times New Roman"/>
          <w:sz w:val="24"/>
          <w:szCs w:val="24"/>
        </w:rPr>
        <w:t>g, drive tests, probe stati</w:t>
      </w:r>
      <w:r>
        <w:rPr>
          <w:rFonts w:ascii="Times New Roman" w:hAnsi="Times New Roman" w:cs="Times New Roman"/>
          <w:sz w:val="24"/>
          <w:szCs w:val="24"/>
        </w:rPr>
        <w:t>o</w:t>
      </w:r>
      <w:r w:rsidRPr="00794F94">
        <w:rPr>
          <w:rFonts w:ascii="Times New Roman" w:hAnsi="Times New Roman" w:cs="Times New Roman"/>
          <w:sz w:val="24"/>
          <w:szCs w:val="24"/>
        </w:rPr>
        <w:t>ns on selected locati</w:t>
      </w:r>
      <w:r>
        <w:rPr>
          <w:rFonts w:ascii="Times New Roman" w:hAnsi="Times New Roman" w:cs="Times New Roman"/>
          <w:sz w:val="24"/>
          <w:szCs w:val="24"/>
        </w:rPr>
        <w:t>o</w:t>
      </w:r>
      <w:r w:rsidRPr="00794F94">
        <w:rPr>
          <w:rFonts w:ascii="Times New Roman" w:hAnsi="Times New Roman" w:cs="Times New Roman"/>
          <w:sz w:val="24"/>
          <w:szCs w:val="24"/>
        </w:rPr>
        <w:t>ns, etc. The customer focused KPIs are monitored</w:t>
      </w:r>
      <w:r>
        <w:rPr>
          <w:rFonts w:ascii="Times New Roman" w:hAnsi="Times New Roman" w:cs="Times New Roman"/>
          <w:sz w:val="24"/>
          <w:szCs w:val="24"/>
        </w:rPr>
        <w:t xml:space="preserve"> </w:t>
      </w:r>
      <w:r w:rsidRPr="00794F94">
        <w:rPr>
          <w:rFonts w:ascii="Times New Roman" w:hAnsi="Times New Roman" w:cs="Times New Roman"/>
          <w:sz w:val="24"/>
          <w:szCs w:val="24"/>
        </w:rPr>
        <w:t xml:space="preserve">by </w:t>
      </w:r>
      <w:r>
        <w:rPr>
          <w:rFonts w:ascii="Times New Roman" w:hAnsi="Times New Roman" w:cs="Times New Roman"/>
          <w:sz w:val="24"/>
          <w:szCs w:val="24"/>
        </w:rPr>
        <w:t>consumer</w:t>
      </w:r>
      <w:r w:rsidRPr="00794F94">
        <w:rPr>
          <w:rFonts w:ascii="Times New Roman" w:hAnsi="Times New Roman" w:cs="Times New Roman"/>
          <w:sz w:val="24"/>
          <w:szCs w:val="24"/>
        </w:rPr>
        <w:t xml:space="preserve"> surveys. The purpose of monitoring the values of the defi</w:t>
      </w:r>
      <w:r>
        <w:rPr>
          <w:rFonts w:ascii="Times New Roman" w:hAnsi="Times New Roman" w:cs="Times New Roman"/>
          <w:sz w:val="24"/>
          <w:szCs w:val="24"/>
        </w:rPr>
        <w:t>n</w:t>
      </w:r>
      <w:r w:rsidRPr="00794F94">
        <w:rPr>
          <w:rFonts w:ascii="Times New Roman" w:hAnsi="Times New Roman" w:cs="Times New Roman"/>
          <w:sz w:val="24"/>
          <w:szCs w:val="24"/>
        </w:rPr>
        <w:t>ed KPIs is to detect degradati</w:t>
      </w:r>
      <w:r>
        <w:rPr>
          <w:rFonts w:ascii="Times New Roman" w:hAnsi="Times New Roman" w:cs="Times New Roman"/>
          <w:sz w:val="24"/>
          <w:szCs w:val="24"/>
        </w:rPr>
        <w:t>o</w:t>
      </w:r>
      <w:r w:rsidRPr="00794F94">
        <w:rPr>
          <w:rFonts w:ascii="Times New Roman" w:hAnsi="Times New Roman" w:cs="Times New Roman"/>
          <w:sz w:val="24"/>
          <w:szCs w:val="24"/>
        </w:rPr>
        <w:t>n of the QoS when it appears, and to apply</w:t>
      </w:r>
      <w:r>
        <w:rPr>
          <w:rFonts w:ascii="Times New Roman" w:hAnsi="Times New Roman" w:cs="Times New Roman"/>
          <w:sz w:val="24"/>
          <w:szCs w:val="24"/>
        </w:rPr>
        <w:t xml:space="preserve"> </w:t>
      </w:r>
      <w:r w:rsidRPr="00794F94">
        <w:rPr>
          <w:rFonts w:ascii="Times New Roman" w:hAnsi="Times New Roman" w:cs="Times New Roman"/>
          <w:sz w:val="24"/>
          <w:szCs w:val="24"/>
        </w:rPr>
        <w:t>appropriate acti</w:t>
      </w:r>
      <w:r>
        <w:rPr>
          <w:rFonts w:ascii="Times New Roman" w:hAnsi="Times New Roman" w:cs="Times New Roman"/>
          <w:sz w:val="24"/>
          <w:szCs w:val="24"/>
        </w:rPr>
        <w:t>o</w:t>
      </w:r>
      <w:r w:rsidRPr="00794F94">
        <w:rPr>
          <w:rFonts w:ascii="Times New Roman" w:hAnsi="Times New Roman" w:cs="Times New Roman"/>
          <w:sz w:val="24"/>
          <w:szCs w:val="24"/>
        </w:rPr>
        <w:t xml:space="preserve">ns to enforce QoS. Such QoS enforcement can be performed </w:t>
      </w:r>
      <w:r>
        <w:rPr>
          <w:rFonts w:ascii="Times New Roman" w:hAnsi="Times New Roman" w:cs="Times New Roman"/>
          <w:sz w:val="24"/>
          <w:szCs w:val="24"/>
        </w:rPr>
        <w:t>by</w:t>
      </w:r>
      <w:r w:rsidRPr="00794F94">
        <w:rPr>
          <w:rFonts w:ascii="Times New Roman" w:hAnsi="Times New Roman" w:cs="Times New Roman"/>
          <w:sz w:val="24"/>
          <w:szCs w:val="24"/>
        </w:rPr>
        <w:t xml:space="preserve"> publishing KPI monitoring results on a public website, through press releases, via</w:t>
      </w:r>
      <w:r>
        <w:rPr>
          <w:rFonts w:ascii="Times New Roman" w:hAnsi="Times New Roman" w:cs="Times New Roman"/>
          <w:sz w:val="24"/>
          <w:szCs w:val="24"/>
        </w:rPr>
        <w:t xml:space="preserve"> </w:t>
      </w:r>
      <w:r w:rsidRPr="00794F94">
        <w:rPr>
          <w:rFonts w:ascii="Times New Roman" w:hAnsi="Times New Roman" w:cs="Times New Roman"/>
          <w:sz w:val="24"/>
          <w:szCs w:val="24"/>
        </w:rPr>
        <w:t>direc</w:t>
      </w:r>
      <w:r>
        <w:rPr>
          <w:rFonts w:ascii="Times New Roman" w:hAnsi="Times New Roman" w:cs="Times New Roman"/>
          <w:sz w:val="24"/>
          <w:szCs w:val="24"/>
        </w:rPr>
        <w:t>tives</w:t>
      </w:r>
      <w:r w:rsidRPr="00794F94">
        <w:rPr>
          <w:rFonts w:ascii="Times New Roman" w:hAnsi="Times New Roman" w:cs="Times New Roman"/>
          <w:sz w:val="24"/>
          <w:szCs w:val="24"/>
        </w:rPr>
        <w:t xml:space="preserve"> </w:t>
      </w:r>
      <w:r w:rsidRPr="00794F94">
        <w:rPr>
          <w:rFonts w:ascii="Times New Roman" w:hAnsi="Times New Roman" w:cs="Times New Roman"/>
          <w:sz w:val="24"/>
          <w:szCs w:val="24"/>
        </w:rPr>
        <w:lastRenderedPageBreak/>
        <w:t>etc.</w:t>
      </w:r>
      <w:r>
        <w:rPr>
          <w:rFonts w:ascii="Times New Roman" w:hAnsi="Times New Roman" w:cs="Times New Roman"/>
          <w:sz w:val="24"/>
          <w:szCs w:val="24"/>
        </w:rPr>
        <w:t xml:space="preserve">, </w:t>
      </w:r>
      <w:r w:rsidRPr="00794F94">
        <w:rPr>
          <w:rFonts w:ascii="Times New Roman" w:hAnsi="Times New Roman" w:cs="Times New Roman"/>
          <w:sz w:val="24"/>
          <w:szCs w:val="24"/>
        </w:rPr>
        <w:t>with the aim of informing c</w:t>
      </w:r>
      <w:r>
        <w:rPr>
          <w:rFonts w:ascii="Times New Roman" w:hAnsi="Times New Roman" w:cs="Times New Roman"/>
          <w:sz w:val="24"/>
          <w:szCs w:val="24"/>
        </w:rPr>
        <w:t>onsumers</w:t>
      </w:r>
      <w:r w:rsidRPr="00794F94">
        <w:rPr>
          <w:rFonts w:ascii="Times New Roman" w:hAnsi="Times New Roman" w:cs="Times New Roman"/>
          <w:sz w:val="24"/>
          <w:szCs w:val="24"/>
        </w:rPr>
        <w:t>. However, if such enforcement approaches are not</w:t>
      </w:r>
      <w:r>
        <w:rPr>
          <w:rFonts w:ascii="Times New Roman" w:hAnsi="Times New Roman" w:cs="Times New Roman"/>
          <w:sz w:val="24"/>
          <w:szCs w:val="24"/>
        </w:rPr>
        <w:t xml:space="preserve"> </w:t>
      </w:r>
      <w:r w:rsidRPr="00794F94">
        <w:rPr>
          <w:rFonts w:ascii="Times New Roman" w:hAnsi="Times New Roman" w:cs="Times New Roman"/>
          <w:sz w:val="24"/>
          <w:szCs w:val="24"/>
        </w:rPr>
        <w:t>enough to enforce QoS, then more drasti</w:t>
      </w:r>
      <w:r>
        <w:rPr>
          <w:rFonts w:ascii="Times New Roman" w:hAnsi="Times New Roman" w:cs="Times New Roman"/>
          <w:sz w:val="24"/>
          <w:szCs w:val="24"/>
        </w:rPr>
        <w:t>c</w:t>
      </w:r>
      <w:r w:rsidRPr="00794F94">
        <w:rPr>
          <w:rFonts w:ascii="Times New Roman" w:hAnsi="Times New Roman" w:cs="Times New Roman"/>
          <w:sz w:val="24"/>
          <w:szCs w:val="24"/>
        </w:rPr>
        <w:t xml:space="preserve"> QoS enforcement should be undertaken through fi</w:t>
      </w:r>
      <w:r>
        <w:rPr>
          <w:rFonts w:ascii="Times New Roman" w:hAnsi="Times New Roman" w:cs="Times New Roman"/>
          <w:sz w:val="24"/>
          <w:szCs w:val="24"/>
        </w:rPr>
        <w:t>nan</w:t>
      </w:r>
      <w:r w:rsidRPr="00794F94">
        <w:rPr>
          <w:rFonts w:ascii="Times New Roman" w:hAnsi="Times New Roman" w:cs="Times New Roman"/>
          <w:sz w:val="24"/>
          <w:szCs w:val="24"/>
        </w:rPr>
        <w:t>cial</w:t>
      </w:r>
      <w:r>
        <w:rPr>
          <w:rFonts w:ascii="Times New Roman" w:hAnsi="Times New Roman" w:cs="Times New Roman"/>
          <w:sz w:val="24"/>
          <w:szCs w:val="24"/>
        </w:rPr>
        <w:t xml:space="preserve"> </w:t>
      </w:r>
      <w:r w:rsidRPr="00794F94">
        <w:rPr>
          <w:rFonts w:ascii="Times New Roman" w:hAnsi="Times New Roman" w:cs="Times New Roman"/>
          <w:sz w:val="24"/>
          <w:szCs w:val="24"/>
        </w:rPr>
        <w:t>penalti</w:t>
      </w:r>
      <w:r>
        <w:rPr>
          <w:rFonts w:ascii="Times New Roman" w:hAnsi="Times New Roman" w:cs="Times New Roman"/>
          <w:sz w:val="24"/>
          <w:szCs w:val="24"/>
        </w:rPr>
        <w:t>e</w:t>
      </w:r>
      <w:r w:rsidRPr="00794F94">
        <w:rPr>
          <w:rFonts w:ascii="Times New Roman" w:hAnsi="Times New Roman" w:cs="Times New Roman"/>
          <w:sz w:val="24"/>
          <w:szCs w:val="24"/>
        </w:rPr>
        <w:t>s or through dispute</w:t>
      </w:r>
      <w:r>
        <w:rPr>
          <w:rFonts w:ascii="Times New Roman" w:hAnsi="Times New Roman" w:cs="Times New Roman"/>
          <w:sz w:val="24"/>
          <w:szCs w:val="24"/>
        </w:rPr>
        <w:t xml:space="preserve"> </w:t>
      </w:r>
      <w:r w:rsidRPr="00794F94">
        <w:rPr>
          <w:rFonts w:ascii="Times New Roman" w:hAnsi="Times New Roman" w:cs="Times New Roman"/>
          <w:sz w:val="24"/>
          <w:szCs w:val="24"/>
        </w:rPr>
        <w:t>resoluti</w:t>
      </w:r>
      <w:r>
        <w:rPr>
          <w:rFonts w:ascii="Times New Roman" w:hAnsi="Times New Roman" w:cs="Times New Roman"/>
          <w:sz w:val="24"/>
          <w:szCs w:val="24"/>
        </w:rPr>
        <w:t>o</w:t>
      </w:r>
      <w:r w:rsidRPr="00794F94">
        <w:rPr>
          <w:rFonts w:ascii="Times New Roman" w:hAnsi="Times New Roman" w:cs="Times New Roman"/>
          <w:sz w:val="24"/>
          <w:szCs w:val="24"/>
        </w:rPr>
        <w:t>n mechanisms.</w:t>
      </w:r>
      <w:r>
        <w:rPr>
          <w:rFonts w:ascii="Times New Roman" w:hAnsi="Times New Roman" w:cs="Times New Roman"/>
          <w:sz w:val="24"/>
          <w:szCs w:val="24"/>
        </w:rPr>
        <w:t xml:space="preserve"> This QoS Regulatory Framework is as shown in the figure</w:t>
      </w:r>
      <w:r w:rsidRPr="00331588">
        <w:rPr>
          <w:rFonts w:ascii="Times New Roman" w:hAnsi="Times New Roman" w:cs="Times New Roman"/>
          <w:sz w:val="24"/>
          <w:szCs w:val="24"/>
        </w:rPr>
        <w:t xml:space="preserve"> </w:t>
      </w:r>
      <w:r>
        <w:rPr>
          <w:rFonts w:ascii="Times New Roman" w:hAnsi="Times New Roman" w:cs="Times New Roman"/>
          <w:sz w:val="24"/>
          <w:szCs w:val="24"/>
        </w:rPr>
        <w:t>below.</w:t>
      </w:r>
    </w:p>
    <w:p w14:paraId="00808A63" w14:textId="77777777" w:rsidR="00180512" w:rsidRPr="003A24DD" w:rsidRDefault="00180512" w:rsidP="00180512">
      <w:pPr>
        <w:tabs>
          <w:tab w:val="left" w:pos="851"/>
        </w:tabs>
        <w:spacing w:line="276" w:lineRule="auto"/>
        <w:ind w:firstLine="0"/>
        <w:jc w:val="both"/>
        <w:rPr>
          <w:rFonts w:ascii="Times New Roman" w:hAnsi="Times New Roman" w:cs="Times New Roman"/>
          <w:sz w:val="24"/>
          <w:szCs w:val="24"/>
        </w:rPr>
      </w:pPr>
    </w:p>
    <w:p w14:paraId="5E49B854" w14:textId="77777777" w:rsidR="00180512" w:rsidRDefault="00180512" w:rsidP="00180512">
      <w:pPr>
        <w:tabs>
          <w:tab w:val="left" w:pos="567"/>
        </w:tabs>
        <w:spacing w:line="276" w:lineRule="auto"/>
        <w:ind w:firstLine="0"/>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4655973E" wp14:editId="5C981251">
            <wp:extent cx="5617845" cy="26479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7845" cy="2647950"/>
                    </a:xfrm>
                    <a:prstGeom prst="rect">
                      <a:avLst/>
                    </a:prstGeom>
                    <a:noFill/>
                    <a:ln>
                      <a:noFill/>
                    </a:ln>
                  </pic:spPr>
                </pic:pic>
              </a:graphicData>
            </a:graphic>
          </wp:inline>
        </w:drawing>
      </w:r>
    </w:p>
    <w:p w14:paraId="4D31497B" w14:textId="77777777" w:rsidR="00180512" w:rsidRDefault="00180512" w:rsidP="00180512">
      <w:pPr>
        <w:tabs>
          <w:tab w:val="left" w:pos="567"/>
        </w:tabs>
        <w:spacing w:line="276" w:lineRule="auto"/>
        <w:ind w:firstLine="0"/>
        <w:rPr>
          <w:rFonts w:ascii="Times New Roman" w:hAnsi="Times New Roman" w:cs="Times New Roman"/>
          <w:sz w:val="24"/>
          <w:szCs w:val="24"/>
        </w:rPr>
      </w:pPr>
    </w:p>
    <w:p w14:paraId="76DCC640" w14:textId="77777777" w:rsidR="00180512" w:rsidRDefault="00180512" w:rsidP="00180512">
      <w:pPr>
        <w:tabs>
          <w:tab w:val="left" w:pos="851"/>
        </w:tabs>
        <w:spacing w:line="276"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2.5.3.</w:t>
      </w:r>
      <w:r>
        <w:rPr>
          <w:rFonts w:ascii="Times New Roman" w:hAnsi="Times New Roman" w:cs="Times New Roman"/>
          <w:sz w:val="24"/>
          <w:szCs w:val="24"/>
        </w:rPr>
        <w:tab/>
        <w:t xml:space="preserve">A harmonized and common approach to regulate QoS is necessary to enable greater quality prospects for consumer, irrespective of their locations. ITU-T Rec.G.1000 define terms which provide the general QoS Framework divided into seven QoS criteria as specified below: </w:t>
      </w:r>
    </w:p>
    <w:p w14:paraId="0EAE8BE6" w14:textId="77777777" w:rsidR="00180512"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Speed (refers to all service functions)</w:t>
      </w:r>
    </w:p>
    <w:p w14:paraId="5939B9C4" w14:textId="77777777" w:rsidR="00180512" w:rsidRPr="003C0D3D"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sidRPr="003C0D3D">
        <w:rPr>
          <w:rFonts w:ascii="Times New Roman" w:hAnsi="Times New Roman" w:cs="Times New Roman"/>
          <w:sz w:val="24"/>
          <w:szCs w:val="24"/>
        </w:rPr>
        <w:t>Accuracy (e.g. speech quality, call success ratio, bill correctness, etc.);</w:t>
      </w:r>
    </w:p>
    <w:p w14:paraId="16986B6C" w14:textId="77777777" w:rsidR="00180512" w:rsidRPr="003C0D3D"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sidRPr="003C0D3D">
        <w:rPr>
          <w:rFonts w:ascii="Times New Roman" w:hAnsi="Times New Roman" w:cs="Times New Roman"/>
          <w:sz w:val="24"/>
          <w:szCs w:val="24"/>
        </w:rPr>
        <w:t>Availability (e.g. coverage, service availability, etc.);</w:t>
      </w:r>
    </w:p>
    <w:p w14:paraId="705DD231" w14:textId="77777777" w:rsidR="00180512" w:rsidRPr="003C0D3D"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sidRPr="003C0D3D">
        <w:rPr>
          <w:rFonts w:ascii="Times New Roman" w:hAnsi="Times New Roman" w:cs="Times New Roman"/>
          <w:sz w:val="24"/>
          <w:szCs w:val="24"/>
        </w:rPr>
        <w:t>Reliability (e.g. dropped call ratio, number of billing complaints, etc.);</w:t>
      </w:r>
    </w:p>
    <w:p w14:paraId="5A559856" w14:textId="77777777" w:rsidR="00180512" w:rsidRPr="003C0D3D"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sidRPr="003C0D3D">
        <w:rPr>
          <w:rFonts w:ascii="Times New Roman" w:hAnsi="Times New Roman" w:cs="Times New Roman"/>
          <w:sz w:val="24"/>
          <w:szCs w:val="24"/>
        </w:rPr>
        <w:t>Security (e.g. fraud prevention);</w:t>
      </w:r>
    </w:p>
    <w:p w14:paraId="20C202DF" w14:textId="77777777" w:rsidR="00180512" w:rsidRPr="003C0D3D"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sidRPr="003C0D3D">
        <w:rPr>
          <w:rFonts w:ascii="Times New Roman" w:hAnsi="Times New Roman" w:cs="Times New Roman"/>
          <w:sz w:val="24"/>
          <w:szCs w:val="24"/>
        </w:rPr>
        <w:t>Simplicity (e.g. ease of software updates, ease of contract termination, etc.); and</w:t>
      </w:r>
    </w:p>
    <w:p w14:paraId="4DF4E081" w14:textId="77777777" w:rsidR="00180512" w:rsidRDefault="00180512" w:rsidP="00180512">
      <w:pPr>
        <w:pStyle w:val="ListParagraph"/>
        <w:numPr>
          <w:ilvl w:val="0"/>
          <w:numId w:val="3"/>
        </w:numPr>
        <w:tabs>
          <w:tab w:val="left" w:pos="567"/>
        </w:tabs>
        <w:spacing w:line="276" w:lineRule="auto"/>
        <w:ind w:left="1701" w:hanging="850"/>
        <w:jc w:val="both"/>
        <w:rPr>
          <w:rFonts w:ascii="Times New Roman" w:hAnsi="Times New Roman" w:cs="Times New Roman"/>
          <w:sz w:val="24"/>
          <w:szCs w:val="24"/>
        </w:rPr>
      </w:pPr>
      <w:r w:rsidRPr="003C0D3D">
        <w:rPr>
          <w:rFonts w:ascii="Times New Roman" w:hAnsi="Times New Roman" w:cs="Times New Roman"/>
          <w:sz w:val="24"/>
          <w:szCs w:val="24"/>
        </w:rPr>
        <w:t>Flexibility (e.g. ease of change in contract, availability of different billing methods such as online billing, etc.).</w:t>
      </w:r>
    </w:p>
    <w:p w14:paraId="2511FD02" w14:textId="2E27813C" w:rsidR="00C77186" w:rsidRDefault="00B02FD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6DED67F9" w14:textId="6D233ADF" w:rsidR="00C77186" w:rsidRDefault="00C77186" w:rsidP="00C77186">
      <w:pPr>
        <w:pStyle w:val="Heading1"/>
        <w:rPr>
          <w:rFonts w:ascii="Times New Roman" w:hAnsi="Times New Roman" w:cs="Times New Roman"/>
          <w:color w:val="auto"/>
        </w:rPr>
      </w:pPr>
      <w:bookmarkStart w:id="11" w:name="_Toc54374628"/>
      <w:r w:rsidRPr="003A07E7">
        <w:rPr>
          <w:rFonts w:ascii="Times New Roman" w:hAnsi="Times New Roman" w:cs="Times New Roman"/>
          <w:shd w:val="clear" w:color="auto" w:fill="FFFFFF"/>
        </w:rPr>
        <w:lastRenderedPageBreak/>
        <w:t>CHAPTER-</w:t>
      </w:r>
      <w:r w:rsidR="00FA57D9">
        <w:rPr>
          <w:rFonts w:ascii="Times New Roman" w:hAnsi="Times New Roman" w:cs="Times New Roman"/>
          <w:shd w:val="clear" w:color="auto" w:fill="FFFFFF"/>
        </w:rPr>
        <w:t>3</w:t>
      </w:r>
      <w:r w:rsidRPr="003A07E7">
        <w:rPr>
          <w:rFonts w:ascii="Times New Roman" w:hAnsi="Times New Roman" w:cs="Times New Roman"/>
          <w:shd w:val="clear" w:color="auto" w:fill="FFFFFF"/>
        </w:rPr>
        <w:t xml:space="preserve">: </w:t>
      </w:r>
      <w:r>
        <w:rPr>
          <w:rFonts w:ascii="Times New Roman" w:hAnsi="Times New Roman" w:cs="Times New Roman"/>
          <w:shd w:val="clear" w:color="auto" w:fill="FFFFFF"/>
        </w:rPr>
        <w:t>MONITORING</w:t>
      </w:r>
      <w:r w:rsidR="00EE680C">
        <w:rPr>
          <w:rFonts w:ascii="Times New Roman" w:hAnsi="Times New Roman" w:cs="Times New Roman"/>
          <w:shd w:val="clear" w:color="auto" w:fill="FFFFFF"/>
        </w:rPr>
        <w:t>,</w:t>
      </w:r>
      <w:r>
        <w:rPr>
          <w:rFonts w:ascii="Times New Roman" w:hAnsi="Times New Roman" w:cs="Times New Roman"/>
          <w:shd w:val="clear" w:color="auto" w:fill="FFFFFF"/>
        </w:rPr>
        <w:t xml:space="preserve"> COMPLIANCE</w:t>
      </w:r>
      <w:r w:rsidR="00EE680C">
        <w:rPr>
          <w:rFonts w:ascii="Times New Roman" w:hAnsi="Times New Roman" w:cs="Times New Roman"/>
          <w:shd w:val="clear" w:color="auto" w:fill="FFFFFF"/>
        </w:rPr>
        <w:t xml:space="preserve"> &amp; ENFORCEMENT</w:t>
      </w:r>
      <w:bookmarkEnd w:id="11"/>
    </w:p>
    <w:p w14:paraId="47BA9FF0" w14:textId="6D8B8498" w:rsidR="00C77186" w:rsidRDefault="00FA57D9" w:rsidP="00C77186">
      <w:pPr>
        <w:pStyle w:val="Heading2"/>
        <w:tabs>
          <w:tab w:val="left" w:pos="851"/>
        </w:tabs>
        <w:spacing w:line="276" w:lineRule="auto"/>
        <w:rPr>
          <w:rFonts w:ascii="Times New Roman" w:hAnsi="Times New Roman" w:cs="Times New Roman"/>
        </w:rPr>
      </w:pPr>
      <w:bookmarkStart w:id="12" w:name="_Toc54374629"/>
      <w:r>
        <w:rPr>
          <w:rFonts w:ascii="Times New Roman" w:hAnsi="Times New Roman" w:cs="Times New Roman"/>
        </w:rPr>
        <w:t>3</w:t>
      </w:r>
      <w:r w:rsidR="00C77186">
        <w:rPr>
          <w:rFonts w:ascii="Times New Roman" w:hAnsi="Times New Roman" w:cs="Times New Roman"/>
        </w:rPr>
        <w:t>.1</w:t>
      </w:r>
      <w:r w:rsidR="00C77186" w:rsidRPr="00B26E9B">
        <w:rPr>
          <w:rFonts w:ascii="Times New Roman" w:hAnsi="Times New Roman" w:cs="Times New Roman"/>
        </w:rPr>
        <w:t>.</w:t>
      </w:r>
      <w:r w:rsidR="00C77186" w:rsidRPr="00B26E9B">
        <w:rPr>
          <w:rFonts w:ascii="Times New Roman" w:hAnsi="Times New Roman" w:cs="Times New Roman"/>
        </w:rPr>
        <w:tab/>
      </w:r>
      <w:r w:rsidR="000A1532">
        <w:rPr>
          <w:rFonts w:ascii="Times New Roman" w:hAnsi="Times New Roman" w:cs="Times New Roman"/>
        </w:rPr>
        <w:t xml:space="preserve">Selection of </w:t>
      </w:r>
      <w:r w:rsidR="00C77186">
        <w:rPr>
          <w:rFonts w:ascii="Times New Roman" w:hAnsi="Times New Roman" w:cs="Times New Roman"/>
        </w:rPr>
        <w:t>KPIs and Target Values</w:t>
      </w:r>
      <w:bookmarkEnd w:id="12"/>
    </w:p>
    <w:p w14:paraId="5D9683FE" w14:textId="41BF7CC8" w:rsidR="00C77186" w:rsidRDefault="00FA57D9" w:rsidP="00C77186">
      <w:pPr>
        <w:tabs>
          <w:tab w:val="left" w:pos="851"/>
          <w:tab w:val="left" w:pos="170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.1.1.</w:t>
      </w:r>
      <w:r w:rsidR="00C77186">
        <w:rPr>
          <w:rFonts w:ascii="Times New Roman" w:hAnsi="Times New Roman" w:cs="Times New Roman"/>
          <w:sz w:val="24"/>
          <w:szCs w:val="24"/>
        </w:rPr>
        <w:tab/>
        <w:t xml:space="preserve">QoS Key Performance Indicators (KPIs) </w:t>
      </w:r>
      <w:r w:rsidR="00C77186" w:rsidRPr="00A843A0">
        <w:rPr>
          <w:rFonts w:ascii="Times New Roman" w:hAnsi="Times New Roman" w:cs="Times New Roman"/>
          <w:sz w:val="24"/>
          <w:szCs w:val="24"/>
        </w:rPr>
        <w:t xml:space="preserve">characterize the level of the service quality </w:t>
      </w:r>
      <w:r w:rsidR="00C77186">
        <w:rPr>
          <w:rFonts w:ascii="Times New Roman" w:hAnsi="Times New Roman" w:cs="Times New Roman"/>
          <w:sz w:val="24"/>
          <w:szCs w:val="24"/>
        </w:rPr>
        <w:t>and</w:t>
      </w:r>
      <w:r w:rsidR="00C77186" w:rsidRPr="00A843A0">
        <w:rPr>
          <w:rFonts w:ascii="Times New Roman" w:hAnsi="Times New Roman" w:cs="Times New Roman"/>
          <w:sz w:val="24"/>
          <w:szCs w:val="24"/>
        </w:rPr>
        <w:t xml:space="preserve"> customer</w:t>
      </w:r>
      <w:r w:rsidR="00C77186">
        <w:rPr>
          <w:rFonts w:ascii="Times New Roman" w:hAnsi="Times New Roman" w:cs="Times New Roman"/>
          <w:sz w:val="24"/>
          <w:szCs w:val="24"/>
        </w:rPr>
        <w:t xml:space="preserve"> </w:t>
      </w:r>
      <w:r w:rsidR="00C77186" w:rsidRPr="00A843A0">
        <w:rPr>
          <w:rFonts w:ascii="Times New Roman" w:hAnsi="Times New Roman" w:cs="Times New Roman"/>
          <w:sz w:val="24"/>
          <w:szCs w:val="24"/>
        </w:rPr>
        <w:t>sati</w:t>
      </w:r>
      <w:r w:rsidR="00C77186">
        <w:rPr>
          <w:rFonts w:ascii="Times New Roman" w:hAnsi="Times New Roman" w:cs="Times New Roman"/>
          <w:sz w:val="24"/>
          <w:szCs w:val="24"/>
        </w:rPr>
        <w:t>s</w:t>
      </w:r>
      <w:r w:rsidR="00C77186" w:rsidRPr="00A843A0">
        <w:rPr>
          <w:rFonts w:ascii="Times New Roman" w:hAnsi="Times New Roman" w:cs="Times New Roman"/>
          <w:sz w:val="24"/>
          <w:szCs w:val="24"/>
        </w:rPr>
        <w:t>facti</w:t>
      </w:r>
      <w:r w:rsidR="00C77186">
        <w:rPr>
          <w:rFonts w:ascii="Times New Roman" w:hAnsi="Times New Roman" w:cs="Times New Roman"/>
          <w:sz w:val="24"/>
          <w:szCs w:val="24"/>
        </w:rPr>
        <w:t>o</w:t>
      </w:r>
      <w:r w:rsidR="00C77186" w:rsidRPr="00A843A0">
        <w:rPr>
          <w:rFonts w:ascii="Times New Roman" w:hAnsi="Times New Roman" w:cs="Times New Roman"/>
          <w:sz w:val="24"/>
          <w:szCs w:val="24"/>
        </w:rPr>
        <w:t>n. QoS parameters represent subjecti</w:t>
      </w:r>
      <w:r w:rsidR="00C77186">
        <w:rPr>
          <w:rFonts w:ascii="Times New Roman" w:hAnsi="Times New Roman" w:cs="Times New Roman"/>
          <w:sz w:val="24"/>
          <w:szCs w:val="24"/>
        </w:rPr>
        <w:t>v</w:t>
      </w:r>
      <w:r w:rsidR="00C77186" w:rsidRPr="00A843A0">
        <w:rPr>
          <w:rFonts w:ascii="Times New Roman" w:hAnsi="Times New Roman" w:cs="Times New Roman"/>
          <w:sz w:val="24"/>
          <w:szCs w:val="24"/>
        </w:rPr>
        <w:t>e and abstract user percepti</w:t>
      </w:r>
      <w:r w:rsidR="00C77186">
        <w:rPr>
          <w:rFonts w:ascii="Times New Roman" w:hAnsi="Times New Roman" w:cs="Times New Roman"/>
          <w:sz w:val="24"/>
          <w:szCs w:val="24"/>
        </w:rPr>
        <w:t>o</w:t>
      </w:r>
      <w:r w:rsidR="00C77186" w:rsidRPr="00A843A0">
        <w:rPr>
          <w:rFonts w:ascii="Times New Roman" w:hAnsi="Times New Roman" w:cs="Times New Roman"/>
          <w:sz w:val="24"/>
          <w:szCs w:val="24"/>
        </w:rPr>
        <w:t>n of quality in terms</w:t>
      </w:r>
      <w:r w:rsidR="00C77186">
        <w:rPr>
          <w:rFonts w:ascii="Times New Roman" w:hAnsi="Times New Roman" w:cs="Times New Roman"/>
          <w:sz w:val="24"/>
          <w:szCs w:val="24"/>
        </w:rPr>
        <w:t xml:space="preserve"> </w:t>
      </w:r>
      <w:r w:rsidR="00C77186" w:rsidRPr="00A843A0">
        <w:rPr>
          <w:rFonts w:ascii="Times New Roman" w:hAnsi="Times New Roman" w:cs="Times New Roman"/>
          <w:sz w:val="24"/>
          <w:szCs w:val="24"/>
        </w:rPr>
        <w:t xml:space="preserve">of numeric values. </w:t>
      </w:r>
      <w:r w:rsidR="00C77186">
        <w:rPr>
          <w:rFonts w:ascii="Times New Roman" w:hAnsi="Times New Roman" w:cs="Times New Roman"/>
          <w:sz w:val="24"/>
          <w:szCs w:val="24"/>
        </w:rPr>
        <w:t xml:space="preserve">QoS KPIs </w:t>
      </w:r>
      <w:r w:rsidR="00C77186" w:rsidRPr="007212C6">
        <w:rPr>
          <w:rFonts w:ascii="Times New Roman" w:hAnsi="Times New Roman" w:cs="Times New Roman"/>
          <w:sz w:val="24"/>
          <w:szCs w:val="24"/>
        </w:rPr>
        <w:t>are essenti</w:t>
      </w:r>
      <w:r w:rsidR="00C77186">
        <w:rPr>
          <w:rFonts w:ascii="Times New Roman" w:hAnsi="Times New Roman" w:cs="Times New Roman"/>
          <w:sz w:val="24"/>
          <w:szCs w:val="24"/>
        </w:rPr>
        <w:t>a</w:t>
      </w:r>
      <w:r w:rsidR="00C77186" w:rsidRPr="007212C6">
        <w:rPr>
          <w:rFonts w:ascii="Times New Roman" w:hAnsi="Times New Roman" w:cs="Times New Roman"/>
          <w:sz w:val="24"/>
          <w:szCs w:val="24"/>
        </w:rPr>
        <w:t>l for eff</w:t>
      </w:r>
      <w:r w:rsidR="00C77186">
        <w:rPr>
          <w:rFonts w:ascii="Times New Roman" w:hAnsi="Times New Roman" w:cs="Times New Roman"/>
          <w:sz w:val="24"/>
          <w:szCs w:val="24"/>
        </w:rPr>
        <w:t>e</w:t>
      </w:r>
      <w:r w:rsidR="00C77186" w:rsidRPr="007212C6">
        <w:rPr>
          <w:rFonts w:ascii="Times New Roman" w:hAnsi="Times New Roman" w:cs="Times New Roman"/>
          <w:sz w:val="24"/>
          <w:szCs w:val="24"/>
        </w:rPr>
        <w:t>cti</w:t>
      </w:r>
      <w:r w:rsidR="00C77186">
        <w:rPr>
          <w:rFonts w:ascii="Times New Roman" w:hAnsi="Times New Roman" w:cs="Times New Roman"/>
          <w:sz w:val="24"/>
          <w:szCs w:val="24"/>
        </w:rPr>
        <w:t>v</w:t>
      </w:r>
      <w:r w:rsidR="00C77186" w:rsidRPr="007212C6">
        <w:rPr>
          <w:rFonts w:ascii="Times New Roman" w:hAnsi="Times New Roman" w:cs="Times New Roman"/>
          <w:sz w:val="24"/>
          <w:szCs w:val="24"/>
        </w:rPr>
        <w:t>e QoS management. They should be</w:t>
      </w:r>
      <w:r w:rsidR="00C77186">
        <w:rPr>
          <w:rFonts w:ascii="Times New Roman" w:hAnsi="Times New Roman" w:cs="Times New Roman"/>
          <w:sz w:val="24"/>
          <w:szCs w:val="24"/>
        </w:rPr>
        <w:t xml:space="preserve"> </w:t>
      </w:r>
      <w:r w:rsidR="00C77186" w:rsidRPr="007212C6">
        <w:rPr>
          <w:rFonts w:ascii="Times New Roman" w:hAnsi="Times New Roman" w:cs="Times New Roman"/>
          <w:sz w:val="24"/>
          <w:szCs w:val="24"/>
        </w:rPr>
        <w:t>simple to use, provide accurate representati</w:t>
      </w:r>
      <w:r w:rsidR="00C77186">
        <w:rPr>
          <w:rFonts w:ascii="Times New Roman" w:hAnsi="Times New Roman" w:cs="Times New Roman"/>
          <w:sz w:val="24"/>
          <w:szCs w:val="24"/>
        </w:rPr>
        <w:t>o</w:t>
      </w:r>
      <w:r w:rsidR="00C77186" w:rsidRPr="007212C6">
        <w:rPr>
          <w:rFonts w:ascii="Times New Roman" w:hAnsi="Times New Roman" w:cs="Times New Roman"/>
          <w:sz w:val="24"/>
          <w:szCs w:val="24"/>
        </w:rPr>
        <w:t>n of customer percepti</w:t>
      </w:r>
      <w:r w:rsidR="00C77186">
        <w:rPr>
          <w:rFonts w:ascii="Times New Roman" w:hAnsi="Times New Roman" w:cs="Times New Roman"/>
          <w:sz w:val="24"/>
          <w:szCs w:val="24"/>
        </w:rPr>
        <w:t>o</w:t>
      </w:r>
      <w:r w:rsidR="00C77186" w:rsidRPr="007212C6">
        <w:rPr>
          <w:rFonts w:ascii="Times New Roman" w:hAnsi="Times New Roman" w:cs="Times New Roman"/>
          <w:sz w:val="24"/>
          <w:szCs w:val="24"/>
        </w:rPr>
        <w:t>n, and be commonly accepted</w:t>
      </w:r>
      <w:r w:rsidR="00C77186">
        <w:rPr>
          <w:rFonts w:ascii="Times New Roman" w:hAnsi="Times New Roman" w:cs="Times New Roman"/>
          <w:sz w:val="24"/>
          <w:szCs w:val="24"/>
        </w:rPr>
        <w:t xml:space="preserve"> </w:t>
      </w:r>
      <w:r w:rsidR="00C77186" w:rsidRPr="007212C6">
        <w:rPr>
          <w:rFonts w:ascii="Times New Roman" w:hAnsi="Times New Roman" w:cs="Times New Roman"/>
          <w:sz w:val="24"/>
          <w:szCs w:val="24"/>
        </w:rPr>
        <w:t xml:space="preserve">as standards. It </w:t>
      </w:r>
      <w:r w:rsidR="00C77186">
        <w:rPr>
          <w:rFonts w:ascii="Times New Roman" w:hAnsi="Times New Roman" w:cs="Times New Roman"/>
          <w:sz w:val="24"/>
          <w:szCs w:val="24"/>
        </w:rPr>
        <w:t>should be</w:t>
      </w:r>
      <w:r w:rsidR="00C77186" w:rsidRPr="007212C6">
        <w:rPr>
          <w:rFonts w:ascii="Times New Roman" w:hAnsi="Times New Roman" w:cs="Times New Roman"/>
          <w:sz w:val="24"/>
          <w:szCs w:val="24"/>
        </w:rPr>
        <w:t xml:space="preserve"> possible to disti</w:t>
      </w:r>
      <w:r w:rsidR="00C77186">
        <w:rPr>
          <w:rFonts w:ascii="Times New Roman" w:hAnsi="Times New Roman" w:cs="Times New Roman"/>
          <w:sz w:val="24"/>
          <w:szCs w:val="24"/>
        </w:rPr>
        <w:t>n</w:t>
      </w:r>
      <w:r w:rsidR="00C77186" w:rsidRPr="007212C6">
        <w:rPr>
          <w:rFonts w:ascii="Times New Roman" w:hAnsi="Times New Roman" w:cs="Times New Roman"/>
          <w:sz w:val="24"/>
          <w:szCs w:val="24"/>
        </w:rPr>
        <w:t>guish between parameters for specifi</w:t>
      </w:r>
      <w:r w:rsidR="00C77186">
        <w:rPr>
          <w:rFonts w:ascii="Times New Roman" w:hAnsi="Times New Roman" w:cs="Times New Roman"/>
          <w:sz w:val="24"/>
          <w:szCs w:val="24"/>
        </w:rPr>
        <w:t>c</w:t>
      </w:r>
      <w:r w:rsidR="00C77186" w:rsidRPr="007212C6">
        <w:rPr>
          <w:rFonts w:ascii="Times New Roman" w:hAnsi="Times New Roman" w:cs="Times New Roman"/>
          <w:sz w:val="24"/>
          <w:szCs w:val="24"/>
        </w:rPr>
        <w:t xml:space="preserve"> service types.</w:t>
      </w:r>
    </w:p>
    <w:p w14:paraId="72527DE3" w14:textId="77777777" w:rsidR="00C77186" w:rsidRDefault="00C77186" w:rsidP="00C77186">
      <w:pPr>
        <w:pStyle w:val="ListParagraph"/>
        <w:tabs>
          <w:tab w:val="left" w:pos="851"/>
        </w:tabs>
        <w:autoSpaceDE w:val="0"/>
        <w:autoSpaceDN w:val="0"/>
        <w:adjustRightInd w:val="0"/>
        <w:ind w:left="0" w:firstLine="0"/>
        <w:jc w:val="both"/>
        <w:rPr>
          <w:rFonts w:ascii="Times New Roman" w:hAnsi="Times New Roman" w:cs="Times New Roman"/>
          <w:sz w:val="24"/>
          <w:szCs w:val="24"/>
        </w:rPr>
      </w:pPr>
    </w:p>
    <w:p w14:paraId="61B46CC4" w14:textId="58428E59" w:rsidR="00C77186" w:rsidRDefault="00FA57D9"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3.1</w:t>
      </w:r>
      <w:r w:rsidR="00C77186">
        <w:rPr>
          <w:rFonts w:ascii="Times New Roman" w:hAnsi="Times New Roman" w:cs="Times New Roman"/>
          <w:sz w:val="24"/>
          <w:szCs w:val="24"/>
        </w:rPr>
        <w:t>.2.</w:t>
      </w:r>
      <w:r w:rsidR="00C77186">
        <w:rPr>
          <w:rFonts w:ascii="Times New Roman" w:hAnsi="Times New Roman" w:cs="Times New Roman"/>
          <w:sz w:val="24"/>
          <w:szCs w:val="24"/>
        </w:rPr>
        <w:tab/>
        <w:t xml:space="preserve">While defining QoS KPIs involvement of operators is beneficial and desirable. The factors need to be considered are the practicability for operators to measure the parameter, practicability for regulator and independent third party to audit the results and the measurement should retain the customer experience aspect. </w:t>
      </w:r>
    </w:p>
    <w:p w14:paraId="61BD8C6B" w14:textId="77777777" w:rsidR="00C77186" w:rsidRDefault="00C77186"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p>
    <w:p w14:paraId="3FC0D052" w14:textId="3A9A1774" w:rsidR="00C77186" w:rsidRDefault="00FA57D9"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3.1</w:t>
      </w:r>
      <w:r w:rsidR="00C77186">
        <w:rPr>
          <w:rFonts w:ascii="Times New Roman" w:hAnsi="Times New Roman" w:cs="Times New Roman"/>
          <w:sz w:val="24"/>
          <w:szCs w:val="24"/>
        </w:rPr>
        <w:t>.3.</w:t>
      </w:r>
      <w:r w:rsidR="00C77186">
        <w:rPr>
          <w:rFonts w:ascii="Times New Roman" w:hAnsi="Times New Roman" w:cs="Times New Roman"/>
          <w:sz w:val="24"/>
          <w:szCs w:val="24"/>
        </w:rPr>
        <w:tab/>
      </w:r>
      <w:r w:rsidR="00C77186" w:rsidRPr="00D05E3F">
        <w:rPr>
          <w:rFonts w:ascii="Times New Roman" w:hAnsi="Times New Roman" w:cs="Times New Roman"/>
          <w:sz w:val="24"/>
          <w:szCs w:val="24"/>
        </w:rPr>
        <w:t xml:space="preserve">QoS </w:t>
      </w:r>
      <w:r w:rsidR="00C77186">
        <w:rPr>
          <w:rFonts w:ascii="Times New Roman" w:hAnsi="Times New Roman" w:cs="Times New Roman"/>
          <w:sz w:val="24"/>
          <w:szCs w:val="24"/>
        </w:rPr>
        <w:t>R</w:t>
      </w:r>
      <w:r w:rsidR="00C77186" w:rsidRPr="00D05E3F">
        <w:rPr>
          <w:rFonts w:ascii="Times New Roman" w:hAnsi="Times New Roman" w:cs="Times New Roman"/>
          <w:sz w:val="24"/>
          <w:szCs w:val="24"/>
        </w:rPr>
        <w:t>egulati</w:t>
      </w:r>
      <w:r w:rsidR="00C77186">
        <w:rPr>
          <w:rFonts w:ascii="Times New Roman" w:hAnsi="Times New Roman" w:cs="Times New Roman"/>
          <w:sz w:val="24"/>
          <w:szCs w:val="24"/>
        </w:rPr>
        <w:t>o</w:t>
      </w:r>
      <w:r w:rsidR="00C77186" w:rsidRPr="00D05E3F">
        <w:rPr>
          <w:rFonts w:ascii="Times New Roman" w:hAnsi="Times New Roman" w:cs="Times New Roman"/>
          <w:sz w:val="24"/>
          <w:szCs w:val="24"/>
        </w:rPr>
        <w:t>n is based on the defi</w:t>
      </w:r>
      <w:r w:rsidR="00C77186">
        <w:rPr>
          <w:rFonts w:ascii="Times New Roman" w:hAnsi="Times New Roman" w:cs="Times New Roman"/>
          <w:sz w:val="24"/>
          <w:szCs w:val="24"/>
        </w:rPr>
        <w:t>n</w:t>
      </w:r>
      <w:r w:rsidR="00C77186" w:rsidRPr="00D05E3F">
        <w:rPr>
          <w:rFonts w:ascii="Times New Roman" w:hAnsi="Times New Roman" w:cs="Times New Roman"/>
          <w:sz w:val="24"/>
          <w:szCs w:val="24"/>
        </w:rPr>
        <w:t>iti</w:t>
      </w:r>
      <w:r w:rsidR="00C77186">
        <w:rPr>
          <w:rFonts w:ascii="Times New Roman" w:hAnsi="Times New Roman" w:cs="Times New Roman"/>
          <w:sz w:val="24"/>
          <w:szCs w:val="24"/>
        </w:rPr>
        <w:t>o</w:t>
      </w:r>
      <w:r w:rsidR="00C77186" w:rsidRPr="00D05E3F">
        <w:rPr>
          <w:rFonts w:ascii="Times New Roman" w:hAnsi="Times New Roman" w:cs="Times New Roman"/>
          <w:sz w:val="24"/>
          <w:szCs w:val="24"/>
        </w:rPr>
        <w:t xml:space="preserve">n of QoS </w:t>
      </w:r>
      <w:r w:rsidR="00C77186">
        <w:rPr>
          <w:rFonts w:ascii="Times New Roman" w:hAnsi="Times New Roman" w:cs="Times New Roman"/>
          <w:sz w:val="24"/>
          <w:szCs w:val="24"/>
        </w:rPr>
        <w:t>KPIs</w:t>
      </w:r>
      <w:r w:rsidR="00C77186" w:rsidRPr="00D05E3F">
        <w:rPr>
          <w:rFonts w:ascii="Times New Roman" w:hAnsi="Times New Roman" w:cs="Times New Roman"/>
          <w:sz w:val="24"/>
          <w:szCs w:val="24"/>
        </w:rPr>
        <w:t xml:space="preserve"> that will be monitored for the purposes</w:t>
      </w:r>
      <w:r w:rsidR="00C77186">
        <w:rPr>
          <w:rFonts w:ascii="Times New Roman" w:hAnsi="Times New Roman" w:cs="Times New Roman"/>
          <w:sz w:val="24"/>
          <w:szCs w:val="24"/>
        </w:rPr>
        <w:t xml:space="preserve"> </w:t>
      </w:r>
      <w:r w:rsidR="00C77186" w:rsidRPr="00D05E3F">
        <w:rPr>
          <w:rFonts w:ascii="Times New Roman" w:hAnsi="Times New Roman" w:cs="Times New Roman"/>
          <w:sz w:val="24"/>
          <w:szCs w:val="24"/>
        </w:rPr>
        <w:t>of QoS enforcement. A target is defi</w:t>
      </w:r>
      <w:r w:rsidR="00C77186">
        <w:rPr>
          <w:rFonts w:ascii="Times New Roman" w:hAnsi="Times New Roman" w:cs="Times New Roman"/>
          <w:sz w:val="24"/>
          <w:szCs w:val="24"/>
        </w:rPr>
        <w:t>n</w:t>
      </w:r>
      <w:r w:rsidR="00C77186" w:rsidRPr="00D05E3F">
        <w:rPr>
          <w:rFonts w:ascii="Times New Roman" w:hAnsi="Times New Roman" w:cs="Times New Roman"/>
          <w:sz w:val="24"/>
          <w:szCs w:val="24"/>
        </w:rPr>
        <w:t>ed as a potenti</w:t>
      </w:r>
      <w:r w:rsidR="00C77186">
        <w:rPr>
          <w:rFonts w:ascii="Times New Roman" w:hAnsi="Times New Roman" w:cs="Times New Roman"/>
          <w:sz w:val="24"/>
          <w:szCs w:val="24"/>
        </w:rPr>
        <w:t>a</w:t>
      </w:r>
      <w:r w:rsidR="00C77186" w:rsidRPr="00D05E3F">
        <w:rPr>
          <w:rFonts w:ascii="Times New Roman" w:hAnsi="Times New Roman" w:cs="Times New Roman"/>
          <w:sz w:val="24"/>
          <w:szCs w:val="24"/>
        </w:rPr>
        <w:t>l value for a parameter that</w:t>
      </w:r>
      <w:r w:rsidR="00C77186">
        <w:rPr>
          <w:rFonts w:ascii="Times New Roman" w:hAnsi="Times New Roman" w:cs="Times New Roman"/>
          <w:sz w:val="24"/>
          <w:szCs w:val="24"/>
        </w:rPr>
        <w:t xml:space="preserve"> </w:t>
      </w:r>
      <w:r w:rsidR="00C77186" w:rsidRPr="00D05E3F">
        <w:rPr>
          <w:rFonts w:ascii="Times New Roman" w:hAnsi="Times New Roman" w:cs="Times New Roman"/>
          <w:sz w:val="24"/>
          <w:szCs w:val="24"/>
        </w:rPr>
        <w:t>must be reached if quality is to be regarded as sati</w:t>
      </w:r>
      <w:r w:rsidR="00C77186">
        <w:rPr>
          <w:rFonts w:ascii="Times New Roman" w:hAnsi="Times New Roman" w:cs="Times New Roman"/>
          <w:sz w:val="24"/>
          <w:szCs w:val="24"/>
        </w:rPr>
        <w:t>s</w:t>
      </w:r>
      <w:r w:rsidR="00C77186" w:rsidRPr="00D05E3F">
        <w:rPr>
          <w:rFonts w:ascii="Times New Roman" w:hAnsi="Times New Roman" w:cs="Times New Roman"/>
          <w:sz w:val="24"/>
          <w:szCs w:val="24"/>
        </w:rPr>
        <w:t>factory.</w:t>
      </w:r>
      <w:r w:rsidR="00C77186">
        <w:rPr>
          <w:rFonts w:ascii="Times New Roman" w:hAnsi="Times New Roman" w:cs="Times New Roman"/>
          <w:sz w:val="24"/>
          <w:szCs w:val="24"/>
        </w:rPr>
        <w:t xml:space="preserve"> </w:t>
      </w:r>
      <w:r w:rsidR="00C77186" w:rsidRPr="00D05E3F">
        <w:rPr>
          <w:rFonts w:ascii="Times New Roman" w:hAnsi="Times New Roman" w:cs="Times New Roman"/>
          <w:sz w:val="24"/>
          <w:szCs w:val="24"/>
        </w:rPr>
        <w:t>Three</w:t>
      </w:r>
      <w:r w:rsidR="00C77186">
        <w:rPr>
          <w:rFonts w:ascii="Times New Roman" w:hAnsi="Times New Roman" w:cs="Times New Roman"/>
          <w:sz w:val="24"/>
          <w:szCs w:val="24"/>
        </w:rPr>
        <w:t xml:space="preserve"> (3)</w:t>
      </w:r>
      <w:r w:rsidR="00C77186" w:rsidRPr="00D05E3F">
        <w:rPr>
          <w:rFonts w:ascii="Times New Roman" w:hAnsi="Times New Roman" w:cs="Times New Roman"/>
          <w:sz w:val="24"/>
          <w:szCs w:val="24"/>
        </w:rPr>
        <w:t xml:space="preserve"> classes of </w:t>
      </w:r>
      <w:r w:rsidR="00C77186">
        <w:rPr>
          <w:rFonts w:ascii="Times New Roman" w:hAnsi="Times New Roman" w:cs="Times New Roman"/>
          <w:sz w:val="24"/>
          <w:szCs w:val="24"/>
        </w:rPr>
        <w:t>KPIs</w:t>
      </w:r>
      <w:r w:rsidR="00C77186" w:rsidRPr="00D05E3F">
        <w:rPr>
          <w:rFonts w:ascii="Times New Roman" w:hAnsi="Times New Roman" w:cs="Times New Roman"/>
          <w:sz w:val="24"/>
          <w:szCs w:val="24"/>
        </w:rPr>
        <w:t xml:space="preserve"> determine</w:t>
      </w:r>
      <w:r w:rsidR="00C77186">
        <w:rPr>
          <w:rFonts w:ascii="Times New Roman" w:hAnsi="Times New Roman" w:cs="Times New Roman"/>
          <w:sz w:val="24"/>
          <w:szCs w:val="24"/>
        </w:rPr>
        <w:t xml:space="preserve"> </w:t>
      </w:r>
      <w:r w:rsidR="00C77186" w:rsidRPr="00D05E3F">
        <w:rPr>
          <w:rFonts w:ascii="Times New Roman" w:hAnsi="Times New Roman" w:cs="Times New Roman"/>
          <w:sz w:val="24"/>
          <w:szCs w:val="24"/>
        </w:rPr>
        <w:t>the user experience</w:t>
      </w:r>
      <w:r w:rsidR="00C77186">
        <w:rPr>
          <w:rFonts w:ascii="Times New Roman" w:hAnsi="Times New Roman" w:cs="Times New Roman"/>
          <w:sz w:val="24"/>
          <w:szCs w:val="24"/>
        </w:rPr>
        <w:t xml:space="preserve"> i.e. a) </w:t>
      </w:r>
      <w:r w:rsidR="00C77186" w:rsidRPr="00D05E3F">
        <w:rPr>
          <w:rFonts w:ascii="Times New Roman" w:hAnsi="Times New Roman" w:cs="Times New Roman"/>
          <w:sz w:val="24"/>
          <w:szCs w:val="24"/>
        </w:rPr>
        <w:t xml:space="preserve">Customer </w:t>
      </w:r>
      <w:r w:rsidR="00C77186">
        <w:rPr>
          <w:rFonts w:ascii="Times New Roman" w:hAnsi="Times New Roman" w:cs="Times New Roman"/>
          <w:sz w:val="24"/>
          <w:szCs w:val="24"/>
        </w:rPr>
        <w:t>I</w:t>
      </w:r>
      <w:r w:rsidR="00C77186" w:rsidRPr="00D05E3F">
        <w:rPr>
          <w:rFonts w:ascii="Times New Roman" w:hAnsi="Times New Roman" w:cs="Times New Roman"/>
          <w:sz w:val="24"/>
          <w:szCs w:val="24"/>
        </w:rPr>
        <w:t>nterface</w:t>
      </w:r>
      <w:r w:rsidR="00C77186">
        <w:rPr>
          <w:rFonts w:ascii="Times New Roman" w:hAnsi="Times New Roman" w:cs="Times New Roman"/>
          <w:sz w:val="24"/>
          <w:szCs w:val="24"/>
        </w:rPr>
        <w:t xml:space="preserve">, b) </w:t>
      </w:r>
      <w:r w:rsidR="00C77186" w:rsidRPr="00D05E3F">
        <w:rPr>
          <w:rFonts w:ascii="Times New Roman" w:hAnsi="Times New Roman" w:cs="Times New Roman"/>
          <w:sz w:val="24"/>
          <w:szCs w:val="24"/>
        </w:rPr>
        <w:t xml:space="preserve">Network </w:t>
      </w:r>
      <w:r w:rsidR="00C77186">
        <w:rPr>
          <w:rFonts w:ascii="Times New Roman" w:hAnsi="Times New Roman" w:cs="Times New Roman"/>
          <w:sz w:val="24"/>
          <w:szCs w:val="24"/>
        </w:rPr>
        <w:t>I</w:t>
      </w:r>
      <w:r w:rsidR="00C77186" w:rsidRPr="00D05E3F">
        <w:rPr>
          <w:rFonts w:ascii="Times New Roman" w:hAnsi="Times New Roman" w:cs="Times New Roman"/>
          <w:sz w:val="24"/>
          <w:szCs w:val="24"/>
        </w:rPr>
        <w:t xml:space="preserve">nfrastructure </w:t>
      </w:r>
      <w:r w:rsidR="00C77186">
        <w:rPr>
          <w:rFonts w:ascii="Times New Roman" w:hAnsi="Times New Roman" w:cs="Times New Roman"/>
          <w:sz w:val="24"/>
          <w:szCs w:val="24"/>
        </w:rPr>
        <w:t xml:space="preserve">KPIs and c) </w:t>
      </w:r>
      <w:r w:rsidR="00C77186" w:rsidRPr="00D05E3F">
        <w:rPr>
          <w:rFonts w:ascii="Times New Roman" w:hAnsi="Times New Roman" w:cs="Times New Roman"/>
          <w:sz w:val="24"/>
          <w:szCs w:val="24"/>
        </w:rPr>
        <w:t xml:space="preserve">Service </w:t>
      </w:r>
      <w:r w:rsidR="00C77186">
        <w:rPr>
          <w:rFonts w:ascii="Times New Roman" w:hAnsi="Times New Roman" w:cs="Times New Roman"/>
          <w:sz w:val="24"/>
          <w:szCs w:val="24"/>
        </w:rPr>
        <w:t>F</w:t>
      </w:r>
      <w:r w:rsidR="00C77186" w:rsidRPr="00D05E3F">
        <w:rPr>
          <w:rFonts w:ascii="Times New Roman" w:hAnsi="Times New Roman" w:cs="Times New Roman"/>
          <w:sz w:val="24"/>
          <w:szCs w:val="24"/>
        </w:rPr>
        <w:t>uncti</w:t>
      </w:r>
      <w:r w:rsidR="00C77186">
        <w:rPr>
          <w:rFonts w:ascii="Times New Roman" w:hAnsi="Times New Roman" w:cs="Times New Roman"/>
          <w:sz w:val="24"/>
          <w:szCs w:val="24"/>
        </w:rPr>
        <w:t>o</w:t>
      </w:r>
      <w:r w:rsidR="00C77186" w:rsidRPr="00D05E3F">
        <w:rPr>
          <w:rFonts w:ascii="Times New Roman" w:hAnsi="Times New Roman" w:cs="Times New Roman"/>
          <w:sz w:val="24"/>
          <w:szCs w:val="24"/>
        </w:rPr>
        <w:t xml:space="preserve">nality </w:t>
      </w:r>
      <w:r w:rsidR="00C77186">
        <w:rPr>
          <w:rFonts w:ascii="Times New Roman" w:hAnsi="Times New Roman" w:cs="Times New Roman"/>
          <w:sz w:val="24"/>
          <w:szCs w:val="24"/>
        </w:rPr>
        <w:t xml:space="preserve">KPIs. The </w:t>
      </w:r>
      <w:r w:rsidR="00C77186" w:rsidRPr="00D05E3F">
        <w:rPr>
          <w:rFonts w:ascii="Times New Roman" w:hAnsi="Times New Roman" w:cs="Times New Roman"/>
          <w:sz w:val="24"/>
          <w:szCs w:val="24"/>
        </w:rPr>
        <w:t xml:space="preserve">Service functionality </w:t>
      </w:r>
      <w:r w:rsidR="00C77186">
        <w:rPr>
          <w:rFonts w:ascii="Times New Roman" w:hAnsi="Times New Roman" w:cs="Times New Roman"/>
          <w:sz w:val="24"/>
          <w:szCs w:val="24"/>
        </w:rPr>
        <w:t>KPIs</w:t>
      </w:r>
      <w:r w:rsidR="00C77186" w:rsidRPr="00D05E3F">
        <w:rPr>
          <w:rFonts w:ascii="Times New Roman" w:hAnsi="Times New Roman" w:cs="Times New Roman"/>
          <w:sz w:val="24"/>
          <w:szCs w:val="24"/>
        </w:rPr>
        <w:t xml:space="preserve"> are organized according to service type (such as </w:t>
      </w:r>
      <w:r w:rsidR="00C77186">
        <w:rPr>
          <w:rFonts w:ascii="Times New Roman" w:hAnsi="Times New Roman" w:cs="Times New Roman"/>
          <w:sz w:val="24"/>
          <w:szCs w:val="24"/>
        </w:rPr>
        <w:t>V</w:t>
      </w:r>
      <w:r w:rsidR="00C77186" w:rsidRPr="00D05E3F">
        <w:rPr>
          <w:rFonts w:ascii="Times New Roman" w:hAnsi="Times New Roman" w:cs="Times New Roman"/>
          <w:sz w:val="24"/>
          <w:szCs w:val="24"/>
        </w:rPr>
        <w:t>oice, SMS, etc.)</w:t>
      </w:r>
      <w:r w:rsidR="00C77186">
        <w:rPr>
          <w:rFonts w:ascii="Times New Roman" w:hAnsi="Times New Roman" w:cs="Times New Roman"/>
          <w:sz w:val="24"/>
          <w:szCs w:val="24"/>
        </w:rPr>
        <w:t xml:space="preserve"> </w:t>
      </w:r>
      <w:r w:rsidR="00C77186" w:rsidRPr="00D05E3F">
        <w:rPr>
          <w:rFonts w:ascii="Times New Roman" w:hAnsi="Times New Roman" w:cs="Times New Roman"/>
          <w:sz w:val="24"/>
          <w:szCs w:val="24"/>
        </w:rPr>
        <w:t>rather than by operator type (fi</w:t>
      </w:r>
      <w:r w:rsidR="00C77186">
        <w:rPr>
          <w:rFonts w:ascii="Times New Roman" w:hAnsi="Times New Roman" w:cs="Times New Roman"/>
          <w:sz w:val="24"/>
          <w:szCs w:val="24"/>
        </w:rPr>
        <w:t>x</w:t>
      </w:r>
      <w:r w:rsidR="00C77186" w:rsidRPr="00D05E3F">
        <w:rPr>
          <w:rFonts w:ascii="Times New Roman" w:hAnsi="Times New Roman" w:cs="Times New Roman"/>
          <w:sz w:val="24"/>
          <w:szCs w:val="24"/>
        </w:rPr>
        <w:t xml:space="preserve">ed wireless, mobile, etc.) to </w:t>
      </w:r>
      <w:r w:rsidR="00C77186">
        <w:rPr>
          <w:rFonts w:ascii="Times New Roman" w:hAnsi="Times New Roman" w:cs="Times New Roman"/>
          <w:sz w:val="24"/>
          <w:szCs w:val="24"/>
        </w:rPr>
        <w:t>ensure</w:t>
      </w:r>
      <w:r w:rsidR="00C77186" w:rsidRPr="00D05E3F">
        <w:rPr>
          <w:rFonts w:ascii="Times New Roman" w:hAnsi="Times New Roman" w:cs="Times New Roman"/>
          <w:sz w:val="24"/>
          <w:szCs w:val="24"/>
        </w:rPr>
        <w:t xml:space="preserve"> comparability between</w:t>
      </w:r>
      <w:r w:rsidR="00C77186">
        <w:rPr>
          <w:rFonts w:ascii="Times New Roman" w:hAnsi="Times New Roman" w:cs="Times New Roman"/>
          <w:sz w:val="24"/>
          <w:szCs w:val="24"/>
        </w:rPr>
        <w:t xml:space="preserve"> </w:t>
      </w:r>
      <w:r w:rsidR="00C77186" w:rsidRPr="00D05E3F">
        <w:rPr>
          <w:rFonts w:ascii="Times New Roman" w:hAnsi="Times New Roman" w:cs="Times New Roman"/>
          <w:sz w:val="24"/>
          <w:szCs w:val="24"/>
        </w:rPr>
        <w:t>countries and consistency in the treatment of operators</w:t>
      </w:r>
      <w:r w:rsidR="00C77186">
        <w:rPr>
          <w:rFonts w:ascii="Times New Roman" w:hAnsi="Times New Roman" w:cs="Times New Roman"/>
          <w:sz w:val="24"/>
          <w:szCs w:val="24"/>
        </w:rPr>
        <w:t>.</w:t>
      </w:r>
    </w:p>
    <w:p w14:paraId="63049F65" w14:textId="77777777" w:rsidR="00C77186" w:rsidRDefault="00C77186" w:rsidP="00C77186">
      <w:pPr>
        <w:pStyle w:val="ListParagraph"/>
        <w:tabs>
          <w:tab w:val="left" w:pos="851"/>
        </w:tabs>
        <w:autoSpaceDE w:val="0"/>
        <w:autoSpaceDN w:val="0"/>
        <w:adjustRightInd w:val="0"/>
        <w:ind w:left="0" w:firstLine="0"/>
        <w:jc w:val="both"/>
        <w:rPr>
          <w:rFonts w:ascii="Times New Roman" w:hAnsi="Times New Roman" w:cs="Times New Roman"/>
          <w:sz w:val="24"/>
          <w:szCs w:val="24"/>
        </w:rPr>
      </w:pPr>
    </w:p>
    <w:p w14:paraId="4363DC14" w14:textId="62487CF2" w:rsidR="00C77186" w:rsidRDefault="00FA57D9"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3.1</w:t>
      </w:r>
      <w:r w:rsidR="00C77186">
        <w:rPr>
          <w:rFonts w:ascii="Times New Roman" w:hAnsi="Times New Roman" w:cs="Times New Roman"/>
          <w:sz w:val="24"/>
          <w:szCs w:val="24"/>
        </w:rPr>
        <w:t>.4.</w:t>
      </w:r>
      <w:r w:rsidR="00C77186">
        <w:rPr>
          <w:rFonts w:ascii="Times New Roman" w:hAnsi="Times New Roman" w:cs="Times New Roman"/>
          <w:sz w:val="24"/>
          <w:szCs w:val="24"/>
        </w:rPr>
        <w:tab/>
        <w:t xml:space="preserve">KPIs targets are set by the Regulator based upon consultation, keeping in view current KPIs values obtained through monitoring operators’ data. </w:t>
      </w:r>
      <w:r w:rsidR="00C77186" w:rsidRPr="00D05E3F">
        <w:rPr>
          <w:rFonts w:ascii="Times New Roman" w:hAnsi="Times New Roman" w:cs="Times New Roman"/>
          <w:sz w:val="24"/>
          <w:szCs w:val="24"/>
        </w:rPr>
        <w:t>Aggregated performance targets</w:t>
      </w:r>
      <w:r w:rsidR="00C77186">
        <w:rPr>
          <w:rFonts w:ascii="Times New Roman" w:hAnsi="Times New Roman" w:cs="Times New Roman"/>
          <w:sz w:val="24"/>
          <w:szCs w:val="24"/>
        </w:rPr>
        <w:t xml:space="preserve"> involve </w:t>
      </w:r>
      <w:r w:rsidR="00C77186" w:rsidRPr="00D05E3F">
        <w:rPr>
          <w:rFonts w:ascii="Times New Roman" w:hAnsi="Times New Roman" w:cs="Times New Roman"/>
          <w:sz w:val="24"/>
          <w:szCs w:val="24"/>
        </w:rPr>
        <w:t>number of diff</w:t>
      </w:r>
      <w:r w:rsidR="00C77186">
        <w:rPr>
          <w:rFonts w:ascii="Times New Roman" w:hAnsi="Times New Roman" w:cs="Times New Roman"/>
          <w:sz w:val="24"/>
          <w:szCs w:val="24"/>
        </w:rPr>
        <w:t>e</w:t>
      </w:r>
      <w:r w:rsidR="00C77186" w:rsidRPr="00D05E3F">
        <w:rPr>
          <w:rFonts w:ascii="Times New Roman" w:hAnsi="Times New Roman" w:cs="Times New Roman"/>
          <w:sz w:val="24"/>
          <w:szCs w:val="24"/>
        </w:rPr>
        <w:t>rent observati</w:t>
      </w:r>
      <w:r w:rsidR="00C77186">
        <w:rPr>
          <w:rFonts w:ascii="Times New Roman" w:hAnsi="Times New Roman" w:cs="Times New Roman"/>
          <w:sz w:val="24"/>
          <w:szCs w:val="24"/>
        </w:rPr>
        <w:t>o</w:t>
      </w:r>
      <w:r w:rsidR="00C77186" w:rsidRPr="00D05E3F">
        <w:rPr>
          <w:rFonts w:ascii="Times New Roman" w:hAnsi="Times New Roman" w:cs="Times New Roman"/>
          <w:sz w:val="24"/>
          <w:szCs w:val="24"/>
        </w:rPr>
        <w:t xml:space="preserve">ns </w:t>
      </w:r>
      <w:r w:rsidR="00C77186">
        <w:rPr>
          <w:rFonts w:ascii="Times New Roman" w:hAnsi="Times New Roman" w:cs="Times New Roman"/>
          <w:sz w:val="24"/>
          <w:szCs w:val="24"/>
        </w:rPr>
        <w:t xml:space="preserve">that </w:t>
      </w:r>
      <w:r w:rsidR="00C77186" w:rsidRPr="00D05E3F">
        <w:rPr>
          <w:rFonts w:ascii="Times New Roman" w:hAnsi="Times New Roman" w:cs="Times New Roman"/>
          <w:sz w:val="24"/>
          <w:szCs w:val="24"/>
        </w:rPr>
        <w:t>can be formulated in two diff</w:t>
      </w:r>
      <w:r w:rsidR="00C77186">
        <w:rPr>
          <w:rFonts w:ascii="Times New Roman" w:hAnsi="Times New Roman" w:cs="Times New Roman"/>
          <w:sz w:val="24"/>
          <w:szCs w:val="24"/>
        </w:rPr>
        <w:t>e</w:t>
      </w:r>
      <w:r w:rsidR="00C77186" w:rsidRPr="00D05E3F">
        <w:rPr>
          <w:rFonts w:ascii="Times New Roman" w:hAnsi="Times New Roman" w:cs="Times New Roman"/>
          <w:sz w:val="24"/>
          <w:szCs w:val="24"/>
        </w:rPr>
        <w:t>rent ways:</w:t>
      </w:r>
    </w:p>
    <w:p w14:paraId="68FEC4CE" w14:textId="77777777" w:rsidR="00C77186" w:rsidRDefault="00C77186" w:rsidP="00C77186">
      <w:pPr>
        <w:pStyle w:val="ListParagraph"/>
        <w:tabs>
          <w:tab w:val="left" w:pos="1701"/>
        </w:tabs>
        <w:autoSpaceDE w:val="0"/>
        <w:autoSpaceDN w:val="0"/>
        <w:adjustRightInd w:val="0"/>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Percentage of events that exceed or fail to meet a target level of performance </w:t>
      </w:r>
      <w:r w:rsidRPr="00D05E3F">
        <w:rPr>
          <w:rFonts w:ascii="Times New Roman" w:hAnsi="Times New Roman" w:cs="Times New Roman"/>
          <w:sz w:val="24"/>
          <w:szCs w:val="24"/>
        </w:rPr>
        <w:t xml:space="preserve">(e.g. % </w:t>
      </w:r>
      <w:r>
        <w:rPr>
          <w:rFonts w:ascii="Times New Roman" w:hAnsi="Times New Roman" w:cs="Times New Roman"/>
          <w:sz w:val="24"/>
          <w:szCs w:val="24"/>
        </w:rPr>
        <w:t>Calls established</w:t>
      </w:r>
      <w:r w:rsidRPr="00D05E3F">
        <w:rPr>
          <w:rFonts w:ascii="Times New Roman" w:hAnsi="Times New Roman" w:cs="Times New Roman"/>
          <w:sz w:val="24"/>
          <w:szCs w:val="24"/>
        </w:rPr>
        <w:t xml:space="preserve"> in </w:t>
      </w:r>
      <w:r>
        <w:rPr>
          <w:rFonts w:ascii="Times New Roman" w:hAnsi="Times New Roman" w:cs="Times New Roman"/>
          <w:sz w:val="24"/>
          <w:szCs w:val="24"/>
        </w:rPr>
        <w:t>less than</w:t>
      </w:r>
      <w:r w:rsidRPr="00D05E3F">
        <w:rPr>
          <w:rFonts w:ascii="Times New Roman" w:hAnsi="Times New Roman" w:cs="Times New Roman"/>
          <w:sz w:val="24"/>
          <w:szCs w:val="24"/>
        </w:rPr>
        <w:t xml:space="preserve"> X </w:t>
      </w:r>
      <w:r>
        <w:rPr>
          <w:rFonts w:ascii="Times New Roman" w:hAnsi="Times New Roman" w:cs="Times New Roman"/>
          <w:sz w:val="24"/>
          <w:szCs w:val="24"/>
        </w:rPr>
        <w:t>seconds</w:t>
      </w:r>
      <w:r w:rsidRPr="00D05E3F">
        <w:rPr>
          <w:rFonts w:ascii="Times New Roman" w:hAnsi="Times New Roman" w:cs="Times New Roman"/>
          <w:sz w:val="24"/>
          <w:szCs w:val="24"/>
        </w:rPr>
        <w:t>). In this case, X indicates a target level</w:t>
      </w:r>
      <w:r>
        <w:rPr>
          <w:rFonts w:ascii="Times New Roman" w:hAnsi="Times New Roman" w:cs="Times New Roman"/>
          <w:sz w:val="24"/>
          <w:szCs w:val="24"/>
        </w:rPr>
        <w:t>.</w:t>
      </w:r>
    </w:p>
    <w:p w14:paraId="10D0EF00" w14:textId="77777777" w:rsidR="00C77186" w:rsidRDefault="00C77186" w:rsidP="00C77186">
      <w:pPr>
        <w:pStyle w:val="ListParagraph"/>
        <w:tabs>
          <w:tab w:val="left" w:pos="1701"/>
        </w:tabs>
        <w:autoSpaceDE w:val="0"/>
        <w:autoSpaceDN w:val="0"/>
        <w:adjustRightInd w:val="0"/>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b</w:t>
      </w:r>
      <w:r w:rsidRPr="00D05E3F">
        <w:rPr>
          <w:rFonts w:ascii="Times New Roman" w:hAnsi="Times New Roman" w:cs="Times New Roman"/>
          <w:sz w:val="24"/>
          <w:szCs w:val="24"/>
        </w:rPr>
        <w:t xml:space="preserve">. </w:t>
      </w:r>
      <w:r>
        <w:rPr>
          <w:rFonts w:ascii="Times New Roman" w:hAnsi="Times New Roman" w:cs="Times New Roman"/>
          <w:sz w:val="24"/>
          <w:szCs w:val="24"/>
        </w:rPr>
        <w:tab/>
        <w:t>N</w:t>
      </w:r>
      <w:r w:rsidRPr="00D05E3F">
        <w:rPr>
          <w:rFonts w:ascii="Times New Roman" w:hAnsi="Times New Roman" w:cs="Times New Roman"/>
          <w:sz w:val="24"/>
          <w:szCs w:val="24"/>
        </w:rPr>
        <w:t xml:space="preserve">umber of </w:t>
      </w:r>
      <w:r>
        <w:rPr>
          <w:rFonts w:ascii="Times New Roman" w:hAnsi="Times New Roman" w:cs="Times New Roman"/>
          <w:sz w:val="24"/>
          <w:szCs w:val="24"/>
        </w:rPr>
        <w:t xml:space="preserve">hours </w:t>
      </w:r>
      <w:r w:rsidRPr="00D05E3F">
        <w:rPr>
          <w:rFonts w:ascii="Times New Roman" w:hAnsi="Times New Roman" w:cs="Times New Roman"/>
          <w:sz w:val="24"/>
          <w:szCs w:val="24"/>
        </w:rPr>
        <w:t xml:space="preserve">within which 90 percent of </w:t>
      </w:r>
      <w:r>
        <w:rPr>
          <w:rFonts w:ascii="Times New Roman" w:hAnsi="Times New Roman" w:cs="Times New Roman"/>
          <w:sz w:val="24"/>
          <w:szCs w:val="24"/>
        </w:rPr>
        <w:t>SIMs</w:t>
      </w:r>
      <w:r w:rsidRPr="00D05E3F">
        <w:rPr>
          <w:rFonts w:ascii="Times New Roman" w:hAnsi="Times New Roman" w:cs="Times New Roman"/>
          <w:sz w:val="24"/>
          <w:szCs w:val="24"/>
        </w:rPr>
        <w:t xml:space="preserve"> were </w:t>
      </w:r>
      <w:r>
        <w:rPr>
          <w:rFonts w:ascii="Times New Roman" w:hAnsi="Times New Roman" w:cs="Times New Roman"/>
          <w:sz w:val="24"/>
          <w:szCs w:val="24"/>
        </w:rPr>
        <w:t>activated</w:t>
      </w:r>
      <w:r w:rsidRPr="00D05E3F">
        <w:rPr>
          <w:rFonts w:ascii="Times New Roman" w:hAnsi="Times New Roman" w:cs="Times New Roman"/>
          <w:sz w:val="24"/>
          <w:szCs w:val="24"/>
        </w:rPr>
        <w:t>. In this case, no target level</w:t>
      </w:r>
      <w:r>
        <w:rPr>
          <w:rFonts w:ascii="Times New Roman" w:hAnsi="Times New Roman" w:cs="Times New Roman"/>
          <w:sz w:val="24"/>
          <w:szCs w:val="24"/>
        </w:rPr>
        <w:t xml:space="preserve"> </w:t>
      </w:r>
      <w:r w:rsidRPr="00D05E3F">
        <w:rPr>
          <w:rFonts w:ascii="Times New Roman" w:hAnsi="Times New Roman" w:cs="Times New Roman"/>
          <w:sz w:val="24"/>
          <w:szCs w:val="24"/>
        </w:rPr>
        <w:t>is indicated.</w:t>
      </w:r>
      <w:r>
        <w:rPr>
          <w:rFonts w:ascii="Times New Roman" w:hAnsi="Times New Roman" w:cs="Times New Roman"/>
          <w:sz w:val="24"/>
          <w:szCs w:val="24"/>
        </w:rPr>
        <w:t xml:space="preserve"> </w:t>
      </w:r>
      <w:r w:rsidRPr="00D05E3F">
        <w:rPr>
          <w:rFonts w:ascii="Times New Roman" w:hAnsi="Times New Roman" w:cs="Times New Roman"/>
          <w:sz w:val="24"/>
          <w:szCs w:val="24"/>
        </w:rPr>
        <w:t>If compensati</w:t>
      </w:r>
      <w:r>
        <w:rPr>
          <w:rFonts w:ascii="Times New Roman" w:hAnsi="Times New Roman" w:cs="Times New Roman"/>
          <w:sz w:val="24"/>
          <w:szCs w:val="24"/>
        </w:rPr>
        <w:t>o</w:t>
      </w:r>
      <w:r w:rsidRPr="00D05E3F">
        <w:rPr>
          <w:rFonts w:ascii="Times New Roman" w:hAnsi="Times New Roman" w:cs="Times New Roman"/>
          <w:sz w:val="24"/>
          <w:szCs w:val="24"/>
        </w:rPr>
        <w:t>n is going to be given, then the measure</w:t>
      </w:r>
      <w:r>
        <w:rPr>
          <w:rFonts w:ascii="Times New Roman" w:hAnsi="Times New Roman" w:cs="Times New Roman"/>
          <w:sz w:val="24"/>
          <w:szCs w:val="24"/>
        </w:rPr>
        <w:t>ment</w:t>
      </w:r>
      <w:r w:rsidRPr="00D05E3F">
        <w:rPr>
          <w:rFonts w:ascii="Times New Roman" w:hAnsi="Times New Roman" w:cs="Times New Roman"/>
          <w:sz w:val="24"/>
          <w:szCs w:val="24"/>
        </w:rPr>
        <w:t xml:space="preserve"> must have a simple pass or fail criterion for</w:t>
      </w:r>
      <w:r>
        <w:rPr>
          <w:rFonts w:ascii="Times New Roman" w:hAnsi="Times New Roman" w:cs="Times New Roman"/>
          <w:sz w:val="24"/>
          <w:szCs w:val="24"/>
        </w:rPr>
        <w:t xml:space="preserve"> </w:t>
      </w:r>
      <w:r w:rsidRPr="00D05E3F">
        <w:rPr>
          <w:rFonts w:ascii="Times New Roman" w:hAnsi="Times New Roman" w:cs="Times New Roman"/>
          <w:sz w:val="24"/>
          <w:szCs w:val="24"/>
        </w:rPr>
        <w:t>each individual customer.</w:t>
      </w:r>
    </w:p>
    <w:p w14:paraId="3A6D9683" w14:textId="77777777" w:rsidR="00C77186" w:rsidRPr="00D05E3F" w:rsidRDefault="00C77186" w:rsidP="00C77186">
      <w:pPr>
        <w:pStyle w:val="ListParagraph"/>
        <w:tabs>
          <w:tab w:val="left" w:pos="1701"/>
        </w:tabs>
        <w:autoSpaceDE w:val="0"/>
        <w:autoSpaceDN w:val="0"/>
        <w:adjustRightInd w:val="0"/>
        <w:ind w:left="1701" w:hanging="850"/>
        <w:jc w:val="both"/>
        <w:rPr>
          <w:rFonts w:ascii="Times New Roman" w:hAnsi="Times New Roman" w:cs="Times New Roman"/>
          <w:sz w:val="24"/>
          <w:szCs w:val="24"/>
        </w:rPr>
      </w:pPr>
    </w:p>
    <w:p w14:paraId="1933EC52" w14:textId="7D39CF70" w:rsidR="00C77186" w:rsidRPr="00B26E9B" w:rsidRDefault="00FA57D9" w:rsidP="00C77186">
      <w:pPr>
        <w:pStyle w:val="Heading2"/>
        <w:tabs>
          <w:tab w:val="left" w:pos="851"/>
        </w:tabs>
        <w:spacing w:before="0" w:line="276" w:lineRule="auto"/>
        <w:rPr>
          <w:rFonts w:ascii="Times New Roman" w:hAnsi="Times New Roman" w:cs="Times New Roman"/>
        </w:rPr>
      </w:pPr>
      <w:bookmarkStart w:id="13" w:name="_Toc54374630"/>
      <w:r>
        <w:rPr>
          <w:rFonts w:ascii="Times New Roman" w:hAnsi="Times New Roman" w:cs="Times New Roman"/>
        </w:rPr>
        <w:t>3</w:t>
      </w:r>
      <w:r w:rsidR="00C77186">
        <w:rPr>
          <w:rFonts w:ascii="Times New Roman" w:hAnsi="Times New Roman" w:cs="Times New Roman"/>
        </w:rPr>
        <w:t>.2</w:t>
      </w:r>
      <w:r w:rsidR="00C77186" w:rsidRPr="00B26E9B">
        <w:rPr>
          <w:rFonts w:ascii="Times New Roman" w:hAnsi="Times New Roman" w:cs="Times New Roman"/>
        </w:rPr>
        <w:t>.</w:t>
      </w:r>
      <w:r w:rsidR="00C77186" w:rsidRPr="00B26E9B">
        <w:rPr>
          <w:rFonts w:ascii="Times New Roman" w:hAnsi="Times New Roman" w:cs="Times New Roman"/>
        </w:rPr>
        <w:tab/>
      </w:r>
      <w:r w:rsidR="000A1532">
        <w:rPr>
          <w:rFonts w:ascii="Times New Roman" w:hAnsi="Times New Roman" w:cs="Times New Roman"/>
        </w:rPr>
        <w:t xml:space="preserve">Data Collection and </w:t>
      </w:r>
      <w:r w:rsidR="00C77186" w:rsidRPr="00B26E9B">
        <w:rPr>
          <w:rFonts w:ascii="Times New Roman" w:hAnsi="Times New Roman" w:cs="Times New Roman"/>
        </w:rPr>
        <w:t>Monitoring</w:t>
      </w:r>
      <w:bookmarkEnd w:id="13"/>
    </w:p>
    <w:p w14:paraId="77FDB943" w14:textId="53DE3504" w:rsidR="00C77186" w:rsidRDefault="00FA57D9"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.2.1.</w:t>
      </w:r>
      <w:r w:rsidR="00C77186">
        <w:rPr>
          <w:rFonts w:ascii="Times New Roman" w:hAnsi="Times New Roman" w:cs="Times New Roman"/>
          <w:sz w:val="24"/>
          <w:szCs w:val="24"/>
        </w:rPr>
        <w:tab/>
        <w:t xml:space="preserve">The purpose of QoS Monitoring is to verify the </w:t>
      </w:r>
      <w:r w:rsidR="00C77186" w:rsidRPr="00B26E9B">
        <w:rPr>
          <w:rFonts w:ascii="Times New Roman" w:hAnsi="Times New Roman" w:cs="Times New Roman"/>
          <w:sz w:val="24"/>
          <w:szCs w:val="24"/>
        </w:rPr>
        <w:t xml:space="preserve">QoS experienced by </w:t>
      </w:r>
      <w:r w:rsidR="00C77186">
        <w:rPr>
          <w:rFonts w:ascii="Times New Roman" w:hAnsi="Times New Roman" w:cs="Times New Roman"/>
          <w:sz w:val="24"/>
          <w:szCs w:val="24"/>
        </w:rPr>
        <w:t>consumers</w:t>
      </w:r>
      <w:r w:rsidR="00C77186" w:rsidRPr="00B26E9B">
        <w:rPr>
          <w:rFonts w:ascii="Times New Roman" w:hAnsi="Times New Roman" w:cs="Times New Roman"/>
          <w:sz w:val="24"/>
          <w:szCs w:val="24"/>
        </w:rPr>
        <w:t xml:space="preserve"> and to compare the results</w:t>
      </w:r>
      <w:r w:rsidR="00C77186">
        <w:rPr>
          <w:rFonts w:ascii="Times New Roman" w:hAnsi="Times New Roman" w:cs="Times New Roman"/>
          <w:sz w:val="24"/>
          <w:szCs w:val="24"/>
        </w:rPr>
        <w:t xml:space="preserve"> </w:t>
      </w:r>
      <w:r w:rsidR="00C77186" w:rsidRPr="00B26E9B">
        <w:rPr>
          <w:rFonts w:ascii="Times New Roman" w:hAnsi="Times New Roman" w:cs="Times New Roman"/>
          <w:sz w:val="24"/>
          <w:szCs w:val="24"/>
        </w:rPr>
        <w:t>(from audit exercises) against licen</w:t>
      </w:r>
      <w:r w:rsidR="00C77186">
        <w:rPr>
          <w:rFonts w:ascii="Times New Roman" w:hAnsi="Times New Roman" w:cs="Times New Roman"/>
          <w:sz w:val="24"/>
          <w:szCs w:val="24"/>
        </w:rPr>
        <w:t>s</w:t>
      </w:r>
      <w:r w:rsidR="00C77186" w:rsidRPr="00B26E9B">
        <w:rPr>
          <w:rFonts w:ascii="Times New Roman" w:hAnsi="Times New Roman" w:cs="Times New Roman"/>
          <w:sz w:val="24"/>
          <w:szCs w:val="24"/>
        </w:rPr>
        <w:t>e obligati</w:t>
      </w:r>
      <w:r w:rsidR="00C77186">
        <w:rPr>
          <w:rFonts w:ascii="Times New Roman" w:hAnsi="Times New Roman" w:cs="Times New Roman"/>
          <w:sz w:val="24"/>
          <w:szCs w:val="24"/>
        </w:rPr>
        <w:t>o</w:t>
      </w:r>
      <w:r w:rsidR="00C77186" w:rsidRPr="00B26E9B">
        <w:rPr>
          <w:rFonts w:ascii="Times New Roman" w:hAnsi="Times New Roman" w:cs="Times New Roman"/>
          <w:sz w:val="24"/>
          <w:szCs w:val="24"/>
        </w:rPr>
        <w:t>ns. The methods of auditi</w:t>
      </w:r>
      <w:r w:rsidR="00C77186">
        <w:rPr>
          <w:rFonts w:ascii="Times New Roman" w:hAnsi="Times New Roman" w:cs="Times New Roman"/>
          <w:sz w:val="24"/>
          <w:szCs w:val="24"/>
        </w:rPr>
        <w:t>n</w:t>
      </w:r>
      <w:r w:rsidR="00C77186" w:rsidRPr="00B26E9B">
        <w:rPr>
          <w:rFonts w:ascii="Times New Roman" w:hAnsi="Times New Roman" w:cs="Times New Roman"/>
          <w:sz w:val="24"/>
          <w:szCs w:val="24"/>
        </w:rPr>
        <w:t>g telecommunicati</w:t>
      </w:r>
      <w:r w:rsidR="00C77186">
        <w:rPr>
          <w:rFonts w:ascii="Times New Roman" w:hAnsi="Times New Roman" w:cs="Times New Roman"/>
          <w:sz w:val="24"/>
          <w:szCs w:val="24"/>
        </w:rPr>
        <w:t>o</w:t>
      </w:r>
      <w:r w:rsidR="00C77186" w:rsidRPr="00B26E9B">
        <w:rPr>
          <w:rFonts w:ascii="Times New Roman" w:hAnsi="Times New Roman" w:cs="Times New Roman"/>
          <w:sz w:val="24"/>
          <w:szCs w:val="24"/>
        </w:rPr>
        <w:t>n operators include:</w:t>
      </w:r>
    </w:p>
    <w:p w14:paraId="5BB93760" w14:textId="77777777" w:rsidR="00C77186" w:rsidRDefault="00C77186" w:rsidP="00C77186">
      <w:pPr>
        <w:pStyle w:val="ListParagraph"/>
        <w:numPr>
          <w:ilvl w:val="0"/>
          <w:numId w:val="4"/>
        </w:numPr>
        <w:tabs>
          <w:tab w:val="left" w:pos="851"/>
        </w:tabs>
        <w:autoSpaceDE w:val="0"/>
        <w:autoSpaceDN w:val="0"/>
        <w:adjustRightInd w:val="0"/>
        <w:spacing w:line="276" w:lineRule="auto"/>
        <w:ind w:left="1701" w:hanging="850"/>
        <w:jc w:val="both"/>
        <w:rPr>
          <w:rFonts w:ascii="Times New Roman" w:hAnsi="Times New Roman" w:cs="Times New Roman"/>
          <w:sz w:val="24"/>
          <w:szCs w:val="24"/>
        </w:rPr>
      </w:pPr>
      <w:r w:rsidRPr="00B26E9B">
        <w:rPr>
          <w:rFonts w:ascii="Times New Roman" w:hAnsi="Times New Roman" w:cs="Times New Roman"/>
          <w:sz w:val="24"/>
          <w:szCs w:val="24"/>
        </w:rPr>
        <w:t xml:space="preserve">Drive </w:t>
      </w:r>
      <w:r>
        <w:rPr>
          <w:rFonts w:ascii="Times New Roman" w:hAnsi="Times New Roman" w:cs="Times New Roman"/>
          <w:sz w:val="24"/>
          <w:szCs w:val="24"/>
        </w:rPr>
        <w:t>Testing</w:t>
      </w:r>
    </w:p>
    <w:p w14:paraId="6B8E3769" w14:textId="77777777" w:rsidR="00C77186" w:rsidRDefault="00C77186" w:rsidP="00C77186">
      <w:pPr>
        <w:pStyle w:val="ListParagraph"/>
        <w:numPr>
          <w:ilvl w:val="0"/>
          <w:numId w:val="4"/>
        </w:numPr>
        <w:tabs>
          <w:tab w:val="left" w:pos="851"/>
        </w:tabs>
        <w:autoSpaceDE w:val="0"/>
        <w:autoSpaceDN w:val="0"/>
        <w:adjustRightInd w:val="0"/>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Consumer Surveys</w:t>
      </w:r>
    </w:p>
    <w:p w14:paraId="49F0B9AB" w14:textId="77777777" w:rsidR="00C77186" w:rsidRDefault="00C77186" w:rsidP="00C77186">
      <w:pPr>
        <w:pStyle w:val="ListParagraph"/>
        <w:numPr>
          <w:ilvl w:val="0"/>
          <w:numId w:val="4"/>
        </w:numPr>
        <w:tabs>
          <w:tab w:val="left" w:pos="851"/>
        </w:tabs>
        <w:autoSpaceDE w:val="0"/>
        <w:autoSpaceDN w:val="0"/>
        <w:adjustRightInd w:val="0"/>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lastRenderedPageBreak/>
        <w:t>Data Submission by Operators (typically on quarterly basis)</w:t>
      </w:r>
    </w:p>
    <w:p w14:paraId="330FBF25" w14:textId="77777777" w:rsidR="00C77186" w:rsidRDefault="00C77186" w:rsidP="00C77186">
      <w:pPr>
        <w:pStyle w:val="ListParagraph"/>
        <w:tabs>
          <w:tab w:val="left" w:pos="851"/>
        </w:tabs>
        <w:autoSpaceDE w:val="0"/>
        <w:autoSpaceDN w:val="0"/>
        <w:adjustRightInd w:val="0"/>
        <w:ind w:left="0" w:firstLine="0"/>
        <w:jc w:val="both"/>
        <w:rPr>
          <w:rFonts w:ascii="Times New Roman" w:hAnsi="Times New Roman" w:cs="Times New Roman"/>
          <w:sz w:val="24"/>
          <w:szCs w:val="24"/>
        </w:rPr>
      </w:pPr>
    </w:p>
    <w:p w14:paraId="7E24C91A" w14:textId="62D2EE51" w:rsidR="00C77186" w:rsidRDefault="00FA57D9"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.2.2.</w:t>
      </w:r>
      <w:r w:rsidR="00C77186">
        <w:rPr>
          <w:rFonts w:ascii="Times New Roman" w:hAnsi="Times New Roman" w:cs="Times New Roman"/>
          <w:sz w:val="24"/>
          <w:szCs w:val="24"/>
        </w:rPr>
        <w:tab/>
        <w:t xml:space="preserve">Internationally active testing is the most commonly adopted methodology to measure QoS KPIs. Active testing has high implementation cost and sampling methodology is very critical, </w:t>
      </w:r>
      <w:r w:rsidR="00C77186" w:rsidRPr="00A1360B">
        <w:rPr>
          <w:rFonts w:ascii="Times New Roman" w:hAnsi="Times New Roman" w:cs="Times New Roman"/>
          <w:sz w:val="24"/>
          <w:szCs w:val="24"/>
        </w:rPr>
        <w:t>therefore, QoS monitoring tools have to be deployed to replicate a like</w:t>
      </w:r>
      <w:r w:rsidR="00C77186">
        <w:rPr>
          <w:rFonts w:ascii="Times New Roman" w:hAnsi="Times New Roman" w:cs="Times New Roman"/>
          <w:sz w:val="24"/>
          <w:szCs w:val="24"/>
        </w:rPr>
        <w:t>-</w:t>
      </w:r>
      <w:r w:rsidR="00C77186" w:rsidRPr="00A1360B">
        <w:rPr>
          <w:rFonts w:ascii="Times New Roman" w:hAnsi="Times New Roman" w:cs="Times New Roman"/>
          <w:sz w:val="24"/>
          <w:szCs w:val="24"/>
        </w:rPr>
        <w:t xml:space="preserve">for-like QoS performance comparison of </w:t>
      </w:r>
      <w:r w:rsidR="00C77186">
        <w:rPr>
          <w:rFonts w:ascii="Times New Roman" w:hAnsi="Times New Roman" w:cs="Times New Roman"/>
          <w:sz w:val="24"/>
          <w:szCs w:val="24"/>
        </w:rPr>
        <w:t xml:space="preserve">service providers. </w:t>
      </w:r>
    </w:p>
    <w:p w14:paraId="6443E267" w14:textId="77777777" w:rsidR="00C77186" w:rsidRDefault="00C77186" w:rsidP="00C77186">
      <w:pPr>
        <w:tabs>
          <w:tab w:val="left" w:pos="851"/>
        </w:tabs>
        <w:autoSpaceDE w:val="0"/>
        <w:autoSpaceDN w:val="0"/>
        <w:adjustRightInd w:val="0"/>
        <w:jc w:val="both"/>
        <w:rPr>
          <w:rFonts w:ascii="Times New Roman" w:hAnsi="Times New Roman" w:cs="Times New Roman"/>
          <w:sz w:val="24"/>
          <w:szCs w:val="24"/>
        </w:rPr>
      </w:pPr>
    </w:p>
    <w:p w14:paraId="1B518248" w14:textId="0F6D0273" w:rsidR="00C77186" w:rsidRDefault="00FA57D9" w:rsidP="00C77186">
      <w:pPr>
        <w:tabs>
          <w:tab w:val="left" w:pos="851"/>
        </w:tabs>
        <w:autoSpaceDE w:val="0"/>
        <w:autoSpaceDN w:val="0"/>
        <w:adjustRightIn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.2.3.</w:t>
      </w:r>
      <w:r w:rsidR="00C77186">
        <w:rPr>
          <w:rFonts w:ascii="Times New Roman" w:hAnsi="Times New Roman" w:cs="Times New Roman"/>
          <w:sz w:val="24"/>
          <w:szCs w:val="24"/>
        </w:rPr>
        <w:tab/>
        <w:t>C</w:t>
      </w:r>
      <w:r w:rsidR="00C77186" w:rsidRPr="004116D9">
        <w:rPr>
          <w:rFonts w:ascii="Times New Roman" w:hAnsi="Times New Roman" w:cs="Times New Roman"/>
          <w:sz w:val="24"/>
          <w:szCs w:val="24"/>
        </w:rPr>
        <w:t>onsumer surveys can eff</w:t>
      </w:r>
      <w:r w:rsidR="00C77186">
        <w:rPr>
          <w:rFonts w:ascii="Times New Roman" w:hAnsi="Times New Roman" w:cs="Times New Roman"/>
          <w:sz w:val="24"/>
          <w:szCs w:val="24"/>
        </w:rPr>
        <w:t>ective</w:t>
      </w:r>
      <w:r w:rsidR="00C77186" w:rsidRPr="004116D9">
        <w:rPr>
          <w:rFonts w:ascii="Times New Roman" w:hAnsi="Times New Roman" w:cs="Times New Roman"/>
          <w:sz w:val="24"/>
          <w:szCs w:val="24"/>
        </w:rPr>
        <w:t>ly pinpoint the weakest elements of service quality,</w:t>
      </w:r>
      <w:r w:rsidR="00C77186">
        <w:rPr>
          <w:rFonts w:ascii="Times New Roman" w:hAnsi="Times New Roman" w:cs="Times New Roman"/>
          <w:sz w:val="24"/>
          <w:szCs w:val="24"/>
        </w:rPr>
        <w:t xml:space="preserve"> providing</w:t>
      </w:r>
      <w:r w:rsidR="00C77186" w:rsidRPr="004116D9">
        <w:rPr>
          <w:rFonts w:ascii="Times New Roman" w:hAnsi="Times New Roman" w:cs="Times New Roman"/>
          <w:sz w:val="24"/>
          <w:szCs w:val="24"/>
        </w:rPr>
        <w:t xml:space="preserve"> good feedback</w:t>
      </w:r>
      <w:r w:rsidR="00C77186">
        <w:rPr>
          <w:rFonts w:ascii="Times New Roman" w:hAnsi="Times New Roman" w:cs="Times New Roman"/>
          <w:sz w:val="24"/>
          <w:szCs w:val="24"/>
        </w:rPr>
        <w:t xml:space="preserve"> to operators</w:t>
      </w:r>
      <w:r w:rsidR="00C77186" w:rsidRPr="004116D9">
        <w:rPr>
          <w:rFonts w:ascii="Times New Roman" w:hAnsi="Times New Roman" w:cs="Times New Roman"/>
          <w:sz w:val="24"/>
          <w:szCs w:val="24"/>
        </w:rPr>
        <w:t xml:space="preserve">, while allowing </w:t>
      </w:r>
      <w:r w:rsidR="00C77186">
        <w:rPr>
          <w:rFonts w:ascii="Times New Roman" w:hAnsi="Times New Roman" w:cs="Times New Roman"/>
          <w:sz w:val="24"/>
          <w:szCs w:val="24"/>
        </w:rPr>
        <w:t>consumers</w:t>
      </w:r>
      <w:r w:rsidR="00C77186" w:rsidRPr="004116D9">
        <w:rPr>
          <w:rFonts w:ascii="Times New Roman" w:hAnsi="Times New Roman" w:cs="Times New Roman"/>
          <w:sz w:val="24"/>
          <w:szCs w:val="24"/>
        </w:rPr>
        <w:t xml:space="preserve"> to compare their views on </w:t>
      </w:r>
      <w:r w:rsidR="00C77186">
        <w:rPr>
          <w:rFonts w:ascii="Times New Roman" w:hAnsi="Times New Roman" w:cs="Times New Roman"/>
          <w:sz w:val="24"/>
          <w:szCs w:val="24"/>
        </w:rPr>
        <w:t xml:space="preserve">performance of </w:t>
      </w:r>
      <w:r w:rsidR="00C77186" w:rsidRPr="004116D9">
        <w:rPr>
          <w:rFonts w:ascii="Times New Roman" w:hAnsi="Times New Roman" w:cs="Times New Roman"/>
          <w:sz w:val="24"/>
          <w:szCs w:val="24"/>
        </w:rPr>
        <w:t>various operators with other people. It is also a good additi</w:t>
      </w:r>
      <w:r w:rsidR="00C77186">
        <w:rPr>
          <w:rFonts w:ascii="Times New Roman" w:hAnsi="Times New Roman" w:cs="Times New Roman"/>
          <w:sz w:val="24"/>
          <w:szCs w:val="24"/>
        </w:rPr>
        <w:t>o</w:t>
      </w:r>
      <w:r w:rsidR="00C77186" w:rsidRPr="004116D9">
        <w:rPr>
          <w:rFonts w:ascii="Times New Roman" w:hAnsi="Times New Roman" w:cs="Times New Roman"/>
          <w:sz w:val="24"/>
          <w:szCs w:val="24"/>
        </w:rPr>
        <w:t>n to the indicator-based method of measurement.</w:t>
      </w:r>
      <w:r w:rsidR="00C77186">
        <w:rPr>
          <w:rFonts w:ascii="Times New Roman" w:hAnsi="Times New Roman" w:cs="Times New Roman"/>
          <w:sz w:val="24"/>
          <w:szCs w:val="24"/>
        </w:rPr>
        <w:t xml:space="preserve"> Comparing</w:t>
      </w:r>
      <w:r w:rsidR="00C77186" w:rsidRPr="004116D9">
        <w:rPr>
          <w:rFonts w:ascii="Times New Roman" w:hAnsi="Times New Roman" w:cs="Times New Roman"/>
          <w:sz w:val="24"/>
          <w:szCs w:val="24"/>
        </w:rPr>
        <w:t xml:space="preserve"> the two sets of data can determine whether a weakness identi</w:t>
      </w:r>
      <w:r w:rsidR="00C77186">
        <w:rPr>
          <w:rFonts w:ascii="Times New Roman" w:hAnsi="Times New Roman" w:cs="Times New Roman"/>
          <w:sz w:val="24"/>
          <w:szCs w:val="24"/>
        </w:rPr>
        <w:t>f</w:t>
      </w:r>
      <w:r w:rsidR="00C77186" w:rsidRPr="004116D9">
        <w:rPr>
          <w:rFonts w:ascii="Times New Roman" w:hAnsi="Times New Roman" w:cs="Times New Roman"/>
          <w:sz w:val="24"/>
          <w:szCs w:val="24"/>
        </w:rPr>
        <w:t>i</w:t>
      </w:r>
      <w:r w:rsidR="00C77186">
        <w:rPr>
          <w:rFonts w:ascii="Times New Roman" w:hAnsi="Times New Roman" w:cs="Times New Roman"/>
          <w:sz w:val="24"/>
          <w:szCs w:val="24"/>
        </w:rPr>
        <w:t>e</w:t>
      </w:r>
      <w:r w:rsidR="00C77186" w:rsidRPr="004116D9">
        <w:rPr>
          <w:rFonts w:ascii="Times New Roman" w:hAnsi="Times New Roman" w:cs="Times New Roman"/>
          <w:sz w:val="24"/>
          <w:szCs w:val="24"/>
        </w:rPr>
        <w:t>d by consumers also</w:t>
      </w:r>
      <w:r w:rsidR="00C77186">
        <w:rPr>
          <w:rFonts w:ascii="Times New Roman" w:hAnsi="Times New Roman" w:cs="Times New Roman"/>
          <w:sz w:val="24"/>
          <w:szCs w:val="24"/>
        </w:rPr>
        <w:t xml:space="preserve"> </w:t>
      </w:r>
      <w:r w:rsidR="00C77186" w:rsidRPr="004116D9">
        <w:rPr>
          <w:rFonts w:ascii="Times New Roman" w:hAnsi="Times New Roman" w:cs="Times New Roman"/>
          <w:sz w:val="24"/>
          <w:szCs w:val="24"/>
        </w:rPr>
        <w:t>falls among the low-levels of relevant indicator data</w:t>
      </w:r>
      <w:r w:rsidR="00C77186">
        <w:rPr>
          <w:rFonts w:ascii="Times New Roman" w:hAnsi="Times New Roman" w:cs="Times New Roman"/>
          <w:sz w:val="24"/>
          <w:szCs w:val="24"/>
        </w:rPr>
        <w:t xml:space="preserve"> or it is just consumer’s perception</w:t>
      </w:r>
      <w:r w:rsidR="00C77186" w:rsidRPr="004116D9">
        <w:rPr>
          <w:rFonts w:ascii="Times New Roman" w:hAnsi="Times New Roman" w:cs="Times New Roman"/>
          <w:sz w:val="24"/>
          <w:szCs w:val="24"/>
        </w:rPr>
        <w:t>.</w:t>
      </w:r>
    </w:p>
    <w:p w14:paraId="20FFB71C" w14:textId="77777777" w:rsidR="00C77186" w:rsidRDefault="00C77186" w:rsidP="00C77186">
      <w:pPr>
        <w:pStyle w:val="ListParagraph"/>
        <w:tabs>
          <w:tab w:val="left" w:pos="851"/>
        </w:tabs>
        <w:autoSpaceDE w:val="0"/>
        <w:autoSpaceDN w:val="0"/>
        <w:adjustRightInd w:val="0"/>
        <w:ind w:left="0" w:firstLine="0"/>
        <w:jc w:val="both"/>
        <w:rPr>
          <w:rFonts w:ascii="Times New Roman" w:hAnsi="Times New Roman" w:cs="Times New Roman"/>
          <w:color w:val="000000" w:themeColor="text1"/>
          <w:sz w:val="24"/>
          <w:szCs w:val="24"/>
        </w:rPr>
      </w:pPr>
    </w:p>
    <w:p w14:paraId="0D20746F" w14:textId="7F43E8F5" w:rsidR="00C77186" w:rsidRDefault="00FA57D9" w:rsidP="00C77186">
      <w:pPr>
        <w:pStyle w:val="ListParagraph"/>
        <w:tabs>
          <w:tab w:val="left" w:pos="851"/>
        </w:tabs>
        <w:autoSpaceDE w:val="0"/>
        <w:autoSpaceDN w:val="0"/>
        <w:adjustRightInd w:val="0"/>
        <w:spacing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3</w:t>
      </w:r>
      <w:r w:rsidR="00C77186">
        <w:rPr>
          <w:rFonts w:ascii="Times New Roman" w:hAnsi="Times New Roman" w:cs="Times New Roman"/>
          <w:color w:val="000000" w:themeColor="text1"/>
          <w:sz w:val="24"/>
          <w:szCs w:val="24"/>
        </w:rPr>
        <w:t>.2.4.</w:t>
      </w:r>
      <w:r w:rsidR="00C77186">
        <w:rPr>
          <w:rFonts w:ascii="Times New Roman" w:hAnsi="Times New Roman" w:cs="Times New Roman"/>
          <w:color w:val="000000" w:themeColor="text1"/>
          <w:sz w:val="24"/>
          <w:szCs w:val="24"/>
        </w:rPr>
        <w:tab/>
        <w:t xml:space="preserve">Crowdsourcing is another method of data collection from large number of consumers. </w:t>
      </w:r>
      <w:r w:rsidR="00C77186" w:rsidRPr="0083612F">
        <w:rPr>
          <w:rFonts w:ascii="Times New Roman" w:eastAsia="Times New Roman" w:hAnsi="Times New Roman" w:cs="Times New Roman"/>
          <w:color w:val="000000"/>
          <w:sz w:val="24"/>
          <w:szCs w:val="24"/>
          <w:lang w:bidi="ar-SA"/>
        </w:rPr>
        <w:t xml:space="preserve">ITU-T P.912 defines crowdsourcing as </w:t>
      </w:r>
      <w:r w:rsidR="00C77186" w:rsidRPr="0083612F">
        <w:rPr>
          <w:rFonts w:ascii="Times New Roman" w:eastAsia="Times New Roman" w:hAnsi="Times New Roman" w:cs="Times New Roman"/>
          <w:b/>
          <w:bCs/>
          <w:i/>
          <w:iCs/>
          <w:color w:val="000000"/>
          <w:sz w:val="24"/>
          <w:szCs w:val="24"/>
          <w:lang w:bidi="ar-SA"/>
        </w:rPr>
        <w:t>“Obtaining the needed service by a large group of people, most probably an on-line community</w:t>
      </w:r>
      <w:r w:rsidR="00C77186">
        <w:rPr>
          <w:rFonts w:ascii="Times New Roman" w:eastAsia="Times New Roman" w:hAnsi="Times New Roman" w:cs="Times New Roman"/>
          <w:b/>
          <w:bCs/>
          <w:i/>
          <w:iCs/>
          <w:color w:val="000000"/>
          <w:sz w:val="24"/>
          <w:szCs w:val="24"/>
          <w:lang w:bidi="ar-SA"/>
        </w:rPr>
        <w:t>”</w:t>
      </w:r>
      <w:r w:rsidR="00C77186" w:rsidRPr="0083612F">
        <w:rPr>
          <w:rFonts w:ascii="Times New Roman" w:eastAsia="Times New Roman" w:hAnsi="Times New Roman" w:cs="Times New Roman"/>
          <w:b/>
          <w:bCs/>
          <w:i/>
          <w:iCs/>
          <w:color w:val="000000"/>
          <w:sz w:val="24"/>
          <w:szCs w:val="24"/>
          <w:lang w:bidi="ar-SA"/>
        </w:rPr>
        <w:t>.</w:t>
      </w:r>
      <w:r w:rsidR="00C77186">
        <w:rPr>
          <w:rFonts w:ascii="Times New Roman" w:eastAsia="Times New Roman" w:hAnsi="Times New Roman" w:cs="Times New Roman"/>
          <w:color w:val="000000"/>
          <w:sz w:val="24"/>
          <w:szCs w:val="24"/>
          <w:lang w:bidi="ar-SA"/>
        </w:rPr>
        <w:t xml:space="preserve"> ITU-T Rec.E.802 </w:t>
      </w:r>
      <w:r w:rsidR="00C77186" w:rsidRPr="009A3375">
        <w:rPr>
          <w:rFonts w:ascii="Times New Roman" w:eastAsia="Times New Roman" w:hAnsi="Times New Roman" w:cs="Times New Roman"/>
          <w:color w:val="000000"/>
          <w:sz w:val="24"/>
          <w:szCs w:val="24"/>
          <w:lang w:bidi="ar-SA"/>
        </w:rPr>
        <w:t>covers the end-to end QoS assessment of fixed and mobile Internet access using the crowdsourcing approach</w:t>
      </w:r>
      <w:r w:rsidR="00C77186">
        <w:rPr>
          <w:rFonts w:ascii="Times New Roman" w:eastAsia="Times New Roman" w:hAnsi="Times New Roman" w:cs="Times New Roman"/>
          <w:color w:val="000000"/>
          <w:sz w:val="24"/>
          <w:szCs w:val="24"/>
          <w:lang w:bidi="ar-SA"/>
        </w:rPr>
        <w:t xml:space="preserve">. </w:t>
      </w:r>
      <w:r w:rsidR="00C77186" w:rsidRPr="0083612F">
        <w:rPr>
          <w:rFonts w:ascii="Times New Roman" w:hAnsi="Times New Roman" w:cs="Times New Roman"/>
          <w:color w:val="000000"/>
          <w:sz w:val="24"/>
          <w:szCs w:val="24"/>
        </w:rPr>
        <w:t>A wide range of data can be collected from mobile devices when using crowdsourcing solutions that is useful for the QoS assessment of fixed and mobile broadband connection. They may include, but are not limited to</w:t>
      </w:r>
      <w:r w:rsidR="00C77186">
        <w:rPr>
          <w:rFonts w:ascii="Times New Roman" w:hAnsi="Times New Roman" w:cs="Times New Roman"/>
          <w:color w:val="000000"/>
          <w:sz w:val="24"/>
          <w:szCs w:val="24"/>
        </w:rPr>
        <w:t xml:space="preserve"> and can provide</w:t>
      </w:r>
      <w:r w:rsidR="00C77186" w:rsidRPr="0083612F">
        <w:rPr>
          <w:rFonts w:ascii="Times New Roman" w:hAnsi="Times New Roman" w:cs="Times New Roman"/>
          <w:color w:val="000000"/>
          <w:sz w:val="24"/>
          <w:szCs w:val="24"/>
        </w:rPr>
        <w:t xml:space="preserve"> relevant QoS indicators for broadband networks, such as throughput, latency, j</w:t>
      </w:r>
      <w:r w:rsidR="00C77186">
        <w:rPr>
          <w:rFonts w:ascii="Times New Roman" w:hAnsi="Times New Roman" w:cs="Times New Roman"/>
          <w:color w:val="000000"/>
          <w:sz w:val="24"/>
          <w:szCs w:val="24"/>
        </w:rPr>
        <w:t xml:space="preserve">itter and packet loss etc. Crowdsourcing is categorized into two types i.e. Active and Passive. </w:t>
      </w:r>
      <w:r w:rsidR="00C77186" w:rsidRPr="009A3375">
        <w:rPr>
          <w:rFonts w:ascii="Times New Roman" w:hAnsi="Times New Roman" w:cs="Times New Roman"/>
          <w:color w:val="000000"/>
          <w:sz w:val="24"/>
          <w:szCs w:val="24"/>
        </w:rPr>
        <w:t>Active data collection methods create artificial traffic with the intention to assess end-to-end QoS parameters. For example, intentional file transfer with the aim to measure the throughput, ping tests, among others.</w:t>
      </w:r>
      <w:r w:rsidR="00C77186">
        <w:rPr>
          <w:rFonts w:ascii="Times New Roman" w:hAnsi="Times New Roman" w:cs="Times New Roman"/>
          <w:color w:val="000000"/>
          <w:sz w:val="24"/>
          <w:szCs w:val="24"/>
        </w:rPr>
        <w:t xml:space="preserve"> </w:t>
      </w:r>
      <w:r w:rsidR="00C77186" w:rsidRPr="008F5FA6">
        <w:rPr>
          <w:rFonts w:ascii="Times New Roman" w:hAnsi="Times New Roman" w:cs="Times New Roman"/>
          <w:color w:val="000000"/>
          <w:sz w:val="24"/>
          <w:szCs w:val="24"/>
        </w:rPr>
        <w:t>Passive data measurements do not inject artificial traffic or test payload into the network for QoS assessment. Instead, they act more as an observer of</w:t>
      </w:r>
      <w:r w:rsidR="00C77186">
        <w:rPr>
          <w:rFonts w:ascii="Times New Roman" w:hAnsi="Times New Roman" w:cs="Times New Roman"/>
          <w:color w:val="000000"/>
          <w:sz w:val="24"/>
          <w:szCs w:val="24"/>
        </w:rPr>
        <w:t xml:space="preserve"> </w:t>
      </w:r>
      <w:r w:rsidR="00C77186" w:rsidRPr="008F5FA6">
        <w:rPr>
          <w:rFonts w:ascii="Times New Roman" w:hAnsi="Times New Roman" w:cs="Times New Roman"/>
          <w:color w:val="000000"/>
          <w:sz w:val="24"/>
          <w:szCs w:val="24"/>
        </w:rPr>
        <w:t xml:space="preserve">radio parameters, the end-user's transferred data, and collect information regarding the actual traffic. </w:t>
      </w:r>
    </w:p>
    <w:p w14:paraId="311F6FD6" w14:textId="03EA45CD" w:rsidR="00C77186" w:rsidRPr="00B26E9B" w:rsidRDefault="00FA57D9" w:rsidP="00C77186">
      <w:pPr>
        <w:pStyle w:val="Heading2"/>
        <w:tabs>
          <w:tab w:val="left" w:pos="851"/>
        </w:tabs>
        <w:spacing w:line="276" w:lineRule="auto"/>
        <w:rPr>
          <w:rFonts w:ascii="Times New Roman" w:hAnsi="Times New Roman" w:cs="Times New Roman"/>
        </w:rPr>
      </w:pPr>
      <w:bookmarkStart w:id="14" w:name="_Toc54374631"/>
      <w:r>
        <w:rPr>
          <w:rFonts w:ascii="Times New Roman" w:hAnsi="Times New Roman" w:cs="Times New Roman"/>
        </w:rPr>
        <w:t>3</w:t>
      </w:r>
      <w:r w:rsidR="00C77186">
        <w:rPr>
          <w:rFonts w:ascii="Times New Roman" w:hAnsi="Times New Roman" w:cs="Times New Roman"/>
        </w:rPr>
        <w:t>.3</w:t>
      </w:r>
      <w:r w:rsidR="00C77186" w:rsidRPr="00B26E9B">
        <w:rPr>
          <w:rFonts w:ascii="Times New Roman" w:hAnsi="Times New Roman" w:cs="Times New Roman"/>
        </w:rPr>
        <w:t>.</w:t>
      </w:r>
      <w:r w:rsidR="00C77186" w:rsidRPr="00B26E9B">
        <w:rPr>
          <w:rFonts w:ascii="Times New Roman" w:hAnsi="Times New Roman" w:cs="Times New Roman"/>
        </w:rPr>
        <w:tab/>
      </w:r>
      <w:r w:rsidR="00D3673E">
        <w:rPr>
          <w:rFonts w:ascii="Times New Roman" w:hAnsi="Times New Roman" w:cs="Times New Roman"/>
        </w:rPr>
        <w:t>Compliance and Enforcement</w:t>
      </w:r>
      <w:bookmarkEnd w:id="14"/>
      <w:r w:rsidR="00D3673E">
        <w:rPr>
          <w:rFonts w:ascii="Times New Roman" w:hAnsi="Times New Roman" w:cs="Times New Roman"/>
        </w:rPr>
        <w:t xml:space="preserve"> </w:t>
      </w:r>
    </w:p>
    <w:p w14:paraId="1E123059" w14:textId="6E0DCFB5" w:rsidR="00C77186" w:rsidRDefault="00FA57D9" w:rsidP="00C77186">
      <w:pPr>
        <w:tabs>
          <w:tab w:val="left" w:pos="851"/>
        </w:tabs>
        <w:autoSpaceDE w:val="0"/>
        <w:autoSpaceDN w:val="0"/>
        <w:adjustRightIn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.3.1.</w:t>
      </w:r>
      <w:r w:rsidR="00C77186">
        <w:rPr>
          <w:rFonts w:ascii="Times New Roman" w:hAnsi="Times New Roman" w:cs="Times New Roman"/>
          <w:sz w:val="24"/>
          <w:szCs w:val="24"/>
        </w:rPr>
        <w:tab/>
        <w:t>QoS Results are</w:t>
      </w:r>
      <w:r w:rsidR="00C77186" w:rsidRPr="004116D9">
        <w:rPr>
          <w:rFonts w:ascii="Times New Roman" w:hAnsi="Times New Roman" w:cs="Times New Roman"/>
          <w:sz w:val="24"/>
          <w:szCs w:val="24"/>
        </w:rPr>
        <w:t xml:space="preserve"> published by the </w:t>
      </w:r>
      <w:r w:rsidR="00C77186">
        <w:rPr>
          <w:rFonts w:ascii="Times New Roman" w:hAnsi="Times New Roman" w:cs="Times New Roman"/>
          <w:sz w:val="24"/>
          <w:szCs w:val="24"/>
        </w:rPr>
        <w:t>R</w:t>
      </w:r>
      <w:r w:rsidR="00C77186" w:rsidRPr="004116D9">
        <w:rPr>
          <w:rFonts w:ascii="Times New Roman" w:hAnsi="Times New Roman" w:cs="Times New Roman"/>
          <w:sz w:val="24"/>
          <w:szCs w:val="24"/>
        </w:rPr>
        <w:t xml:space="preserve">egulator </w:t>
      </w:r>
      <w:r w:rsidR="00C77186">
        <w:rPr>
          <w:rFonts w:ascii="Times New Roman" w:hAnsi="Times New Roman" w:cs="Times New Roman"/>
          <w:sz w:val="24"/>
          <w:szCs w:val="24"/>
        </w:rPr>
        <w:t xml:space="preserve">in order to </w:t>
      </w:r>
      <w:r w:rsidR="00C77186" w:rsidRPr="004116D9">
        <w:rPr>
          <w:rFonts w:ascii="Times New Roman" w:hAnsi="Times New Roman" w:cs="Times New Roman"/>
          <w:sz w:val="24"/>
          <w:szCs w:val="24"/>
        </w:rPr>
        <w:t>carry out comparisons between operators</w:t>
      </w:r>
      <w:r w:rsidR="00C77186">
        <w:rPr>
          <w:rFonts w:ascii="Times New Roman" w:hAnsi="Times New Roman" w:cs="Times New Roman"/>
          <w:sz w:val="24"/>
          <w:szCs w:val="24"/>
        </w:rPr>
        <w:t>’ performance</w:t>
      </w:r>
      <w:r w:rsidR="00C77186" w:rsidRPr="004116D9">
        <w:rPr>
          <w:rFonts w:ascii="Times New Roman" w:hAnsi="Times New Roman" w:cs="Times New Roman"/>
          <w:sz w:val="24"/>
          <w:szCs w:val="24"/>
        </w:rPr>
        <w:t>. The main</w:t>
      </w:r>
      <w:r w:rsidR="00C77186">
        <w:rPr>
          <w:rFonts w:ascii="Times New Roman" w:hAnsi="Times New Roman" w:cs="Times New Roman"/>
          <w:sz w:val="24"/>
          <w:szCs w:val="24"/>
        </w:rPr>
        <w:t xml:space="preserve"> </w:t>
      </w:r>
      <w:r w:rsidR="00C77186" w:rsidRPr="004116D9">
        <w:rPr>
          <w:rFonts w:ascii="Times New Roman" w:hAnsi="Times New Roman" w:cs="Times New Roman"/>
          <w:sz w:val="24"/>
          <w:szCs w:val="24"/>
        </w:rPr>
        <w:t>purpose of publishing informati</w:t>
      </w:r>
      <w:r w:rsidR="00C77186">
        <w:rPr>
          <w:rFonts w:ascii="Times New Roman" w:hAnsi="Times New Roman" w:cs="Times New Roman"/>
          <w:sz w:val="24"/>
          <w:szCs w:val="24"/>
        </w:rPr>
        <w:t>o</w:t>
      </w:r>
      <w:r w:rsidR="00C77186" w:rsidRPr="004116D9">
        <w:rPr>
          <w:rFonts w:ascii="Times New Roman" w:hAnsi="Times New Roman" w:cs="Times New Roman"/>
          <w:sz w:val="24"/>
          <w:szCs w:val="24"/>
        </w:rPr>
        <w:t>n on QoS is to bett</w:t>
      </w:r>
      <w:r w:rsidR="00C77186">
        <w:rPr>
          <w:rFonts w:ascii="Times New Roman" w:hAnsi="Times New Roman" w:cs="Times New Roman"/>
          <w:sz w:val="24"/>
          <w:szCs w:val="24"/>
        </w:rPr>
        <w:t>e</w:t>
      </w:r>
      <w:r w:rsidR="00C77186" w:rsidRPr="004116D9">
        <w:rPr>
          <w:rFonts w:ascii="Times New Roman" w:hAnsi="Times New Roman" w:cs="Times New Roman"/>
          <w:sz w:val="24"/>
          <w:szCs w:val="24"/>
        </w:rPr>
        <w:t>r inform c</w:t>
      </w:r>
      <w:r w:rsidR="00C77186">
        <w:rPr>
          <w:rFonts w:ascii="Times New Roman" w:hAnsi="Times New Roman" w:cs="Times New Roman"/>
          <w:sz w:val="24"/>
          <w:szCs w:val="24"/>
        </w:rPr>
        <w:t>onsumers</w:t>
      </w:r>
      <w:r w:rsidR="00C77186" w:rsidRPr="004116D9">
        <w:rPr>
          <w:rFonts w:ascii="Times New Roman" w:hAnsi="Times New Roman" w:cs="Times New Roman"/>
          <w:sz w:val="24"/>
          <w:szCs w:val="24"/>
        </w:rPr>
        <w:t>.</w:t>
      </w:r>
      <w:r w:rsidR="00C77186">
        <w:rPr>
          <w:rFonts w:ascii="Times New Roman" w:hAnsi="Times New Roman" w:cs="Times New Roman"/>
          <w:sz w:val="24"/>
          <w:szCs w:val="24"/>
        </w:rPr>
        <w:t xml:space="preserve"> </w:t>
      </w:r>
      <w:r w:rsidR="00C77186" w:rsidRPr="004116D9">
        <w:rPr>
          <w:rFonts w:ascii="Times New Roman" w:hAnsi="Times New Roman" w:cs="Times New Roman"/>
          <w:sz w:val="24"/>
          <w:szCs w:val="24"/>
        </w:rPr>
        <w:t>Regulators should publish informati</w:t>
      </w:r>
      <w:r w:rsidR="00C77186">
        <w:rPr>
          <w:rFonts w:ascii="Times New Roman" w:hAnsi="Times New Roman" w:cs="Times New Roman"/>
          <w:sz w:val="24"/>
          <w:szCs w:val="24"/>
        </w:rPr>
        <w:t>o</w:t>
      </w:r>
      <w:r w:rsidR="00C77186" w:rsidRPr="004116D9">
        <w:rPr>
          <w:rFonts w:ascii="Times New Roman" w:hAnsi="Times New Roman" w:cs="Times New Roman"/>
          <w:sz w:val="24"/>
          <w:szCs w:val="24"/>
        </w:rPr>
        <w:t xml:space="preserve">n on performance </w:t>
      </w:r>
      <w:r w:rsidR="00C77186">
        <w:rPr>
          <w:rFonts w:ascii="Times New Roman" w:hAnsi="Times New Roman" w:cs="Times New Roman"/>
          <w:sz w:val="24"/>
          <w:szCs w:val="24"/>
        </w:rPr>
        <w:t xml:space="preserve">on their websites while requiring operators </w:t>
      </w:r>
      <w:r w:rsidR="00C77186" w:rsidRPr="004116D9">
        <w:rPr>
          <w:rFonts w:ascii="Times New Roman" w:hAnsi="Times New Roman" w:cs="Times New Roman"/>
          <w:sz w:val="24"/>
          <w:szCs w:val="24"/>
        </w:rPr>
        <w:t>to</w:t>
      </w:r>
      <w:r w:rsidR="00C77186">
        <w:rPr>
          <w:rFonts w:ascii="Times New Roman" w:hAnsi="Times New Roman" w:cs="Times New Roman"/>
          <w:sz w:val="24"/>
          <w:szCs w:val="24"/>
        </w:rPr>
        <w:t xml:space="preserve"> </w:t>
      </w:r>
      <w:r w:rsidR="00C77186" w:rsidRPr="004116D9">
        <w:rPr>
          <w:rFonts w:ascii="Times New Roman" w:hAnsi="Times New Roman" w:cs="Times New Roman"/>
          <w:sz w:val="24"/>
          <w:szCs w:val="24"/>
        </w:rPr>
        <w:t>send th</w:t>
      </w:r>
      <w:r w:rsidR="00C77186">
        <w:rPr>
          <w:rFonts w:ascii="Times New Roman" w:hAnsi="Times New Roman" w:cs="Times New Roman"/>
          <w:sz w:val="24"/>
          <w:szCs w:val="24"/>
        </w:rPr>
        <w:t>is</w:t>
      </w:r>
      <w:r w:rsidR="00C77186" w:rsidRPr="004116D9">
        <w:rPr>
          <w:rFonts w:ascii="Times New Roman" w:hAnsi="Times New Roman" w:cs="Times New Roman"/>
          <w:sz w:val="24"/>
          <w:szCs w:val="24"/>
        </w:rPr>
        <w:t xml:space="preserve"> informati</w:t>
      </w:r>
      <w:r w:rsidR="00C77186">
        <w:rPr>
          <w:rFonts w:ascii="Times New Roman" w:hAnsi="Times New Roman" w:cs="Times New Roman"/>
          <w:sz w:val="24"/>
          <w:szCs w:val="24"/>
        </w:rPr>
        <w:t>o</w:t>
      </w:r>
      <w:r w:rsidR="00C77186" w:rsidRPr="004116D9">
        <w:rPr>
          <w:rFonts w:ascii="Times New Roman" w:hAnsi="Times New Roman" w:cs="Times New Roman"/>
          <w:sz w:val="24"/>
          <w:szCs w:val="24"/>
        </w:rPr>
        <w:t xml:space="preserve">n periodically to </w:t>
      </w:r>
      <w:r w:rsidR="00C77186">
        <w:rPr>
          <w:rFonts w:ascii="Times New Roman" w:hAnsi="Times New Roman" w:cs="Times New Roman"/>
          <w:sz w:val="24"/>
          <w:szCs w:val="24"/>
        </w:rPr>
        <w:t xml:space="preserve">consumers, along </w:t>
      </w:r>
      <w:r w:rsidR="00C77186" w:rsidRPr="004116D9">
        <w:rPr>
          <w:rFonts w:ascii="Times New Roman" w:hAnsi="Times New Roman" w:cs="Times New Roman"/>
          <w:sz w:val="24"/>
          <w:szCs w:val="24"/>
        </w:rPr>
        <w:t>with their bills. QoS informati</w:t>
      </w:r>
      <w:r w:rsidR="00C77186">
        <w:rPr>
          <w:rFonts w:ascii="Times New Roman" w:hAnsi="Times New Roman" w:cs="Times New Roman"/>
          <w:sz w:val="24"/>
          <w:szCs w:val="24"/>
        </w:rPr>
        <w:t>o</w:t>
      </w:r>
      <w:r w:rsidR="00C77186" w:rsidRPr="004116D9">
        <w:rPr>
          <w:rFonts w:ascii="Times New Roman" w:hAnsi="Times New Roman" w:cs="Times New Roman"/>
          <w:sz w:val="24"/>
          <w:szCs w:val="24"/>
        </w:rPr>
        <w:t>n examples that should</w:t>
      </w:r>
      <w:r w:rsidR="00C77186">
        <w:rPr>
          <w:rFonts w:ascii="Times New Roman" w:hAnsi="Times New Roman" w:cs="Times New Roman"/>
          <w:sz w:val="24"/>
          <w:szCs w:val="24"/>
        </w:rPr>
        <w:t xml:space="preserve"> </w:t>
      </w:r>
      <w:r w:rsidR="00C77186" w:rsidRPr="004116D9">
        <w:rPr>
          <w:rFonts w:ascii="Times New Roman" w:hAnsi="Times New Roman" w:cs="Times New Roman"/>
          <w:sz w:val="24"/>
          <w:szCs w:val="24"/>
        </w:rPr>
        <w:t xml:space="preserve">be published include the QoS results from the </w:t>
      </w:r>
      <w:r w:rsidR="00C77186">
        <w:rPr>
          <w:rFonts w:ascii="Times New Roman" w:hAnsi="Times New Roman" w:cs="Times New Roman"/>
          <w:sz w:val="24"/>
          <w:szCs w:val="24"/>
        </w:rPr>
        <w:t xml:space="preserve">network </w:t>
      </w:r>
      <w:r w:rsidR="00C77186" w:rsidRPr="004116D9">
        <w:rPr>
          <w:rFonts w:ascii="Times New Roman" w:hAnsi="Times New Roman" w:cs="Times New Roman"/>
          <w:sz w:val="24"/>
          <w:szCs w:val="24"/>
        </w:rPr>
        <w:t>audit campaign (drive test, consumer survey, etc.).</w:t>
      </w:r>
      <w:r w:rsidR="00C77186">
        <w:rPr>
          <w:rFonts w:ascii="Times New Roman" w:hAnsi="Times New Roman" w:cs="Times New Roman"/>
          <w:sz w:val="24"/>
          <w:szCs w:val="24"/>
        </w:rPr>
        <w:t xml:space="preserve"> </w:t>
      </w:r>
      <w:r w:rsidR="00C77186" w:rsidRPr="004116D9">
        <w:rPr>
          <w:rFonts w:ascii="Times New Roman" w:hAnsi="Times New Roman" w:cs="Times New Roman"/>
          <w:sz w:val="24"/>
          <w:szCs w:val="24"/>
        </w:rPr>
        <w:t>This informati</w:t>
      </w:r>
      <w:r w:rsidR="00C77186">
        <w:rPr>
          <w:rFonts w:ascii="Times New Roman" w:hAnsi="Times New Roman" w:cs="Times New Roman"/>
          <w:sz w:val="24"/>
          <w:szCs w:val="24"/>
        </w:rPr>
        <w:t>o</w:t>
      </w:r>
      <w:r w:rsidR="00C77186" w:rsidRPr="004116D9">
        <w:rPr>
          <w:rFonts w:ascii="Times New Roman" w:hAnsi="Times New Roman" w:cs="Times New Roman"/>
          <w:sz w:val="24"/>
          <w:szCs w:val="24"/>
        </w:rPr>
        <w:t>n should be made available as soon as possible</w:t>
      </w:r>
      <w:r w:rsidR="00C77186">
        <w:rPr>
          <w:rFonts w:ascii="Times New Roman" w:hAnsi="Times New Roman" w:cs="Times New Roman"/>
          <w:sz w:val="24"/>
          <w:szCs w:val="24"/>
        </w:rPr>
        <w:t>.</w:t>
      </w:r>
    </w:p>
    <w:p w14:paraId="3AD58460" w14:textId="77777777" w:rsidR="00C77186" w:rsidRDefault="00C77186" w:rsidP="00C77186">
      <w:pPr>
        <w:tabs>
          <w:tab w:val="left" w:pos="851"/>
        </w:tabs>
        <w:autoSpaceDE w:val="0"/>
        <w:autoSpaceDN w:val="0"/>
        <w:adjustRightInd w:val="0"/>
        <w:ind w:firstLine="0"/>
        <w:jc w:val="both"/>
        <w:rPr>
          <w:rFonts w:ascii="Times New Roman" w:hAnsi="Times New Roman" w:cs="Times New Roman"/>
          <w:sz w:val="24"/>
          <w:szCs w:val="24"/>
        </w:rPr>
      </w:pPr>
    </w:p>
    <w:p w14:paraId="2C4419A3" w14:textId="75C7B841" w:rsidR="00C77186" w:rsidRDefault="00FA57D9" w:rsidP="00C77186">
      <w:pPr>
        <w:tabs>
          <w:tab w:val="left" w:pos="851"/>
        </w:tabs>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.3.2.</w:t>
      </w:r>
      <w:r w:rsidR="00C77186">
        <w:rPr>
          <w:rFonts w:ascii="Times New Roman" w:hAnsi="Times New Roman" w:cs="Times New Roman"/>
          <w:sz w:val="24"/>
          <w:szCs w:val="24"/>
        </w:rPr>
        <w:tab/>
      </w:r>
      <w:r w:rsidR="00C77186" w:rsidRPr="008F0B41">
        <w:rPr>
          <w:rFonts w:ascii="Times New Roman" w:hAnsi="Times New Roman" w:cs="Times New Roman"/>
          <w:sz w:val="24"/>
          <w:szCs w:val="24"/>
        </w:rPr>
        <w:t>Ensuring compliance is highly recommended in QoS regulati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 There are two</w:t>
      </w:r>
      <w:r w:rsidR="00C77186">
        <w:rPr>
          <w:rFonts w:ascii="Times New Roman" w:hAnsi="Times New Roman" w:cs="Times New Roman"/>
          <w:sz w:val="24"/>
          <w:szCs w:val="24"/>
        </w:rPr>
        <w:t xml:space="preserve"> (2)</w:t>
      </w:r>
      <w:r w:rsidR="00C77186" w:rsidRPr="008F0B41">
        <w:rPr>
          <w:rFonts w:ascii="Times New Roman" w:hAnsi="Times New Roman" w:cs="Times New Roman"/>
          <w:sz w:val="24"/>
          <w:szCs w:val="24"/>
        </w:rPr>
        <w:t xml:space="preserve"> approaches in implementi</w:t>
      </w:r>
      <w:r w:rsidR="00C77186">
        <w:rPr>
          <w:rFonts w:ascii="Times New Roman" w:hAnsi="Times New Roman" w:cs="Times New Roman"/>
          <w:sz w:val="24"/>
          <w:szCs w:val="24"/>
        </w:rPr>
        <w:t>n</w:t>
      </w:r>
      <w:r w:rsidR="00C77186" w:rsidRPr="008F0B41">
        <w:rPr>
          <w:rFonts w:ascii="Times New Roman" w:hAnsi="Times New Roman" w:cs="Times New Roman"/>
          <w:sz w:val="24"/>
          <w:szCs w:val="24"/>
        </w:rPr>
        <w:t>g QoS regulati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ns</w:t>
      </w:r>
      <w:r w:rsidR="00C77186">
        <w:rPr>
          <w:rFonts w:ascii="Times New Roman" w:hAnsi="Times New Roman" w:cs="Times New Roman"/>
          <w:sz w:val="24"/>
          <w:szCs w:val="24"/>
        </w:rPr>
        <w:t xml:space="preserve"> i.e. E</w:t>
      </w:r>
      <w:r w:rsidR="00C77186" w:rsidRPr="008F0B41">
        <w:rPr>
          <w:rFonts w:ascii="Times New Roman" w:hAnsi="Times New Roman" w:cs="Times New Roman"/>
          <w:sz w:val="24"/>
          <w:szCs w:val="24"/>
        </w:rPr>
        <w:t xml:space="preserve">ncouragement </w:t>
      </w:r>
      <w:r w:rsidR="00C77186">
        <w:rPr>
          <w:rFonts w:ascii="Times New Roman" w:hAnsi="Times New Roman" w:cs="Times New Roman"/>
          <w:sz w:val="24"/>
          <w:szCs w:val="24"/>
        </w:rPr>
        <w:t>A</w:t>
      </w:r>
      <w:r w:rsidR="00C77186" w:rsidRPr="008F0B41">
        <w:rPr>
          <w:rFonts w:ascii="Times New Roman" w:hAnsi="Times New Roman" w:cs="Times New Roman"/>
          <w:sz w:val="24"/>
          <w:szCs w:val="24"/>
        </w:rPr>
        <w:t>pproach</w:t>
      </w:r>
      <w:r w:rsidR="00C77186">
        <w:rPr>
          <w:rFonts w:ascii="Times New Roman" w:hAnsi="Times New Roman" w:cs="Times New Roman"/>
          <w:sz w:val="24"/>
          <w:szCs w:val="24"/>
        </w:rPr>
        <w:t xml:space="preserve"> and Enforcement Approach. </w:t>
      </w:r>
      <w:r w:rsidR="00C77186" w:rsidRPr="008F0B41">
        <w:rPr>
          <w:rFonts w:ascii="Times New Roman" w:hAnsi="Times New Roman" w:cs="Times New Roman"/>
          <w:sz w:val="24"/>
          <w:szCs w:val="24"/>
        </w:rPr>
        <w:t>For the regulator to proceed with the enforcement approach, it may start with</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recommendati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ns</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and move towards obligati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ns. The regulator can adopt a range of techniques, starti</w:t>
      </w:r>
      <w:r w:rsidR="00C77186">
        <w:rPr>
          <w:rFonts w:ascii="Times New Roman" w:hAnsi="Times New Roman" w:cs="Times New Roman"/>
          <w:sz w:val="24"/>
          <w:szCs w:val="24"/>
        </w:rPr>
        <w:t>n</w:t>
      </w:r>
      <w:r w:rsidR="00C77186" w:rsidRPr="008F0B41">
        <w:rPr>
          <w:rFonts w:ascii="Times New Roman" w:hAnsi="Times New Roman" w:cs="Times New Roman"/>
          <w:sz w:val="24"/>
          <w:szCs w:val="24"/>
        </w:rPr>
        <w:t>g from naming-and-shaming strategies to ti</w:t>
      </w:r>
      <w:r w:rsidR="00C77186">
        <w:rPr>
          <w:rFonts w:ascii="Times New Roman" w:hAnsi="Times New Roman" w:cs="Times New Roman"/>
          <w:sz w:val="24"/>
          <w:szCs w:val="24"/>
        </w:rPr>
        <w:t>g</w:t>
      </w:r>
      <w:r w:rsidR="00C77186" w:rsidRPr="008F0B41">
        <w:rPr>
          <w:rFonts w:ascii="Times New Roman" w:hAnsi="Times New Roman" w:cs="Times New Roman"/>
          <w:sz w:val="24"/>
          <w:szCs w:val="24"/>
        </w:rPr>
        <w:t>hter regulati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 fi</w:t>
      </w:r>
      <w:r w:rsidR="00C77186">
        <w:rPr>
          <w:rFonts w:ascii="Times New Roman" w:hAnsi="Times New Roman" w:cs="Times New Roman"/>
          <w:sz w:val="24"/>
          <w:szCs w:val="24"/>
        </w:rPr>
        <w:t>n</w:t>
      </w:r>
      <w:r w:rsidR="00C77186" w:rsidRPr="008F0B41">
        <w:rPr>
          <w:rFonts w:ascii="Times New Roman" w:hAnsi="Times New Roman" w:cs="Times New Roman"/>
          <w:sz w:val="24"/>
          <w:szCs w:val="24"/>
        </w:rPr>
        <w:t>ancial penalti</w:t>
      </w:r>
      <w:r w:rsidR="00C77186">
        <w:rPr>
          <w:rFonts w:ascii="Times New Roman" w:hAnsi="Times New Roman" w:cs="Times New Roman"/>
          <w:sz w:val="24"/>
          <w:szCs w:val="24"/>
        </w:rPr>
        <w:t>e</w:t>
      </w:r>
      <w:r w:rsidR="00C77186" w:rsidRPr="008F0B41">
        <w:rPr>
          <w:rFonts w:ascii="Times New Roman" w:hAnsi="Times New Roman" w:cs="Times New Roman"/>
          <w:sz w:val="24"/>
          <w:szCs w:val="24"/>
        </w:rPr>
        <w:t>s and fi</w:t>
      </w:r>
      <w:r w:rsidR="00C77186">
        <w:rPr>
          <w:rFonts w:ascii="Times New Roman" w:hAnsi="Times New Roman" w:cs="Times New Roman"/>
          <w:sz w:val="24"/>
          <w:szCs w:val="24"/>
        </w:rPr>
        <w:t>n</w:t>
      </w:r>
      <w:r w:rsidR="00C77186" w:rsidRPr="008F0B41">
        <w:rPr>
          <w:rFonts w:ascii="Times New Roman" w:hAnsi="Times New Roman" w:cs="Times New Roman"/>
          <w:sz w:val="24"/>
          <w:szCs w:val="24"/>
        </w:rPr>
        <w:t xml:space="preserve">ally </w:t>
      </w:r>
      <w:r w:rsidR="00C77186" w:rsidRPr="008F0B41">
        <w:rPr>
          <w:rFonts w:ascii="Times New Roman" w:hAnsi="Times New Roman" w:cs="Times New Roman"/>
          <w:sz w:val="24"/>
          <w:szCs w:val="24"/>
        </w:rPr>
        <w:lastRenderedPageBreak/>
        <w:t>more drasti</w:t>
      </w:r>
      <w:r w:rsidR="00C77186">
        <w:rPr>
          <w:rFonts w:ascii="Times New Roman" w:hAnsi="Times New Roman" w:cs="Times New Roman"/>
          <w:sz w:val="24"/>
          <w:szCs w:val="24"/>
        </w:rPr>
        <w:t>c</w:t>
      </w:r>
      <w:r w:rsidR="00C77186" w:rsidRPr="008F0B41">
        <w:rPr>
          <w:rFonts w:ascii="Times New Roman" w:hAnsi="Times New Roman" w:cs="Times New Roman"/>
          <w:sz w:val="24"/>
          <w:szCs w:val="24"/>
        </w:rPr>
        <w:t xml:space="preserve"> legal</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enforcements. However, doing so can involve extensive legal processes and may take a long ti</w:t>
      </w:r>
      <w:r w:rsidR="00C77186">
        <w:rPr>
          <w:rFonts w:ascii="Times New Roman" w:hAnsi="Times New Roman" w:cs="Times New Roman"/>
          <w:sz w:val="24"/>
          <w:szCs w:val="24"/>
        </w:rPr>
        <w:t>me</w:t>
      </w:r>
      <w:r w:rsidR="00C77186" w:rsidRPr="008F0B41">
        <w:rPr>
          <w:rFonts w:ascii="Times New Roman" w:hAnsi="Times New Roman" w:cs="Times New Roman"/>
          <w:sz w:val="24"/>
          <w:szCs w:val="24"/>
        </w:rPr>
        <w:t>. A</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schedule of penalti</w:t>
      </w:r>
      <w:r w:rsidR="00C77186">
        <w:rPr>
          <w:rFonts w:ascii="Times New Roman" w:hAnsi="Times New Roman" w:cs="Times New Roman"/>
          <w:sz w:val="24"/>
          <w:szCs w:val="24"/>
        </w:rPr>
        <w:t>e</w:t>
      </w:r>
      <w:r w:rsidR="00C77186" w:rsidRPr="008F0B41">
        <w:rPr>
          <w:rFonts w:ascii="Times New Roman" w:hAnsi="Times New Roman" w:cs="Times New Roman"/>
          <w:sz w:val="24"/>
          <w:szCs w:val="24"/>
        </w:rPr>
        <w:t>s may be announced publicly to ease implementati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w:t>
      </w:r>
      <w:r w:rsidR="00C77186" w:rsidRPr="008F0B41">
        <w:rPr>
          <w:rFonts w:ascii="Times New Roman" w:hAnsi="Times New Roman" w:cs="Times New Roman"/>
          <w:sz w:val="24"/>
          <w:szCs w:val="24"/>
        </w:rPr>
        <w:br/>
      </w:r>
    </w:p>
    <w:p w14:paraId="4B9855FC" w14:textId="033ED17A" w:rsidR="00C77186" w:rsidRDefault="00FA57D9" w:rsidP="00C77186">
      <w:pPr>
        <w:tabs>
          <w:tab w:val="left" w:pos="851"/>
        </w:tabs>
        <w:autoSpaceDE w:val="0"/>
        <w:autoSpaceDN w:val="0"/>
        <w:adjustRightIn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00C77186">
        <w:rPr>
          <w:rFonts w:ascii="Times New Roman" w:hAnsi="Times New Roman" w:cs="Times New Roman"/>
          <w:sz w:val="24"/>
          <w:szCs w:val="24"/>
        </w:rPr>
        <w:t>.3.3.</w:t>
      </w:r>
      <w:r w:rsidR="00C77186">
        <w:rPr>
          <w:rFonts w:ascii="Times New Roman" w:hAnsi="Times New Roman" w:cs="Times New Roman"/>
          <w:sz w:val="24"/>
          <w:szCs w:val="24"/>
        </w:rPr>
        <w:tab/>
      </w:r>
      <w:r w:rsidR="00C77186" w:rsidRPr="008F0B41">
        <w:rPr>
          <w:rFonts w:ascii="Times New Roman" w:hAnsi="Times New Roman" w:cs="Times New Roman"/>
          <w:sz w:val="24"/>
          <w:szCs w:val="24"/>
        </w:rPr>
        <w:t>As a general principle, it is recommended that both encourag</w:t>
      </w:r>
      <w:r w:rsidR="00C77186">
        <w:rPr>
          <w:rFonts w:ascii="Times New Roman" w:hAnsi="Times New Roman" w:cs="Times New Roman"/>
          <w:sz w:val="24"/>
          <w:szCs w:val="24"/>
        </w:rPr>
        <w:t xml:space="preserve">ement and enforcement should be </w:t>
      </w:r>
      <w:r w:rsidR="00C77186" w:rsidRPr="008F0B41">
        <w:rPr>
          <w:rFonts w:ascii="Times New Roman" w:hAnsi="Times New Roman" w:cs="Times New Roman"/>
          <w:sz w:val="24"/>
          <w:szCs w:val="24"/>
        </w:rPr>
        <w:t>graduated and proporti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nal. Whenever feasible, the regulator should engage in constructi</w:t>
      </w:r>
      <w:r w:rsidR="00C77186">
        <w:rPr>
          <w:rFonts w:ascii="Times New Roman" w:hAnsi="Times New Roman" w:cs="Times New Roman"/>
          <w:sz w:val="24"/>
          <w:szCs w:val="24"/>
        </w:rPr>
        <w:t>v</w:t>
      </w:r>
      <w:r w:rsidR="00C77186" w:rsidRPr="008F0B41">
        <w:rPr>
          <w:rFonts w:ascii="Times New Roman" w:hAnsi="Times New Roman" w:cs="Times New Roman"/>
          <w:sz w:val="24"/>
          <w:szCs w:val="24"/>
        </w:rPr>
        <w:t>e dialogue</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with operators on quality problems. This should not be seen as a process of telling the operator how</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to run their business, but of asking targeted questi</w:t>
      </w:r>
      <w:r w:rsidR="00C77186">
        <w:rPr>
          <w:rFonts w:ascii="Times New Roman" w:hAnsi="Times New Roman" w:cs="Times New Roman"/>
          <w:sz w:val="24"/>
          <w:szCs w:val="24"/>
        </w:rPr>
        <w:t>o</w:t>
      </w:r>
      <w:r w:rsidR="00C77186" w:rsidRPr="008F0B41">
        <w:rPr>
          <w:rFonts w:ascii="Times New Roman" w:hAnsi="Times New Roman" w:cs="Times New Roman"/>
          <w:sz w:val="24"/>
          <w:szCs w:val="24"/>
        </w:rPr>
        <w:t>ns that can trigger the operators to review and</w:t>
      </w:r>
      <w:r w:rsidR="00C77186">
        <w:rPr>
          <w:rFonts w:ascii="Times New Roman" w:hAnsi="Times New Roman" w:cs="Times New Roman"/>
          <w:sz w:val="24"/>
          <w:szCs w:val="24"/>
        </w:rPr>
        <w:t xml:space="preserve"> </w:t>
      </w:r>
      <w:r w:rsidR="00C77186" w:rsidRPr="008F0B41">
        <w:rPr>
          <w:rFonts w:ascii="Times New Roman" w:hAnsi="Times New Roman" w:cs="Times New Roman"/>
          <w:sz w:val="24"/>
          <w:szCs w:val="24"/>
        </w:rPr>
        <w:t>reconsider their approach in areas with specifi</w:t>
      </w:r>
      <w:r w:rsidR="00C77186">
        <w:rPr>
          <w:rFonts w:ascii="Times New Roman" w:hAnsi="Times New Roman" w:cs="Times New Roman"/>
          <w:sz w:val="24"/>
          <w:szCs w:val="24"/>
        </w:rPr>
        <w:t>c</w:t>
      </w:r>
      <w:r w:rsidR="00C77186" w:rsidRPr="008F0B41">
        <w:rPr>
          <w:rFonts w:ascii="Times New Roman" w:hAnsi="Times New Roman" w:cs="Times New Roman"/>
          <w:sz w:val="24"/>
          <w:szCs w:val="24"/>
        </w:rPr>
        <w:t xml:space="preserve"> problems</w:t>
      </w:r>
      <w:r w:rsidR="00C77186">
        <w:rPr>
          <w:rFonts w:ascii="Times New Roman" w:hAnsi="Times New Roman" w:cs="Times New Roman"/>
          <w:sz w:val="24"/>
          <w:szCs w:val="24"/>
        </w:rPr>
        <w:t>.</w:t>
      </w:r>
    </w:p>
    <w:p w14:paraId="2C571057" w14:textId="231A9E18" w:rsidR="00DF165F" w:rsidRDefault="00DF165F">
      <w:pPr>
        <w:rPr>
          <w:rFonts w:ascii="Times New Roman" w:hAnsi="Times New Roman" w:cs="Times New Roman"/>
          <w:sz w:val="24"/>
          <w:szCs w:val="24"/>
        </w:rPr>
      </w:pPr>
      <w:r>
        <w:rPr>
          <w:rFonts w:ascii="Times New Roman" w:hAnsi="Times New Roman" w:cs="Times New Roman"/>
          <w:sz w:val="24"/>
          <w:szCs w:val="24"/>
        </w:rPr>
        <w:br w:type="page"/>
      </w:r>
    </w:p>
    <w:p w14:paraId="73F0B88A" w14:textId="6CEC7144" w:rsidR="00DF165F" w:rsidRDefault="00DF165F" w:rsidP="00DF165F">
      <w:pPr>
        <w:pStyle w:val="Heading1"/>
        <w:rPr>
          <w:rFonts w:ascii="Times New Roman" w:hAnsi="Times New Roman" w:cs="Times New Roman"/>
          <w:color w:val="auto"/>
        </w:rPr>
      </w:pPr>
      <w:bookmarkStart w:id="15" w:name="_Toc54374632"/>
      <w:r w:rsidRPr="003A07E7">
        <w:rPr>
          <w:rFonts w:ascii="Times New Roman" w:hAnsi="Times New Roman" w:cs="Times New Roman"/>
          <w:shd w:val="clear" w:color="auto" w:fill="FFFFFF"/>
        </w:rPr>
        <w:lastRenderedPageBreak/>
        <w:t>CHAPTER-</w:t>
      </w:r>
      <w:r>
        <w:rPr>
          <w:rFonts w:ascii="Times New Roman" w:hAnsi="Times New Roman" w:cs="Times New Roman"/>
          <w:shd w:val="clear" w:color="auto" w:fill="FFFFFF"/>
        </w:rPr>
        <w:t>4</w:t>
      </w:r>
      <w:r w:rsidRPr="003A07E7">
        <w:rPr>
          <w:rFonts w:ascii="Times New Roman" w:hAnsi="Times New Roman" w:cs="Times New Roman"/>
          <w:shd w:val="clear" w:color="auto" w:fill="FFFFFF"/>
        </w:rPr>
        <w:t xml:space="preserve">: </w:t>
      </w:r>
      <w:r>
        <w:rPr>
          <w:rFonts w:ascii="Times New Roman" w:hAnsi="Times New Roman" w:cs="Times New Roman"/>
          <w:shd w:val="clear" w:color="auto" w:fill="FFFFFF"/>
        </w:rPr>
        <w:t>QUALITY IN MOBILE NETWORKS</w:t>
      </w:r>
      <w:bookmarkEnd w:id="15"/>
    </w:p>
    <w:p w14:paraId="74E48309" w14:textId="45441C41" w:rsidR="00DF165F" w:rsidRPr="00946A13" w:rsidRDefault="00DF165F" w:rsidP="00DF165F">
      <w:pPr>
        <w:pStyle w:val="Heading2"/>
        <w:pBdr>
          <w:bottom w:val="single" w:sz="8" w:space="0" w:color="4F81BD" w:themeColor="accent1"/>
        </w:pBdr>
        <w:tabs>
          <w:tab w:val="left" w:pos="851"/>
        </w:tabs>
        <w:spacing w:line="276" w:lineRule="auto"/>
        <w:rPr>
          <w:rFonts w:ascii="Times New Roman" w:hAnsi="Times New Roman" w:cs="Times New Roman"/>
        </w:rPr>
      </w:pPr>
      <w:bookmarkStart w:id="16" w:name="_Toc54374633"/>
      <w:r>
        <w:rPr>
          <w:rFonts w:ascii="Times New Roman" w:hAnsi="Times New Roman" w:cs="Times New Roman"/>
        </w:rPr>
        <w:t>4.1.</w:t>
      </w:r>
      <w:r>
        <w:rPr>
          <w:rFonts w:ascii="Times New Roman" w:hAnsi="Times New Roman" w:cs="Times New Roman"/>
        </w:rPr>
        <w:tab/>
        <w:t>Mobile Network Architecture</w:t>
      </w:r>
      <w:bookmarkEnd w:id="16"/>
    </w:p>
    <w:p w14:paraId="7D83E8AD" w14:textId="5E754D32"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Pr>
          <w:rFonts w:ascii="Times New Roman" w:hAnsi="Times New Roman" w:cs="Times New Roman"/>
          <w:color w:val="000000"/>
          <w:sz w:val="24"/>
          <w:szCs w:val="24"/>
        </w:rPr>
        <w:tab/>
      </w:r>
      <w:r w:rsidRPr="008E0AFB">
        <w:rPr>
          <w:rFonts w:ascii="Times New Roman" w:hAnsi="Times New Roman" w:cs="Times New Roman"/>
          <w:color w:val="000000"/>
          <w:sz w:val="24"/>
          <w:szCs w:val="24"/>
        </w:rPr>
        <w:t>The development of the mobile network architectures has direct influence on the QoS</w:t>
      </w:r>
      <w:r w:rsidRPr="008E0AFB">
        <w:rPr>
          <w:rFonts w:ascii="Times New Roman" w:hAnsi="Times New Roman" w:cs="Times New Roman"/>
          <w:color w:val="000000"/>
          <w:sz w:val="24"/>
          <w:szCs w:val="24"/>
        </w:rPr>
        <w:br/>
        <w:t xml:space="preserve">in </w:t>
      </w:r>
      <w:r>
        <w:rPr>
          <w:rFonts w:ascii="Times New Roman" w:hAnsi="Times New Roman" w:cs="Times New Roman"/>
          <w:color w:val="000000"/>
          <w:sz w:val="24"/>
          <w:szCs w:val="24"/>
        </w:rPr>
        <w:t xml:space="preserve">all-IP mobile networks such </w:t>
      </w:r>
      <w:r w:rsidRPr="008E0AFB">
        <w:rPr>
          <w:rFonts w:ascii="Times New Roman" w:hAnsi="Times New Roman" w:cs="Times New Roman"/>
          <w:color w:val="000000"/>
          <w:sz w:val="24"/>
          <w:szCs w:val="24"/>
        </w:rPr>
        <w:t>as 4G</w:t>
      </w:r>
      <w:r>
        <w:rPr>
          <w:rFonts w:ascii="Times New Roman" w:hAnsi="Times New Roman" w:cs="Times New Roman"/>
          <w:color w:val="000000"/>
          <w:sz w:val="24"/>
          <w:szCs w:val="24"/>
        </w:rPr>
        <w:t xml:space="preserve">. The reason is that in Circuit Switched (CS) </w:t>
      </w:r>
      <w:r w:rsidRPr="008E0AFB">
        <w:rPr>
          <w:rFonts w:ascii="Times New Roman" w:hAnsi="Times New Roman" w:cs="Times New Roman"/>
          <w:color w:val="000000"/>
          <w:sz w:val="24"/>
          <w:szCs w:val="24"/>
        </w:rPr>
        <w:t>mobile networks the end-to</w:t>
      </w:r>
      <w:r>
        <w:rPr>
          <w:rFonts w:ascii="Times New Roman" w:hAnsi="Times New Roman" w:cs="Times New Roman"/>
          <w:color w:val="000000"/>
          <w:sz w:val="24"/>
          <w:szCs w:val="24"/>
        </w:rPr>
        <w:t xml:space="preserve">-end delay is typically limited </w:t>
      </w:r>
      <w:r w:rsidRPr="008E0AFB">
        <w:rPr>
          <w:rFonts w:ascii="Times New Roman" w:hAnsi="Times New Roman" w:cs="Times New Roman"/>
          <w:color w:val="000000"/>
          <w:sz w:val="24"/>
          <w:szCs w:val="24"/>
        </w:rPr>
        <w:t>with the propagation delay of signals which travel approximately at the speed of light, which</w:t>
      </w:r>
      <w:r>
        <w:rPr>
          <w:rFonts w:ascii="Times New Roman" w:hAnsi="Times New Roman" w:cs="Times New Roman"/>
          <w:color w:val="000000"/>
          <w:sz w:val="24"/>
          <w:szCs w:val="24"/>
        </w:rPr>
        <w:t xml:space="preserve"> provides a delay of up to 100</w:t>
      </w:r>
      <w:r w:rsidRPr="008E0AFB">
        <w:rPr>
          <w:rFonts w:ascii="Times New Roman" w:hAnsi="Times New Roman" w:cs="Times New Roman"/>
          <w:color w:val="000000"/>
          <w:sz w:val="24"/>
          <w:szCs w:val="24"/>
        </w:rPr>
        <w:t>ms between any two points on E</w:t>
      </w:r>
      <w:r>
        <w:rPr>
          <w:rFonts w:ascii="Times New Roman" w:hAnsi="Times New Roman" w:cs="Times New Roman"/>
          <w:color w:val="000000"/>
          <w:sz w:val="24"/>
          <w:szCs w:val="24"/>
        </w:rPr>
        <w:t xml:space="preserve">arth connected with terrestrial </w:t>
      </w:r>
      <w:r w:rsidRPr="008E0AFB">
        <w:rPr>
          <w:rFonts w:ascii="Times New Roman" w:hAnsi="Times New Roman" w:cs="Times New Roman"/>
          <w:color w:val="000000"/>
          <w:sz w:val="24"/>
          <w:szCs w:val="24"/>
        </w:rPr>
        <w:t>connection</w:t>
      </w:r>
      <w:r>
        <w:rPr>
          <w:rFonts w:ascii="Times New Roman" w:hAnsi="Times New Roman" w:cs="Times New Roman"/>
          <w:color w:val="000000"/>
          <w:sz w:val="24"/>
          <w:szCs w:val="24"/>
        </w:rPr>
        <w:t>.</w:t>
      </w:r>
      <w:r w:rsidRPr="008E0AFB">
        <w:rPr>
          <w:rFonts w:ascii="Times New Roman" w:hAnsi="Times New Roman" w:cs="Times New Roman"/>
          <w:color w:val="000000"/>
          <w:sz w:val="24"/>
          <w:szCs w:val="24"/>
        </w:rPr>
        <w:t xml:space="preserve"> Th</w:t>
      </w:r>
      <w:r>
        <w:rPr>
          <w:rFonts w:ascii="Times New Roman" w:hAnsi="Times New Roman" w:cs="Times New Roman"/>
          <w:color w:val="000000"/>
          <w:sz w:val="24"/>
          <w:szCs w:val="24"/>
        </w:rPr>
        <w:t>e</w:t>
      </w:r>
      <w:r w:rsidRPr="008E0AFB">
        <w:rPr>
          <w:rFonts w:ascii="Times New Roman" w:hAnsi="Times New Roman" w:cs="Times New Roman"/>
          <w:color w:val="000000"/>
          <w:sz w:val="24"/>
          <w:szCs w:val="24"/>
        </w:rPr>
        <w:t xml:space="preserve">refore, the requirement for end-to-end delay for voice below 150ms </w:t>
      </w:r>
      <w:r>
        <w:rPr>
          <w:rFonts w:ascii="Times New Roman" w:hAnsi="Times New Roman" w:cs="Times New Roman"/>
          <w:color w:val="000000"/>
          <w:sz w:val="24"/>
          <w:szCs w:val="24"/>
        </w:rPr>
        <w:t xml:space="preserve">can be </w:t>
      </w:r>
      <w:r w:rsidRPr="008E0AFB">
        <w:rPr>
          <w:rFonts w:ascii="Times New Roman" w:hAnsi="Times New Roman" w:cs="Times New Roman"/>
          <w:color w:val="000000"/>
          <w:sz w:val="24"/>
          <w:szCs w:val="24"/>
        </w:rPr>
        <w:t xml:space="preserve">satisfied in CS mobile networks. However, </w:t>
      </w:r>
      <w:r>
        <w:rPr>
          <w:rFonts w:ascii="Times New Roman" w:hAnsi="Times New Roman" w:cs="Times New Roman"/>
          <w:color w:val="000000"/>
          <w:sz w:val="24"/>
          <w:szCs w:val="24"/>
        </w:rPr>
        <w:t>Packet Switched (</w:t>
      </w:r>
      <w:r w:rsidRPr="008E0AFB">
        <w:rPr>
          <w:rFonts w:ascii="Times New Roman" w:hAnsi="Times New Roman" w:cs="Times New Roman"/>
          <w:color w:val="000000"/>
          <w:sz w:val="24"/>
          <w:szCs w:val="24"/>
        </w:rPr>
        <w:t>PS</w:t>
      </w:r>
      <w:r>
        <w:rPr>
          <w:rFonts w:ascii="Times New Roman" w:hAnsi="Times New Roman" w:cs="Times New Roman"/>
          <w:color w:val="000000"/>
          <w:sz w:val="24"/>
          <w:szCs w:val="24"/>
        </w:rPr>
        <w:t>)</w:t>
      </w:r>
      <w:r w:rsidRPr="008E0AFB">
        <w:rPr>
          <w:rFonts w:ascii="Times New Roman" w:hAnsi="Times New Roman" w:cs="Times New Roman"/>
          <w:color w:val="000000"/>
          <w:sz w:val="24"/>
          <w:szCs w:val="24"/>
        </w:rPr>
        <w:t xml:space="preserve"> ne</w:t>
      </w:r>
      <w:r>
        <w:rPr>
          <w:rFonts w:ascii="Times New Roman" w:hAnsi="Times New Roman" w:cs="Times New Roman"/>
          <w:color w:val="000000"/>
          <w:sz w:val="24"/>
          <w:szCs w:val="24"/>
        </w:rPr>
        <w:t xml:space="preserve">tworking </w:t>
      </w:r>
      <w:r w:rsidRPr="008E0AFB">
        <w:rPr>
          <w:rFonts w:ascii="Times New Roman" w:hAnsi="Times New Roman" w:cs="Times New Roman"/>
          <w:color w:val="000000"/>
          <w:sz w:val="24"/>
          <w:szCs w:val="24"/>
        </w:rPr>
        <w:t>principles result in increased total delay and delay variation due to packetization, coding/decoding,</w:t>
      </w:r>
      <w:r>
        <w:rPr>
          <w:rFonts w:ascii="Times New Roman" w:hAnsi="Times New Roman" w:cs="Times New Roman"/>
          <w:color w:val="000000"/>
          <w:sz w:val="24"/>
          <w:szCs w:val="24"/>
        </w:rPr>
        <w:t xml:space="preserve"> buffering at networks nodes</w:t>
      </w:r>
      <w:r w:rsidRPr="008E0AFB">
        <w:rPr>
          <w:rFonts w:ascii="Times New Roman" w:hAnsi="Times New Roman" w:cs="Times New Roman"/>
          <w:color w:val="000000"/>
          <w:sz w:val="24"/>
          <w:szCs w:val="24"/>
        </w:rPr>
        <w:t>. Th</w:t>
      </w:r>
      <w:r>
        <w:rPr>
          <w:rFonts w:ascii="Times New Roman" w:hAnsi="Times New Roman" w:cs="Times New Roman"/>
          <w:color w:val="000000"/>
          <w:sz w:val="24"/>
          <w:szCs w:val="24"/>
        </w:rPr>
        <w:t xml:space="preserve">erefore mobile </w:t>
      </w:r>
      <w:r w:rsidRPr="008E0AFB">
        <w:rPr>
          <w:rFonts w:ascii="Times New Roman" w:hAnsi="Times New Roman" w:cs="Times New Roman"/>
          <w:color w:val="000000"/>
          <w:sz w:val="24"/>
          <w:szCs w:val="24"/>
        </w:rPr>
        <w:t>network architectures have also evolved to accommodate specific characteris</w:t>
      </w:r>
      <w:r>
        <w:rPr>
          <w:rFonts w:ascii="Times New Roman" w:hAnsi="Times New Roman" w:cs="Times New Roman"/>
          <w:color w:val="000000"/>
          <w:sz w:val="24"/>
          <w:szCs w:val="24"/>
        </w:rPr>
        <w:t xml:space="preserve">tics of IP </w:t>
      </w:r>
      <w:r w:rsidRPr="008E0AFB">
        <w:rPr>
          <w:rFonts w:ascii="Times New Roman" w:hAnsi="Times New Roman" w:cs="Times New Roman"/>
          <w:color w:val="000000"/>
          <w:sz w:val="24"/>
          <w:szCs w:val="24"/>
        </w:rPr>
        <w:t>transfer end-to-end, which is always higher than in CS</w:t>
      </w:r>
      <w:r>
        <w:rPr>
          <w:rFonts w:ascii="Times New Roman" w:hAnsi="Times New Roman" w:cs="Times New Roman"/>
          <w:color w:val="000000"/>
          <w:sz w:val="24"/>
          <w:szCs w:val="24"/>
        </w:rPr>
        <w:t xml:space="preserve"> networks for the same distance.</w:t>
      </w:r>
    </w:p>
    <w:p w14:paraId="48823127" w14:textId="77777777" w:rsidR="00DF165F" w:rsidRDefault="00DF165F" w:rsidP="00DF165F">
      <w:pPr>
        <w:tabs>
          <w:tab w:val="left" w:pos="851"/>
        </w:tabs>
        <w:ind w:firstLine="0"/>
        <w:jc w:val="both"/>
        <w:rPr>
          <w:rFonts w:ascii="Times New Roman" w:hAnsi="Times New Roman" w:cs="Times New Roman"/>
          <w:color w:val="000000"/>
          <w:sz w:val="24"/>
          <w:szCs w:val="24"/>
        </w:rPr>
      </w:pPr>
    </w:p>
    <w:p w14:paraId="45A48C32" w14:textId="2FAF6B4D"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4.1.2.</w:t>
      </w:r>
      <w:r>
        <w:rPr>
          <w:rFonts w:ascii="Times New Roman" w:hAnsi="Times New Roman" w:cs="Times New Roman"/>
          <w:color w:val="000000"/>
          <w:sz w:val="24"/>
          <w:szCs w:val="24"/>
        </w:rPr>
        <w:tab/>
        <w:t>M</w:t>
      </w:r>
      <w:r w:rsidRPr="00C83D9F">
        <w:rPr>
          <w:rFonts w:ascii="Times New Roman" w:hAnsi="Times New Roman" w:cs="Times New Roman"/>
          <w:color w:val="000000"/>
          <w:sz w:val="24"/>
          <w:szCs w:val="24"/>
        </w:rPr>
        <w:t>obile network evolution started during the 3G era, which transformed</w:t>
      </w:r>
      <w:r w:rsidRPr="00C83D9F">
        <w:rPr>
          <w:rFonts w:ascii="Times New Roman" w:hAnsi="Times New Roman" w:cs="Times New Roman"/>
          <w:color w:val="000000"/>
          <w:sz w:val="24"/>
          <w:szCs w:val="24"/>
        </w:rPr>
        <w:br/>
        <w:t>the hi</w:t>
      </w:r>
      <w:r>
        <w:rPr>
          <w:rFonts w:ascii="Times New Roman" w:hAnsi="Times New Roman" w:cs="Times New Roman"/>
          <w:color w:val="000000"/>
          <w:sz w:val="24"/>
          <w:szCs w:val="24"/>
        </w:rPr>
        <w:t xml:space="preserve">erarchical mobile architecture </w:t>
      </w:r>
      <w:r w:rsidRPr="00C83D9F">
        <w:rPr>
          <w:rFonts w:ascii="Times New Roman" w:hAnsi="Times New Roman" w:cs="Times New Roman"/>
          <w:color w:val="000000"/>
          <w:sz w:val="24"/>
          <w:szCs w:val="24"/>
        </w:rPr>
        <w:t xml:space="preserve">with a Radio Network Controller (RNC) between the Base Stations, i.e. </w:t>
      </w:r>
      <w:proofErr w:type="spellStart"/>
      <w:r w:rsidRPr="00C83D9F">
        <w:rPr>
          <w:rFonts w:ascii="Times New Roman" w:hAnsi="Times New Roman" w:cs="Times New Roman"/>
          <w:color w:val="000000"/>
          <w:sz w:val="24"/>
          <w:szCs w:val="24"/>
        </w:rPr>
        <w:t>eNodeBs</w:t>
      </w:r>
      <w:proofErr w:type="spellEnd"/>
      <w:r w:rsidRPr="00C83D9F">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Serving GPRS Support Node (</w:t>
      </w:r>
      <w:r w:rsidRPr="00C83D9F">
        <w:rPr>
          <w:rFonts w:ascii="Times New Roman" w:hAnsi="Times New Roman" w:cs="Times New Roman"/>
          <w:color w:val="000000"/>
          <w:sz w:val="24"/>
          <w:szCs w:val="24"/>
        </w:rPr>
        <w:t xml:space="preserve">SGSN) into a flat architecture, with Universal Mobile Telecommunication System Radio Access Network (UTRAN) which consisted only of </w:t>
      </w:r>
      <w:proofErr w:type="spellStart"/>
      <w:r w:rsidRPr="00C83D9F">
        <w:rPr>
          <w:rFonts w:ascii="Times New Roman" w:hAnsi="Times New Roman" w:cs="Times New Roman"/>
          <w:color w:val="000000"/>
          <w:sz w:val="24"/>
          <w:szCs w:val="24"/>
        </w:rPr>
        <w:t>NodeBs</w:t>
      </w:r>
      <w:proofErr w:type="spellEnd"/>
      <w:r w:rsidRPr="00C83D9F">
        <w:rPr>
          <w:rFonts w:ascii="Times New Roman" w:hAnsi="Times New Roman" w:cs="Times New Roman"/>
          <w:color w:val="000000"/>
          <w:sz w:val="24"/>
          <w:szCs w:val="24"/>
        </w:rPr>
        <w:t xml:space="preserve"> and centralized </w:t>
      </w:r>
      <w:r>
        <w:rPr>
          <w:rFonts w:ascii="Times New Roman" w:hAnsi="Times New Roman" w:cs="Times New Roman"/>
          <w:color w:val="000000"/>
          <w:sz w:val="24"/>
          <w:szCs w:val="24"/>
        </w:rPr>
        <w:t>core network nodes i.e.</w:t>
      </w:r>
      <w:r w:rsidRPr="00C83D9F">
        <w:rPr>
          <w:rFonts w:ascii="Times New Roman" w:hAnsi="Times New Roman" w:cs="Times New Roman"/>
          <w:color w:val="000000"/>
          <w:sz w:val="24"/>
          <w:szCs w:val="24"/>
        </w:rPr>
        <w:t xml:space="preserve">3G-SGSN and </w:t>
      </w:r>
      <w:r>
        <w:rPr>
          <w:rFonts w:ascii="Times New Roman" w:hAnsi="Times New Roman" w:cs="Times New Roman"/>
          <w:color w:val="000000"/>
          <w:sz w:val="24"/>
          <w:szCs w:val="24"/>
        </w:rPr>
        <w:t>3G-Gateway GPRS Support Node (</w:t>
      </w:r>
      <w:r w:rsidRPr="00C83D9F">
        <w:rPr>
          <w:rFonts w:ascii="Times New Roman" w:hAnsi="Times New Roman" w:cs="Times New Roman"/>
          <w:color w:val="000000"/>
          <w:sz w:val="24"/>
          <w:szCs w:val="24"/>
        </w:rPr>
        <w:t>3G-GGSN</w:t>
      </w:r>
      <w:r>
        <w:rPr>
          <w:rFonts w:ascii="Times New Roman" w:hAnsi="Times New Roman" w:cs="Times New Roman"/>
          <w:color w:val="000000"/>
          <w:sz w:val="24"/>
          <w:szCs w:val="24"/>
        </w:rPr>
        <w:t>)</w:t>
      </w:r>
      <w:r w:rsidRPr="00C83D9F">
        <w:rPr>
          <w:rFonts w:ascii="Times New Roman" w:hAnsi="Times New Roman" w:cs="Times New Roman"/>
          <w:color w:val="000000"/>
          <w:sz w:val="24"/>
          <w:szCs w:val="24"/>
        </w:rPr>
        <w:t>, together with subscribers database, the</w:t>
      </w:r>
      <w:r>
        <w:rPr>
          <w:rFonts w:ascii="Times New Roman" w:hAnsi="Times New Roman" w:cs="Times New Roman"/>
          <w:color w:val="000000"/>
          <w:sz w:val="24"/>
          <w:szCs w:val="24"/>
        </w:rPr>
        <w:t xml:space="preserve"> Home Subscriber Server (HSS)). </w:t>
      </w:r>
      <w:r w:rsidRPr="00C83D9F">
        <w:rPr>
          <w:rFonts w:ascii="Times New Roman" w:hAnsi="Times New Roman" w:cs="Times New Roman"/>
          <w:color w:val="000000"/>
          <w:sz w:val="24"/>
          <w:szCs w:val="24"/>
        </w:rPr>
        <w:t>This was referred to as System Architecture Evolution (SAE).</w:t>
      </w:r>
      <w:r w:rsidRPr="0098459C">
        <w:rPr>
          <w:rFonts w:ascii="Times New Roman" w:hAnsi="Times New Roman" w:cs="Times New Roman"/>
          <w:color w:val="000000"/>
          <w:sz w:val="24"/>
          <w:szCs w:val="24"/>
        </w:rPr>
        <w:t xml:space="preserve">The main reason was </w:t>
      </w:r>
      <w:r>
        <w:rPr>
          <w:rFonts w:ascii="Times New Roman" w:hAnsi="Times New Roman" w:cs="Times New Roman"/>
          <w:color w:val="000000"/>
          <w:sz w:val="24"/>
          <w:szCs w:val="24"/>
        </w:rPr>
        <w:t xml:space="preserve">the </w:t>
      </w:r>
      <w:r w:rsidRPr="0098459C">
        <w:rPr>
          <w:rFonts w:ascii="Times New Roman" w:hAnsi="Times New Roman" w:cs="Times New Roman"/>
          <w:color w:val="000000"/>
          <w:sz w:val="24"/>
          <w:szCs w:val="24"/>
        </w:rPr>
        <w:t>QoS in the mobile networks based on IP, includi</w:t>
      </w:r>
      <w:r>
        <w:rPr>
          <w:rFonts w:ascii="Times New Roman" w:hAnsi="Times New Roman" w:cs="Times New Roman"/>
          <w:color w:val="000000"/>
          <w:sz w:val="24"/>
          <w:szCs w:val="24"/>
        </w:rPr>
        <w:t xml:space="preserve">ng UTRAN and the mobile </w:t>
      </w:r>
      <w:r w:rsidRPr="0098459C">
        <w:rPr>
          <w:rFonts w:ascii="Times New Roman" w:hAnsi="Times New Roman" w:cs="Times New Roman"/>
          <w:color w:val="000000"/>
          <w:sz w:val="24"/>
          <w:szCs w:val="24"/>
        </w:rPr>
        <w:t>core network, i.e. for provision of lower delay in the</w:t>
      </w:r>
      <w:r>
        <w:rPr>
          <w:rFonts w:ascii="Times New Roman" w:hAnsi="Times New Roman" w:cs="Times New Roman"/>
          <w:color w:val="000000"/>
          <w:sz w:val="24"/>
          <w:szCs w:val="24"/>
        </w:rPr>
        <w:t xml:space="preserve"> mobile network which is needed </w:t>
      </w:r>
      <w:r w:rsidRPr="0098459C">
        <w:rPr>
          <w:rFonts w:ascii="Times New Roman" w:hAnsi="Times New Roman" w:cs="Times New Roman"/>
          <w:color w:val="000000"/>
          <w:sz w:val="24"/>
          <w:szCs w:val="24"/>
        </w:rPr>
        <w:t>for real-time services over all-IP mobile networks as well as emerging critical services over a mobile network.</w:t>
      </w:r>
    </w:p>
    <w:p w14:paraId="54A32AA3" w14:textId="77777777" w:rsidR="00DF165F" w:rsidRDefault="00DF165F" w:rsidP="00DF165F">
      <w:pPr>
        <w:tabs>
          <w:tab w:val="left" w:pos="851"/>
        </w:tabs>
        <w:ind w:firstLine="0"/>
        <w:jc w:val="both"/>
        <w:rPr>
          <w:rFonts w:ascii="Times New Roman" w:hAnsi="Times New Roman" w:cs="Times New Roman"/>
          <w:color w:val="000000"/>
          <w:sz w:val="24"/>
          <w:szCs w:val="24"/>
        </w:rPr>
      </w:pPr>
    </w:p>
    <w:p w14:paraId="12A78C34" w14:textId="5737F0F8" w:rsidR="00DF165F" w:rsidRDefault="00DF165F" w:rsidP="00DF165F">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4.1.3.</w:t>
      </w:r>
      <w:r>
        <w:rPr>
          <w:rFonts w:ascii="Times New Roman" w:hAnsi="Times New Roman" w:cs="Times New Roman"/>
          <w:color w:val="000000"/>
          <w:sz w:val="24"/>
          <w:szCs w:val="24"/>
        </w:rPr>
        <w:tab/>
      </w:r>
      <w:r w:rsidRPr="0098459C">
        <w:rPr>
          <w:rFonts w:ascii="Times New Roman" w:hAnsi="Times New Roman" w:cs="Times New Roman"/>
          <w:color w:val="000000"/>
          <w:sz w:val="24"/>
          <w:szCs w:val="24"/>
        </w:rPr>
        <w:t>4G mobile network from 3GPP is LTE/LTE-Advanced. LTE was standardized initially with 3GPP Release 8, together with the common Internet Protocol Multimedia Subsystem (IMS) for signaling based on Session Initiation Protocol (SIP) and Diameter for communication with the users’ database HSS as well as with Evolved Packet Core (EPC).</w:t>
      </w:r>
      <w:r>
        <w:rPr>
          <w:rFonts w:ascii="Times New Roman" w:hAnsi="Times New Roman" w:cs="Times New Roman"/>
          <w:sz w:val="24"/>
          <w:szCs w:val="24"/>
        </w:rPr>
        <w:t xml:space="preserve"> Evolution of 3GPP mobile standards is shown in figure below:</w:t>
      </w:r>
    </w:p>
    <w:p w14:paraId="40BA6A54" w14:textId="77777777" w:rsidR="00DF165F" w:rsidRDefault="00DF165F" w:rsidP="00DF165F">
      <w:pPr>
        <w:tabs>
          <w:tab w:val="left" w:pos="851"/>
        </w:tabs>
        <w:spacing w:line="276" w:lineRule="auto"/>
        <w:ind w:firstLine="0"/>
        <w:jc w:val="center"/>
        <w:rPr>
          <w:rFonts w:ascii="Times New Roman" w:hAnsi="Times New Roman" w:cs="Times New Roman"/>
          <w:sz w:val="24"/>
          <w:szCs w:val="24"/>
        </w:rPr>
      </w:pPr>
      <w:r>
        <w:rPr>
          <w:noProof/>
          <w:lang w:bidi="ar-SA"/>
        </w:rPr>
        <w:drawing>
          <wp:inline distT="0" distB="0" distL="0" distR="0" wp14:anchorId="4832E683" wp14:editId="63C21797">
            <wp:extent cx="4630904" cy="188256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3007" cy="1899682"/>
                    </a:xfrm>
                    <a:prstGeom prst="rect">
                      <a:avLst/>
                    </a:prstGeom>
                  </pic:spPr>
                </pic:pic>
              </a:graphicData>
            </a:graphic>
          </wp:inline>
        </w:drawing>
      </w:r>
    </w:p>
    <w:p w14:paraId="4A8DDE46" w14:textId="77777777" w:rsidR="00DF165F" w:rsidRDefault="00DF165F" w:rsidP="00DF165F">
      <w:pPr>
        <w:tabs>
          <w:tab w:val="left" w:pos="851"/>
        </w:tabs>
        <w:spacing w:line="276" w:lineRule="auto"/>
        <w:ind w:firstLine="0"/>
        <w:jc w:val="both"/>
        <w:rPr>
          <w:rFonts w:ascii="Times New Roman" w:hAnsi="Times New Roman" w:cs="Times New Roman"/>
          <w:sz w:val="24"/>
          <w:szCs w:val="24"/>
        </w:rPr>
      </w:pPr>
    </w:p>
    <w:p w14:paraId="3F950164" w14:textId="4205912F"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r w:rsidRPr="0098459C">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4.1.4.</w:t>
      </w:r>
      <w:r>
        <w:rPr>
          <w:rFonts w:ascii="Times New Roman" w:hAnsi="Times New Roman" w:cs="Times New Roman"/>
          <w:color w:val="000000"/>
          <w:sz w:val="24"/>
          <w:szCs w:val="24"/>
        </w:rPr>
        <w:tab/>
        <w:t>4G mobile network architecture for LTE/LTE-Advanced is shown in below, whereas, overall 3GPP has standardized three segments:</w:t>
      </w:r>
    </w:p>
    <w:p w14:paraId="52632AA0" w14:textId="77777777" w:rsidR="00DF165F" w:rsidRDefault="00DF165F" w:rsidP="00DF165F">
      <w:pPr>
        <w:tabs>
          <w:tab w:val="left" w:pos="851"/>
        </w:tabs>
        <w:spacing w:line="276" w:lineRule="auto"/>
        <w:ind w:left="1701" w:hanging="85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98459C">
        <w:rPr>
          <w:rFonts w:ascii="Times New Roman" w:hAnsi="Times New Roman" w:cs="Times New Roman"/>
          <w:color w:val="000000"/>
          <w:sz w:val="24"/>
          <w:szCs w:val="24"/>
        </w:rPr>
        <w:t>High-speed access, which ref</w:t>
      </w:r>
      <w:r>
        <w:rPr>
          <w:rFonts w:ascii="Times New Roman" w:hAnsi="Times New Roman" w:cs="Times New Roman"/>
          <w:color w:val="000000"/>
          <w:sz w:val="24"/>
          <w:szCs w:val="24"/>
        </w:rPr>
        <w:t>ers to radio access technology.</w:t>
      </w:r>
    </w:p>
    <w:p w14:paraId="41671909" w14:textId="77777777" w:rsidR="00DF165F" w:rsidRDefault="00DF165F" w:rsidP="00DF165F">
      <w:pPr>
        <w:tabs>
          <w:tab w:val="left" w:pos="851"/>
        </w:tabs>
        <w:spacing w:line="276" w:lineRule="auto"/>
        <w:ind w:left="1701" w:hanging="85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98459C">
        <w:rPr>
          <w:rFonts w:ascii="Times New Roman" w:hAnsi="Times New Roman" w:cs="Times New Roman"/>
          <w:color w:val="000000"/>
          <w:sz w:val="24"/>
          <w:szCs w:val="24"/>
        </w:rPr>
        <w:t>IP core network, which includes all controllers/gatew</w:t>
      </w:r>
      <w:r>
        <w:rPr>
          <w:rFonts w:ascii="Times New Roman" w:hAnsi="Times New Roman" w:cs="Times New Roman"/>
          <w:color w:val="000000"/>
          <w:sz w:val="24"/>
          <w:szCs w:val="24"/>
        </w:rPr>
        <w:t xml:space="preserve">ays and databases in the mobile </w:t>
      </w:r>
      <w:r w:rsidRPr="0098459C">
        <w:rPr>
          <w:rFonts w:ascii="Times New Roman" w:hAnsi="Times New Roman" w:cs="Times New Roman"/>
          <w:color w:val="000000"/>
          <w:sz w:val="24"/>
          <w:szCs w:val="24"/>
        </w:rPr>
        <w:t>networks as well as their mutual interf</w:t>
      </w:r>
      <w:r>
        <w:rPr>
          <w:rFonts w:ascii="Times New Roman" w:hAnsi="Times New Roman" w:cs="Times New Roman"/>
          <w:color w:val="000000"/>
          <w:sz w:val="24"/>
          <w:szCs w:val="24"/>
        </w:rPr>
        <w:t>aces.</w:t>
      </w:r>
    </w:p>
    <w:p w14:paraId="2B38511A" w14:textId="77777777" w:rsidR="00DF165F" w:rsidRDefault="00DF165F" w:rsidP="00DF165F">
      <w:pPr>
        <w:tabs>
          <w:tab w:val="left" w:pos="851"/>
        </w:tabs>
        <w:spacing w:line="276" w:lineRule="auto"/>
        <w:ind w:left="1701" w:hanging="85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Pr="0098459C">
        <w:rPr>
          <w:rFonts w:ascii="Times New Roman" w:hAnsi="Times New Roman" w:cs="Times New Roman"/>
          <w:color w:val="000000"/>
          <w:sz w:val="24"/>
          <w:szCs w:val="24"/>
        </w:rPr>
        <w:t xml:space="preserve">Services, which include service overlay network </w:t>
      </w:r>
      <w:r>
        <w:rPr>
          <w:rFonts w:ascii="Times New Roman" w:hAnsi="Times New Roman" w:cs="Times New Roman"/>
          <w:color w:val="000000"/>
          <w:sz w:val="24"/>
          <w:szCs w:val="24"/>
        </w:rPr>
        <w:t xml:space="preserve">implemented over a given mobile </w:t>
      </w:r>
      <w:r w:rsidRPr="0098459C">
        <w:rPr>
          <w:rFonts w:ascii="Times New Roman" w:hAnsi="Times New Roman" w:cs="Times New Roman"/>
          <w:color w:val="000000"/>
          <w:sz w:val="24"/>
          <w:szCs w:val="24"/>
        </w:rPr>
        <w:t>network, with IMS as the central node in the services part.</w:t>
      </w:r>
    </w:p>
    <w:p w14:paraId="2A8C1C54" w14:textId="77777777" w:rsidR="00DF165F" w:rsidRPr="0098459C" w:rsidRDefault="00DF165F" w:rsidP="00DF165F">
      <w:pPr>
        <w:ind w:firstLine="0"/>
        <w:jc w:val="center"/>
        <w:rPr>
          <w:rFonts w:ascii="Times New Roman" w:hAnsi="Times New Roman" w:cs="Times New Roman"/>
          <w:sz w:val="24"/>
          <w:szCs w:val="24"/>
        </w:rPr>
      </w:pPr>
    </w:p>
    <w:p w14:paraId="5C2779BD" w14:textId="77777777" w:rsidR="00DF165F" w:rsidRPr="00C83D9F" w:rsidRDefault="00DF165F" w:rsidP="00DF165F">
      <w:pPr>
        <w:ind w:firstLine="0"/>
        <w:jc w:val="center"/>
        <w:rPr>
          <w:rFonts w:ascii="Times New Roman" w:hAnsi="Times New Roman" w:cs="Times New Roman"/>
          <w:sz w:val="24"/>
          <w:szCs w:val="24"/>
        </w:rPr>
      </w:pPr>
      <w:r>
        <w:rPr>
          <w:noProof/>
          <w:lang w:bidi="ar-SA"/>
        </w:rPr>
        <w:drawing>
          <wp:inline distT="0" distB="0" distL="0" distR="0" wp14:anchorId="280FDA31" wp14:editId="03325795">
            <wp:extent cx="5719052" cy="46880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4031" cy="4724876"/>
                    </a:xfrm>
                    <a:prstGeom prst="rect">
                      <a:avLst/>
                    </a:prstGeom>
                  </pic:spPr>
                </pic:pic>
              </a:graphicData>
            </a:graphic>
          </wp:inline>
        </w:drawing>
      </w:r>
    </w:p>
    <w:p w14:paraId="71761C7A" w14:textId="057CDD64" w:rsidR="00DF165F" w:rsidRPr="00946A13" w:rsidRDefault="00DF165F" w:rsidP="00DF165F">
      <w:pPr>
        <w:pStyle w:val="Heading2"/>
        <w:pBdr>
          <w:bottom w:val="single" w:sz="8" w:space="0" w:color="4F81BD" w:themeColor="accent1"/>
        </w:pBdr>
        <w:tabs>
          <w:tab w:val="left" w:pos="851"/>
        </w:tabs>
        <w:spacing w:line="276" w:lineRule="auto"/>
        <w:rPr>
          <w:rFonts w:ascii="Times New Roman" w:hAnsi="Times New Roman" w:cs="Times New Roman"/>
        </w:rPr>
      </w:pPr>
      <w:bookmarkStart w:id="17" w:name="_Toc54374634"/>
      <w:r>
        <w:rPr>
          <w:rFonts w:ascii="Times New Roman" w:hAnsi="Times New Roman" w:cs="Times New Roman"/>
        </w:rPr>
        <w:t>4.2.</w:t>
      </w:r>
      <w:r>
        <w:rPr>
          <w:rFonts w:ascii="Times New Roman" w:hAnsi="Times New Roman" w:cs="Times New Roman"/>
        </w:rPr>
        <w:tab/>
        <w:t>QoS in UMTS / LTE</w:t>
      </w:r>
      <w:bookmarkEnd w:id="17"/>
    </w:p>
    <w:p w14:paraId="5B2F65D6" w14:textId="738EAFAD"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4.2.2.</w:t>
      </w:r>
      <w:r>
        <w:rPr>
          <w:rFonts w:ascii="Times New Roman" w:hAnsi="Times New Roman" w:cs="Times New Roman"/>
          <w:color w:val="000000"/>
          <w:sz w:val="24"/>
          <w:szCs w:val="24"/>
        </w:rPr>
        <w:tab/>
      </w:r>
      <w:r w:rsidRPr="006368DD">
        <w:rPr>
          <w:rFonts w:ascii="Times New Roman" w:hAnsi="Times New Roman" w:cs="Times New Roman"/>
          <w:color w:val="000000"/>
          <w:sz w:val="24"/>
          <w:szCs w:val="24"/>
        </w:rPr>
        <w:t>Mobile broadband access in fact started with 3G mobile networks. However, these networks were based on a hybrid approach, that is circu</w:t>
      </w:r>
      <w:r>
        <w:rPr>
          <w:rFonts w:ascii="Times New Roman" w:hAnsi="Times New Roman" w:cs="Times New Roman"/>
          <w:color w:val="000000"/>
          <w:sz w:val="24"/>
          <w:szCs w:val="24"/>
        </w:rPr>
        <w:t xml:space="preserve">it-switching used for voice and </w:t>
      </w:r>
      <w:r w:rsidRPr="006368DD">
        <w:rPr>
          <w:rFonts w:ascii="Times New Roman" w:hAnsi="Times New Roman" w:cs="Times New Roman"/>
          <w:color w:val="000000"/>
          <w:sz w:val="24"/>
          <w:szCs w:val="24"/>
        </w:rPr>
        <w:t>packet-switching (IP connectivity) used for Internet access service. However, the main</w:t>
      </w:r>
      <w:r>
        <w:rPr>
          <w:rFonts w:ascii="Times New Roman" w:hAnsi="Times New Roman" w:cs="Times New Roman"/>
          <w:color w:val="000000"/>
          <w:sz w:val="24"/>
          <w:szCs w:val="24"/>
        </w:rPr>
        <w:t xml:space="preserve"> </w:t>
      </w:r>
      <w:r w:rsidRPr="00FD79F8">
        <w:rPr>
          <w:rFonts w:ascii="Times New Roman" w:hAnsi="Times New Roman" w:cs="Times New Roman"/>
          <w:color w:val="000000"/>
          <w:sz w:val="24"/>
          <w:szCs w:val="24"/>
        </w:rPr>
        <w:t>representative of 3G mobile networks, the UMTS, ha</w:t>
      </w:r>
      <w:r>
        <w:rPr>
          <w:rFonts w:ascii="Times New Roman" w:hAnsi="Times New Roman" w:cs="Times New Roman"/>
          <w:color w:val="000000"/>
          <w:sz w:val="24"/>
          <w:szCs w:val="24"/>
        </w:rPr>
        <w:t xml:space="preserve">d well-defined QoS support from </w:t>
      </w:r>
      <w:r w:rsidRPr="00FD79F8">
        <w:rPr>
          <w:rFonts w:ascii="Times New Roman" w:hAnsi="Times New Roman" w:cs="Times New Roman"/>
          <w:color w:val="000000"/>
          <w:sz w:val="24"/>
          <w:szCs w:val="24"/>
        </w:rPr>
        <w:t>the beginnin</w:t>
      </w:r>
      <w:r>
        <w:rPr>
          <w:rFonts w:ascii="Times New Roman" w:hAnsi="Times New Roman" w:cs="Times New Roman"/>
          <w:color w:val="000000"/>
          <w:sz w:val="24"/>
          <w:szCs w:val="24"/>
        </w:rPr>
        <w:t xml:space="preserve">g. </w:t>
      </w:r>
      <w:r w:rsidRPr="00FD79F8">
        <w:rPr>
          <w:rFonts w:ascii="Times New Roman" w:hAnsi="Times New Roman" w:cs="Times New Roman"/>
          <w:color w:val="000000"/>
          <w:sz w:val="24"/>
          <w:szCs w:val="24"/>
        </w:rPr>
        <w:t>For the packet-switching traffic (i.e. IP traffic) in UMTS, fo</w:t>
      </w:r>
      <w:r>
        <w:rPr>
          <w:rFonts w:ascii="Times New Roman" w:hAnsi="Times New Roman" w:cs="Times New Roman"/>
          <w:color w:val="000000"/>
          <w:sz w:val="24"/>
          <w:szCs w:val="24"/>
        </w:rPr>
        <w:t xml:space="preserve">ur different traffic (i.e. QoS) </w:t>
      </w:r>
      <w:r w:rsidRPr="00FD79F8">
        <w:rPr>
          <w:rFonts w:ascii="Times New Roman" w:hAnsi="Times New Roman" w:cs="Times New Roman"/>
          <w:color w:val="000000"/>
          <w:sz w:val="24"/>
          <w:szCs w:val="24"/>
        </w:rPr>
        <w:t>classes are defined</w:t>
      </w:r>
      <w:r>
        <w:rPr>
          <w:rFonts w:ascii="Times New Roman" w:hAnsi="Times New Roman" w:cs="Times New Roman"/>
          <w:color w:val="000000"/>
          <w:sz w:val="24"/>
          <w:szCs w:val="24"/>
        </w:rPr>
        <w:t xml:space="preserve"> in the table. </w:t>
      </w:r>
    </w:p>
    <w:p w14:paraId="4462A3C6" w14:textId="77777777"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8"/>
      </w:tblGrid>
      <w:tr w:rsidR="00DF165F" w14:paraId="7DDBC5F9" w14:textId="77777777" w:rsidTr="00DF1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1731C563" w14:textId="77777777" w:rsidR="00DF165F" w:rsidRPr="00054CE3" w:rsidRDefault="00DF165F" w:rsidP="00DF165F">
            <w:pPr>
              <w:tabs>
                <w:tab w:val="left" w:pos="851"/>
              </w:tabs>
              <w:spacing w:line="276" w:lineRule="auto"/>
              <w:ind w:firstLine="0"/>
              <w:jc w:val="center"/>
              <w:rPr>
                <w:rFonts w:ascii="Times New Roman" w:hAnsi="Times New Roman" w:cs="Times New Roman"/>
                <w:color w:val="000000"/>
                <w:sz w:val="24"/>
                <w:szCs w:val="24"/>
              </w:rPr>
            </w:pPr>
            <w:r w:rsidRPr="00054CE3">
              <w:rPr>
                <w:rFonts w:ascii="Times New Roman" w:hAnsi="Times New Roman" w:cs="Times New Roman"/>
                <w:color w:val="000000"/>
                <w:sz w:val="24"/>
                <w:szCs w:val="24"/>
              </w:rPr>
              <w:lastRenderedPageBreak/>
              <w:t>Class</w:t>
            </w:r>
          </w:p>
        </w:tc>
        <w:tc>
          <w:tcPr>
            <w:tcW w:w="7228" w:type="dxa"/>
            <w:tcBorders>
              <w:top w:val="none" w:sz="0" w:space="0" w:color="auto"/>
              <w:left w:val="none" w:sz="0" w:space="0" w:color="auto"/>
              <w:bottom w:val="none" w:sz="0" w:space="0" w:color="auto"/>
            </w:tcBorders>
          </w:tcPr>
          <w:p w14:paraId="6B6E345D" w14:textId="77777777" w:rsidR="00DF165F" w:rsidRPr="00054CE3" w:rsidRDefault="00DF165F" w:rsidP="00DF165F">
            <w:pPr>
              <w:tabs>
                <w:tab w:val="left" w:pos="851"/>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54CE3">
              <w:rPr>
                <w:rFonts w:ascii="Times New Roman" w:hAnsi="Times New Roman" w:cs="Times New Roman"/>
                <w:color w:val="000000"/>
                <w:sz w:val="24"/>
                <w:szCs w:val="24"/>
              </w:rPr>
              <w:t>Features</w:t>
            </w:r>
          </w:p>
        </w:tc>
      </w:tr>
      <w:tr w:rsidR="00DF165F" w14:paraId="35E15192"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46DAC3" w14:textId="77777777" w:rsidR="00DF165F" w:rsidRPr="006368DD" w:rsidRDefault="00DF165F" w:rsidP="00DF165F">
            <w:pPr>
              <w:tabs>
                <w:tab w:val="left" w:pos="851"/>
              </w:tabs>
              <w:spacing w:line="276" w:lineRule="auto"/>
              <w:ind w:firstLine="29"/>
              <w:jc w:val="center"/>
              <w:rPr>
                <w:rFonts w:ascii="Times New Roman" w:hAnsi="Times New Roman" w:cs="Times New Roman"/>
                <w:color w:val="000000"/>
                <w:sz w:val="24"/>
                <w:szCs w:val="24"/>
              </w:rPr>
            </w:pPr>
            <w:r>
              <w:rPr>
                <w:rFonts w:ascii="Times New Roman" w:hAnsi="Times New Roman" w:cs="Times New Roman"/>
                <w:color w:val="000000"/>
                <w:sz w:val="24"/>
                <w:szCs w:val="24"/>
              </w:rPr>
              <w:t>Conversational</w:t>
            </w:r>
          </w:p>
        </w:tc>
        <w:tc>
          <w:tcPr>
            <w:tcW w:w="7228" w:type="dxa"/>
          </w:tcPr>
          <w:p w14:paraId="00436E0B" w14:textId="77777777" w:rsidR="00DF165F" w:rsidRPr="006368DD" w:rsidRDefault="00DF165F" w:rsidP="00DF165F">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Characterized by a low transfer time and </w:t>
            </w:r>
            <w:r w:rsidRPr="006368DD">
              <w:rPr>
                <w:rFonts w:ascii="Times New Roman" w:hAnsi="Times New Roman" w:cs="Times New Roman"/>
                <w:color w:val="000000"/>
                <w:sz w:val="24"/>
                <w:szCs w:val="24"/>
              </w:rPr>
              <w:t>preserved time variation between informat</w:t>
            </w:r>
            <w:r>
              <w:rPr>
                <w:rFonts w:ascii="Times New Roman" w:hAnsi="Times New Roman" w:cs="Times New Roman"/>
                <w:color w:val="000000"/>
                <w:sz w:val="24"/>
                <w:szCs w:val="24"/>
              </w:rPr>
              <w:t>ion entities of the stream. The most well-</w:t>
            </w:r>
            <w:r w:rsidRPr="006368DD">
              <w:rPr>
                <w:rFonts w:ascii="Times New Roman" w:hAnsi="Times New Roman" w:cs="Times New Roman"/>
                <w:color w:val="000000"/>
                <w:sz w:val="24"/>
                <w:szCs w:val="24"/>
              </w:rPr>
              <w:t>known use of this scheme is voice over IP (VoIP) a</w:t>
            </w:r>
            <w:r>
              <w:rPr>
                <w:rFonts w:ascii="Times New Roman" w:hAnsi="Times New Roman" w:cs="Times New Roman"/>
                <w:color w:val="000000"/>
                <w:sz w:val="24"/>
                <w:szCs w:val="24"/>
              </w:rPr>
              <w:t xml:space="preserve">nd video </w:t>
            </w:r>
            <w:r w:rsidRPr="006368DD">
              <w:rPr>
                <w:rFonts w:ascii="Times New Roman" w:hAnsi="Times New Roman" w:cs="Times New Roman"/>
                <w:color w:val="000000"/>
                <w:sz w:val="24"/>
                <w:szCs w:val="24"/>
              </w:rPr>
              <w:t>conferencing tools</w:t>
            </w:r>
            <w:r>
              <w:rPr>
                <w:rFonts w:ascii="Times New Roman" w:hAnsi="Times New Roman" w:cs="Times New Roman"/>
                <w:color w:val="000000"/>
                <w:sz w:val="24"/>
                <w:szCs w:val="24"/>
              </w:rPr>
              <w:t>.</w:t>
            </w:r>
          </w:p>
        </w:tc>
      </w:tr>
      <w:tr w:rsidR="00DF165F" w14:paraId="74E5FDCF" w14:textId="77777777" w:rsidTr="00DF165F">
        <w:tc>
          <w:tcPr>
            <w:cnfStyle w:val="001000000000" w:firstRow="0" w:lastRow="0" w:firstColumn="1" w:lastColumn="0" w:oddVBand="0" w:evenVBand="0" w:oddHBand="0" w:evenHBand="0" w:firstRowFirstColumn="0" w:firstRowLastColumn="0" w:lastRowFirstColumn="0" w:lastRowLastColumn="0"/>
            <w:tcW w:w="2122" w:type="dxa"/>
            <w:vAlign w:val="center"/>
          </w:tcPr>
          <w:p w14:paraId="20032303" w14:textId="77777777" w:rsidR="00DF165F" w:rsidRDefault="00DF165F" w:rsidP="00DF165F">
            <w:pPr>
              <w:tabs>
                <w:tab w:val="left" w:pos="851"/>
              </w:tabs>
              <w:spacing w:line="276" w:lineRule="auto"/>
              <w:ind w:firstLine="29"/>
              <w:jc w:val="center"/>
              <w:rPr>
                <w:rFonts w:ascii="Times New Roman" w:hAnsi="Times New Roman" w:cs="Times New Roman"/>
                <w:color w:val="000000"/>
                <w:sz w:val="24"/>
                <w:szCs w:val="24"/>
              </w:rPr>
            </w:pPr>
            <w:r>
              <w:rPr>
                <w:rFonts w:ascii="Times New Roman" w:hAnsi="Times New Roman" w:cs="Times New Roman"/>
                <w:color w:val="000000"/>
                <w:sz w:val="24"/>
                <w:szCs w:val="24"/>
              </w:rPr>
              <w:t>Streaming</w:t>
            </w:r>
          </w:p>
        </w:tc>
        <w:tc>
          <w:tcPr>
            <w:tcW w:w="7228" w:type="dxa"/>
          </w:tcPr>
          <w:p w14:paraId="3362EB34" w14:textId="77777777" w:rsidR="00DF165F" w:rsidRDefault="00DF165F" w:rsidP="00DF165F">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368DD">
              <w:rPr>
                <w:rFonts w:ascii="Times New Roman" w:hAnsi="Times New Roman" w:cs="Times New Roman"/>
                <w:color w:val="000000"/>
                <w:sz w:val="24"/>
                <w:szCs w:val="24"/>
              </w:rPr>
              <w:t>Characterized by the p</w:t>
            </w:r>
            <w:r>
              <w:rPr>
                <w:rFonts w:ascii="Times New Roman" w:hAnsi="Times New Roman" w:cs="Times New Roman"/>
                <w:color w:val="000000"/>
                <w:sz w:val="24"/>
                <w:szCs w:val="24"/>
              </w:rPr>
              <w:t xml:space="preserve">reserved time variation between </w:t>
            </w:r>
            <w:r w:rsidRPr="006368DD">
              <w:rPr>
                <w:rFonts w:ascii="Times New Roman" w:hAnsi="Times New Roman" w:cs="Times New Roman"/>
                <w:color w:val="000000"/>
                <w:sz w:val="24"/>
                <w:szCs w:val="24"/>
              </w:rPr>
              <w:t>information entities within a flow</w:t>
            </w:r>
            <w:r>
              <w:rPr>
                <w:rFonts w:ascii="Times New Roman" w:hAnsi="Times New Roman" w:cs="Times New Roman"/>
                <w:color w:val="000000"/>
                <w:sz w:val="24"/>
                <w:szCs w:val="24"/>
              </w:rPr>
              <w:t xml:space="preserve">, although it does not have any </w:t>
            </w:r>
            <w:r w:rsidRPr="006368DD">
              <w:rPr>
                <w:rFonts w:ascii="Times New Roman" w:hAnsi="Times New Roman" w:cs="Times New Roman"/>
                <w:color w:val="000000"/>
                <w:sz w:val="24"/>
                <w:szCs w:val="24"/>
              </w:rPr>
              <w:t>requirements on low transfer delay. It is sui</w:t>
            </w:r>
            <w:r>
              <w:rPr>
                <w:rFonts w:ascii="Times New Roman" w:hAnsi="Times New Roman" w:cs="Times New Roman"/>
                <w:color w:val="000000"/>
                <w:sz w:val="24"/>
                <w:szCs w:val="24"/>
              </w:rPr>
              <w:t xml:space="preserve">table for transfer of streaming </w:t>
            </w:r>
            <w:r w:rsidRPr="006368DD">
              <w:rPr>
                <w:rFonts w:ascii="Times New Roman" w:hAnsi="Times New Roman" w:cs="Times New Roman"/>
                <w:color w:val="000000"/>
                <w:sz w:val="24"/>
                <w:szCs w:val="24"/>
              </w:rPr>
              <w:t>audio and video</w:t>
            </w:r>
            <w:r>
              <w:rPr>
                <w:rFonts w:ascii="Times New Roman" w:hAnsi="Times New Roman" w:cs="Times New Roman"/>
                <w:color w:val="000000"/>
                <w:sz w:val="24"/>
                <w:szCs w:val="24"/>
              </w:rPr>
              <w:t>.</w:t>
            </w:r>
          </w:p>
        </w:tc>
      </w:tr>
      <w:tr w:rsidR="00DF165F" w14:paraId="242C861B"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646D8D3" w14:textId="77777777" w:rsidR="00DF165F" w:rsidRDefault="00DF165F" w:rsidP="00DF165F">
            <w:pPr>
              <w:tabs>
                <w:tab w:val="left" w:pos="851"/>
              </w:tabs>
              <w:spacing w:line="276" w:lineRule="auto"/>
              <w:ind w:firstLine="29"/>
              <w:jc w:val="center"/>
              <w:rPr>
                <w:rFonts w:ascii="Times New Roman" w:hAnsi="Times New Roman" w:cs="Times New Roman"/>
                <w:color w:val="000000"/>
                <w:sz w:val="24"/>
                <w:szCs w:val="24"/>
              </w:rPr>
            </w:pPr>
            <w:r>
              <w:rPr>
                <w:rFonts w:ascii="Times New Roman" w:hAnsi="Times New Roman" w:cs="Times New Roman"/>
                <w:color w:val="000000"/>
                <w:sz w:val="24"/>
                <w:szCs w:val="24"/>
              </w:rPr>
              <w:t>Interactive</w:t>
            </w:r>
          </w:p>
        </w:tc>
        <w:tc>
          <w:tcPr>
            <w:tcW w:w="7228" w:type="dxa"/>
          </w:tcPr>
          <w:p w14:paraId="56F8DC69" w14:textId="77777777" w:rsidR="00DF165F" w:rsidRPr="006368DD" w:rsidRDefault="00DF165F" w:rsidP="00DF165F">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368DD">
              <w:rPr>
                <w:rFonts w:ascii="Times New Roman" w:hAnsi="Times New Roman" w:cs="Times New Roman"/>
                <w:color w:val="000000"/>
                <w:sz w:val="24"/>
                <w:szCs w:val="24"/>
              </w:rPr>
              <w:t xml:space="preserve">Characterized by the </w:t>
            </w:r>
            <w:r>
              <w:rPr>
                <w:rFonts w:ascii="Times New Roman" w:hAnsi="Times New Roman" w:cs="Times New Roman"/>
                <w:color w:val="000000"/>
                <w:sz w:val="24"/>
                <w:szCs w:val="24"/>
              </w:rPr>
              <w:t xml:space="preserve">request response pattern of the </w:t>
            </w:r>
            <w:r w:rsidRPr="006368DD">
              <w:rPr>
                <w:rFonts w:ascii="Times New Roman" w:hAnsi="Times New Roman" w:cs="Times New Roman"/>
                <w:color w:val="000000"/>
                <w:sz w:val="24"/>
                <w:szCs w:val="24"/>
              </w:rPr>
              <w:t>end user. Examples are: web browsing, data</w:t>
            </w:r>
            <w:r>
              <w:rPr>
                <w:rFonts w:ascii="Times New Roman" w:hAnsi="Times New Roman" w:cs="Times New Roman"/>
                <w:color w:val="000000"/>
                <w:sz w:val="24"/>
                <w:szCs w:val="24"/>
              </w:rPr>
              <w:t xml:space="preserve"> base retrieval, server access, </w:t>
            </w:r>
            <w:r w:rsidRPr="006368DD">
              <w:rPr>
                <w:rFonts w:ascii="Times New Roman" w:hAnsi="Times New Roman" w:cs="Times New Roman"/>
                <w:color w:val="000000"/>
                <w:sz w:val="24"/>
                <w:szCs w:val="24"/>
              </w:rPr>
              <w:t>polling for measurement records and au</w:t>
            </w:r>
            <w:r>
              <w:rPr>
                <w:rFonts w:ascii="Times New Roman" w:hAnsi="Times New Roman" w:cs="Times New Roman"/>
                <w:color w:val="000000"/>
                <w:sz w:val="24"/>
                <w:szCs w:val="24"/>
              </w:rPr>
              <w:t xml:space="preserve">tomatic database enquiries. Low </w:t>
            </w:r>
            <w:r w:rsidRPr="006368DD">
              <w:rPr>
                <w:rFonts w:ascii="Times New Roman" w:hAnsi="Times New Roman" w:cs="Times New Roman"/>
                <w:color w:val="000000"/>
                <w:sz w:val="24"/>
                <w:szCs w:val="24"/>
              </w:rPr>
              <w:t>round trip delay time and low bit error rate are one of the key attributes</w:t>
            </w:r>
            <w:r>
              <w:rPr>
                <w:rFonts w:ascii="Times New Roman" w:hAnsi="Times New Roman" w:cs="Times New Roman"/>
                <w:color w:val="000000"/>
                <w:sz w:val="24"/>
                <w:szCs w:val="24"/>
              </w:rPr>
              <w:t>.</w:t>
            </w:r>
          </w:p>
        </w:tc>
      </w:tr>
      <w:tr w:rsidR="00DF165F" w14:paraId="78B1E0AC" w14:textId="77777777" w:rsidTr="00DF165F">
        <w:tc>
          <w:tcPr>
            <w:cnfStyle w:val="001000000000" w:firstRow="0" w:lastRow="0" w:firstColumn="1" w:lastColumn="0" w:oddVBand="0" w:evenVBand="0" w:oddHBand="0" w:evenHBand="0" w:firstRowFirstColumn="0" w:firstRowLastColumn="0" w:lastRowFirstColumn="0" w:lastRowLastColumn="0"/>
            <w:tcW w:w="2122" w:type="dxa"/>
            <w:vAlign w:val="center"/>
          </w:tcPr>
          <w:p w14:paraId="5B218B1B" w14:textId="77777777" w:rsidR="00DF165F" w:rsidRDefault="00DF165F" w:rsidP="00DF165F">
            <w:pPr>
              <w:tabs>
                <w:tab w:val="left" w:pos="851"/>
              </w:tabs>
              <w:spacing w:line="276" w:lineRule="auto"/>
              <w:ind w:firstLine="29"/>
              <w:jc w:val="center"/>
              <w:rPr>
                <w:rFonts w:ascii="Times New Roman" w:hAnsi="Times New Roman" w:cs="Times New Roman"/>
                <w:color w:val="000000"/>
                <w:sz w:val="24"/>
                <w:szCs w:val="24"/>
              </w:rPr>
            </w:pPr>
            <w:r>
              <w:rPr>
                <w:rFonts w:ascii="Times New Roman" w:hAnsi="Times New Roman" w:cs="Times New Roman"/>
                <w:color w:val="000000"/>
                <w:sz w:val="24"/>
                <w:szCs w:val="24"/>
              </w:rPr>
              <w:t>Background</w:t>
            </w:r>
          </w:p>
        </w:tc>
        <w:tc>
          <w:tcPr>
            <w:tcW w:w="7228" w:type="dxa"/>
          </w:tcPr>
          <w:p w14:paraId="30E267B9" w14:textId="77777777" w:rsidR="00DF165F" w:rsidRPr="006368DD" w:rsidRDefault="00DF165F" w:rsidP="00DF165F">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368DD">
              <w:rPr>
                <w:rFonts w:ascii="Times New Roman" w:hAnsi="Times New Roman" w:cs="Times New Roman"/>
                <w:color w:val="000000"/>
                <w:sz w:val="24"/>
                <w:szCs w:val="24"/>
              </w:rPr>
              <w:t>Examples are bac</w:t>
            </w:r>
            <w:r>
              <w:rPr>
                <w:rFonts w:ascii="Times New Roman" w:hAnsi="Times New Roman" w:cs="Times New Roman"/>
                <w:color w:val="000000"/>
                <w:sz w:val="24"/>
                <w:szCs w:val="24"/>
              </w:rPr>
              <w:t xml:space="preserve">kground delivery of E-mails, </w:t>
            </w:r>
            <w:r w:rsidRPr="006368DD">
              <w:rPr>
                <w:rFonts w:ascii="Times New Roman" w:hAnsi="Times New Roman" w:cs="Times New Roman"/>
                <w:color w:val="000000"/>
                <w:sz w:val="24"/>
                <w:szCs w:val="24"/>
              </w:rPr>
              <w:t>Short Message Service</w:t>
            </w:r>
            <w:r>
              <w:rPr>
                <w:rFonts w:ascii="Times New Roman" w:hAnsi="Times New Roman" w:cs="Times New Roman"/>
                <w:color w:val="000000"/>
                <w:sz w:val="24"/>
                <w:szCs w:val="24"/>
              </w:rPr>
              <w:t xml:space="preserve"> (SMS) </w:t>
            </w:r>
            <w:r w:rsidRPr="006368DD">
              <w:rPr>
                <w:rFonts w:ascii="Times New Roman" w:hAnsi="Times New Roman" w:cs="Times New Roman"/>
                <w:color w:val="000000"/>
                <w:sz w:val="24"/>
                <w:szCs w:val="24"/>
              </w:rPr>
              <w:t>and download</w:t>
            </w:r>
            <w:r>
              <w:rPr>
                <w:rFonts w:ascii="Times New Roman" w:hAnsi="Times New Roman" w:cs="Times New Roman"/>
                <w:color w:val="000000"/>
                <w:sz w:val="24"/>
                <w:szCs w:val="24"/>
              </w:rPr>
              <w:t xml:space="preserve"> of databases and reception of </w:t>
            </w:r>
            <w:r w:rsidRPr="006368DD">
              <w:rPr>
                <w:rFonts w:ascii="Times New Roman" w:hAnsi="Times New Roman" w:cs="Times New Roman"/>
                <w:color w:val="000000"/>
                <w:sz w:val="24"/>
                <w:szCs w:val="24"/>
              </w:rPr>
              <w:t>measurement records. The schem</w:t>
            </w:r>
            <w:r>
              <w:rPr>
                <w:rFonts w:ascii="Times New Roman" w:hAnsi="Times New Roman" w:cs="Times New Roman"/>
                <w:color w:val="000000"/>
                <w:sz w:val="24"/>
                <w:szCs w:val="24"/>
              </w:rPr>
              <w:t xml:space="preserve">e is more or less delivery time </w:t>
            </w:r>
            <w:r w:rsidRPr="006368DD">
              <w:rPr>
                <w:rFonts w:ascii="Times New Roman" w:hAnsi="Times New Roman" w:cs="Times New Roman"/>
                <w:color w:val="000000"/>
                <w:sz w:val="24"/>
                <w:szCs w:val="24"/>
              </w:rPr>
              <w:t>insensitive, but requires low data error rates</w:t>
            </w:r>
            <w:r>
              <w:rPr>
                <w:rFonts w:ascii="Times New Roman" w:hAnsi="Times New Roman" w:cs="Times New Roman"/>
                <w:color w:val="000000"/>
                <w:sz w:val="24"/>
                <w:szCs w:val="24"/>
              </w:rPr>
              <w:t>.</w:t>
            </w:r>
          </w:p>
        </w:tc>
      </w:tr>
    </w:tbl>
    <w:p w14:paraId="5B0516BA" w14:textId="77777777"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D45BB4E" w14:textId="5EF22EA1" w:rsidR="00DF165F" w:rsidRDefault="00DF165F" w:rsidP="00DF165F">
      <w:pPr>
        <w:tabs>
          <w:tab w:val="left" w:pos="851"/>
        </w:tabs>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4.2.2.</w:t>
      </w:r>
      <w:r>
        <w:rPr>
          <w:rFonts w:ascii="Times New Roman" w:hAnsi="Times New Roman" w:cs="Times New Roman"/>
          <w:color w:val="000000"/>
          <w:sz w:val="24"/>
          <w:szCs w:val="24"/>
        </w:rPr>
        <w:tab/>
      </w:r>
      <w:r w:rsidRPr="00FD79F8">
        <w:rPr>
          <w:rFonts w:ascii="Times New Roman" w:hAnsi="Times New Roman" w:cs="Times New Roman"/>
          <w:color w:val="000000"/>
          <w:sz w:val="24"/>
          <w:szCs w:val="24"/>
        </w:rPr>
        <w:t>Th</w:t>
      </w:r>
      <w:r>
        <w:rPr>
          <w:rFonts w:ascii="Times New Roman" w:hAnsi="Times New Roman" w:cs="Times New Roman"/>
          <w:color w:val="000000"/>
          <w:sz w:val="24"/>
          <w:szCs w:val="24"/>
        </w:rPr>
        <w:t>e</w:t>
      </w:r>
      <w:r w:rsidRPr="00FD79F8">
        <w:rPr>
          <w:rFonts w:ascii="Times New Roman" w:hAnsi="Times New Roman" w:cs="Times New Roman"/>
          <w:color w:val="000000"/>
          <w:sz w:val="24"/>
          <w:szCs w:val="24"/>
        </w:rPr>
        <w:t xml:space="preserve"> QoS support in mobile networks standardized</w:t>
      </w:r>
      <w:r>
        <w:rPr>
          <w:rFonts w:ascii="Times New Roman" w:hAnsi="Times New Roman" w:cs="Times New Roman"/>
          <w:color w:val="000000"/>
          <w:sz w:val="24"/>
          <w:szCs w:val="24"/>
        </w:rPr>
        <w:t xml:space="preserve"> by 3GPP is accomplished by the </w:t>
      </w:r>
      <w:r w:rsidRPr="00FD79F8">
        <w:rPr>
          <w:rFonts w:ascii="Times New Roman" w:hAnsi="Times New Roman" w:cs="Times New Roman"/>
          <w:color w:val="000000"/>
          <w:sz w:val="24"/>
          <w:szCs w:val="24"/>
        </w:rPr>
        <w:t>definition of bearers</w:t>
      </w:r>
      <w:r>
        <w:rPr>
          <w:rFonts w:ascii="Times New Roman" w:hAnsi="Times New Roman" w:cs="Times New Roman"/>
          <w:color w:val="000000"/>
          <w:sz w:val="24"/>
          <w:szCs w:val="24"/>
        </w:rPr>
        <w:t xml:space="preserve">. UMTS bearer </w:t>
      </w:r>
      <w:r w:rsidRPr="006368DD">
        <w:rPr>
          <w:rFonts w:ascii="Times New Roman" w:hAnsi="Times New Roman" w:cs="Times New Roman"/>
          <w:color w:val="000000"/>
          <w:sz w:val="24"/>
          <w:szCs w:val="24"/>
        </w:rPr>
        <w:t>is a service that provide transmission</w:t>
      </w:r>
      <w:r>
        <w:rPr>
          <w:rFonts w:ascii="Times New Roman" w:hAnsi="Times New Roman" w:cs="Times New Roman"/>
          <w:color w:val="000000"/>
          <w:sz w:val="24"/>
          <w:szCs w:val="24"/>
        </w:rPr>
        <w:t xml:space="preserve"> of information signals between </w:t>
      </w:r>
      <w:r w:rsidRPr="006368DD">
        <w:rPr>
          <w:rFonts w:ascii="Times New Roman" w:hAnsi="Times New Roman" w:cs="Times New Roman"/>
          <w:color w:val="000000"/>
          <w:sz w:val="24"/>
          <w:szCs w:val="24"/>
        </w:rPr>
        <w:t>given entities in the network, with certain</w:t>
      </w:r>
      <w:r>
        <w:rPr>
          <w:rFonts w:ascii="Times New Roman" w:hAnsi="Times New Roman" w:cs="Times New Roman"/>
          <w:color w:val="000000"/>
          <w:sz w:val="24"/>
          <w:szCs w:val="24"/>
        </w:rPr>
        <w:t xml:space="preserve"> </w:t>
      </w:r>
      <w:r w:rsidRPr="006368DD">
        <w:rPr>
          <w:rFonts w:ascii="Times New Roman" w:hAnsi="Times New Roman" w:cs="Times New Roman"/>
          <w:color w:val="000000"/>
          <w:sz w:val="24"/>
          <w:szCs w:val="24"/>
        </w:rPr>
        <w:t>QoS attributes, capacity</w:t>
      </w:r>
      <w:r>
        <w:rPr>
          <w:rFonts w:ascii="Times New Roman" w:hAnsi="Times New Roman" w:cs="Times New Roman"/>
          <w:color w:val="000000"/>
          <w:sz w:val="24"/>
          <w:szCs w:val="24"/>
        </w:rPr>
        <w:t xml:space="preserve"> </w:t>
      </w:r>
      <w:r w:rsidRPr="006368DD">
        <w:rPr>
          <w:rFonts w:ascii="Times New Roman" w:hAnsi="Times New Roman" w:cs="Times New Roman"/>
          <w:color w:val="000000"/>
          <w:sz w:val="24"/>
          <w:szCs w:val="24"/>
        </w:rPr>
        <w:t>(bitrate), and</w:t>
      </w:r>
      <w:r>
        <w:rPr>
          <w:rFonts w:ascii="Times New Roman" w:hAnsi="Times New Roman" w:cs="Times New Roman"/>
          <w:color w:val="000000"/>
          <w:sz w:val="24"/>
          <w:szCs w:val="24"/>
        </w:rPr>
        <w:t xml:space="preserve"> traffic flow </w:t>
      </w:r>
      <w:r w:rsidRPr="006368DD">
        <w:rPr>
          <w:rFonts w:ascii="Times New Roman" w:hAnsi="Times New Roman" w:cs="Times New Roman"/>
          <w:color w:val="000000"/>
          <w:sz w:val="24"/>
          <w:szCs w:val="24"/>
        </w:rPr>
        <w:t>characteristics</w:t>
      </w:r>
      <w:r>
        <w:rPr>
          <w:rFonts w:ascii="Times New Roman" w:hAnsi="Times New Roman" w:cs="Times New Roman"/>
          <w:color w:val="000000"/>
          <w:sz w:val="24"/>
          <w:szCs w:val="24"/>
        </w:rPr>
        <w:t xml:space="preserve">. </w:t>
      </w:r>
      <w:r w:rsidRPr="00FD79F8">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ere are three </w:t>
      </w:r>
      <w:r w:rsidRPr="00FD79F8">
        <w:rPr>
          <w:rFonts w:ascii="Times New Roman" w:hAnsi="Times New Roman" w:cs="Times New Roman"/>
          <w:color w:val="000000"/>
          <w:sz w:val="24"/>
          <w:szCs w:val="24"/>
        </w:rPr>
        <w:t>main bearers</w:t>
      </w:r>
      <w:r>
        <w:rPr>
          <w:rFonts w:ascii="Times New Roman" w:hAnsi="Times New Roman" w:cs="Times New Roman"/>
          <w:color w:val="000000"/>
          <w:sz w:val="24"/>
          <w:szCs w:val="24"/>
        </w:rPr>
        <w:t xml:space="preserve"> in UMTS.</w:t>
      </w:r>
      <w:r w:rsidRPr="003258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number of bearers in </w:t>
      </w:r>
      <w:r w:rsidRPr="00166FEF">
        <w:rPr>
          <w:rFonts w:ascii="Times New Roman" w:hAnsi="Times New Roman" w:cs="Times New Roman"/>
          <w:color w:val="000000"/>
          <w:sz w:val="24"/>
          <w:szCs w:val="24"/>
        </w:rPr>
        <w:t>the LTE/LTE-Advanc</w:t>
      </w:r>
      <w:r>
        <w:rPr>
          <w:rFonts w:ascii="Times New Roman" w:hAnsi="Times New Roman" w:cs="Times New Roman"/>
          <w:color w:val="000000"/>
          <w:sz w:val="24"/>
          <w:szCs w:val="24"/>
        </w:rPr>
        <w:t xml:space="preserve">ed mobile networks </w:t>
      </w:r>
      <w:r w:rsidRPr="00166FEF">
        <w:rPr>
          <w:rFonts w:ascii="Times New Roman" w:hAnsi="Times New Roman" w:cs="Times New Roman"/>
          <w:color w:val="000000"/>
          <w:sz w:val="24"/>
          <w:szCs w:val="24"/>
        </w:rPr>
        <w:t>is similar to that in UMTS.</w:t>
      </w:r>
      <w:r>
        <w:rPr>
          <w:rFonts w:ascii="Times New Roman" w:hAnsi="Times New Roman" w:cs="Times New Roman"/>
          <w:color w:val="000000"/>
          <w:sz w:val="24"/>
          <w:szCs w:val="24"/>
        </w:rPr>
        <w:t xml:space="preserve"> QoS impact in UMTS is shown in the figure and the bearers’ are defined as under:</w:t>
      </w:r>
    </w:p>
    <w:p w14:paraId="272F8218" w14:textId="77777777" w:rsidR="00DF165F" w:rsidRDefault="00DF165F" w:rsidP="00DF165F">
      <w:pPr>
        <w:tabs>
          <w:tab w:val="left" w:pos="851"/>
          <w:tab w:val="left" w:pos="1701"/>
        </w:tabs>
        <w:spacing w:line="276" w:lineRule="auto"/>
        <w:ind w:left="1701" w:hanging="85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FD79F8">
        <w:rPr>
          <w:rFonts w:ascii="Times New Roman" w:hAnsi="Times New Roman" w:cs="Times New Roman"/>
          <w:color w:val="000000"/>
          <w:sz w:val="24"/>
          <w:szCs w:val="24"/>
          <w:u w:val="single"/>
        </w:rPr>
        <w:t>Radio Bearer</w:t>
      </w:r>
      <w:r>
        <w:rPr>
          <w:rFonts w:ascii="Times New Roman" w:hAnsi="Times New Roman" w:cs="Times New Roman"/>
          <w:color w:val="000000"/>
          <w:sz w:val="24"/>
          <w:szCs w:val="24"/>
        </w:rPr>
        <w:t xml:space="preserve">. </w:t>
      </w:r>
      <w:r w:rsidRPr="00FD79F8">
        <w:rPr>
          <w:rFonts w:ascii="Times New Roman" w:hAnsi="Times New Roman" w:cs="Times New Roman"/>
          <w:color w:val="000000"/>
          <w:sz w:val="24"/>
          <w:szCs w:val="24"/>
        </w:rPr>
        <w:t>Radio bearer service (RAB) between the mobile ter</w:t>
      </w:r>
      <w:r>
        <w:rPr>
          <w:rFonts w:ascii="Times New Roman" w:hAnsi="Times New Roman" w:cs="Times New Roman"/>
          <w:color w:val="000000"/>
          <w:sz w:val="24"/>
          <w:szCs w:val="24"/>
        </w:rPr>
        <w:t xml:space="preserve">minals and </w:t>
      </w:r>
      <w:proofErr w:type="spellStart"/>
      <w:r>
        <w:rPr>
          <w:rFonts w:ascii="Times New Roman" w:hAnsi="Times New Roman" w:cs="Times New Roman"/>
          <w:color w:val="000000"/>
          <w:sz w:val="24"/>
          <w:szCs w:val="24"/>
        </w:rPr>
        <w:t>NodeB</w:t>
      </w:r>
      <w:proofErr w:type="spellEnd"/>
      <w:r>
        <w:rPr>
          <w:rFonts w:ascii="Times New Roman" w:hAnsi="Times New Roman" w:cs="Times New Roman"/>
          <w:color w:val="000000"/>
          <w:sz w:val="24"/>
          <w:szCs w:val="24"/>
        </w:rPr>
        <w:t xml:space="preserve"> (base stations in UMTS), i.e. UTRAN</w:t>
      </w:r>
    </w:p>
    <w:p w14:paraId="649E95C7" w14:textId="77777777" w:rsidR="00DF165F" w:rsidRDefault="00DF165F" w:rsidP="00DF165F">
      <w:pPr>
        <w:tabs>
          <w:tab w:val="left" w:pos="851"/>
          <w:tab w:val="left" w:pos="1701"/>
        </w:tabs>
        <w:spacing w:line="276" w:lineRule="auto"/>
        <w:ind w:left="1701" w:hanging="85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proofErr w:type="spellStart"/>
      <w:r w:rsidRPr="00FD79F8">
        <w:rPr>
          <w:rFonts w:ascii="Times New Roman" w:hAnsi="Times New Roman" w:cs="Times New Roman"/>
          <w:color w:val="000000"/>
          <w:sz w:val="24"/>
          <w:szCs w:val="24"/>
          <w:u w:val="single"/>
        </w:rPr>
        <w:t>Iu</w:t>
      </w:r>
      <w:proofErr w:type="spellEnd"/>
      <w:r w:rsidRPr="00FD79F8">
        <w:rPr>
          <w:rFonts w:ascii="Times New Roman" w:hAnsi="Times New Roman" w:cs="Times New Roman"/>
          <w:color w:val="000000"/>
          <w:sz w:val="24"/>
          <w:szCs w:val="24"/>
          <w:u w:val="single"/>
        </w:rPr>
        <w:t xml:space="preserve"> Bearer</w:t>
      </w:r>
      <w:r>
        <w:rPr>
          <w:rFonts w:ascii="Times New Roman" w:hAnsi="Times New Roman" w:cs="Times New Roman"/>
          <w:color w:val="000000"/>
          <w:sz w:val="24"/>
          <w:szCs w:val="24"/>
        </w:rPr>
        <w:t xml:space="preserve">. </w:t>
      </w:r>
      <w:proofErr w:type="spellStart"/>
      <w:r w:rsidRPr="00FD79F8">
        <w:rPr>
          <w:rFonts w:ascii="Times New Roman" w:hAnsi="Times New Roman" w:cs="Times New Roman"/>
          <w:color w:val="000000"/>
          <w:sz w:val="24"/>
          <w:szCs w:val="24"/>
        </w:rPr>
        <w:t>Iu</w:t>
      </w:r>
      <w:proofErr w:type="spellEnd"/>
      <w:r w:rsidRPr="00FD79F8">
        <w:rPr>
          <w:rFonts w:ascii="Times New Roman" w:hAnsi="Times New Roman" w:cs="Times New Roman"/>
          <w:color w:val="000000"/>
          <w:sz w:val="24"/>
          <w:szCs w:val="24"/>
        </w:rPr>
        <w:t xml:space="preserve"> bearer service between UTRAN and core ne</w:t>
      </w:r>
      <w:r>
        <w:rPr>
          <w:rFonts w:ascii="Times New Roman" w:hAnsi="Times New Roman" w:cs="Times New Roman"/>
          <w:color w:val="000000"/>
          <w:sz w:val="24"/>
          <w:szCs w:val="24"/>
        </w:rPr>
        <w:t>twork gateway, which is SGSN in UMTS.</w:t>
      </w:r>
    </w:p>
    <w:p w14:paraId="32E4E2F0" w14:textId="77777777" w:rsidR="00DF165F" w:rsidRDefault="00DF165F" w:rsidP="00DF165F">
      <w:pPr>
        <w:tabs>
          <w:tab w:val="left" w:pos="851"/>
          <w:tab w:val="left" w:pos="1701"/>
        </w:tabs>
        <w:spacing w:line="276" w:lineRule="auto"/>
        <w:ind w:left="1701" w:hanging="85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Pr="00FD79F8">
        <w:rPr>
          <w:rFonts w:ascii="Times New Roman" w:hAnsi="Times New Roman" w:cs="Times New Roman"/>
          <w:color w:val="000000"/>
          <w:sz w:val="24"/>
          <w:szCs w:val="24"/>
          <w:u w:val="single"/>
        </w:rPr>
        <w:t>Backbone Bearer.</w:t>
      </w:r>
      <w:r>
        <w:rPr>
          <w:rFonts w:ascii="Times New Roman" w:hAnsi="Times New Roman" w:cs="Times New Roman"/>
          <w:color w:val="000000"/>
          <w:sz w:val="24"/>
          <w:szCs w:val="24"/>
        </w:rPr>
        <w:t xml:space="preserve"> </w:t>
      </w:r>
      <w:r w:rsidRPr="00FD79F8">
        <w:rPr>
          <w:rFonts w:ascii="Times New Roman" w:hAnsi="Times New Roman" w:cs="Times New Roman"/>
          <w:color w:val="000000"/>
          <w:sz w:val="24"/>
          <w:szCs w:val="24"/>
        </w:rPr>
        <w:t>Backbone bearer services between the core netwo</w:t>
      </w:r>
      <w:r>
        <w:rPr>
          <w:rFonts w:ascii="Times New Roman" w:hAnsi="Times New Roman" w:cs="Times New Roman"/>
          <w:color w:val="000000"/>
          <w:sz w:val="24"/>
          <w:szCs w:val="24"/>
        </w:rPr>
        <w:t xml:space="preserve">rk main gateways, i.e. SGSN and </w:t>
      </w:r>
      <w:r w:rsidRPr="00FD79F8">
        <w:rPr>
          <w:rFonts w:ascii="Times New Roman" w:hAnsi="Times New Roman" w:cs="Times New Roman"/>
          <w:color w:val="000000"/>
          <w:sz w:val="24"/>
          <w:szCs w:val="24"/>
        </w:rPr>
        <w:t>GGSN.</w:t>
      </w:r>
    </w:p>
    <w:p w14:paraId="11E2DD65" w14:textId="77777777" w:rsidR="00DF165F" w:rsidRDefault="00DF165F" w:rsidP="00DF165F">
      <w:pPr>
        <w:tabs>
          <w:tab w:val="left" w:pos="851"/>
          <w:tab w:val="left" w:pos="1701"/>
        </w:tabs>
        <w:spacing w:line="276" w:lineRule="auto"/>
        <w:ind w:left="1701" w:hanging="850"/>
        <w:jc w:val="both"/>
        <w:rPr>
          <w:rFonts w:ascii="Times New Roman" w:hAnsi="Times New Roman" w:cs="Times New Roman"/>
          <w:color w:val="000000"/>
          <w:sz w:val="24"/>
          <w:szCs w:val="24"/>
        </w:rPr>
      </w:pPr>
      <w:r>
        <w:rPr>
          <w:noProof/>
          <w:lang w:bidi="ar-SA"/>
        </w:rPr>
        <w:drawing>
          <wp:anchor distT="0" distB="0" distL="114300" distR="114300" simplePos="0" relativeHeight="251665408" behindDoc="1" locked="0" layoutInCell="1" allowOverlap="1" wp14:anchorId="3D569112" wp14:editId="3D08443F">
            <wp:simplePos x="0" y="0"/>
            <wp:positionH relativeFrom="column">
              <wp:posOffset>0</wp:posOffset>
            </wp:positionH>
            <wp:positionV relativeFrom="paragraph">
              <wp:posOffset>201295</wp:posOffset>
            </wp:positionV>
            <wp:extent cx="5949950" cy="2292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9950" cy="2292350"/>
                    </a:xfrm>
                    <a:prstGeom prst="rect">
                      <a:avLst/>
                    </a:prstGeom>
                  </pic:spPr>
                </pic:pic>
              </a:graphicData>
            </a:graphic>
            <wp14:sizeRelH relativeFrom="page">
              <wp14:pctWidth>0</wp14:pctWidth>
            </wp14:sizeRelH>
            <wp14:sizeRelV relativeFrom="page">
              <wp14:pctHeight>0</wp14:pctHeight>
            </wp14:sizeRelV>
          </wp:anchor>
        </w:drawing>
      </w:r>
    </w:p>
    <w:p w14:paraId="475414C1" w14:textId="77777777" w:rsidR="00DF165F" w:rsidRDefault="00DF165F" w:rsidP="00DF165F">
      <w:pPr>
        <w:tabs>
          <w:tab w:val="left" w:pos="851"/>
          <w:tab w:val="left" w:pos="1701"/>
        </w:tabs>
        <w:ind w:firstLine="0"/>
        <w:jc w:val="both"/>
        <w:rPr>
          <w:rFonts w:ascii="Times New Roman" w:hAnsi="Times New Roman" w:cs="Times New Roman"/>
          <w:color w:val="000000"/>
          <w:sz w:val="24"/>
          <w:szCs w:val="24"/>
        </w:rPr>
      </w:pPr>
      <w:r>
        <w:rPr>
          <w:noProof/>
          <w:lang w:bidi="ar-SA"/>
        </w:rPr>
        <w:lastRenderedPageBreak/>
        <w:drawing>
          <wp:anchor distT="0" distB="0" distL="114300" distR="114300" simplePos="0" relativeHeight="251666432" behindDoc="1" locked="0" layoutInCell="1" allowOverlap="1" wp14:anchorId="012EF42A" wp14:editId="464EEE3D">
            <wp:simplePos x="0" y="0"/>
            <wp:positionH relativeFrom="column">
              <wp:posOffset>13335</wp:posOffset>
            </wp:positionH>
            <wp:positionV relativeFrom="paragraph">
              <wp:posOffset>0</wp:posOffset>
            </wp:positionV>
            <wp:extent cx="5745480" cy="2122170"/>
            <wp:effectExtent l="0" t="0" r="7620" b="0"/>
            <wp:wrapTight wrapText="bothSides">
              <wp:wrapPolygon edited="0">
                <wp:start x="0" y="0"/>
                <wp:lineTo x="0" y="21329"/>
                <wp:lineTo x="21557" y="21329"/>
                <wp:lineTo x="215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45480" cy="2122170"/>
                    </a:xfrm>
                    <a:prstGeom prst="rect">
                      <a:avLst/>
                    </a:prstGeom>
                  </pic:spPr>
                </pic:pic>
              </a:graphicData>
            </a:graphic>
            <wp14:sizeRelH relativeFrom="page">
              <wp14:pctWidth>0</wp14:pctWidth>
            </wp14:sizeRelH>
            <wp14:sizeRelV relativeFrom="page">
              <wp14:pctHeight>0</wp14:pctHeight>
            </wp14:sizeRelV>
          </wp:anchor>
        </w:drawing>
      </w:r>
    </w:p>
    <w:p w14:paraId="7FACF844" w14:textId="1FD72BA5" w:rsidR="00DF165F" w:rsidRDefault="00DF165F" w:rsidP="00DF165F">
      <w:pPr>
        <w:tabs>
          <w:tab w:val="left" w:pos="851"/>
          <w:tab w:val="left" w:pos="1701"/>
        </w:tabs>
        <w:spacing w:line="276" w:lineRule="auto"/>
        <w:ind w:firstLine="0"/>
        <w:jc w:val="both"/>
        <w:rPr>
          <w:rFonts w:ascii="Times New Roman" w:hAnsi="Times New Roman" w:cs="Times New Roman"/>
          <w:bCs/>
          <w:color w:val="000000"/>
          <w:sz w:val="24"/>
          <w:szCs w:val="24"/>
        </w:rPr>
      </w:pPr>
      <w:r>
        <w:rPr>
          <w:rFonts w:ascii="Times New Roman" w:hAnsi="Times New Roman" w:cs="Times New Roman"/>
          <w:color w:val="000000"/>
          <w:sz w:val="24"/>
          <w:szCs w:val="24"/>
        </w:rPr>
        <w:t>4.2.3.</w:t>
      </w:r>
      <w:r>
        <w:rPr>
          <w:rFonts w:ascii="Times New Roman" w:hAnsi="Times New Roman" w:cs="Times New Roman"/>
          <w:color w:val="000000"/>
          <w:sz w:val="24"/>
          <w:szCs w:val="24"/>
        </w:rPr>
        <w:tab/>
      </w:r>
      <w:r w:rsidRPr="00144616">
        <w:rPr>
          <w:rFonts w:ascii="Times New Roman" w:hAnsi="Times New Roman" w:cs="Times New Roman"/>
          <w:color w:val="000000"/>
          <w:sz w:val="24"/>
          <w:szCs w:val="24"/>
        </w:rPr>
        <w:t xml:space="preserve">A </w:t>
      </w:r>
      <w:r w:rsidRPr="00144616">
        <w:rPr>
          <w:rFonts w:ascii="Times New Roman" w:hAnsi="Times New Roman" w:cs="Times New Roman"/>
          <w:bCs/>
          <w:color w:val="000000"/>
          <w:sz w:val="24"/>
          <w:szCs w:val="24"/>
        </w:rPr>
        <w:t xml:space="preserve">bearer </w:t>
      </w:r>
      <w:r w:rsidRPr="00144616">
        <w:rPr>
          <w:rFonts w:ascii="Times New Roman" w:hAnsi="Times New Roman" w:cs="Times New Roman"/>
          <w:color w:val="000000"/>
          <w:sz w:val="24"/>
          <w:szCs w:val="24"/>
        </w:rPr>
        <w:t>is set up when an application</w:t>
      </w:r>
      <w:r>
        <w:rPr>
          <w:rFonts w:ascii="Times New Roman" w:hAnsi="Times New Roman" w:cs="Times New Roman"/>
          <w:color w:val="000000"/>
          <w:sz w:val="24"/>
          <w:szCs w:val="24"/>
        </w:rPr>
        <w:t xml:space="preserve"> in a mobile terminal initiates </w:t>
      </w:r>
      <w:r w:rsidRPr="00144616">
        <w:rPr>
          <w:rFonts w:ascii="Times New Roman" w:hAnsi="Times New Roman" w:cs="Times New Roman"/>
          <w:color w:val="000000"/>
          <w:sz w:val="24"/>
          <w:szCs w:val="24"/>
        </w:rPr>
        <w:t>connections. When QoS support is needed the co</w:t>
      </w:r>
      <w:r>
        <w:rPr>
          <w:rFonts w:ascii="Times New Roman" w:hAnsi="Times New Roman" w:cs="Times New Roman"/>
          <w:color w:val="000000"/>
          <w:sz w:val="24"/>
          <w:szCs w:val="24"/>
        </w:rPr>
        <w:t xml:space="preserve">nnection is established between </w:t>
      </w:r>
      <w:r w:rsidRPr="00144616">
        <w:rPr>
          <w:rFonts w:ascii="Times New Roman" w:hAnsi="Times New Roman" w:cs="Times New Roman"/>
          <w:color w:val="000000"/>
          <w:sz w:val="24"/>
          <w:szCs w:val="24"/>
        </w:rPr>
        <w:t>the mobile terminal and certain</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Application Server (AS)</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on the </w:t>
      </w:r>
      <w:r w:rsidRPr="00144616">
        <w:rPr>
          <w:rFonts w:ascii="Times New Roman" w:hAnsi="Times New Roman" w:cs="Times New Roman"/>
          <w:color w:val="000000"/>
          <w:sz w:val="24"/>
          <w:szCs w:val="24"/>
        </w:rPr>
        <w:t>operator’s side. The</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main goal</w:t>
      </w:r>
      <w:r>
        <w:rPr>
          <w:rFonts w:ascii="Times New Roman" w:hAnsi="Times New Roman" w:cs="Times New Roman"/>
          <w:bCs/>
          <w:color w:val="000000"/>
          <w:sz w:val="24"/>
          <w:szCs w:val="24"/>
        </w:rPr>
        <w:t xml:space="preserve"> </w:t>
      </w:r>
      <w:r w:rsidRPr="00144616">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bearer set up</w:t>
      </w:r>
      <w:r>
        <w:rPr>
          <w:rFonts w:ascii="Times New Roman" w:hAnsi="Times New Roman" w:cs="Times New Roman"/>
          <w:bCs/>
          <w:color w:val="000000"/>
          <w:sz w:val="24"/>
          <w:szCs w:val="24"/>
        </w:rPr>
        <w:t xml:space="preserve"> </w:t>
      </w:r>
      <w:r w:rsidRPr="00144616">
        <w:rPr>
          <w:rFonts w:ascii="Times New Roman" w:hAnsi="Times New Roman" w:cs="Times New Roman"/>
          <w:color w:val="000000"/>
          <w:sz w:val="24"/>
          <w:szCs w:val="24"/>
        </w:rPr>
        <w:t>and existence is</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minimization</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of </w:t>
      </w:r>
      <w:r w:rsidRPr="00144616">
        <w:rPr>
          <w:rFonts w:ascii="Times New Roman" w:hAnsi="Times New Roman" w:cs="Times New Roman"/>
          <w:bCs/>
          <w:color w:val="000000"/>
          <w:sz w:val="24"/>
          <w:szCs w:val="24"/>
        </w:rPr>
        <w:t>QoS knowledge</w:t>
      </w:r>
      <w:r>
        <w:rPr>
          <w:rFonts w:ascii="Times New Roman" w:hAnsi="Times New Roman" w:cs="Times New Roman"/>
          <w:bCs/>
          <w:color w:val="000000"/>
          <w:sz w:val="24"/>
          <w:szCs w:val="24"/>
        </w:rPr>
        <w:t xml:space="preserve"> </w:t>
      </w:r>
      <w:r w:rsidRPr="00144616">
        <w:rPr>
          <w:rFonts w:ascii="Times New Roman" w:hAnsi="Times New Roman" w:cs="Times New Roman"/>
          <w:color w:val="000000"/>
          <w:sz w:val="24"/>
          <w:szCs w:val="24"/>
        </w:rPr>
        <w:t>and configuration in mobile</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 xml:space="preserve">terminals. </w:t>
      </w:r>
      <w:r w:rsidRPr="00144616">
        <w:rPr>
          <w:rFonts w:ascii="Times New Roman" w:hAnsi="Times New Roman" w:cs="Times New Roman"/>
          <w:color w:val="000000"/>
          <w:sz w:val="24"/>
          <w:szCs w:val="24"/>
        </w:rPr>
        <w:t>Regarding the</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QoS</w:t>
      </w:r>
      <w:r>
        <w:rPr>
          <w:rFonts w:ascii="Times New Roman" w:hAnsi="Times New Roman" w:cs="Times New Roman"/>
          <w:bCs/>
          <w:color w:val="000000"/>
          <w:sz w:val="24"/>
          <w:szCs w:val="24"/>
        </w:rPr>
        <w:t xml:space="preserve"> </w:t>
      </w:r>
      <w:r w:rsidRPr="00144616">
        <w:rPr>
          <w:rFonts w:ascii="Times New Roman" w:hAnsi="Times New Roman" w:cs="Times New Roman"/>
          <w:color w:val="000000"/>
          <w:sz w:val="24"/>
          <w:szCs w:val="24"/>
        </w:rPr>
        <w:t>identification</w:t>
      </w:r>
      <w:r>
        <w:rPr>
          <w:rFonts w:ascii="Times New Roman" w:hAnsi="Times New Roman" w:cs="Times New Roman"/>
          <w:color w:val="000000"/>
          <w:sz w:val="24"/>
          <w:szCs w:val="24"/>
        </w:rPr>
        <w:t xml:space="preserve"> System Architecture Evolution (</w:t>
      </w:r>
      <w:r w:rsidRPr="00144616">
        <w:rPr>
          <w:rFonts w:ascii="Times New Roman" w:hAnsi="Times New Roman" w:cs="Times New Roman"/>
          <w:bCs/>
          <w:color w:val="000000"/>
          <w:sz w:val="24"/>
          <w:szCs w:val="24"/>
        </w:rPr>
        <w:t>SAE</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uses QoS Class Identifiers </w:t>
      </w:r>
      <w:r w:rsidRPr="00144616">
        <w:rPr>
          <w:rFonts w:ascii="Times New Roman" w:hAnsi="Times New Roman" w:cs="Times New Roman"/>
          <w:color w:val="000000"/>
          <w:sz w:val="24"/>
          <w:szCs w:val="24"/>
        </w:rPr>
        <w:t>(</w:t>
      </w:r>
      <w:r w:rsidRPr="00144616">
        <w:rPr>
          <w:rFonts w:ascii="Times New Roman" w:hAnsi="Times New Roman" w:cs="Times New Roman"/>
          <w:bCs/>
          <w:color w:val="000000"/>
          <w:sz w:val="24"/>
          <w:szCs w:val="24"/>
        </w:rPr>
        <w:t>QCIs</w:t>
      </w:r>
      <w:r w:rsidRPr="00144616">
        <w:rPr>
          <w:rFonts w:ascii="Times New Roman" w:hAnsi="Times New Roman" w:cs="Times New Roman"/>
          <w:color w:val="000000"/>
          <w:sz w:val="24"/>
          <w:szCs w:val="24"/>
        </w:rPr>
        <w:t>), which are based on three</w:t>
      </w:r>
      <w:r>
        <w:rPr>
          <w:rFonts w:ascii="Times New Roman" w:hAnsi="Times New Roman" w:cs="Times New Roman"/>
          <w:color w:val="000000"/>
          <w:sz w:val="24"/>
          <w:szCs w:val="24"/>
        </w:rPr>
        <w:t xml:space="preserve"> </w:t>
      </w:r>
      <w:r w:rsidRPr="00144616">
        <w:rPr>
          <w:rFonts w:ascii="Times New Roman" w:hAnsi="Times New Roman" w:cs="Times New Roman"/>
          <w:bCs/>
          <w:color w:val="000000"/>
          <w:sz w:val="24"/>
          <w:szCs w:val="24"/>
        </w:rPr>
        <w:t>QoS parameters</w:t>
      </w:r>
      <w:r>
        <w:rPr>
          <w:rFonts w:ascii="Times New Roman" w:hAnsi="Times New Roman" w:cs="Times New Roman"/>
          <w:color w:val="000000"/>
          <w:sz w:val="24"/>
          <w:szCs w:val="24"/>
        </w:rPr>
        <w:t xml:space="preserve">: priority, loss </w:t>
      </w:r>
      <w:r w:rsidRPr="00144616">
        <w:rPr>
          <w:rFonts w:ascii="Times New Roman" w:hAnsi="Times New Roman" w:cs="Times New Roman"/>
          <w:color w:val="000000"/>
          <w:sz w:val="24"/>
          <w:szCs w:val="24"/>
        </w:rPr>
        <w:t>probability and delay</w:t>
      </w:r>
      <w:r>
        <w:rPr>
          <w:rFonts w:ascii="Times New Roman" w:hAnsi="Times New Roman" w:cs="Times New Roman"/>
          <w:color w:val="000000"/>
          <w:sz w:val="24"/>
          <w:szCs w:val="24"/>
        </w:rPr>
        <w:t xml:space="preserve">. </w:t>
      </w:r>
      <w:r w:rsidRPr="00C531B6">
        <w:rPr>
          <w:rFonts w:ascii="Times New Roman" w:hAnsi="Times New Roman" w:cs="Times New Roman"/>
          <w:bCs/>
          <w:color w:val="000000"/>
          <w:sz w:val="24"/>
          <w:szCs w:val="24"/>
        </w:rPr>
        <w:t>Each bearer is assigned a scalar value called</w:t>
      </w:r>
      <w:r>
        <w:rPr>
          <w:rFonts w:ascii="Times New Roman" w:hAnsi="Times New Roman" w:cs="Times New Roman"/>
          <w:bCs/>
          <w:color w:val="000000"/>
          <w:sz w:val="24"/>
          <w:szCs w:val="24"/>
        </w:rPr>
        <w:t xml:space="preserve"> QCI.</w:t>
      </w:r>
    </w:p>
    <w:p w14:paraId="29BD45D6" w14:textId="77777777" w:rsidR="00DF165F" w:rsidRDefault="00DF165F" w:rsidP="00DF165F">
      <w:pPr>
        <w:tabs>
          <w:tab w:val="left" w:pos="851"/>
          <w:tab w:val="left" w:pos="1701"/>
        </w:tabs>
        <w:spacing w:line="276" w:lineRule="auto"/>
        <w:ind w:firstLine="0"/>
        <w:jc w:val="both"/>
        <w:rPr>
          <w:rFonts w:ascii="Times New Roman" w:hAnsi="Times New Roman" w:cs="Times New Roman"/>
          <w:bCs/>
          <w:color w:val="000000"/>
          <w:sz w:val="24"/>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029"/>
        <w:gridCol w:w="1664"/>
        <w:gridCol w:w="1276"/>
        <w:gridCol w:w="2834"/>
      </w:tblGrid>
      <w:tr w:rsidR="00DF165F" w:rsidRPr="00430023" w14:paraId="3C9D8F0D" w14:textId="77777777" w:rsidTr="00DF1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vAlign w:val="center"/>
          </w:tcPr>
          <w:p w14:paraId="5D2CE367" w14:textId="77777777" w:rsidR="00DF165F" w:rsidRPr="00430023" w:rsidRDefault="00DF165F" w:rsidP="00DF165F">
            <w:pPr>
              <w:tabs>
                <w:tab w:val="left" w:pos="851"/>
                <w:tab w:val="left" w:pos="1701"/>
              </w:tabs>
              <w:ind w:firstLine="0"/>
              <w:jc w:val="center"/>
              <w:rPr>
                <w:rFonts w:ascii="Times New Roman" w:hAnsi="Times New Roman" w:cs="Times New Roman"/>
                <w:bCs w:val="0"/>
                <w:color w:val="000000"/>
                <w:szCs w:val="24"/>
              </w:rPr>
            </w:pPr>
            <w:r w:rsidRPr="00430023">
              <w:rPr>
                <w:rFonts w:ascii="Times New Roman" w:hAnsi="Times New Roman" w:cs="Times New Roman"/>
                <w:bCs w:val="0"/>
                <w:color w:val="000000"/>
                <w:szCs w:val="24"/>
              </w:rPr>
              <w:t>QCI</w:t>
            </w:r>
          </w:p>
        </w:tc>
        <w:tc>
          <w:tcPr>
            <w:tcW w:w="1843" w:type="dxa"/>
            <w:tcBorders>
              <w:top w:val="none" w:sz="0" w:space="0" w:color="auto"/>
              <w:left w:val="none" w:sz="0" w:space="0" w:color="auto"/>
              <w:bottom w:val="none" w:sz="0" w:space="0" w:color="auto"/>
              <w:right w:val="none" w:sz="0" w:space="0" w:color="auto"/>
            </w:tcBorders>
            <w:vAlign w:val="center"/>
          </w:tcPr>
          <w:p w14:paraId="1E1CDD42" w14:textId="77777777" w:rsidR="00DF165F" w:rsidRPr="00430023" w:rsidRDefault="00DF165F" w:rsidP="00DF165F">
            <w:pPr>
              <w:tabs>
                <w:tab w:val="left" w:pos="851"/>
                <w:tab w:val="left" w:pos="1701"/>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Cs w:val="24"/>
              </w:rPr>
            </w:pPr>
            <w:r w:rsidRPr="00430023">
              <w:rPr>
                <w:rFonts w:ascii="Times New Roman" w:hAnsi="Times New Roman" w:cs="Times New Roman"/>
                <w:bCs w:val="0"/>
                <w:color w:val="000000"/>
                <w:szCs w:val="24"/>
              </w:rPr>
              <w:t>Resource Type</w:t>
            </w:r>
          </w:p>
        </w:tc>
        <w:tc>
          <w:tcPr>
            <w:tcW w:w="1029" w:type="dxa"/>
            <w:tcBorders>
              <w:top w:val="none" w:sz="0" w:space="0" w:color="auto"/>
              <w:left w:val="none" w:sz="0" w:space="0" w:color="auto"/>
              <w:bottom w:val="none" w:sz="0" w:space="0" w:color="auto"/>
              <w:right w:val="none" w:sz="0" w:space="0" w:color="auto"/>
            </w:tcBorders>
            <w:vAlign w:val="center"/>
          </w:tcPr>
          <w:p w14:paraId="5460E399" w14:textId="77777777" w:rsidR="00DF165F" w:rsidRPr="00430023" w:rsidRDefault="00DF165F" w:rsidP="00DF165F">
            <w:pPr>
              <w:tabs>
                <w:tab w:val="left" w:pos="851"/>
                <w:tab w:val="left" w:pos="1701"/>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Cs w:val="24"/>
              </w:rPr>
            </w:pPr>
            <w:r w:rsidRPr="00430023">
              <w:rPr>
                <w:rFonts w:ascii="Times New Roman" w:hAnsi="Times New Roman" w:cs="Times New Roman"/>
                <w:bCs w:val="0"/>
                <w:color w:val="000000"/>
                <w:szCs w:val="24"/>
              </w:rPr>
              <w:t>Priority</w:t>
            </w:r>
          </w:p>
        </w:tc>
        <w:tc>
          <w:tcPr>
            <w:tcW w:w="1664" w:type="dxa"/>
            <w:tcBorders>
              <w:top w:val="none" w:sz="0" w:space="0" w:color="auto"/>
              <w:left w:val="none" w:sz="0" w:space="0" w:color="auto"/>
              <w:bottom w:val="none" w:sz="0" w:space="0" w:color="auto"/>
              <w:right w:val="none" w:sz="0" w:space="0" w:color="auto"/>
            </w:tcBorders>
            <w:vAlign w:val="center"/>
          </w:tcPr>
          <w:p w14:paraId="24084E62" w14:textId="77777777" w:rsidR="00DF165F" w:rsidRPr="00430023" w:rsidRDefault="00DF165F" w:rsidP="00DF165F">
            <w:pPr>
              <w:tabs>
                <w:tab w:val="left" w:pos="851"/>
                <w:tab w:val="left" w:pos="1701"/>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Cs w:val="24"/>
              </w:rPr>
            </w:pPr>
            <w:r w:rsidRPr="00430023">
              <w:rPr>
                <w:rFonts w:ascii="Times New Roman" w:hAnsi="Times New Roman" w:cs="Times New Roman"/>
                <w:bCs w:val="0"/>
                <w:color w:val="000000"/>
                <w:szCs w:val="24"/>
              </w:rPr>
              <w:t>Delay Budget</w:t>
            </w:r>
          </w:p>
        </w:tc>
        <w:tc>
          <w:tcPr>
            <w:tcW w:w="1276" w:type="dxa"/>
            <w:tcBorders>
              <w:top w:val="none" w:sz="0" w:space="0" w:color="auto"/>
              <w:left w:val="none" w:sz="0" w:space="0" w:color="auto"/>
              <w:bottom w:val="none" w:sz="0" w:space="0" w:color="auto"/>
              <w:right w:val="none" w:sz="0" w:space="0" w:color="auto"/>
            </w:tcBorders>
            <w:vAlign w:val="center"/>
          </w:tcPr>
          <w:p w14:paraId="6DB3CB5B" w14:textId="77777777" w:rsidR="00DF165F" w:rsidRPr="00430023" w:rsidRDefault="00DF165F" w:rsidP="00DF165F">
            <w:pPr>
              <w:tabs>
                <w:tab w:val="left" w:pos="851"/>
                <w:tab w:val="left" w:pos="1701"/>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Cs w:val="24"/>
              </w:rPr>
            </w:pPr>
            <w:r w:rsidRPr="00430023">
              <w:rPr>
                <w:rFonts w:ascii="Times New Roman" w:hAnsi="Times New Roman" w:cs="Times New Roman"/>
                <w:bCs w:val="0"/>
                <w:color w:val="000000"/>
                <w:szCs w:val="24"/>
              </w:rPr>
              <w:t>Loss Rate</w:t>
            </w:r>
          </w:p>
        </w:tc>
        <w:tc>
          <w:tcPr>
            <w:tcW w:w="2834" w:type="dxa"/>
            <w:tcBorders>
              <w:top w:val="none" w:sz="0" w:space="0" w:color="auto"/>
              <w:left w:val="none" w:sz="0" w:space="0" w:color="auto"/>
              <w:bottom w:val="none" w:sz="0" w:space="0" w:color="auto"/>
            </w:tcBorders>
            <w:vAlign w:val="center"/>
          </w:tcPr>
          <w:p w14:paraId="258D6662" w14:textId="77777777" w:rsidR="00DF165F" w:rsidRPr="00430023" w:rsidRDefault="00DF165F" w:rsidP="00DF165F">
            <w:pPr>
              <w:tabs>
                <w:tab w:val="left" w:pos="851"/>
                <w:tab w:val="left" w:pos="1701"/>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Cs w:val="24"/>
              </w:rPr>
            </w:pPr>
            <w:r w:rsidRPr="00430023">
              <w:rPr>
                <w:rFonts w:ascii="Times New Roman" w:hAnsi="Times New Roman" w:cs="Times New Roman"/>
                <w:bCs w:val="0"/>
                <w:color w:val="000000"/>
                <w:szCs w:val="24"/>
              </w:rPr>
              <w:t>Example Application</w:t>
            </w:r>
          </w:p>
        </w:tc>
      </w:tr>
      <w:tr w:rsidR="00DF165F" w:rsidRPr="00430023" w14:paraId="6F3DD149"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385AA36"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1</w:t>
            </w:r>
          </w:p>
        </w:tc>
        <w:tc>
          <w:tcPr>
            <w:tcW w:w="1843" w:type="dxa"/>
            <w:vMerge w:val="restart"/>
            <w:vAlign w:val="center"/>
          </w:tcPr>
          <w:p w14:paraId="39DF8DD8"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GBR</w:t>
            </w:r>
          </w:p>
        </w:tc>
        <w:tc>
          <w:tcPr>
            <w:tcW w:w="1029" w:type="dxa"/>
            <w:vAlign w:val="center"/>
          </w:tcPr>
          <w:p w14:paraId="50516219"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2</w:t>
            </w:r>
          </w:p>
        </w:tc>
        <w:tc>
          <w:tcPr>
            <w:tcW w:w="1664" w:type="dxa"/>
            <w:vAlign w:val="center"/>
          </w:tcPr>
          <w:p w14:paraId="5D2D2F9F"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100ms</w:t>
            </w:r>
          </w:p>
        </w:tc>
        <w:tc>
          <w:tcPr>
            <w:tcW w:w="1276" w:type="dxa"/>
            <w:vAlign w:val="center"/>
          </w:tcPr>
          <w:p w14:paraId="2988DF19"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-2</w:t>
            </w:r>
          </w:p>
        </w:tc>
        <w:tc>
          <w:tcPr>
            <w:tcW w:w="2834" w:type="dxa"/>
            <w:vAlign w:val="center"/>
          </w:tcPr>
          <w:p w14:paraId="02E390FC"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VoIP</w:t>
            </w:r>
          </w:p>
        </w:tc>
      </w:tr>
      <w:tr w:rsidR="00DF165F" w:rsidRPr="00430023" w14:paraId="017221A5" w14:textId="77777777" w:rsidTr="00DF165F">
        <w:tc>
          <w:tcPr>
            <w:cnfStyle w:val="001000000000" w:firstRow="0" w:lastRow="0" w:firstColumn="1" w:lastColumn="0" w:oddVBand="0" w:evenVBand="0" w:oddHBand="0" w:evenHBand="0" w:firstRowFirstColumn="0" w:firstRowLastColumn="0" w:lastRowFirstColumn="0" w:lastRowLastColumn="0"/>
            <w:tcW w:w="704" w:type="dxa"/>
            <w:vAlign w:val="center"/>
          </w:tcPr>
          <w:p w14:paraId="3192D123"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2</w:t>
            </w:r>
          </w:p>
        </w:tc>
        <w:tc>
          <w:tcPr>
            <w:tcW w:w="1843" w:type="dxa"/>
            <w:vMerge/>
            <w:vAlign w:val="center"/>
          </w:tcPr>
          <w:p w14:paraId="686E009B"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5F1A32CB"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4</w:t>
            </w:r>
          </w:p>
        </w:tc>
        <w:tc>
          <w:tcPr>
            <w:tcW w:w="1664" w:type="dxa"/>
            <w:vAlign w:val="center"/>
          </w:tcPr>
          <w:p w14:paraId="0B1B7296"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150ms</w:t>
            </w:r>
          </w:p>
        </w:tc>
        <w:tc>
          <w:tcPr>
            <w:tcW w:w="1276" w:type="dxa"/>
          </w:tcPr>
          <w:p w14:paraId="370799FE"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-3</w:t>
            </w:r>
          </w:p>
        </w:tc>
        <w:tc>
          <w:tcPr>
            <w:tcW w:w="2834" w:type="dxa"/>
            <w:vAlign w:val="center"/>
          </w:tcPr>
          <w:p w14:paraId="39AB7346"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Video Call</w:t>
            </w:r>
          </w:p>
        </w:tc>
      </w:tr>
      <w:tr w:rsidR="00DF165F" w:rsidRPr="00430023" w14:paraId="533347E0"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28168EC"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3</w:t>
            </w:r>
          </w:p>
        </w:tc>
        <w:tc>
          <w:tcPr>
            <w:tcW w:w="1843" w:type="dxa"/>
            <w:vMerge/>
            <w:vAlign w:val="center"/>
          </w:tcPr>
          <w:p w14:paraId="09A2DF22"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4856DF93"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6</w:t>
            </w:r>
          </w:p>
        </w:tc>
        <w:tc>
          <w:tcPr>
            <w:tcW w:w="1664" w:type="dxa"/>
            <w:vAlign w:val="center"/>
          </w:tcPr>
          <w:p w14:paraId="47CBDFC8"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300ms</w:t>
            </w:r>
          </w:p>
        </w:tc>
        <w:tc>
          <w:tcPr>
            <w:tcW w:w="1276" w:type="dxa"/>
          </w:tcPr>
          <w:p w14:paraId="7354E7DA"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-6</w:t>
            </w:r>
          </w:p>
        </w:tc>
        <w:tc>
          <w:tcPr>
            <w:tcW w:w="2834" w:type="dxa"/>
            <w:vAlign w:val="center"/>
          </w:tcPr>
          <w:p w14:paraId="1B4F7B20"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Video Streaming</w:t>
            </w:r>
          </w:p>
        </w:tc>
      </w:tr>
      <w:tr w:rsidR="00DF165F" w:rsidRPr="00430023" w14:paraId="130E3075" w14:textId="77777777" w:rsidTr="00DF165F">
        <w:tc>
          <w:tcPr>
            <w:cnfStyle w:val="001000000000" w:firstRow="0" w:lastRow="0" w:firstColumn="1" w:lastColumn="0" w:oddVBand="0" w:evenVBand="0" w:oddHBand="0" w:evenHBand="0" w:firstRowFirstColumn="0" w:firstRowLastColumn="0" w:lastRowFirstColumn="0" w:lastRowLastColumn="0"/>
            <w:tcW w:w="704" w:type="dxa"/>
            <w:vAlign w:val="center"/>
          </w:tcPr>
          <w:p w14:paraId="715940A0"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4</w:t>
            </w:r>
          </w:p>
        </w:tc>
        <w:tc>
          <w:tcPr>
            <w:tcW w:w="1843" w:type="dxa"/>
            <w:vMerge/>
            <w:vAlign w:val="center"/>
          </w:tcPr>
          <w:p w14:paraId="08113BAE"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182B37F0"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3</w:t>
            </w:r>
          </w:p>
        </w:tc>
        <w:tc>
          <w:tcPr>
            <w:tcW w:w="1664" w:type="dxa"/>
            <w:vAlign w:val="center"/>
          </w:tcPr>
          <w:p w14:paraId="4D0DAEBB"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50ms</w:t>
            </w:r>
          </w:p>
        </w:tc>
        <w:tc>
          <w:tcPr>
            <w:tcW w:w="1276" w:type="dxa"/>
          </w:tcPr>
          <w:p w14:paraId="20F50CC9"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-3</w:t>
            </w:r>
          </w:p>
        </w:tc>
        <w:tc>
          <w:tcPr>
            <w:tcW w:w="2834" w:type="dxa"/>
            <w:vAlign w:val="center"/>
          </w:tcPr>
          <w:p w14:paraId="73F82E1E"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Real-Time Gaming</w:t>
            </w:r>
          </w:p>
        </w:tc>
      </w:tr>
      <w:tr w:rsidR="00DF165F" w:rsidRPr="00430023" w14:paraId="2D56211D"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265C036"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5</w:t>
            </w:r>
          </w:p>
        </w:tc>
        <w:tc>
          <w:tcPr>
            <w:tcW w:w="1843" w:type="dxa"/>
            <w:vMerge w:val="restart"/>
            <w:vAlign w:val="center"/>
          </w:tcPr>
          <w:p w14:paraId="348BAAF0"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Non-GBR</w:t>
            </w:r>
          </w:p>
        </w:tc>
        <w:tc>
          <w:tcPr>
            <w:tcW w:w="1029" w:type="dxa"/>
            <w:vAlign w:val="center"/>
          </w:tcPr>
          <w:p w14:paraId="6D29926D"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w:t>
            </w:r>
          </w:p>
        </w:tc>
        <w:tc>
          <w:tcPr>
            <w:tcW w:w="1664" w:type="dxa"/>
            <w:vAlign w:val="center"/>
          </w:tcPr>
          <w:p w14:paraId="6EE3463F"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100ms</w:t>
            </w:r>
          </w:p>
        </w:tc>
        <w:tc>
          <w:tcPr>
            <w:tcW w:w="1276" w:type="dxa"/>
          </w:tcPr>
          <w:p w14:paraId="200AD966"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-6</w:t>
            </w:r>
          </w:p>
        </w:tc>
        <w:tc>
          <w:tcPr>
            <w:tcW w:w="2834" w:type="dxa"/>
            <w:vAlign w:val="center"/>
          </w:tcPr>
          <w:p w14:paraId="5B42D0EE"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IMS Signaling</w:t>
            </w:r>
          </w:p>
        </w:tc>
      </w:tr>
      <w:tr w:rsidR="00DF165F" w:rsidRPr="00430023" w14:paraId="413C1C93" w14:textId="77777777" w:rsidTr="00DF165F">
        <w:tc>
          <w:tcPr>
            <w:cnfStyle w:val="001000000000" w:firstRow="0" w:lastRow="0" w:firstColumn="1" w:lastColumn="0" w:oddVBand="0" w:evenVBand="0" w:oddHBand="0" w:evenHBand="0" w:firstRowFirstColumn="0" w:firstRowLastColumn="0" w:lastRowFirstColumn="0" w:lastRowLastColumn="0"/>
            <w:tcW w:w="704" w:type="dxa"/>
            <w:vAlign w:val="center"/>
          </w:tcPr>
          <w:p w14:paraId="5C412987"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6</w:t>
            </w:r>
          </w:p>
        </w:tc>
        <w:tc>
          <w:tcPr>
            <w:tcW w:w="1843" w:type="dxa"/>
            <w:vMerge/>
            <w:vAlign w:val="center"/>
          </w:tcPr>
          <w:p w14:paraId="4AE311A2"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04285BC8"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7</w:t>
            </w:r>
          </w:p>
        </w:tc>
        <w:tc>
          <w:tcPr>
            <w:tcW w:w="1664" w:type="dxa"/>
            <w:vAlign w:val="center"/>
          </w:tcPr>
          <w:p w14:paraId="1B55B8A9"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100ms</w:t>
            </w:r>
          </w:p>
        </w:tc>
        <w:tc>
          <w:tcPr>
            <w:tcW w:w="1276" w:type="dxa"/>
          </w:tcPr>
          <w:p w14:paraId="4299FD4B"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-3</w:t>
            </w:r>
          </w:p>
        </w:tc>
        <w:tc>
          <w:tcPr>
            <w:tcW w:w="2834" w:type="dxa"/>
            <w:vAlign w:val="center"/>
          </w:tcPr>
          <w:p w14:paraId="2896EE2E" w14:textId="77777777" w:rsidR="00DF165F" w:rsidRPr="00430023" w:rsidRDefault="00DF165F" w:rsidP="00DF165F">
            <w:pPr>
              <w:tabs>
                <w:tab w:val="left" w:pos="851"/>
                <w:tab w:val="left" w:pos="1701"/>
              </w:tabs>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Voice, Live Video, Interactive Gaming</w:t>
            </w:r>
          </w:p>
        </w:tc>
      </w:tr>
      <w:tr w:rsidR="00DF165F" w:rsidRPr="00430023" w14:paraId="3E46429F"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A210048"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7</w:t>
            </w:r>
          </w:p>
        </w:tc>
        <w:tc>
          <w:tcPr>
            <w:tcW w:w="1843" w:type="dxa"/>
            <w:vMerge/>
            <w:vAlign w:val="center"/>
          </w:tcPr>
          <w:p w14:paraId="1F148B92"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723B2977"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6</w:t>
            </w:r>
          </w:p>
        </w:tc>
        <w:tc>
          <w:tcPr>
            <w:tcW w:w="1664" w:type="dxa"/>
            <w:vMerge w:val="restart"/>
            <w:vAlign w:val="center"/>
          </w:tcPr>
          <w:p w14:paraId="62B2BABB"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300ms</w:t>
            </w:r>
          </w:p>
        </w:tc>
        <w:tc>
          <w:tcPr>
            <w:tcW w:w="1276" w:type="dxa"/>
            <w:vMerge w:val="restart"/>
            <w:vAlign w:val="center"/>
          </w:tcPr>
          <w:p w14:paraId="7DB2858D"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-6</w:t>
            </w:r>
          </w:p>
        </w:tc>
        <w:tc>
          <w:tcPr>
            <w:tcW w:w="2834" w:type="dxa"/>
            <w:vMerge w:val="restart"/>
            <w:vAlign w:val="center"/>
          </w:tcPr>
          <w:p w14:paraId="44BA6876" w14:textId="77777777" w:rsidR="00DF165F" w:rsidRPr="00430023" w:rsidRDefault="00DF165F" w:rsidP="00DF165F">
            <w:pPr>
              <w:tabs>
                <w:tab w:val="left" w:pos="851"/>
                <w:tab w:val="left" w:pos="1701"/>
              </w:tabs>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TCP Applications (Web, E-mail, P2P File Sharing, Http Video, Chat, Buffered Video Streaming etc.)</w:t>
            </w:r>
          </w:p>
        </w:tc>
      </w:tr>
      <w:tr w:rsidR="00DF165F" w:rsidRPr="00430023" w14:paraId="6099A9B5" w14:textId="77777777" w:rsidTr="00DF165F">
        <w:tc>
          <w:tcPr>
            <w:cnfStyle w:val="001000000000" w:firstRow="0" w:lastRow="0" w:firstColumn="1" w:lastColumn="0" w:oddVBand="0" w:evenVBand="0" w:oddHBand="0" w:evenHBand="0" w:firstRowFirstColumn="0" w:firstRowLastColumn="0" w:lastRowFirstColumn="0" w:lastRowLastColumn="0"/>
            <w:tcW w:w="704" w:type="dxa"/>
            <w:vAlign w:val="center"/>
          </w:tcPr>
          <w:p w14:paraId="287699BE"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8</w:t>
            </w:r>
          </w:p>
        </w:tc>
        <w:tc>
          <w:tcPr>
            <w:tcW w:w="1843" w:type="dxa"/>
            <w:vMerge/>
            <w:vAlign w:val="center"/>
          </w:tcPr>
          <w:p w14:paraId="68F4C88A"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11BE5105"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8</w:t>
            </w:r>
          </w:p>
        </w:tc>
        <w:tc>
          <w:tcPr>
            <w:tcW w:w="1664" w:type="dxa"/>
            <w:vMerge/>
            <w:vAlign w:val="center"/>
          </w:tcPr>
          <w:p w14:paraId="4D36DC18"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c>
          <w:tcPr>
            <w:tcW w:w="1276" w:type="dxa"/>
            <w:vMerge/>
          </w:tcPr>
          <w:p w14:paraId="4CA67629"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c>
          <w:tcPr>
            <w:tcW w:w="2834" w:type="dxa"/>
            <w:vMerge/>
            <w:vAlign w:val="center"/>
          </w:tcPr>
          <w:p w14:paraId="290FDCE3" w14:textId="77777777" w:rsidR="00DF165F" w:rsidRPr="00430023" w:rsidRDefault="00DF165F" w:rsidP="00DF165F">
            <w:pPr>
              <w:tabs>
                <w:tab w:val="left" w:pos="851"/>
                <w:tab w:val="left" w:pos="1701"/>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p>
        </w:tc>
      </w:tr>
      <w:tr w:rsidR="00DF165F" w:rsidRPr="00430023" w14:paraId="49DD3081"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2107C45" w14:textId="77777777" w:rsidR="00DF165F" w:rsidRPr="00430023" w:rsidRDefault="00DF165F" w:rsidP="00DF165F">
            <w:pPr>
              <w:tabs>
                <w:tab w:val="left" w:pos="851"/>
                <w:tab w:val="left" w:pos="1701"/>
              </w:tabs>
              <w:ind w:firstLine="0"/>
              <w:jc w:val="center"/>
              <w:rPr>
                <w:rFonts w:ascii="Times New Roman" w:hAnsi="Times New Roman" w:cs="Times New Roman"/>
                <w:b w:val="0"/>
                <w:bCs w:val="0"/>
                <w:color w:val="000000"/>
                <w:szCs w:val="24"/>
              </w:rPr>
            </w:pPr>
            <w:r w:rsidRPr="00430023">
              <w:rPr>
                <w:rFonts w:ascii="Times New Roman" w:hAnsi="Times New Roman" w:cs="Times New Roman"/>
                <w:b w:val="0"/>
                <w:bCs w:val="0"/>
                <w:color w:val="000000"/>
                <w:szCs w:val="24"/>
              </w:rPr>
              <w:t>9</w:t>
            </w:r>
          </w:p>
        </w:tc>
        <w:tc>
          <w:tcPr>
            <w:tcW w:w="1843" w:type="dxa"/>
            <w:vMerge/>
            <w:vAlign w:val="center"/>
          </w:tcPr>
          <w:p w14:paraId="4D7C0BAD"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p>
        </w:tc>
        <w:tc>
          <w:tcPr>
            <w:tcW w:w="1029" w:type="dxa"/>
            <w:vAlign w:val="center"/>
          </w:tcPr>
          <w:p w14:paraId="2AD8D6ED"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r w:rsidRPr="00430023">
              <w:rPr>
                <w:rFonts w:ascii="Times New Roman" w:hAnsi="Times New Roman" w:cs="Times New Roman"/>
                <w:bCs/>
                <w:color w:val="000000"/>
                <w:szCs w:val="24"/>
              </w:rPr>
              <w:t>9</w:t>
            </w:r>
          </w:p>
        </w:tc>
        <w:tc>
          <w:tcPr>
            <w:tcW w:w="1664" w:type="dxa"/>
            <w:vMerge/>
            <w:vAlign w:val="center"/>
          </w:tcPr>
          <w:p w14:paraId="5BB9FBDE"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p>
        </w:tc>
        <w:tc>
          <w:tcPr>
            <w:tcW w:w="1276" w:type="dxa"/>
            <w:vMerge/>
          </w:tcPr>
          <w:p w14:paraId="09004F37"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p>
        </w:tc>
        <w:tc>
          <w:tcPr>
            <w:tcW w:w="2834" w:type="dxa"/>
            <w:vMerge/>
            <w:vAlign w:val="center"/>
          </w:tcPr>
          <w:p w14:paraId="6BEBA31B" w14:textId="77777777" w:rsidR="00DF165F" w:rsidRPr="00430023" w:rsidRDefault="00DF165F" w:rsidP="00DF165F">
            <w:pPr>
              <w:tabs>
                <w:tab w:val="left" w:pos="851"/>
                <w:tab w:val="left" w:pos="1701"/>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Cs w:val="24"/>
              </w:rPr>
            </w:pPr>
          </w:p>
        </w:tc>
      </w:tr>
    </w:tbl>
    <w:p w14:paraId="459A9BB5" w14:textId="78D7B0E8" w:rsidR="00DF165F" w:rsidRPr="002970CD" w:rsidRDefault="00DF165F" w:rsidP="00DF165F">
      <w:pPr>
        <w:pStyle w:val="Heading2"/>
        <w:tabs>
          <w:tab w:val="left" w:pos="851"/>
        </w:tabs>
        <w:spacing w:line="276" w:lineRule="auto"/>
        <w:rPr>
          <w:rFonts w:ascii="Times New Roman" w:hAnsi="Times New Roman" w:cs="Times New Roman"/>
        </w:rPr>
      </w:pPr>
      <w:bookmarkStart w:id="18" w:name="_Toc54374635"/>
      <w:r>
        <w:rPr>
          <w:rFonts w:ascii="Times New Roman" w:hAnsi="Times New Roman" w:cs="Times New Roman"/>
        </w:rPr>
        <w:t>4.3.</w:t>
      </w:r>
      <w:r>
        <w:rPr>
          <w:rFonts w:ascii="Times New Roman" w:hAnsi="Times New Roman" w:cs="Times New Roman"/>
        </w:rPr>
        <w:tab/>
        <w:t>QoS for 5G</w:t>
      </w:r>
      <w:bookmarkEnd w:id="18"/>
    </w:p>
    <w:p w14:paraId="5754363C" w14:textId="2E3E9B97" w:rsidR="00DF165F" w:rsidRPr="002970CD"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4.3.1.</w:t>
      </w:r>
      <w:r>
        <w:rPr>
          <w:rFonts w:ascii="Times New Roman" w:hAnsi="Times New Roman" w:cs="Times New Roman"/>
          <w:color w:val="000000"/>
          <w:sz w:val="24"/>
          <w:szCs w:val="24"/>
        </w:rPr>
        <w:tab/>
      </w:r>
      <w:r w:rsidRPr="002970CD">
        <w:rPr>
          <w:rFonts w:ascii="Times New Roman" w:hAnsi="Times New Roman" w:cs="Times New Roman"/>
          <w:color w:val="000000"/>
          <w:sz w:val="24"/>
          <w:szCs w:val="24"/>
        </w:rPr>
        <w:t>The QoS support in 5G mobile networks started with 3GPP Release 15, is based on further evolution of QoS support defined for LTE/LTE-Advanced mobile networks. While in UMTS and LTE/LTE-Advanced</w:t>
      </w:r>
      <w:r>
        <w:rPr>
          <w:rFonts w:ascii="Times New Roman" w:hAnsi="Times New Roman" w:cs="Times New Roman"/>
          <w:color w:val="000000"/>
          <w:sz w:val="24"/>
          <w:szCs w:val="24"/>
        </w:rPr>
        <w:t>,</w:t>
      </w:r>
      <w:r w:rsidRPr="002970CD">
        <w:rPr>
          <w:rFonts w:ascii="Times New Roman" w:hAnsi="Times New Roman" w:cs="Times New Roman"/>
          <w:color w:val="000000"/>
          <w:sz w:val="24"/>
          <w:szCs w:val="24"/>
        </w:rPr>
        <w:t xml:space="preserve"> the QoS support is based on bearers, the 5G mobile core is designed to have flow based QoS</w:t>
      </w:r>
      <w:r>
        <w:rPr>
          <w:rFonts w:ascii="Times New Roman" w:hAnsi="Times New Roman" w:cs="Times New Roman"/>
          <w:color w:val="000000"/>
          <w:sz w:val="24"/>
          <w:szCs w:val="24"/>
        </w:rPr>
        <w:t xml:space="preserve"> rather than bearer-based one. </w:t>
      </w:r>
      <w:r w:rsidRPr="002970CD">
        <w:rPr>
          <w:rFonts w:ascii="Times New Roman" w:hAnsi="Times New Roman" w:cs="Times New Roman"/>
          <w:color w:val="000000"/>
          <w:sz w:val="24"/>
          <w:szCs w:val="24"/>
        </w:rPr>
        <w:t>Similar to LTE, the 5G QoS supp</w:t>
      </w:r>
      <w:r>
        <w:rPr>
          <w:rFonts w:ascii="Times New Roman" w:hAnsi="Times New Roman" w:cs="Times New Roman"/>
          <w:color w:val="000000"/>
          <w:sz w:val="24"/>
          <w:szCs w:val="24"/>
        </w:rPr>
        <w:t xml:space="preserve">orts two (2) resource types i.e. i) </w:t>
      </w:r>
      <w:r w:rsidRPr="002970CD">
        <w:rPr>
          <w:rFonts w:ascii="Times New Roman" w:hAnsi="Times New Roman" w:cs="Times New Roman"/>
          <w:color w:val="000000"/>
          <w:sz w:val="24"/>
          <w:szCs w:val="24"/>
        </w:rPr>
        <w:t>QoS flows that require Guaranteed Bit Rate (GBR), and</w:t>
      </w:r>
      <w:r>
        <w:rPr>
          <w:rFonts w:ascii="Times New Roman" w:hAnsi="Times New Roman" w:cs="Times New Roman"/>
          <w:color w:val="000000"/>
          <w:sz w:val="24"/>
          <w:szCs w:val="24"/>
        </w:rPr>
        <w:t xml:space="preserve"> ii) </w:t>
      </w:r>
      <w:r w:rsidRPr="002970CD">
        <w:rPr>
          <w:rFonts w:ascii="Times New Roman" w:hAnsi="Times New Roman" w:cs="Times New Roman"/>
          <w:color w:val="000000"/>
          <w:sz w:val="24"/>
          <w:szCs w:val="24"/>
        </w:rPr>
        <w:t>QoS flows that do not require GBR (i.e., non-GBR).</w:t>
      </w:r>
    </w:p>
    <w:p w14:paraId="54B18093" w14:textId="77777777" w:rsidR="00DF165F" w:rsidRPr="00AD1084" w:rsidRDefault="00DF165F" w:rsidP="00DF165F">
      <w:pPr>
        <w:pStyle w:val="ListParagraph"/>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p>
    <w:p w14:paraId="389E6D02" w14:textId="7F4B3CB1" w:rsidR="00DF165F"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4.3.2.</w:t>
      </w:r>
      <w:r>
        <w:rPr>
          <w:rFonts w:ascii="Times New Roman" w:hAnsi="Times New Roman" w:cs="Times New Roman"/>
          <w:color w:val="000000"/>
          <w:sz w:val="24"/>
          <w:szCs w:val="24"/>
        </w:rPr>
        <w:tab/>
      </w:r>
      <w:r w:rsidRPr="002970CD">
        <w:rPr>
          <w:rFonts w:ascii="Times New Roman" w:hAnsi="Times New Roman" w:cs="Times New Roman"/>
          <w:color w:val="000000"/>
          <w:sz w:val="24"/>
          <w:szCs w:val="24"/>
        </w:rPr>
        <w:t>QoS Flow ID (QFI) is used to identify a QoS flow in 5G systems. Such QFI can be assigned dynamically or they can be equal to standardized 5QIs (5G QoS Indicators). Such QFI can be assigned dynamically or they can be equal to standardized 5QIs (5G QoS Indicators).</w:t>
      </w:r>
    </w:p>
    <w:p w14:paraId="30C8A4E4" w14:textId="77777777" w:rsidR="00DF165F"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p>
    <w:p w14:paraId="1C6A9D64" w14:textId="174815FD" w:rsidR="00DF165F" w:rsidRPr="002970CD"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4.3.3</w:t>
      </w:r>
      <w:r>
        <w:rPr>
          <w:rFonts w:ascii="Times New Roman" w:hAnsi="Times New Roman" w:cs="Times New Roman"/>
          <w:color w:val="000000"/>
          <w:sz w:val="24"/>
          <w:szCs w:val="24"/>
        </w:rPr>
        <w:tab/>
      </w:r>
      <w:r w:rsidRPr="002970CD">
        <w:rPr>
          <w:rFonts w:ascii="Times New Roman" w:hAnsi="Times New Roman" w:cs="Times New Roman"/>
          <w:color w:val="000000"/>
          <w:sz w:val="24"/>
          <w:szCs w:val="24"/>
        </w:rPr>
        <w:t>The main novelty (regarding the 3GPP mobile networks) in 5G QoS approach is possibility for differentiation of data flows which provides means for differentiation of traffic from different applications</w:t>
      </w:r>
      <w:r>
        <w:rPr>
          <w:rFonts w:ascii="Times New Roman" w:hAnsi="Times New Roman" w:cs="Times New Roman"/>
          <w:color w:val="000000"/>
          <w:sz w:val="24"/>
          <w:szCs w:val="24"/>
        </w:rPr>
        <w:t xml:space="preserve"> or </w:t>
      </w:r>
      <w:r w:rsidRPr="002970CD">
        <w:rPr>
          <w:rFonts w:ascii="Times New Roman" w:hAnsi="Times New Roman" w:cs="Times New Roman"/>
          <w:color w:val="000000"/>
          <w:sz w:val="24"/>
          <w:szCs w:val="24"/>
        </w:rPr>
        <w:t xml:space="preserve">services with diverse QoS requirements while at the same </w:t>
      </w:r>
      <w:r>
        <w:rPr>
          <w:rFonts w:ascii="Times New Roman" w:hAnsi="Times New Roman" w:cs="Times New Roman"/>
          <w:color w:val="000000"/>
          <w:sz w:val="24"/>
          <w:szCs w:val="24"/>
        </w:rPr>
        <w:t xml:space="preserve">time </w:t>
      </w:r>
      <w:r w:rsidRPr="002970CD">
        <w:rPr>
          <w:rFonts w:ascii="Times New Roman" w:hAnsi="Times New Roman" w:cs="Times New Roman"/>
          <w:color w:val="000000"/>
          <w:sz w:val="24"/>
          <w:szCs w:val="24"/>
        </w:rPr>
        <w:t>maximizing the resource utilization in the Access Network (AN)</w:t>
      </w:r>
      <w:r>
        <w:rPr>
          <w:rFonts w:ascii="Times New Roman" w:hAnsi="Times New Roman" w:cs="Times New Roman"/>
          <w:color w:val="000000"/>
          <w:sz w:val="24"/>
          <w:szCs w:val="24"/>
        </w:rPr>
        <w:t>.</w:t>
      </w:r>
    </w:p>
    <w:p w14:paraId="4124C1A5" w14:textId="64620A01" w:rsidR="00DF165F" w:rsidRPr="002970CD" w:rsidRDefault="00DF165F" w:rsidP="00DF165F">
      <w:pPr>
        <w:pStyle w:val="Heading2"/>
        <w:tabs>
          <w:tab w:val="left" w:pos="851"/>
        </w:tabs>
        <w:spacing w:line="276" w:lineRule="auto"/>
        <w:rPr>
          <w:rFonts w:ascii="Times New Roman" w:hAnsi="Times New Roman" w:cs="Times New Roman"/>
        </w:rPr>
      </w:pPr>
      <w:bookmarkStart w:id="19" w:name="_Toc54374636"/>
      <w:r>
        <w:rPr>
          <w:rFonts w:ascii="Times New Roman" w:hAnsi="Times New Roman" w:cs="Times New Roman"/>
        </w:rPr>
        <w:t>4.4.</w:t>
      </w:r>
      <w:r>
        <w:rPr>
          <w:rFonts w:ascii="Times New Roman" w:hAnsi="Times New Roman" w:cs="Times New Roman"/>
        </w:rPr>
        <w:tab/>
        <w:t>N</w:t>
      </w:r>
      <w:r w:rsidRPr="002970CD">
        <w:rPr>
          <w:rFonts w:ascii="Times New Roman" w:hAnsi="Times New Roman" w:cs="Times New Roman"/>
        </w:rPr>
        <w:t>ew QoS type in 5G</w:t>
      </w:r>
      <w:bookmarkEnd w:id="19"/>
    </w:p>
    <w:p w14:paraId="3A25B93F" w14:textId="05C78F74" w:rsidR="00DF165F"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4.4.1.</w:t>
      </w:r>
      <w:r>
        <w:rPr>
          <w:rFonts w:ascii="Times New Roman" w:hAnsi="Times New Roman" w:cs="Times New Roman"/>
          <w:color w:val="000000"/>
          <w:sz w:val="24"/>
          <w:szCs w:val="24"/>
        </w:rPr>
        <w:tab/>
      </w:r>
      <w:r w:rsidRPr="00230186">
        <w:rPr>
          <w:rFonts w:ascii="Times New Roman" w:hAnsi="Times New Roman" w:cs="Times New Roman"/>
          <w:color w:val="000000"/>
          <w:sz w:val="24"/>
          <w:szCs w:val="24"/>
        </w:rPr>
        <w:t>The new resource type in 5G is delay critical GBR, which has requiremen</w:t>
      </w:r>
      <w:r>
        <w:rPr>
          <w:rFonts w:ascii="Times New Roman" w:hAnsi="Times New Roman" w:cs="Times New Roman"/>
          <w:color w:val="000000"/>
          <w:sz w:val="24"/>
          <w:szCs w:val="24"/>
        </w:rPr>
        <w:t>t for very low delays (up to 20</w:t>
      </w:r>
      <w:r w:rsidRPr="00230186">
        <w:rPr>
          <w:rFonts w:ascii="Times New Roman" w:hAnsi="Times New Roman" w:cs="Times New Roman"/>
          <w:color w:val="000000"/>
          <w:sz w:val="24"/>
          <w:szCs w:val="24"/>
        </w:rPr>
        <w:t xml:space="preserve">ms) as well as </w:t>
      </w:r>
      <w:r>
        <w:rPr>
          <w:rFonts w:ascii="Times New Roman" w:hAnsi="Times New Roman" w:cs="Times New Roman"/>
          <w:color w:val="000000"/>
          <w:sz w:val="24"/>
          <w:szCs w:val="24"/>
        </w:rPr>
        <w:t>low jitter (up to 20</w:t>
      </w:r>
      <w:r w:rsidRPr="00230186">
        <w:rPr>
          <w:rFonts w:ascii="Times New Roman" w:hAnsi="Times New Roman" w:cs="Times New Roman"/>
          <w:color w:val="000000"/>
          <w:sz w:val="24"/>
          <w:szCs w:val="24"/>
        </w:rPr>
        <w:t>ms), targeted to critical services such as control of automatic processes or transportation vehicles via the mobile network thus excluding the need for building separate network for such delay-critical services.</w:t>
      </w:r>
    </w:p>
    <w:p w14:paraId="54408BB7" w14:textId="77777777" w:rsidR="00DF165F"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24"/>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2"/>
        <w:gridCol w:w="889"/>
        <w:gridCol w:w="1238"/>
        <w:gridCol w:w="2126"/>
        <w:gridCol w:w="2267"/>
      </w:tblGrid>
      <w:tr w:rsidR="00DF165F" w:rsidRPr="00430023" w14:paraId="0165F843" w14:textId="77777777" w:rsidTr="00DF1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right w:val="none" w:sz="0" w:space="0" w:color="auto"/>
            </w:tcBorders>
            <w:vAlign w:val="center"/>
          </w:tcPr>
          <w:p w14:paraId="4B3CBF8D" w14:textId="77777777" w:rsidR="00DF165F" w:rsidRPr="00430023" w:rsidRDefault="00DF165F" w:rsidP="00DF165F">
            <w:pPr>
              <w:tabs>
                <w:tab w:val="left" w:pos="851"/>
                <w:tab w:val="left" w:pos="1701"/>
              </w:tabs>
              <w:autoSpaceDE w:val="0"/>
              <w:autoSpaceDN w:val="0"/>
              <w:adjustRightInd w:val="0"/>
              <w:ind w:firstLine="0"/>
              <w:jc w:val="center"/>
              <w:rPr>
                <w:rFonts w:ascii="Times New Roman" w:hAnsi="Times New Roman" w:cs="Times New Roman"/>
                <w:color w:val="000000"/>
                <w:szCs w:val="24"/>
              </w:rPr>
            </w:pPr>
            <w:r w:rsidRPr="00430023">
              <w:rPr>
                <w:rFonts w:ascii="Times New Roman" w:hAnsi="Times New Roman" w:cs="Times New Roman"/>
                <w:color w:val="000000"/>
                <w:szCs w:val="24"/>
              </w:rPr>
              <w:t>5QI</w:t>
            </w:r>
          </w:p>
        </w:tc>
        <w:tc>
          <w:tcPr>
            <w:tcW w:w="1134" w:type="dxa"/>
            <w:tcBorders>
              <w:top w:val="none" w:sz="0" w:space="0" w:color="auto"/>
              <w:left w:val="none" w:sz="0" w:space="0" w:color="auto"/>
              <w:bottom w:val="none" w:sz="0" w:space="0" w:color="auto"/>
              <w:right w:val="none" w:sz="0" w:space="0" w:color="auto"/>
            </w:tcBorders>
            <w:vAlign w:val="center"/>
          </w:tcPr>
          <w:p w14:paraId="748D566B" w14:textId="77777777" w:rsidR="00DF165F" w:rsidRPr="00430023" w:rsidRDefault="00DF165F" w:rsidP="00DF165F">
            <w:pPr>
              <w:tabs>
                <w:tab w:val="left" w:pos="851"/>
                <w:tab w:val="left" w:pos="1701"/>
              </w:tabs>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color w:val="000000"/>
                <w:szCs w:val="24"/>
              </w:rPr>
              <w:t>Resource Type</w:t>
            </w:r>
          </w:p>
        </w:tc>
        <w:tc>
          <w:tcPr>
            <w:tcW w:w="992" w:type="dxa"/>
            <w:tcBorders>
              <w:top w:val="none" w:sz="0" w:space="0" w:color="auto"/>
              <w:left w:val="none" w:sz="0" w:space="0" w:color="auto"/>
              <w:bottom w:val="none" w:sz="0" w:space="0" w:color="auto"/>
              <w:right w:val="none" w:sz="0" w:space="0" w:color="auto"/>
            </w:tcBorders>
            <w:vAlign w:val="center"/>
          </w:tcPr>
          <w:p w14:paraId="6D392AAC" w14:textId="77777777" w:rsidR="00DF165F" w:rsidRPr="00430023" w:rsidRDefault="00DF165F" w:rsidP="00DF165F">
            <w:pPr>
              <w:tabs>
                <w:tab w:val="left" w:pos="851"/>
                <w:tab w:val="left" w:pos="1701"/>
              </w:tabs>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color w:val="000000"/>
                <w:szCs w:val="24"/>
              </w:rPr>
              <w:t>Priority</w:t>
            </w:r>
          </w:p>
        </w:tc>
        <w:tc>
          <w:tcPr>
            <w:tcW w:w="889" w:type="dxa"/>
            <w:tcBorders>
              <w:top w:val="none" w:sz="0" w:space="0" w:color="auto"/>
              <w:left w:val="none" w:sz="0" w:space="0" w:color="auto"/>
              <w:bottom w:val="none" w:sz="0" w:space="0" w:color="auto"/>
              <w:right w:val="none" w:sz="0" w:space="0" w:color="auto"/>
            </w:tcBorders>
            <w:vAlign w:val="center"/>
          </w:tcPr>
          <w:p w14:paraId="45270697" w14:textId="77777777" w:rsidR="00DF165F" w:rsidRPr="00430023" w:rsidRDefault="00DF165F" w:rsidP="00DF165F">
            <w:pPr>
              <w:tabs>
                <w:tab w:val="left" w:pos="851"/>
                <w:tab w:val="left" w:pos="1701"/>
              </w:tabs>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color w:val="000000"/>
                <w:szCs w:val="24"/>
              </w:rPr>
              <w:t>Delay Budget</w:t>
            </w:r>
          </w:p>
        </w:tc>
        <w:tc>
          <w:tcPr>
            <w:tcW w:w="1238" w:type="dxa"/>
            <w:tcBorders>
              <w:top w:val="none" w:sz="0" w:space="0" w:color="auto"/>
              <w:left w:val="none" w:sz="0" w:space="0" w:color="auto"/>
              <w:bottom w:val="none" w:sz="0" w:space="0" w:color="auto"/>
              <w:right w:val="none" w:sz="0" w:space="0" w:color="auto"/>
            </w:tcBorders>
            <w:vAlign w:val="center"/>
          </w:tcPr>
          <w:p w14:paraId="05349D4F" w14:textId="77777777" w:rsidR="00DF165F" w:rsidRPr="00430023" w:rsidRDefault="00DF165F" w:rsidP="00DF165F">
            <w:pPr>
              <w:tabs>
                <w:tab w:val="left" w:pos="851"/>
                <w:tab w:val="left" w:pos="1701"/>
              </w:tabs>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color w:val="000000"/>
                <w:szCs w:val="24"/>
              </w:rPr>
              <w:t>Packet Loss Rate</w:t>
            </w:r>
          </w:p>
        </w:tc>
        <w:tc>
          <w:tcPr>
            <w:tcW w:w="2126" w:type="dxa"/>
            <w:tcBorders>
              <w:top w:val="none" w:sz="0" w:space="0" w:color="auto"/>
              <w:left w:val="none" w:sz="0" w:space="0" w:color="auto"/>
              <w:bottom w:val="none" w:sz="0" w:space="0" w:color="auto"/>
              <w:right w:val="none" w:sz="0" w:space="0" w:color="auto"/>
            </w:tcBorders>
            <w:vAlign w:val="center"/>
          </w:tcPr>
          <w:p w14:paraId="4E8399FE" w14:textId="77777777" w:rsidR="00DF165F" w:rsidRPr="00430023" w:rsidRDefault="00DF165F" w:rsidP="00DF165F">
            <w:pPr>
              <w:tabs>
                <w:tab w:val="left" w:pos="851"/>
                <w:tab w:val="left" w:pos="1701"/>
              </w:tabs>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color w:val="000000"/>
                <w:szCs w:val="24"/>
              </w:rPr>
              <w:t>Default Maximum Data Burst Volume</w:t>
            </w:r>
          </w:p>
        </w:tc>
        <w:tc>
          <w:tcPr>
            <w:tcW w:w="2267" w:type="dxa"/>
            <w:tcBorders>
              <w:top w:val="none" w:sz="0" w:space="0" w:color="auto"/>
              <w:left w:val="none" w:sz="0" w:space="0" w:color="auto"/>
              <w:bottom w:val="none" w:sz="0" w:space="0" w:color="auto"/>
            </w:tcBorders>
            <w:vAlign w:val="center"/>
          </w:tcPr>
          <w:p w14:paraId="29B78B41" w14:textId="77777777" w:rsidR="00DF165F" w:rsidRPr="00430023" w:rsidRDefault="00DF165F" w:rsidP="00DF165F">
            <w:pPr>
              <w:tabs>
                <w:tab w:val="left" w:pos="851"/>
                <w:tab w:val="left" w:pos="1701"/>
              </w:tabs>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color w:val="000000"/>
                <w:szCs w:val="24"/>
              </w:rPr>
              <w:t>Targeted Services</w:t>
            </w:r>
          </w:p>
        </w:tc>
      </w:tr>
      <w:tr w:rsidR="00DF165F" w:rsidRPr="00430023" w14:paraId="3764FF8A"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FF1C5EE" w14:textId="77777777" w:rsidR="00DF165F" w:rsidRPr="00430023" w:rsidRDefault="00DF165F" w:rsidP="00DF165F">
            <w:pPr>
              <w:tabs>
                <w:tab w:val="left" w:pos="851"/>
                <w:tab w:val="left" w:pos="1701"/>
              </w:tabs>
              <w:autoSpaceDE w:val="0"/>
              <w:autoSpaceDN w:val="0"/>
              <w:adjustRightInd w:val="0"/>
              <w:ind w:firstLine="0"/>
              <w:jc w:val="center"/>
              <w:rPr>
                <w:rFonts w:ascii="Times New Roman" w:hAnsi="Times New Roman" w:cs="Times New Roman"/>
                <w:color w:val="000000"/>
                <w:szCs w:val="24"/>
              </w:rPr>
            </w:pPr>
            <w:r>
              <w:rPr>
                <w:rFonts w:ascii="Times New Roman" w:hAnsi="Times New Roman" w:cs="Times New Roman"/>
                <w:color w:val="000000"/>
                <w:szCs w:val="24"/>
              </w:rPr>
              <w:t>10</w:t>
            </w:r>
          </w:p>
        </w:tc>
        <w:tc>
          <w:tcPr>
            <w:tcW w:w="1134" w:type="dxa"/>
            <w:vMerge w:val="restart"/>
            <w:vAlign w:val="center"/>
          </w:tcPr>
          <w:p w14:paraId="39432004"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Delay Critical GBR</w:t>
            </w:r>
          </w:p>
        </w:tc>
        <w:tc>
          <w:tcPr>
            <w:tcW w:w="992" w:type="dxa"/>
            <w:vAlign w:val="center"/>
          </w:tcPr>
          <w:p w14:paraId="5F30159D"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11</w:t>
            </w:r>
          </w:p>
        </w:tc>
        <w:tc>
          <w:tcPr>
            <w:tcW w:w="889" w:type="dxa"/>
            <w:vAlign w:val="center"/>
          </w:tcPr>
          <w:p w14:paraId="52BA11E8"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5ms</w:t>
            </w:r>
          </w:p>
        </w:tc>
        <w:tc>
          <w:tcPr>
            <w:tcW w:w="1238" w:type="dxa"/>
            <w:vAlign w:val="center"/>
          </w:tcPr>
          <w:p w14:paraId="474DE45F"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w:t>
            </w:r>
            <w:r>
              <w:rPr>
                <w:rFonts w:ascii="Times New Roman" w:hAnsi="Times New Roman" w:cs="Times New Roman"/>
                <w:bCs/>
                <w:color w:val="000000"/>
                <w:szCs w:val="24"/>
                <w:vertAlign w:val="superscript"/>
              </w:rPr>
              <w:t>5</w:t>
            </w:r>
          </w:p>
        </w:tc>
        <w:tc>
          <w:tcPr>
            <w:tcW w:w="2126" w:type="dxa"/>
            <w:vAlign w:val="center"/>
          </w:tcPr>
          <w:p w14:paraId="123EEA5B"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160 Bytes</w:t>
            </w:r>
          </w:p>
        </w:tc>
        <w:tc>
          <w:tcPr>
            <w:tcW w:w="2267" w:type="dxa"/>
            <w:vAlign w:val="center"/>
          </w:tcPr>
          <w:p w14:paraId="12B1505F"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Remote Control</w:t>
            </w:r>
          </w:p>
        </w:tc>
      </w:tr>
      <w:tr w:rsidR="00DF165F" w:rsidRPr="00430023" w14:paraId="0C54D7C1" w14:textId="77777777" w:rsidTr="00DF165F">
        <w:tc>
          <w:tcPr>
            <w:cnfStyle w:val="001000000000" w:firstRow="0" w:lastRow="0" w:firstColumn="1" w:lastColumn="0" w:oddVBand="0" w:evenVBand="0" w:oddHBand="0" w:evenHBand="0" w:firstRowFirstColumn="0" w:firstRowLastColumn="0" w:lastRowFirstColumn="0" w:lastRowLastColumn="0"/>
            <w:tcW w:w="704" w:type="dxa"/>
            <w:vAlign w:val="center"/>
          </w:tcPr>
          <w:p w14:paraId="38AC1F5C" w14:textId="77777777" w:rsidR="00DF165F" w:rsidRPr="00430023" w:rsidRDefault="00DF165F" w:rsidP="00DF165F">
            <w:pPr>
              <w:tabs>
                <w:tab w:val="left" w:pos="851"/>
                <w:tab w:val="left" w:pos="1701"/>
              </w:tabs>
              <w:autoSpaceDE w:val="0"/>
              <w:autoSpaceDN w:val="0"/>
              <w:adjustRightInd w:val="0"/>
              <w:ind w:firstLine="0"/>
              <w:jc w:val="center"/>
              <w:rPr>
                <w:rFonts w:ascii="Times New Roman" w:hAnsi="Times New Roman" w:cs="Times New Roman"/>
                <w:color w:val="000000"/>
                <w:szCs w:val="24"/>
              </w:rPr>
            </w:pPr>
            <w:r>
              <w:rPr>
                <w:rFonts w:ascii="Times New Roman" w:hAnsi="Times New Roman" w:cs="Times New Roman"/>
                <w:color w:val="000000"/>
                <w:szCs w:val="24"/>
              </w:rPr>
              <w:t>11</w:t>
            </w:r>
          </w:p>
        </w:tc>
        <w:tc>
          <w:tcPr>
            <w:tcW w:w="1134" w:type="dxa"/>
            <w:vMerge/>
            <w:vAlign w:val="center"/>
          </w:tcPr>
          <w:p w14:paraId="3E3BD82D"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p>
        </w:tc>
        <w:tc>
          <w:tcPr>
            <w:tcW w:w="992" w:type="dxa"/>
            <w:vAlign w:val="center"/>
          </w:tcPr>
          <w:p w14:paraId="18E10254"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12</w:t>
            </w:r>
          </w:p>
        </w:tc>
        <w:tc>
          <w:tcPr>
            <w:tcW w:w="889" w:type="dxa"/>
            <w:vAlign w:val="center"/>
          </w:tcPr>
          <w:p w14:paraId="0B230B0A"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10ms</w:t>
            </w:r>
          </w:p>
        </w:tc>
        <w:tc>
          <w:tcPr>
            <w:tcW w:w="1238" w:type="dxa"/>
            <w:vAlign w:val="center"/>
          </w:tcPr>
          <w:p w14:paraId="5A6B2CCA"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w:t>
            </w:r>
            <w:r>
              <w:rPr>
                <w:rFonts w:ascii="Times New Roman" w:hAnsi="Times New Roman" w:cs="Times New Roman"/>
                <w:bCs/>
                <w:color w:val="000000"/>
                <w:szCs w:val="24"/>
                <w:vertAlign w:val="superscript"/>
              </w:rPr>
              <w:t>5</w:t>
            </w:r>
          </w:p>
        </w:tc>
        <w:tc>
          <w:tcPr>
            <w:tcW w:w="2126" w:type="dxa"/>
            <w:vAlign w:val="center"/>
          </w:tcPr>
          <w:p w14:paraId="5CA21706"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320 Bytes</w:t>
            </w:r>
          </w:p>
        </w:tc>
        <w:tc>
          <w:tcPr>
            <w:tcW w:w="2267" w:type="dxa"/>
            <w:vAlign w:val="center"/>
          </w:tcPr>
          <w:p w14:paraId="515A329F"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 xml:space="preserve">ITS </w:t>
            </w:r>
          </w:p>
        </w:tc>
      </w:tr>
      <w:tr w:rsidR="00DF165F" w:rsidRPr="00430023" w14:paraId="109417E0"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DE5C05C" w14:textId="77777777" w:rsidR="00DF165F" w:rsidRPr="00430023" w:rsidRDefault="00DF165F" w:rsidP="00DF165F">
            <w:pPr>
              <w:tabs>
                <w:tab w:val="left" w:pos="851"/>
                <w:tab w:val="left" w:pos="1701"/>
              </w:tabs>
              <w:autoSpaceDE w:val="0"/>
              <w:autoSpaceDN w:val="0"/>
              <w:adjustRightInd w:val="0"/>
              <w:ind w:firstLine="0"/>
              <w:jc w:val="center"/>
              <w:rPr>
                <w:rFonts w:ascii="Times New Roman" w:hAnsi="Times New Roman" w:cs="Times New Roman"/>
                <w:color w:val="000000"/>
                <w:szCs w:val="24"/>
              </w:rPr>
            </w:pPr>
            <w:r>
              <w:rPr>
                <w:rFonts w:ascii="Times New Roman" w:hAnsi="Times New Roman" w:cs="Times New Roman"/>
                <w:color w:val="000000"/>
                <w:szCs w:val="24"/>
              </w:rPr>
              <w:t>12</w:t>
            </w:r>
          </w:p>
        </w:tc>
        <w:tc>
          <w:tcPr>
            <w:tcW w:w="1134" w:type="dxa"/>
            <w:vMerge/>
            <w:vAlign w:val="center"/>
          </w:tcPr>
          <w:p w14:paraId="62115A91"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992" w:type="dxa"/>
            <w:vAlign w:val="center"/>
          </w:tcPr>
          <w:p w14:paraId="4ECC6203"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13</w:t>
            </w:r>
          </w:p>
        </w:tc>
        <w:tc>
          <w:tcPr>
            <w:tcW w:w="889" w:type="dxa"/>
            <w:vAlign w:val="center"/>
          </w:tcPr>
          <w:p w14:paraId="11D8F82A"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20ms</w:t>
            </w:r>
          </w:p>
        </w:tc>
        <w:tc>
          <w:tcPr>
            <w:tcW w:w="1238" w:type="dxa"/>
            <w:vAlign w:val="center"/>
          </w:tcPr>
          <w:p w14:paraId="4BB52C63"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w:t>
            </w:r>
            <w:r>
              <w:rPr>
                <w:rFonts w:ascii="Times New Roman" w:hAnsi="Times New Roman" w:cs="Times New Roman"/>
                <w:bCs/>
                <w:color w:val="000000"/>
                <w:szCs w:val="24"/>
                <w:vertAlign w:val="superscript"/>
              </w:rPr>
              <w:t>5</w:t>
            </w:r>
          </w:p>
        </w:tc>
        <w:tc>
          <w:tcPr>
            <w:tcW w:w="2126" w:type="dxa"/>
            <w:vAlign w:val="center"/>
          </w:tcPr>
          <w:p w14:paraId="0074B699"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640 Bytes</w:t>
            </w:r>
          </w:p>
        </w:tc>
        <w:tc>
          <w:tcPr>
            <w:tcW w:w="2267" w:type="dxa"/>
            <w:vAlign w:val="center"/>
          </w:tcPr>
          <w:p w14:paraId="188DBCE3"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Other Delay Critical Services</w:t>
            </w:r>
          </w:p>
        </w:tc>
      </w:tr>
      <w:tr w:rsidR="00DF165F" w:rsidRPr="00430023" w14:paraId="5B5FE0F7" w14:textId="77777777" w:rsidTr="00DF165F">
        <w:tc>
          <w:tcPr>
            <w:cnfStyle w:val="001000000000" w:firstRow="0" w:lastRow="0" w:firstColumn="1" w:lastColumn="0" w:oddVBand="0" w:evenVBand="0" w:oddHBand="0" w:evenHBand="0" w:firstRowFirstColumn="0" w:firstRowLastColumn="0" w:lastRowFirstColumn="0" w:lastRowLastColumn="0"/>
            <w:tcW w:w="704" w:type="dxa"/>
            <w:vAlign w:val="center"/>
          </w:tcPr>
          <w:p w14:paraId="1C64AF53" w14:textId="77777777" w:rsidR="00DF165F" w:rsidRPr="00430023" w:rsidRDefault="00DF165F" w:rsidP="00DF165F">
            <w:pPr>
              <w:tabs>
                <w:tab w:val="left" w:pos="851"/>
                <w:tab w:val="left" w:pos="1701"/>
              </w:tabs>
              <w:autoSpaceDE w:val="0"/>
              <w:autoSpaceDN w:val="0"/>
              <w:adjustRightInd w:val="0"/>
              <w:ind w:firstLine="0"/>
              <w:jc w:val="center"/>
              <w:rPr>
                <w:rFonts w:ascii="Times New Roman" w:hAnsi="Times New Roman" w:cs="Times New Roman"/>
                <w:color w:val="000000"/>
                <w:szCs w:val="24"/>
              </w:rPr>
            </w:pPr>
            <w:r>
              <w:rPr>
                <w:rFonts w:ascii="Times New Roman" w:hAnsi="Times New Roman" w:cs="Times New Roman"/>
                <w:color w:val="000000"/>
                <w:szCs w:val="24"/>
              </w:rPr>
              <w:t>16</w:t>
            </w:r>
          </w:p>
        </w:tc>
        <w:tc>
          <w:tcPr>
            <w:tcW w:w="1134" w:type="dxa"/>
            <w:vMerge/>
            <w:vAlign w:val="center"/>
          </w:tcPr>
          <w:p w14:paraId="5DA6D529"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p>
        </w:tc>
        <w:tc>
          <w:tcPr>
            <w:tcW w:w="992" w:type="dxa"/>
            <w:vAlign w:val="center"/>
          </w:tcPr>
          <w:p w14:paraId="644C6B75"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18</w:t>
            </w:r>
          </w:p>
        </w:tc>
        <w:tc>
          <w:tcPr>
            <w:tcW w:w="889" w:type="dxa"/>
            <w:vAlign w:val="center"/>
          </w:tcPr>
          <w:p w14:paraId="62C35CB1"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10ms</w:t>
            </w:r>
          </w:p>
        </w:tc>
        <w:tc>
          <w:tcPr>
            <w:tcW w:w="1238" w:type="dxa"/>
            <w:vAlign w:val="center"/>
          </w:tcPr>
          <w:p w14:paraId="7BC7CF6F"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w:t>
            </w:r>
            <w:r>
              <w:rPr>
                <w:rFonts w:ascii="Times New Roman" w:hAnsi="Times New Roman" w:cs="Times New Roman"/>
                <w:bCs/>
                <w:color w:val="000000"/>
                <w:szCs w:val="24"/>
                <w:vertAlign w:val="superscript"/>
              </w:rPr>
              <w:t>4</w:t>
            </w:r>
          </w:p>
        </w:tc>
        <w:tc>
          <w:tcPr>
            <w:tcW w:w="2126" w:type="dxa"/>
            <w:vAlign w:val="center"/>
          </w:tcPr>
          <w:p w14:paraId="3B6DCD0F"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255 Bytes</w:t>
            </w:r>
          </w:p>
        </w:tc>
        <w:tc>
          <w:tcPr>
            <w:tcW w:w="2267" w:type="dxa"/>
            <w:vAlign w:val="center"/>
          </w:tcPr>
          <w:p w14:paraId="7E609C7A" w14:textId="77777777" w:rsidR="00DF165F" w:rsidRPr="00430023" w:rsidRDefault="00DF165F" w:rsidP="00DF165F">
            <w:pPr>
              <w:tabs>
                <w:tab w:val="left" w:pos="851"/>
                <w:tab w:val="left" w:pos="1701"/>
              </w:tabs>
              <w:autoSpaceDE w:val="0"/>
              <w:autoSpaceDN w:val="0"/>
              <w:adjustRightInd w:val="0"/>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Discrete Automation</w:t>
            </w:r>
          </w:p>
        </w:tc>
      </w:tr>
      <w:tr w:rsidR="00DF165F" w:rsidRPr="00430023" w14:paraId="45FA175A" w14:textId="77777777" w:rsidTr="00DF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8464C42" w14:textId="77777777" w:rsidR="00DF165F" w:rsidRPr="00430023" w:rsidRDefault="00DF165F" w:rsidP="00DF165F">
            <w:pPr>
              <w:tabs>
                <w:tab w:val="left" w:pos="851"/>
                <w:tab w:val="left" w:pos="1701"/>
              </w:tabs>
              <w:autoSpaceDE w:val="0"/>
              <w:autoSpaceDN w:val="0"/>
              <w:adjustRightInd w:val="0"/>
              <w:ind w:firstLine="0"/>
              <w:jc w:val="center"/>
              <w:rPr>
                <w:rFonts w:ascii="Times New Roman" w:hAnsi="Times New Roman" w:cs="Times New Roman"/>
                <w:color w:val="000000"/>
                <w:szCs w:val="24"/>
              </w:rPr>
            </w:pPr>
            <w:r>
              <w:rPr>
                <w:rFonts w:ascii="Times New Roman" w:hAnsi="Times New Roman" w:cs="Times New Roman"/>
                <w:color w:val="000000"/>
                <w:szCs w:val="24"/>
              </w:rPr>
              <w:t>17</w:t>
            </w:r>
          </w:p>
        </w:tc>
        <w:tc>
          <w:tcPr>
            <w:tcW w:w="1134" w:type="dxa"/>
            <w:vMerge/>
            <w:vAlign w:val="center"/>
          </w:tcPr>
          <w:p w14:paraId="0BE8425E"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992" w:type="dxa"/>
            <w:vAlign w:val="center"/>
          </w:tcPr>
          <w:p w14:paraId="6846C113"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19</w:t>
            </w:r>
          </w:p>
        </w:tc>
        <w:tc>
          <w:tcPr>
            <w:tcW w:w="889" w:type="dxa"/>
            <w:vAlign w:val="center"/>
          </w:tcPr>
          <w:p w14:paraId="7D69E731"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10ms</w:t>
            </w:r>
          </w:p>
        </w:tc>
        <w:tc>
          <w:tcPr>
            <w:tcW w:w="1238" w:type="dxa"/>
            <w:vAlign w:val="center"/>
          </w:tcPr>
          <w:p w14:paraId="62D73537"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430023">
              <w:rPr>
                <w:rFonts w:ascii="Times New Roman" w:hAnsi="Times New Roman" w:cs="Times New Roman"/>
                <w:bCs/>
                <w:color w:val="000000"/>
                <w:szCs w:val="24"/>
              </w:rPr>
              <w:t>10</w:t>
            </w:r>
            <w:r w:rsidRPr="00430023">
              <w:rPr>
                <w:rFonts w:ascii="Times New Roman" w:hAnsi="Times New Roman" w:cs="Times New Roman"/>
                <w:bCs/>
                <w:color w:val="000000"/>
                <w:szCs w:val="24"/>
                <w:vertAlign w:val="superscript"/>
              </w:rPr>
              <w:t>-</w:t>
            </w:r>
            <w:r>
              <w:rPr>
                <w:rFonts w:ascii="Times New Roman" w:hAnsi="Times New Roman" w:cs="Times New Roman"/>
                <w:bCs/>
                <w:color w:val="000000"/>
                <w:szCs w:val="24"/>
                <w:vertAlign w:val="superscript"/>
              </w:rPr>
              <w:t>4</w:t>
            </w:r>
          </w:p>
        </w:tc>
        <w:tc>
          <w:tcPr>
            <w:tcW w:w="2126" w:type="dxa"/>
            <w:vAlign w:val="center"/>
          </w:tcPr>
          <w:p w14:paraId="752166E7"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1358 Bytes</w:t>
            </w:r>
          </w:p>
        </w:tc>
        <w:tc>
          <w:tcPr>
            <w:tcW w:w="2267" w:type="dxa"/>
            <w:vAlign w:val="center"/>
          </w:tcPr>
          <w:p w14:paraId="1D75A9A6" w14:textId="77777777" w:rsidR="00DF165F" w:rsidRPr="00430023" w:rsidRDefault="00DF165F" w:rsidP="00DF165F">
            <w:pPr>
              <w:tabs>
                <w:tab w:val="left" w:pos="851"/>
                <w:tab w:val="left" w:pos="1701"/>
              </w:tabs>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Discrete Automation</w:t>
            </w:r>
          </w:p>
        </w:tc>
      </w:tr>
    </w:tbl>
    <w:p w14:paraId="265EAD91" w14:textId="77777777" w:rsidR="00DF165F" w:rsidRPr="003D7FE0" w:rsidRDefault="00DF165F" w:rsidP="00DF165F">
      <w:pPr>
        <w:tabs>
          <w:tab w:val="left" w:pos="851"/>
          <w:tab w:val="left" w:pos="1701"/>
        </w:tabs>
        <w:autoSpaceDE w:val="0"/>
        <w:autoSpaceDN w:val="0"/>
        <w:adjustRightInd w:val="0"/>
        <w:spacing w:line="276" w:lineRule="auto"/>
        <w:ind w:firstLine="0"/>
        <w:jc w:val="both"/>
        <w:rPr>
          <w:rFonts w:ascii="Times New Roman" w:hAnsi="Times New Roman" w:cs="Times New Roman"/>
          <w:color w:val="000000"/>
          <w:sz w:val="8"/>
          <w:szCs w:val="24"/>
        </w:rPr>
      </w:pPr>
    </w:p>
    <w:p w14:paraId="19354D4C" w14:textId="7BE841C4" w:rsidR="00DF165F" w:rsidRPr="00C146FA" w:rsidRDefault="00DF165F" w:rsidP="00DF165F">
      <w:pPr>
        <w:pStyle w:val="Heading2"/>
        <w:tabs>
          <w:tab w:val="left" w:pos="851"/>
        </w:tabs>
        <w:spacing w:line="276" w:lineRule="auto"/>
        <w:rPr>
          <w:rFonts w:ascii="Times New Roman" w:hAnsi="Times New Roman" w:cs="Times New Roman"/>
        </w:rPr>
      </w:pPr>
      <w:bookmarkStart w:id="20" w:name="_Toc54374637"/>
      <w:r>
        <w:rPr>
          <w:rFonts w:ascii="Times New Roman" w:hAnsi="Times New Roman" w:cs="Times New Roman"/>
        </w:rPr>
        <w:t>4.5.</w:t>
      </w:r>
      <w:r>
        <w:rPr>
          <w:rFonts w:ascii="Times New Roman" w:hAnsi="Times New Roman" w:cs="Times New Roman"/>
        </w:rPr>
        <w:tab/>
      </w:r>
      <w:r w:rsidRPr="00C146FA">
        <w:rPr>
          <w:rFonts w:ascii="Times New Roman" w:hAnsi="Times New Roman" w:cs="Times New Roman"/>
        </w:rPr>
        <w:t>Expectations from 5G</w:t>
      </w:r>
      <w:bookmarkEnd w:id="20"/>
    </w:p>
    <w:p w14:paraId="2CE32A3D" w14:textId="018EAF27" w:rsidR="00DF165F" w:rsidRPr="003D7FE0" w:rsidRDefault="00DF165F" w:rsidP="00DF165F">
      <w:pPr>
        <w:tabs>
          <w:tab w:val="left" w:pos="851"/>
        </w:tabs>
        <w:spacing w:line="276" w:lineRule="auto"/>
        <w:ind w:firstLine="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4</w:t>
      </w:r>
      <w:r w:rsidRPr="003D7FE0">
        <w:rPr>
          <w:rFonts w:ascii="Times New Roman" w:hAnsi="Times New Roman" w:cs="Times New Roman"/>
          <w:sz w:val="24"/>
          <w:shd w:val="clear" w:color="auto" w:fill="FFFFFF"/>
        </w:rPr>
        <w:t>.</w:t>
      </w:r>
      <w:r>
        <w:rPr>
          <w:rFonts w:ascii="Times New Roman" w:hAnsi="Times New Roman" w:cs="Times New Roman"/>
          <w:sz w:val="24"/>
          <w:shd w:val="clear" w:color="auto" w:fill="FFFFFF"/>
        </w:rPr>
        <w:t>5</w:t>
      </w:r>
      <w:r w:rsidRPr="003D7FE0">
        <w:rPr>
          <w:rFonts w:ascii="Times New Roman" w:hAnsi="Times New Roman" w:cs="Times New Roman"/>
          <w:sz w:val="24"/>
          <w:shd w:val="clear" w:color="auto" w:fill="FFFFFF"/>
        </w:rPr>
        <w:t>.1.</w:t>
      </w:r>
      <w:r w:rsidRPr="003D7FE0">
        <w:rPr>
          <w:rFonts w:ascii="Times New Roman" w:hAnsi="Times New Roman" w:cs="Times New Roman"/>
          <w:sz w:val="24"/>
          <w:shd w:val="clear" w:color="auto" w:fill="FFFFFF"/>
        </w:rPr>
        <w:tab/>
        <w:t>Human users will be one user class amongst others. Main popular applications will remain but evolve. New application areas and use cases will be launched and used. OTT services will become fully equivalent or even superior to VoLTE (because of wider functionality). Data applications in 5G are in vast majority. These include:</w:t>
      </w:r>
    </w:p>
    <w:p w14:paraId="21D82088" w14:textId="77777777" w:rsidR="00DF165F" w:rsidRPr="003D7FE0" w:rsidRDefault="00DF165F" w:rsidP="00DF165F">
      <w:pPr>
        <w:tabs>
          <w:tab w:val="left" w:pos="1701"/>
        </w:tabs>
        <w:spacing w:line="276" w:lineRule="auto"/>
        <w:ind w:left="1701" w:hanging="850"/>
        <w:jc w:val="both"/>
        <w:rPr>
          <w:rFonts w:ascii="Times New Roman" w:hAnsi="Times New Roman" w:cs="Times New Roman"/>
          <w:sz w:val="24"/>
          <w:szCs w:val="24"/>
          <w:shd w:val="clear" w:color="auto" w:fill="FFFFFF"/>
        </w:rPr>
      </w:pPr>
      <w:r w:rsidRPr="003D7FE0">
        <w:rPr>
          <w:rFonts w:ascii="Times New Roman" w:hAnsi="Times New Roman" w:cs="Times New Roman"/>
          <w:sz w:val="24"/>
          <w:szCs w:val="24"/>
          <w:shd w:val="clear" w:color="auto" w:fill="FFFFFF"/>
        </w:rPr>
        <w:t>a.</w:t>
      </w:r>
      <w:r w:rsidRPr="003D7FE0">
        <w:rPr>
          <w:rFonts w:ascii="Times New Roman" w:hAnsi="Times New Roman" w:cs="Times New Roman"/>
          <w:sz w:val="24"/>
          <w:szCs w:val="24"/>
          <w:shd w:val="clear" w:color="auto" w:fill="FFFFFF"/>
        </w:rPr>
        <w:tab/>
      </w:r>
      <w:r w:rsidRPr="001564D9">
        <w:rPr>
          <w:rFonts w:ascii="Times New Roman" w:hAnsi="Times New Roman" w:cs="Times New Roman"/>
          <w:b/>
          <w:sz w:val="24"/>
          <w:szCs w:val="24"/>
          <w:u w:val="single"/>
          <w:shd w:val="clear" w:color="auto" w:fill="FFFFFF"/>
        </w:rPr>
        <w:t>Existing Applications &amp; Use Cases</w:t>
      </w:r>
      <w:r>
        <w:rPr>
          <w:rFonts w:ascii="Times New Roman" w:hAnsi="Times New Roman" w:cs="Times New Roman"/>
          <w:b/>
          <w:sz w:val="24"/>
          <w:szCs w:val="24"/>
          <w:shd w:val="clear" w:color="auto" w:fill="FFFFFF"/>
        </w:rPr>
        <w:t>.</w:t>
      </w:r>
      <w:r w:rsidRPr="003D7FE0">
        <w:rPr>
          <w:rFonts w:ascii="Times New Roman" w:hAnsi="Times New Roman" w:cs="Times New Roman"/>
          <w:sz w:val="24"/>
          <w:szCs w:val="24"/>
          <w:shd w:val="clear" w:color="auto" w:fill="FFFFFF"/>
        </w:rPr>
        <w:t xml:space="preserve"> Current use cases will remain popular (HTTP browsing, video streaming, OTT messaging, etc.)</w:t>
      </w:r>
    </w:p>
    <w:p w14:paraId="7B64C7FC" w14:textId="77777777" w:rsidR="00DF165F" w:rsidRPr="001564D9" w:rsidRDefault="00DF165F" w:rsidP="00DF165F">
      <w:pPr>
        <w:tabs>
          <w:tab w:val="left" w:pos="1701"/>
        </w:tabs>
        <w:spacing w:line="276" w:lineRule="auto"/>
        <w:ind w:left="1701" w:hanging="850"/>
        <w:jc w:val="both"/>
        <w:rPr>
          <w:rFonts w:ascii="Times New Roman" w:hAnsi="Times New Roman" w:cs="Times New Roman"/>
          <w:b/>
          <w:shd w:val="clear" w:color="auto" w:fill="FFFFFF"/>
        </w:rPr>
      </w:pPr>
      <w:r w:rsidRPr="003D7FE0">
        <w:rPr>
          <w:rFonts w:ascii="Times New Roman" w:hAnsi="Times New Roman" w:cs="Times New Roman"/>
          <w:sz w:val="24"/>
          <w:szCs w:val="24"/>
          <w:shd w:val="clear" w:color="auto" w:fill="FFFFFF"/>
        </w:rPr>
        <w:t>b.</w:t>
      </w:r>
      <w:r w:rsidRPr="003D7FE0">
        <w:rPr>
          <w:rFonts w:ascii="Times New Roman" w:hAnsi="Times New Roman" w:cs="Times New Roman"/>
          <w:b/>
          <w:sz w:val="24"/>
          <w:szCs w:val="24"/>
          <w:shd w:val="clear" w:color="auto" w:fill="FFFFFF"/>
        </w:rPr>
        <w:tab/>
      </w:r>
      <w:r w:rsidRPr="001564D9">
        <w:rPr>
          <w:rFonts w:ascii="Times New Roman" w:hAnsi="Times New Roman" w:cs="Times New Roman"/>
          <w:b/>
          <w:sz w:val="24"/>
          <w:szCs w:val="24"/>
          <w:u w:val="single"/>
          <w:shd w:val="clear" w:color="auto" w:fill="FFFFFF"/>
        </w:rPr>
        <w:t>Evolving Applications &amp; Use Cases.</w:t>
      </w:r>
      <w:r w:rsidRPr="003D7FE0">
        <w:rPr>
          <w:rFonts w:ascii="Times New Roman" w:hAnsi="Times New Roman" w:cs="Times New Roman"/>
          <w:sz w:val="24"/>
          <w:shd w:val="clear" w:color="auto" w:fill="FFFFFF"/>
        </w:rPr>
        <w:t>4K/8K video, HDR, 360° video, virtual reality, live broadcasting, real-time gaming. Similar to today’s video streaming, just more bandwidth</w:t>
      </w:r>
      <w:r>
        <w:rPr>
          <w:rFonts w:ascii="Times New Roman" w:hAnsi="Times New Roman" w:cs="Times New Roman"/>
          <w:sz w:val="24"/>
          <w:shd w:val="clear" w:color="auto" w:fill="FFFFFF"/>
        </w:rPr>
        <w:t xml:space="preserve">, more reliable; shorter latency. </w:t>
      </w:r>
      <w:r w:rsidRPr="003D7FE0">
        <w:rPr>
          <w:rFonts w:ascii="Times New Roman" w:hAnsi="Times New Roman" w:cs="Times New Roman"/>
          <w:sz w:val="24"/>
          <w:shd w:val="clear" w:color="auto" w:fill="FFFFFF"/>
        </w:rPr>
        <w:t>Rendering will move from device to core, in interaction with device</w:t>
      </w:r>
    </w:p>
    <w:p w14:paraId="645912CB" w14:textId="77777777" w:rsidR="00DF165F" w:rsidRDefault="00DF165F" w:rsidP="00DF165F">
      <w:pPr>
        <w:tabs>
          <w:tab w:val="left" w:pos="1701"/>
        </w:tabs>
        <w:spacing w:line="276" w:lineRule="auto"/>
        <w:ind w:left="1701" w:hanging="850"/>
        <w:jc w:val="both"/>
        <w:rPr>
          <w:rFonts w:ascii="Times New Roman" w:hAnsi="Times New Roman" w:cs="Times New Roman"/>
          <w:sz w:val="24"/>
          <w:szCs w:val="24"/>
          <w:shd w:val="clear" w:color="auto" w:fill="FFFFFF"/>
        </w:rPr>
      </w:pPr>
      <w:r w:rsidRPr="003D7FE0">
        <w:rPr>
          <w:rFonts w:ascii="Times New Roman" w:hAnsi="Times New Roman" w:cs="Times New Roman"/>
          <w:sz w:val="24"/>
          <w:szCs w:val="24"/>
          <w:shd w:val="clear" w:color="auto" w:fill="FFFFFF"/>
        </w:rPr>
        <w:t>c.</w:t>
      </w:r>
      <w:r w:rsidRPr="003D7FE0">
        <w:rPr>
          <w:rFonts w:ascii="Times New Roman" w:hAnsi="Times New Roman" w:cs="Times New Roman"/>
          <w:b/>
          <w:sz w:val="24"/>
          <w:szCs w:val="24"/>
          <w:shd w:val="clear" w:color="auto" w:fill="FFFFFF"/>
        </w:rPr>
        <w:tab/>
      </w:r>
      <w:r w:rsidRPr="001564D9">
        <w:rPr>
          <w:rFonts w:ascii="Times New Roman" w:hAnsi="Times New Roman" w:cs="Times New Roman"/>
          <w:b/>
          <w:sz w:val="24"/>
          <w:szCs w:val="24"/>
          <w:u w:val="single"/>
          <w:shd w:val="clear" w:color="auto" w:fill="FFFFFF"/>
        </w:rPr>
        <w:t xml:space="preserve">New applications </w:t>
      </w:r>
      <w:r>
        <w:rPr>
          <w:rFonts w:ascii="Times New Roman" w:hAnsi="Times New Roman" w:cs="Times New Roman"/>
          <w:b/>
          <w:sz w:val="24"/>
          <w:szCs w:val="24"/>
          <w:u w:val="single"/>
          <w:shd w:val="clear" w:color="auto" w:fill="FFFFFF"/>
        </w:rPr>
        <w:t>&amp;</w:t>
      </w:r>
      <w:r w:rsidRPr="001564D9">
        <w:rPr>
          <w:rFonts w:ascii="Times New Roman" w:hAnsi="Times New Roman" w:cs="Times New Roman"/>
          <w:b/>
          <w:sz w:val="24"/>
          <w:szCs w:val="24"/>
          <w:u w:val="single"/>
          <w:shd w:val="clear" w:color="auto" w:fill="FFFFFF"/>
        </w:rPr>
        <w:t xml:space="preserve"> Use Cases</w:t>
      </w:r>
      <w:r>
        <w:rPr>
          <w:rFonts w:ascii="Times New Roman" w:hAnsi="Times New Roman" w:cs="Times New Roman"/>
          <w:b/>
          <w:sz w:val="24"/>
          <w:szCs w:val="24"/>
          <w:u w:val="single"/>
          <w:shd w:val="clear" w:color="auto" w:fill="FFFFFF"/>
        </w:rPr>
        <w:t>.</w:t>
      </w:r>
      <w:r w:rsidRPr="003D7FE0">
        <w:rPr>
          <w:rFonts w:ascii="Times New Roman" w:hAnsi="Times New Roman" w:cs="Times New Roman"/>
          <w:sz w:val="24"/>
          <w:shd w:val="clear" w:color="auto" w:fill="FFFFFF"/>
        </w:rPr>
        <w:t xml:space="preserve"> </w:t>
      </w:r>
      <w:r w:rsidRPr="003D7FE0">
        <w:rPr>
          <w:rFonts w:ascii="Times New Roman" w:hAnsi="Times New Roman" w:cs="Times New Roman"/>
          <w:sz w:val="24"/>
          <w:szCs w:val="24"/>
          <w:shd w:val="clear" w:color="auto" w:fill="FFFFFF"/>
        </w:rPr>
        <w:t>Augmented reality and AR gaming, Remote control, VR Retail shopping</w:t>
      </w:r>
      <w:r w:rsidRPr="003D7FE0">
        <w:rPr>
          <w:rFonts w:ascii="Times New Roman" w:hAnsi="Times New Roman" w:cs="Times New Roman"/>
          <w:sz w:val="24"/>
          <w:shd w:val="clear" w:color="auto" w:fill="FFFFFF"/>
        </w:rPr>
        <w:t xml:space="preserve">. </w:t>
      </w:r>
      <w:r w:rsidRPr="003D7FE0">
        <w:rPr>
          <w:rFonts w:ascii="Times New Roman" w:hAnsi="Times New Roman" w:cs="Times New Roman"/>
          <w:sz w:val="24"/>
          <w:szCs w:val="24"/>
          <w:shd w:val="clear" w:color="auto" w:fill="FFFFFF"/>
        </w:rPr>
        <w:t>Highly adaptive to network conditions by Machine Learning and Artificial Intelligence techniques</w:t>
      </w:r>
      <w:r>
        <w:rPr>
          <w:rFonts w:ascii="Times New Roman" w:hAnsi="Times New Roman" w:cs="Times New Roman"/>
          <w:sz w:val="24"/>
          <w:szCs w:val="24"/>
          <w:shd w:val="clear" w:color="auto" w:fill="FFFFFF"/>
        </w:rPr>
        <w:t>.</w:t>
      </w:r>
    </w:p>
    <w:p w14:paraId="4F2FB2F1" w14:textId="77777777" w:rsidR="00DF165F" w:rsidRDefault="00DF165F" w:rsidP="00C77186">
      <w:pPr>
        <w:tabs>
          <w:tab w:val="left" w:pos="851"/>
        </w:tabs>
        <w:autoSpaceDE w:val="0"/>
        <w:autoSpaceDN w:val="0"/>
        <w:adjustRightInd w:val="0"/>
        <w:spacing w:line="276" w:lineRule="auto"/>
        <w:ind w:firstLine="0"/>
        <w:jc w:val="both"/>
        <w:rPr>
          <w:rFonts w:ascii="Times New Roman" w:hAnsi="Times New Roman" w:cs="Times New Roman"/>
          <w:sz w:val="24"/>
          <w:szCs w:val="24"/>
        </w:rPr>
      </w:pPr>
    </w:p>
    <w:p w14:paraId="68E4DFF6" w14:textId="625EB2DF" w:rsidR="00B45A00" w:rsidRDefault="00B45A00">
      <w:pPr>
        <w:rPr>
          <w:rFonts w:ascii="Times New Roman" w:hAnsi="Times New Roman" w:cs="Times New Roman"/>
          <w:sz w:val="24"/>
          <w:szCs w:val="24"/>
        </w:rPr>
      </w:pPr>
      <w:r>
        <w:rPr>
          <w:rFonts w:ascii="Times New Roman" w:hAnsi="Times New Roman" w:cs="Times New Roman"/>
          <w:sz w:val="24"/>
          <w:szCs w:val="24"/>
        </w:rPr>
        <w:br w:type="page"/>
      </w:r>
    </w:p>
    <w:p w14:paraId="3A7A0D44" w14:textId="10D252FE" w:rsidR="00CC5707" w:rsidRPr="009C513F" w:rsidRDefault="00CC5707" w:rsidP="00CC5707">
      <w:pPr>
        <w:pStyle w:val="Heading1"/>
        <w:rPr>
          <w:rFonts w:ascii="Times New Roman" w:hAnsi="Times New Roman" w:cs="Times New Roman"/>
          <w:shd w:val="clear" w:color="auto" w:fill="FFFFFF"/>
        </w:rPr>
      </w:pPr>
      <w:bookmarkStart w:id="21" w:name="_Toc54374638"/>
      <w:r>
        <w:rPr>
          <w:rFonts w:ascii="Times New Roman" w:hAnsi="Times New Roman" w:cs="Times New Roman"/>
          <w:shd w:val="clear" w:color="auto" w:fill="FFFFFF"/>
        </w:rPr>
        <w:lastRenderedPageBreak/>
        <w:t>CHAPTER-</w:t>
      </w:r>
      <w:r w:rsidR="00DF165F">
        <w:rPr>
          <w:rFonts w:ascii="Times New Roman" w:hAnsi="Times New Roman" w:cs="Times New Roman"/>
          <w:shd w:val="clear" w:color="auto" w:fill="FFFFFF"/>
        </w:rPr>
        <w:t>5</w:t>
      </w:r>
      <w:r w:rsidRPr="009C513F">
        <w:rPr>
          <w:rFonts w:ascii="Times New Roman" w:hAnsi="Times New Roman" w:cs="Times New Roman"/>
          <w:shd w:val="clear" w:color="auto" w:fill="FFFFFF"/>
        </w:rPr>
        <w:t xml:space="preserve">: </w:t>
      </w:r>
      <w:r w:rsidR="00EE680C">
        <w:rPr>
          <w:rFonts w:ascii="Times New Roman" w:hAnsi="Times New Roman" w:cs="Times New Roman"/>
          <w:shd w:val="clear" w:color="auto" w:fill="FFFFFF"/>
        </w:rPr>
        <w:t xml:space="preserve">CURRENT </w:t>
      </w:r>
      <w:r>
        <w:rPr>
          <w:rFonts w:ascii="Times New Roman" w:hAnsi="Times New Roman" w:cs="Times New Roman"/>
          <w:shd w:val="clear" w:color="auto" w:fill="FFFFFF"/>
        </w:rPr>
        <w:t>P</w:t>
      </w:r>
      <w:r w:rsidRPr="009C513F">
        <w:rPr>
          <w:rFonts w:ascii="Times New Roman" w:hAnsi="Times New Roman" w:cs="Times New Roman"/>
          <w:shd w:val="clear" w:color="auto" w:fill="FFFFFF"/>
        </w:rPr>
        <w:t>RACTICES</w:t>
      </w:r>
      <w:r>
        <w:rPr>
          <w:rFonts w:ascii="Times New Roman" w:hAnsi="Times New Roman" w:cs="Times New Roman"/>
          <w:shd w:val="clear" w:color="auto" w:fill="FFFFFF"/>
        </w:rPr>
        <w:t xml:space="preserve"> IN SATRC COUNTRIES</w:t>
      </w:r>
      <w:bookmarkEnd w:id="21"/>
    </w:p>
    <w:p w14:paraId="775BB7C6" w14:textId="2DCA06A8" w:rsidR="00CC5707" w:rsidRPr="00DE7A6B" w:rsidRDefault="00DF165F" w:rsidP="00CC5707">
      <w:pPr>
        <w:pStyle w:val="Heading2"/>
        <w:tabs>
          <w:tab w:val="left" w:pos="851"/>
        </w:tabs>
        <w:spacing w:line="276" w:lineRule="auto"/>
        <w:rPr>
          <w:rFonts w:ascii="Times New Roman" w:hAnsi="Times New Roman" w:cs="Times New Roman"/>
        </w:rPr>
      </w:pPr>
      <w:bookmarkStart w:id="22" w:name="_Toc54374639"/>
      <w:r>
        <w:rPr>
          <w:rFonts w:ascii="Times New Roman" w:hAnsi="Times New Roman" w:cs="Times New Roman"/>
        </w:rPr>
        <w:t>5</w:t>
      </w:r>
      <w:r w:rsidR="00CC5707">
        <w:rPr>
          <w:rFonts w:ascii="Times New Roman" w:hAnsi="Times New Roman" w:cs="Times New Roman"/>
        </w:rPr>
        <w:t>.1.</w:t>
      </w:r>
      <w:r w:rsidR="00CC5707">
        <w:rPr>
          <w:rFonts w:ascii="Times New Roman" w:hAnsi="Times New Roman" w:cs="Times New Roman"/>
        </w:rPr>
        <w:tab/>
        <w:t>Questionnaire</w:t>
      </w:r>
      <w:bookmarkEnd w:id="22"/>
    </w:p>
    <w:p w14:paraId="14A6317A" w14:textId="27E482CD" w:rsidR="00CC5707" w:rsidRDefault="00DF165F" w:rsidP="00CC5707">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CC5707">
        <w:rPr>
          <w:rFonts w:ascii="Times New Roman" w:hAnsi="Times New Roman" w:cs="Times New Roman"/>
          <w:sz w:val="24"/>
          <w:szCs w:val="24"/>
        </w:rPr>
        <w:t>.1.1.</w:t>
      </w:r>
      <w:r w:rsidR="00CC5707">
        <w:rPr>
          <w:rFonts w:ascii="Times New Roman" w:hAnsi="Times New Roman" w:cs="Times New Roman"/>
          <w:sz w:val="24"/>
          <w:szCs w:val="24"/>
        </w:rPr>
        <w:tab/>
        <w:t xml:space="preserve">A questionnaire was designed to obtain information about existing QoS regulatory framework of SATC countries, KPIs being measured along-with measuring methodologies, enforcement mechanism and challenges being faced by the SATRC countries. </w:t>
      </w:r>
    </w:p>
    <w:p w14:paraId="46C4C340" w14:textId="047ACA71" w:rsidR="00CC5707" w:rsidRDefault="00DF165F" w:rsidP="00CC5707">
      <w:pPr>
        <w:pStyle w:val="Heading2"/>
        <w:tabs>
          <w:tab w:val="left" w:pos="851"/>
        </w:tabs>
        <w:spacing w:line="276" w:lineRule="auto"/>
        <w:rPr>
          <w:rFonts w:ascii="Times New Roman" w:hAnsi="Times New Roman" w:cs="Times New Roman"/>
        </w:rPr>
      </w:pPr>
      <w:bookmarkStart w:id="23" w:name="_Toc54374640"/>
      <w:r>
        <w:rPr>
          <w:rFonts w:ascii="Times New Roman" w:hAnsi="Times New Roman" w:cs="Times New Roman"/>
        </w:rPr>
        <w:t>5</w:t>
      </w:r>
      <w:r w:rsidR="00CC5707">
        <w:rPr>
          <w:rFonts w:ascii="Times New Roman" w:hAnsi="Times New Roman" w:cs="Times New Roman"/>
        </w:rPr>
        <w:t>.2.</w:t>
      </w:r>
      <w:r w:rsidR="00CC5707">
        <w:rPr>
          <w:rFonts w:ascii="Times New Roman" w:hAnsi="Times New Roman" w:cs="Times New Roman"/>
        </w:rPr>
        <w:tab/>
      </w:r>
      <w:r w:rsidR="00F036F7">
        <w:rPr>
          <w:rFonts w:ascii="Times New Roman" w:hAnsi="Times New Roman" w:cs="Times New Roman"/>
        </w:rPr>
        <w:t xml:space="preserve">QoS </w:t>
      </w:r>
      <w:r w:rsidR="00CC5707" w:rsidRPr="006E4F96">
        <w:rPr>
          <w:rFonts w:ascii="Times New Roman" w:hAnsi="Times New Roman" w:cs="Times New Roman"/>
        </w:rPr>
        <w:t>Regulatory Framework</w:t>
      </w:r>
      <w:bookmarkEnd w:id="23"/>
    </w:p>
    <w:p w14:paraId="0583555B" w14:textId="4087BCE4" w:rsidR="00CC5707" w:rsidRDefault="00DF165F" w:rsidP="00CC5707">
      <w:pPr>
        <w:tabs>
          <w:tab w:val="left" w:pos="851"/>
        </w:tabs>
        <w:spacing w:line="276" w:lineRule="auto"/>
        <w:ind w:firstLine="0"/>
        <w:jc w:val="both"/>
        <w:rPr>
          <w:rFonts w:ascii="Times New Roman" w:hAnsi="Times New Roman" w:cs="Times New Roman"/>
          <w:sz w:val="24"/>
          <w:szCs w:val="24"/>
          <w:u w:val="single"/>
        </w:rPr>
      </w:pPr>
      <w:r>
        <w:rPr>
          <w:rFonts w:ascii="Times New Roman" w:hAnsi="Times New Roman" w:cs="Times New Roman"/>
          <w:sz w:val="24"/>
          <w:szCs w:val="24"/>
        </w:rPr>
        <w:t>5</w:t>
      </w:r>
      <w:r w:rsidR="00CC5707">
        <w:rPr>
          <w:rFonts w:ascii="Times New Roman" w:hAnsi="Times New Roman" w:cs="Times New Roman"/>
          <w:sz w:val="24"/>
          <w:szCs w:val="24"/>
        </w:rPr>
        <w:t>.2.1.</w:t>
      </w:r>
      <w:r w:rsidR="00CC5707">
        <w:rPr>
          <w:rFonts w:ascii="Times New Roman" w:hAnsi="Times New Roman" w:cs="Times New Roman"/>
          <w:sz w:val="24"/>
          <w:szCs w:val="24"/>
        </w:rPr>
        <w:tab/>
      </w:r>
      <w:r w:rsidR="00CC5707" w:rsidRPr="006E4F96">
        <w:rPr>
          <w:rFonts w:ascii="Times New Roman" w:hAnsi="Times New Roman" w:cs="Times New Roman"/>
          <w:sz w:val="24"/>
          <w:szCs w:val="24"/>
        </w:rPr>
        <w:t xml:space="preserve">QoS Regulations exist in most SATRC countries. The Regulations are being updated from time to time in order to cover new features resulting from technology upgrades. Sometimes, license conditions also needs to be revised to incorporate new KPIs. </w:t>
      </w:r>
    </w:p>
    <w:p w14:paraId="1149E017" w14:textId="5FAC2B03" w:rsidR="008923DE" w:rsidRDefault="00CC5707" w:rsidP="00CC5707">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923DE" w:rsidRPr="006E4F96">
        <w:rPr>
          <w:rFonts w:ascii="Times New Roman" w:hAnsi="Times New Roman" w:cs="Times New Roman"/>
          <w:sz w:val="24"/>
          <w:szCs w:val="24"/>
        </w:rPr>
        <w:t xml:space="preserve">In Pakistan, the license conditions can only be amended through mutual consent of regulator and licensee. Whereas the </w:t>
      </w:r>
      <w:r w:rsidR="008923DE">
        <w:rPr>
          <w:rFonts w:ascii="Times New Roman" w:hAnsi="Times New Roman" w:cs="Times New Roman"/>
          <w:sz w:val="24"/>
          <w:szCs w:val="24"/>
        </w:rPr>
        <w:t>QoS R</w:t>
      </w:r>
      <w:r w:rsidR="008923DE" w:rsidRPr="006E4F96">
        <w:rPr>
          <w:rFonts w:ascii="Times New Roman" w:hAnsi="Times New Roman" w:cs="Times New Roman"/>
          <w:sz w:val="24"/>
          <w:szCs w:val="24"/>
        </w:rPr>
        <w:t>egulations can be amended through consultation.</w:t>
      </w:r>
      <w:r w:rsidR="008923DE">
        <w:rPr>
          <w:rFonts w:ascii="Times New Roman" w:hAnsi="Times New Roman" w:cs="Times New Roman"/>
          <w:sz w:val="24"/>
          <w:szCs w:val="24"/>
        </w:rPr>
        <w:t xml:space="preserve"> </w:t>
      </w:r>
    </w:p>
    <w:p w14:paraId="133D33B3" w14:textId="0E376176" w:rsidR="003F3C02" w:rsidRDefault="008923DE" w:rsidP="008923DE">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C5707" w:rsidRPr="006E4F96">
        <w:rPr>
          <w:rFonts w:ascii="Times New Roman" w:hAnsi="Times New Roman" w:cs="Times New Roman"/>
          <w:sz w:val="24"/>
          <w:szCs w:val="24"/>
        </w:rPr>
        <w:t xml:space="preserve">In India, several amendments have been made through consultations in the QoS regulations which were originally promulgated in 2000, the most recent being done in 2019.  The process for amending regulations, as being followed in India, is as follows: </w:t>
      </w:r>
    </w:p>
    <w:p w14:paraId="27F9CC8E" w14:textId="77777777" w:rsidR="008923DE" w:rsidRPr="008923DE" w:rsidRDefault="003F3C02" w:rsidP="003F3C02">
      <w:pPr>
        <w:pStyle w:val="ListParagraph"/>
        <w:numPr>
          <w:ilvl w:val="0"/>
          <w:numId w:val="35"/>
        </w:numPr>
        <w:tabs>
          <w:tab w:val="left" w:pos="851"/>
        </w:tabs>
        <w:spacing w:line="276" w:lineRule="auto"/>
        <w:ind w:left="2552" w:hanging="709"/>
        <w:jc w:val="both"/>
        <w:rPr>
          <w:rFonts w:ascii="Times New Roman" w:hAnsi="Times New Roman" w:cs="Times New Roman"/>
          <w:sz w:val="24"/>
          <w:szCs w:val="24"/>
          <w:u w:val="single"/>
        </w:rPr>
      </w:pPr>
      <w:r>
        <w:rPr>
          <w:rFonts w:ascii="Times New Roman" w:hAnsi="Times New Roman" w:cs="Times New Roman"/>
          <w:sz w:val="24"/>
          <w:szCs w:val="24"/>
        </w:rPr>
        <w:t xml:space="preserve">A </w:t>
      </w:r>
      <w:r w:rsidR="00CC5707" w:rsidRPr="003F3C02">
        <w:rPr>
          <w:rFonts w:ascii="Times New Roman" w:hAnsi="Times New Roman" w:cs="Times New Roman"/>
          <w:sz w:val="24"/>
          <w:szCs w:val="24"/>
        </w:rPr>
        <w:t xml:space="preserve">public consultation paper is issued soliciting comments and counter comments on it from public, Service Providers, consumer advocacy groups, inter-alia. </w:t>
      </w:r>
    </w:p>
    <w:p w14:paraId="06075FBC" w14:textId="77777777" w:rsidR="008923DE" w:rsidRPr="008923DE" w:rsidRDefault="00CC5707" w:rsidP="003F3C02">
      <w:pPr>
        <w:pStyle w:val="ListParagraph"/>
        <w:numPr>
          <w:ilvl w:val="0"/>
          <w:numId w:val="35"/>
        </w:numPr>
        <w:tabs>
          <w:tab w:val="left" w:pos="851"/>
        </w:tabs>
        <w:spacing w:line="276" w:lineRule="auto"/>
        <w:ind w:left="2552" w:hanging="709"/>
        <w:jc w:val="both"/>
        <w:rPr>
          <w:rFonts w:ascii="Times New Roman" w:hAnsi="Times New Roman" w:cs="Times New Roman"/>
          <w:sz w:val="24"/>
          <w:szCs w:val="24"/>
          <w:u w:val="single"/>
        </w:rPr>
      </w:pPr>
      <w:r w:rsidRPr="003F3C02">
        <w:rPr>
          <w:rFonts w:ascii="Times New Roman" w:hAnsi="Times New Roman" w:cs="Times New Roman"/>
          <w:sz w:val="24"/>
          <w:szCs w:val="24"/>
        </w:rPr>
        <w:t xml:space="preserve">Open house discussions are held after giving wide publicity of the event. </w:t>
      </w:r>
    </w:p>
    <w:p w14:paraId="1A689C51" w14:textId="77777777" w:rsidR="008923DE" w:rsidRPr="008923DE" w:rsidRDefault="00CC5707" w:rsidP="003F3C02">
      <w:pPr>
        <w:pStyle w:val="ListParagraph"/>
        <w:numPr>
          <w:ilvl w:val="0"/>
          <w:numId w:val="35"/>
        </w:numPr>
        <w:tabs>
          <w:tab w:val="left" w:pos="851"/>
        </w:tabs>
        <w:spacing w:line="276" w:lineRule="auto"/>
        <w:ind w:left="2552" w:hanging="709"/>
        <w:jc w:val="both"/>
        <w:rPr>
          <w:rFonts w:ascii="Times New Roman" w:hAnsi="Times New Roman" w:cs="Times New Roman"/>
          <w:sz w:val="24"/>
          <w:szCs w:val="24"/>
          <w:u w:val="single"/>
        </w:rPr>
      </w:pPr>
      <w:r w:rsidRPr="003F3C02">
        <w:rPr>
          <w:rFonts w:ascii="Times New Roman" w:hAnsi="Times New Roman" w:cs="Times New Roman"/>
          <w:sz w:val="24"/>
          <w:szCs w:val="24"/>
        </w:rPr>
        <w:t xml:space="preserve">Based on the comments and counter-comments TRAI firms up the action to be taken and if needed, further inputs are taken. </w:t>
      </w:r>
    </w:p>
    <w:p w14:paraId="10F95895" w14:textId="3A418F44" w:rsidR="00CC5707" w:rsidRPr="003F3C02" w:rsidRDefault="00CC5707" w:rsidP="003F3C02">
      <w:pPr>
        <w:pStyle w:val="ListParagraph"/>
        <w:numPr>
          <w:ilvl w:val="0"/>
          <w:numId w:val="35"/>
        </w:numPr>
        <w:tabs>
          <w:tab w:val="left" w:pos="851"/>
        </w:tabs>
        <w:spacing w:line="276" w:lineRule="auto"/>
        <w:ind w:left="2552" w:hanging="709"/>
        <w:jc w:val="both"/>
        <w:rPr>
          <w:rFonts w:ascii="Times New Roman" w:hAnsi="Times New Roman" w:cs="Times New Roman"/>
          <w:sz w:val="24"/>
          <w:szCs w:val="24"/>
          <w:u w:val="single"/>
        </w:rPr>
      </w:pPr>
      <w:r w:rsidRPr="003F3C02">
        <w:rPr>
          <w:rFonts w:ascii="Times New Roman" w:hAnsi="Times New Roman" w:cs="Times New Roman"/>
          <w:sz w:val="24"/>
          <w:szCs w:val="24"/>
        </w:rPr>
        <w:t xml:space="preserve">Thereafter modification in Regulation through amendment, if need be, is issued. </w:t>
      </w:r>
    </w:p>
    <w:p w14:paraId="3E1852CA" w14:textId="242DFDDA" w:rsidR="00CC5707" w:rsidRPr="00DC1AF9" w:rsidRDefault="00CC5707" w:rsidP="00CC5707">
      <w:pPr>
        <w:tabs>
          <w:tab w:val="left" w:pos="851"/>
        </w:tabs>
        <w:spacing w:line="276" w:lineRule="auto"/>
        <w:ind w:left="1701" w:hanging="850"/>
        <w:jc w:val="both"/>
        <w:rPr>
          <w:rFonts w:ascii="Times New Roman" w:hAnsi="Times New Roman" w:cs="Times New Roman"/>
          <w:sz w:val="24"/>
          <w:szCs w:val="24"/>
          <w:u w:val="single"/>
        </w:rPr>
      </w:pPr>
      <w:r>
        <w:rPr>
          <w:rFonts w:ascii="Times New Roman" w:hAnsi="Times New Roman" w:cs="Times New Roman"/>
          <w:sz w:val="24"/>
          <w:szCs w:val="24"/>
        </w:rPr>
        <w:t>c.</w:t>
      </w:r>
      <w:r>
        <w:rPr>
          <w:rFonts w:ascii="Times New Roman" w:hAnsi="Times New Roman" w:cs="Times New Roman"/>
          <w:sz w:val="24"/>
          <w:szCs w:val="24"/>
        </w:rPr>
        <w:tab/>
      </w:r>
      <w:r w:rsidRPr="006E4F96">
        <w:rPr>
          <w:rFonts w:ascii="Times New Roman" w:hAnsi="Times New Roman" w:cs="Times New Roman"/>
          <w:sz w:val="24"/>
          <w:szCs w:val="24"/>
        </w:rPr>
        <w:t>Some countries including Bhutan and Maldives are enforcing QoS through terms and conditions of mobile licenses but Bhutan is in the process of developing QoS regulations as well.</w:t>
      </w:r>
    </w:p>
    <w:p w14:paraId="462CD8BD" w14:textId="326651CB" w:rsidR="00CC5707" w:rsidRDefault="00DF165F" w:rsidP="00CC5707">
      <w:pPr>
        <w:pStyle w:val="Heading2"/>
        <w:tabs>
          <w:tab w:val="left" w:pos="851"/>
        </w:tabs>
        <w:spacing w:line="276" w:lineRule="auto"/>
        <w:rPr>
          <w:rFonts w:ascii="Times New Roman" w:hAnsi="Times New Roman" w:cs="Times New Roman"/>
        </w:rPr>
      </w:pPr>
      <w:bookmarkStart w:id="24" w:name="_Toc54374641"/>
      <w:r>
        <w:rPr>
          <w:rFonts w:ascii="Times New Roman" w:hAnsi="Times New Roman" w:cs="Times New Roman"/>
        </w:rPr>
        <w:t>5</w:t>
      </w:r>
      <w:r w:rsidR="00CC5707">
        <w:rPr>
          <w:rFonts w:ascii="Times New Roman" w:hAnsi="Times New Roman" w:cs="Times New Roman"/>
        </w:rPr>
        <w:t>.3.</w:t>
      </w:r>
      <w:r w:rsidR="00CC5707">
        <w:rPr>
          <w:rFonts w:ascii="Times New Roman" w:hAnsi="Times New Roman" w:cs="Times New Roman"/>
        </w:rPr>
        <w:tab/>
      </w:r>
      <w:r w:rsidR="00CC5707" w:rsidRPr="006E4F96">
        <w:rPr>
          <w:rFonts w:ascii="Times New Roman" w:hAnsi="Times New Roman" w:cs="Times New Roman"/>
        </w:rPr>
        <w:t>QoS KPIs</w:t>
      </w:r>
      <w:bookmarkEnd w:id="24"/>
      <w:r w:rsidR="00CC5707" w:rsidRPr="006E4F96">
        <w:rPr>
          <w:rFonts w:ascii="Times New Roman" w:hAnsi="Times New Roman" w:cs="Times New Roman"/>
        </w:rPr>
        <w:t xml:space="preserve"> </w:t>
      </w:r>
    </w:p>
    <w:p w14:paraId="41839DD5" w14:textId="1F376C60" w:rsidR="00CC5707" w:rsidRDefault="00DF165F" w:rsidP="00CC5707">
      <w:pPr>
        <w:tabs>
          <w:tab w:val="left" w:pos="851"/>
        </w:tabs>
        <w:spacing w:after="160"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CC5707">
        <w:rPr>
          <w:rFonts w:ascii="Times New Roman" w:hAnsi="Times New Roman" w:cs="Times New Roman"/>
          <w:sz w:val="24"/>
          <w:szCs w:val="24"/>
        </w:rPr>
        <w:t>.3.1.</w:t>
      </w:r>
      <w:r w:rsidR="00CC5707">
        <w:rPr>
          <w:rFonts w:ascii="Times New Roman" w:hAnsi="Times New Roman" w:cs="Times New Roman"/>
          <w:sz w:val="24"/>
          <w:szCs w:val="24"/>
        </w:rPr>
        <w:tab/>
      </w:r>
      <w:r w:rsidR="00CC5707" w:rsidRPr="006E4F96">
        <w:rPr>
          <w:rFonts w:ascii="Times New Roman" w:hAnsi="Times New Roman" w:cs="Times New Roman"/>
          <w:sz w:val="24"/>
          <w:szCs w:val="24"/>
        </w:rPr>
        <w:t>ITU has specified seven (7) QoS criteria i.e. Speed, Accuracy, Availability, Reliability, Security, Simplicity and Flexibility. The first four (4) include technical KPIs while the last three (3) cover non-technical aspects. While all SATRC countries cover technical KPIs for Voice, SMS &amp; Data in their regulations and license conditions, some countries do not have specific non-technical KPIs as part of QoS regulations.</w:t>
      </w:r>
    </w:p>
    <w:p w14:paraId="62923660" w14:textId="2C456682" w:rsidR="0044434A" w:rsidRDefault="00DF165F" w:rsidP="0044434A">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44434A">
        <w:rPr>
          <w:rFonts w:ascii="Times New Roman" w:hAnsi="Times New Roman" w:cs="Times New Roman"/>
          <w:sz w:val="24"/>
          <w:szCs w:val="24"/>
        </w:rPr>
        <w:t>.3.2.</w:t>
      </w:r>
      <w:r w:rsidR="0044434A">
        <w:rPr>
          <w:rFonts w:ascii="Times New Roman" w:hAnsi="Times New Roman" w:cs="Times New Roman"/>
          <w:sz w:val="24"/>
          <w:szCs w:val="24"/>
        </w:rPr>
        <w:tab/>
      </w:r>
      <w:r w:rsidR="0044434A" w:rsidRPr="00354899">
        <w:rPr>
          <w:rFonts w:ascii="Times New Roman" w:hAnsi="Times New Roman" w:cs="Times New Roman"/>
          <w:sz w:val="24"/>
          <w:szCs w:val="24"/>
        </w:rPr>
        <w:t>Many SATRC countries have either updated their regulations / license conditions to include QoS KPIs for VoLTE or</w:t>
      </w:r>
      <w:r w:rsidR="0044434A">
        <w:rPr>
          <w:rFonts w:ascii="Times New Roman" w:hAnsi="Times New Roman" w:cs="Times New Roman"/>
          <w:sz w:val="24"/>
          <w:szCs w:val="24"/>
        </w:rPr>
        <w:t xml:space="preserve"> are in the process of doing so.</w:t>
      </w:r>
    </w:p>
    <w:p w14:paraId="1E3CE881" w14:textId="77777777" w:rsidR="0044434A" w:rsidRDefault="0044434A" w:rsidP="0044434A">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Pr="00354899">
        <w:rPr>
          <w:rFonts w:ascii="Times New Roman" w:hAnsi="Times New Roman" w:cs="Times New Roman"/>
          <w:sz w:val="24"/>
          <w:szCs w:val="24"/>
        </w:rPr>
        <w:t>In order to capture the VoLTE parameters, 6</w:t>
      </w:r>
      <w:r w:rsidRPr="00354899">
        <w:rPr>
          <w:rFonts w:ascii="Times New Roman" w:hAnsi="Times New Roman" w:cs="Times New Roman"/>
          <w:sz w:val="24"/>
          <w:szCs w:val="24"/>
          <w:vertAlign w:val="superscript"/>
        </w:rPr>
        <w:t>th</w:t>
      </w:r>
      <w:r w:rsidRPr="00354899">
        <w:rPr>
          <w:rFonts w:ascii="Times New Roman" w:hAnsi="Times New Roman" w:cs="Times New Roman"/>
          <w:sz w:val="24"/>
          <w:szCs w:val="24"/>
        </w:rPr>
        <w:t xml:space="preserve"> amendment to regulations was issued in India wherein UL and DL Packet Drop</w:t>
      </w:r>
      <w:r>
        <w:rPr>
          <w:rFonts w:ascii="Times New Roman" w:hAnsi="Times New Roman" w:cs="Times New Roman"/>
          <w:sz w:val="24"/>
          <w:szCs w:val="24"/>
        </w:rPr>
        <w:t xml:space="preserve"> Rate benchmarks were notified.</w:t>
      </w:r>
    </w:p>
    <w:p w14:paraId="21B0585C" w14:textId="77777777" w:rsidR="0044434A" w:rsidRDefault="0044434A" w:rsidP="0044434A">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54899">
        <w:rPr>
          <w:rFonts w:ascii="Times New Roman" w:hAnsi="Times New Roman" w:cs="Times New Roman"/>
          <w:sz w:val="24"/>
          <w:szCs w:val="24"/>
        </w:rPr>
        <w:t>Iran has defined MOS, CS D</w:t>
      </w:r>
      <w:r>
        <w:rPr>
          <w:rFonts w:ascii="Times New Roman" w:hAnsi="Times New Roman" w:cs="Times New Roman"/>
          <w:sz w:val="24"/>
          <w:szCs w:val="24"/>
        </w:rPr>
        <w:t>rop Rate and CS CSSR for VoLTE.</w:t>
      </w:r>
    </w:p>
    <w:p w14:paraId="053A7D71" w14:textId="77777777" w:rsidR="0044434A" w:rsidRDefault="0044434A" w:rsidP="0044434A">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54899">
        <w:rPr>
          <w:rFonts w:ascii="Times New Roman" w:hAnsi="Times New Roman" w:cs="Times New Roman"/>
          <w:sz w:val="24"/>
          <w:szCs w:val="24"/>
        </w:rPr>
        <w:t xml:space="preserve">Studies are on-going in Nepal regarding new KPIs for VoLTE and </w:t>
      </w:r>
      <w:r>
        <w:rPr>
          <w:rFonts w:ascii="Times New Roman" w:hAnsi="Times New Roman" w:cs="Times New Roman"/>
          <w:sz w:val="24"/>
          <w:szCs w:val="24"/>
        </w:rPr>
        <w:t>OTT services.</w:t>
      </w:r>
    </w:p>
    <w:p w14:paraId="2FEB1E7C" w14:textId="77777777" w:rsidR="0044434A" w:rsidRDefault="0044434A" w:rsidP="0044434A">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Sri Lanka has defined VoLTE E-R</w:t>
      </w:r>
      <w:r w:rsidRPr="00354899">
        <w:rPr>
          <w:rFonts w:ascii="Times New Roman" w:hAnsi="Times New Roman" w:cs="Times New Roman"/>
          <w:sz w:val="24"/>
          <w:szCs w:val="24"/>
        </w:rPr>
        <w:t>AB Setup Success Rate, Call Drop Rate, Intra-frequency HO Success rate, Inter-Frequency HO Succ</w:t>
      </w:r>
      <w:r>
        <w:rPr>
          <w:rFonts w:ascii="Times New Roman" w:hAnsi="Times New Roman" w:cs="Times New Roman"/>
          <w:sz w:val="24"/>
          <w:szCs w:val="24"/>
        </w:rPr>
        <w:t>ess Rate and CSFB Success Rate.</w:t>
      </w:r>
    </w:p>
    <w:p w14:paraId="69FD4AFE" w14:textId="77777777" w:rsidR="0044434A" w:rsidRDefault="0044434A" w:rsidP="0044434A">
      <w:pPr>
        <w:tabs>
          <w:tab w:val="left" w:pos="851"/>
        </w:tabs>
        <w:spacing w:line="276" w:lineRule="auto"/>
        <w:ind w:left="1701" w:hanging="85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354899">
        <w:rPr>
          <w:rFonts w:ascii="Times New Roman" w:hAnsi="Times New Roman" w:cs="Times New Roman"/>
          <w:sz w:val="24"/>
          <w:szCs w:val="24"/>
        </w:rPr>
        <w:t>Pakistan also plans to include VoLTE Drop Call Rate, Call Setup Success Rate, SRVCC Handover Success Rate (During On-going Call plus During Setup), Call Setup Time, and MOS in its QoS Regulations.</w:t>
      </w:r>
    </w:p>
    <w:p w14:paraId="16C79D65" w14:textId="77777777" w:rsidR="0044434A" w:rsidRDefault="0044434A" w:rsidP="0044434A">
      <w:pPr>
        <w:tabs>
          <w:tab w:val="left" w:pos="851"/>
        </w:tabs>
        <w:ind w:left="1701" w:hanging="850"/>
        <w:jc w:val="both"/>
        <w:rPr>
          <w:rFonts w:ascii="Times New Roman" w:hAnsi="Times New Roman" w:cs="Times New Roman"/>
          <w:sz w:val="24"/>
          <w:szCs w:val="24"/>
        </w:rPr>
      </w:pPr>
    </w:p>
    <w:p w14:paraId="2C6F0D8D" w14:textId="7D7A5593" w:rsidR="0044434A" w:rsidRDefault="00105360" w:rsidP="0044434A">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44434A">
        <w:rPr>
          <w:rFonts w:ascii="Times New Roman" w:hAnsi="Times New Roman" w:cs="Times New Roman"/>
          <w:sz w:val="24"/>
          <w:szCs w:val="24"/>
        </w:rPr>
        <w:t>.3.3.</w:t>
      </w:r>
      <w:r w:rsidR="0044434A">
        <w:rPr>
          <w:rFonts w:ascii="Times New Roman" w:hAnsi="Times New Roman" w:cs="Times New Roman"/>
          <w:sz w:val="24"/>
          <w:szCs w:val="24"/>
        </w:rPr>
        <w:tab/>
      </w:r>
      <w:r w:rsidR="0044434A" w:rsidRPr="00D024C5">
        <w:rPr>
          <w:rFonts w:ascii="Times New Roman" w:hAnsi="Times New Roman" w:cs="Times New Roman"/>
          <w:sz w:val="24"/>
          <w:szCs w:val="24"/>
        </w:rPr>
        <w:t>Generally, the QoS Regulations are technology agnostic. However, no specific KPI have been defined yet in SATRC countries for 5G. Some countries, including Pakistan, are conducting 5G trials. Iran and Nepal are in the process of developing a Regulatory Framework for 5G services.</w:t>
      </w:r>
    </w:p>
    <w:p w14:paraId="48874135" w14:textId="5931EC20" w:rsidR="00654EEF" w:rsidRPr="006E4F96" w:rsidRDefault="00105360" w:rsidP="00654EEF">
      <w:pPr>
        <w:pStyle w:val="Heading2"/>
        <w:tabs>
          <w:tab w:val="left" w:pos="851"/>
        </w:tabs>
        <w:spacing w:line="276" w:lineRule="auto"/>
        <w:rPr>
          <w:rFonts w:ascii="Times New Roman" w:hAnsi="Times New Roman" w:cs="Times New Roman"/>
        </w:rPr>
      </w:pPr>
      <w:bookmarkStart w:id="25" w:name="_Toc54374642"/>
      <w:r>
        <w:rPr>
          <w:rFonts w:ascii="Times New Roman" w:hAnsi="Times New Roman" w:cs="Times New Roman"/>
        </w:rPr>
        <w:t>5</w:t>
      </w:r>
      <w:r w:rsidR="00654EEF">
        <w:rPr>
          <w:rFonts w:ascii="Times New Roman" w:hAnsi="Times New Roman" w:cs="Times New Roman"/>
        </w:rPr>
        <w:t>.4.</w:t>
      </w:r>
      <w:r w:rsidR="00654EEF">
        <w:rPr>
          <w:rFonts w:ascii="Times New Roman" w:hAnsi="Times New Roman" w:cs="Times New Roman"/>
        </w:rPr>
        <w:tab/>
      </w:r>
      <w:r w:rsidR="00654EEF" w:rsidRPr="006E4F96">
        <w:rPr>
          <w:rFonts w:ascii="Times New Roman" w:hAnsi="Times New Roman" w:cs="Times New Roman"/>
        </w:rPr>
        <w:t>QoS Enforcement Mechanism</w:t>
      </w:r>
      <w:bookmarkEnd w:id="25"/>
    </w:p>
    <w:p w14:paraId="46F68411" w14:textId="7D9C058D" w:rsidR="0044434A" w:rsidRPr="00654EEF" w:rsidRDefault="00105360" w:rsidP="0044434A">
      <w:pPr>
        <w:pStyle w:val="ListParagraph"/>
        <w:tabs>
          <w:tab w:val="left" w:pos="851"/>
        </w:tabs>
        <w:spacing w:after="160" w:line="276" w:lineRule="auto"/>
        <w:ind w:left="0" w:firstLine="0"/>
        <w:jc w:val="both"/>
        <w:rPr>
          <w:rFonts w:ascii="Times New Roman" w:hAnsi="Times New Roman" w:cs="Times New Roman"/>
          <w:sz w:val="24"/>
          <w:szCs w:val="24"/>
          <w:u w:val="single"/>
        </w:rPr>
      </w:pPr>
      <w:r>
        <w:rPr>
          <w:rFonts w:ascii="Times New Roman" w:hAnsi="Times New Roman" w:cs="Times New Roman"/>
          <w:sz w:val="24"/>
          <w:szCs w:val="24"/>
        </w:rPr>
        <w:t>5</w:t>
      </w:r>
      <w:r w:rsidR="00180512">
        <w:rPr>
          <w:rFonts w:ascii="Times New Roman" w:hAnsi="Times New Roman" w:cs="Times New Roman"/>
          <w:sz w:val="24"/>
          <w:szCs w:val="24"/>
        </w:rPr>
        <w:t>.</w:t>
      </w:r>
      <w:r w:rsidR="00654EEF">
        <w:rPr>
          <w:rFonts w:ascii="Times New Roman" w:hAnsi="Times New Roman" w:cs="Times New Roman"/>
          <w:sz w:val="24"/>
          <w:szCs w:val="24"/>
        </w:rPr>
        <w:t>4</w:t>
      </w:r>
      <w:r w:rsidR="00CC5707">
        <w:rPr>
          <w:rFonts w:ascii="Times New Roman" w:hAnsi="Times New Roman" w:cs="Times New Roman"/>
          <w:sz w:val="24"/>
          <w:szCs w:val="24"/>
        </w:rPr>
        <w:t>.</w:t>
      </w:r>
      <w:r w:rsidR="00654EEF">
        <w:rPr>
          <w:rFonts w:ascii="Times New Roman" w:hAnsi="Times New Roman" w:cs="Times New Roman"/>
          <w:sz w:val="24"/>
          <w:szCs w:val="24"/>
        </w:rPr>
        <w:t>1</w:t>
      </w:r>
      <w:r w:rsidR="00CC5707">
        <w:rPr>
          <w:rFonts w:ascii="Times New Roman" w:hAnsi="Times New Roman" w:cs="Times New Roman"/>
          <w:sz w:val="24"/>
          <w:szCs w:val="24"/>
        </w:rPr>
        <w:t>.</w:t>
      </w:r>
      <w:r w:rsidR="00CC5707">
        <w:rPr>
          <w:rFonts w:ascii="Times New Roman" w:hAnsi="Times New Roman" w:cs="Times New Roman"/>
          <w:sz w:val="24"/>
          <w:szCs w:val="24"/>
        </w:rPr>
        <w:tab/>
      </w:r>
      <w:r w:rsidR="0044434A" w:rsidRPr="00654EEF">
        <w:rPr>
          <w:rFonts w:ascii="Times New Roman" w:hAnsi="Times New Roman" w:cs="Times New Roman"/>
          <w:sz w:val="24"/>
          <w:szCs w:val="24"/>
        </w:rPr>
        <w:t>In SATRC countries, either regulator or operator itself is the stakeholder responsible for measurement of QoS data.</w:t>
      </w:r>
    </w:p>
    <w:p w14:paraId="7A354C13" w14:textId="77777777" w:rsidR="0044434A" w:rsidRPr="00DC1AF9" w:rsidRDefault="0044434A" w:rsidP="0044434A">
      <w:pPr>
        <w:pStyle w:val="ListParagraph"/>
        <w:numPr>
          <w:ilvl w:val="0"/>
          <w:numId w:val="13"/>
        </w:numPr>
        <w:tabs>
          <w:tab w:val="left" w:pos="851"/>
        </w:tabs>
        <w:spacing w:after="160" w:line="276" w:lineRule="auto"/>
        <w:ind w:left="1701" w:hanging="850"/>
        <w:jc w:val="both"/>
        <w:rPr>
          <w:rFonts w:ascii="Times New Roman" w:hAnsi="Times New Roman" w:cs="Times New Roman"/>
          <w:sz w:val="24"/>
          <w:szCs w:val="24"/>
          <w:u w:val="single"/>
        </w:rPr>
      </w:pPr>
      <w:r w:rsidRPr="00DC1AF9">
        <w:rPr>
          <w:rFonts w:ascii="Times New Roman" w:hAnsi="Times New Roman" w:cs="Times New Roman"/>
          <w:sz w:val="24"/>
          <w:szCs w:val="24"/>
        </w:rPr>
        <w:t xml:space="preserve">In Afghanistan, Bangladesh, Iran and Pakistan, the regulator is responsible for QoS data measurements. </w:t>
      </w:r>
    </w:p>
    <w:p w14:paraId="69B4752D" w14:textId="77777777" w:rsidR="0044434A" w:rsidRPr="00DC1AF9" w:rsidRDefault="0044434A" w:rsidP="0044434A">
      <w:pPr>
        <w:pStyle w:val="ListParagraph"/>
        <w:numPr>
          <w:ilvl w:val="0"/>
          <w:numId w:val="13"/>
        </w:numPr>
        <w:tabs>
          <w:tab w:val="left" w:pos="851"/>
        </w:tabs>
        <w:spacing w:after="160" w:line="276" w:lineRule="auto"/>
        <w:ind w:left="1701" w:hanging="850"/>
        <w:jc w:val="both"/>
        <w:rPr>
          <w:rFonts w:ascii="Times New Roman" w:hAnsi="Times New Roman" w:cs="Times New Roman"/>
          <w:sz w:val="24"/>
          <w:szCs w:val="24"/>
          <w:u w:val="single"/>
        </w:rPr>
      </w:pPr>
      <w:r w:rsidRPr="00DC1AF9">
        <w:rPr>
          <w:rFonts w:ascii="Times New Roman" w:hAnsi="Times New Roman" w:cs="Times New Roman"/>
          <w:sz w:val="24"/>
          <w:szCs w:val="24"/>
        </w:rPr>
        <w:t xml:space="preserve">In Nepal &amp; Bhutan, both the regulator and operator are responsible for data measurements. </w:t>
      </w:r>
    </w:p>
    <w:p w14:paraId="4B003E5A" w14:textId="77777777" w:rsidR="0044434A" w:rsidRPr="00DC1AF9" w:rsidRDefault="0044434A" w:rsidP="0044434A">
      <w:pPr>
        <w:pStyle w:val="ListParagraph"/>
        <w:numPr>
          <w:ilvl w:val="0"/>
          <w:numId w:val="13"/>
        </w:numPr>
        <w:tabs>
          <w:tab w:val="left" w:pos="851"/>
        </w:tabs>
        <w:spacing w:after="160" w:line="276" w:lineRule="auto"/>
        <w:ind w:left="1701" w:hanging="850"/>
        <w:jc w:val="both"/>
        <w:rPr>
          <w:rFonts w:ascii="Times New Roman" w:hAnsi="Times New Roman" w:cs="Times New Roman"/>
          <w:sz w:val="24"/>
          <w:szCs w:val="24"/>
          <w:u w:val="single"/>
        </w:rPr>
      </w:pPr>
      <w:r w:rsidRPr="00DC1AF9">
        <w:rPr>
          <w:rFonts w:ascii="Times New Roman" w:hAnsi="Times New Roman" w:cs="Times New Roman"/>
          <w:sz w:val="24"/>
          <w:szCs w:val="24"/>
        </w:rPr>
        <w:t>In India, Maldives and Sri Lanka, the measurement data is provided by operators while the regulator performs regular inspections and network audits.</w:t>
      </w:r>
    </w:p>
    <w:p w14:paraId="5BA8651A" w14:textId="658DE622" w:rsidR="00CC5707" w:rsidRDefault="00105360" w:rsidP="00CC5707">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44434A">
        <w:rPr>
          <w:rFonts w:ascii="Times New Roman" w:hAnsi="Times New Roman" w:cs="Times New Roman"/>
          <w:sz w:val="24"/>
          <w:szCs w:val="24"/>
        </w:rPr>
        <w:t>.4.2.</w:t>
      </w:r>
      <w:r w:rsidR="0044434A">
        <w:rPr>
          <w:rFonts w:ascii="Times New Roman" w:hAnsi="Times New Roman" w:cs="Times New Roman"/>
          <w:sz w:val="24"/>
          <w:szCs w:val="24"/>
        </w:rPr>
        <w:tab/>
      </w:r>
      <w:r w:rsidR="00CC5707" w:rsidRPr="006E4F96">
        <w:rPr>
          <w:rFonts w:ascii="Times New Roman" w:hAnsi="Times New Roman" w:cs="Times New Roman"/>
          <w:sz w:val="24"/>
          <w:szCs w:val="24"/>
        </w:rPr>
        <w:t xml:space="preserve">Field Testing, also known as Drive Testing is the preferred method for measuring QoS KPIs in the SATRC countries. </w:t>
      </w:r>
      <w:r w:rsidR="00CC5707">
        <w:rPr>
          <w:rFonts w:ascii="Times New Roman" w:hAnsi="Times New Roman" w:cs="Times New Roman"/>
          <w:sz w:val="24"/>
          <w:szCs w:val="24"/>
        </w:rPr>
        <w:t>However, in some countries there exist other approaches as well.</w:t>
      </w:r>
      <w:r w:rsidR="003617E5">
        <w:rPr>
          <w:rFonts w:ascii="Times New Roman" w:hAnsi="Times New Roman" w:cs="Times New Roman"/>
          <w:sz w:val="24"/>
          <w:szCs w:val="24"/>
        </w:rPr>
        <w:t xml:space="preserve"> Some of the detail is</w:t>
      </w:r>
      <w:r w:rsidR="00654EEF">
        <w:rPr>
          <w:rFonts w:ascii="Times New Roman" w:hAnsi="Times New Roman" w:cs="Times New Roman"/>
          <w:sz w:val="24"/>
          <w:szCs w:val="24"/>
        </w:rPr>
        <w:t xml:space="preserve"> as under:</w:t>
      </w:r>
    </w:p>
    <w:p w14:paraId="663B900D" w14:textId="77777777" w:rsidR="00CC5707" w:rsidRDefault="00CC5707" w:rsidP="00654EEF">
      <w:pPr>
        <w:tabs>
          <w:tab w:val="left" w:pos="851"/>
          <w:tab w:val="left" w:pos="1701"/>
        </w:tabs>
        <w:spacing w:line="276"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9D354E">
        <w:rPr>
          <w:rFonts w:ascii="Times New Roman" w:hAnsi="Times New Roman" w:cs="Times New Roman"/>
          <w:sz w:val="24"/>
          <w:szCs w:val="24"/>
        </w:rPr>
        <w:t>Bangladesh, India, Iran, Nepal, Maldives and Sri Lanka also use KPIs extracted from the Core Network / Network Management System (NMS).</w:t>
      </w:r>
      <w:r>
        <w:rPr>
          <w:rFonts w:ascii="Times New Roman" w:hAnsi="Times New Roman" w:cs="Times New Roman"/>
          <w:sz w:val="24"/>
          <w:szCs w:val="24"/>
        </w:rPr>
        <w:t xml:space="preserve"> </w:t>
      </w:r>
    </w:p>
    <w:p w14:paraId="16123B5C" w14:textId="77777777" w:rsidR="00CC5707" w:rsidRDefault="00CC5707" w:rsidP="00CC5707">
      <w:pPr>
        <w:tabs>
          <w:tab w:val="left" w:pos="851"/>
          <w:tab w:val="left" w:pos="1701"/>
        </w:tabs>
        <w:spacing w:line="276"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9D354E">
        <w:rPr>
          <w:rFonts w:ascii="Times New Roman" w:hAnsi="Times New Roman" w:cs="Times New Roman"/>
          <w:sz w:val="24"/>
          <w:szCs w:val="24"/>
        </w:rPr>
        <w:t xml:space="preserve">Crowd sourced data is also being used in India for assessing wireless network speeds which is driven by subscribers’ devices. </w:t>
      </w:r>
    </w:p>
    <w:p w14:paraId="547BFCD5" w14:textId="77777777" w:rsidR="00CC5707" w:rsidRPr="00DC1AF9" w:rsidRDefault="00CC5707" w:rsidP="00CC5707">
      <w:pPr>
        <w:tabs>
          <w:tab w:val="left" w:pos="851"/>
          <w:tab w:val="left" w:pos="1701"/>
        </w:tabs>
        <w:spacing w:after="160" w:line="276"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9D354E">
        <w:rPr>
          <w:rFonts w:ascii="Times New Roman" w:hAnsi="Times New Roman" w:cs="Times New Roman"/>
          <w:sz w:val="24"/>
          <w:szCs w:val="24"/>
        </w:rPr>
        <w:t>Nepal is also developing mobile applications to utilizing crowd sourced data related to QoS and QoE.</w:t>
      </w:r>
    </w:p>
    <w:p w14:paraId="685F20E2" w14:textId="0FC2A68F" w:rsidR="0044434A" w:rsidRPr="00DC1AF9" w:rsidRDefault="00105360" w:rsidP="003C703E">
      <w:pPr>
        <w:tabs>
          <w:tab w:val="left" w:pos="851"/>
        </w:tabs>
        <w:spacing w:line="276" w:lineRule="auto"/>
        <w:ind w:firstLine="0"/>
        <w:jc w:val="both"/>
        <w:rPr>
          <w:rFonts w:ascii="Times New Roman" w:hAnsi="Times New Roman" w:cs="Times New Roman"/>
          <w:sz w:val="24"/>
          <w:szCs w:val="24"/>
          <w:u w:val="single"/>
        </w:rPr>
      </w:pPr>
      <w:r>
        <w:rPr>
          <w:rFonts w:ascii="Times New Roman" w:hAnsi="Times New Roman" w:cs="Times New Roman"/>
          <w:sz w:val="24"/>
          <w:szCs w:val="24"/>
        </w:rPr>
        <w:t>5</w:t>
      </w:r>
      <w:r w:rsidR="00051B2B">
        <w:rPr>
          <w:rFonts w:ascii="Times New Roman" w:hAnsi="Times New Roman" w:cs="Times New Roman"/>
          <w:sz w:val="24"/>
          <w:szCs w:val="24"/>
        </w:rPr>
        <w:t>.4.3.</w:t>
      </w:r>
      <w:r w:rsidR="00051B2B">
        <w:rPr>
          <w:rFonts w:ascii="Times New Roman" w:hAnsi="Times New Roman" w:cs="Times New Roman"/>
          <w:sz w:val="24"/>
          <w:szCs w:val="24"/>
        </w:rPr>
        <w:tab/>
      </w:r>
      <w:r w:rsidR="0044434A" w:rsidRPr="00DC1AF9">
        <w:rPr>
          <w:rFonts w:ascii="Times New Roman" w:hAnsi="Times New Roman" w:cs="Times New Roman"/>
          <w:sz w:val="24"/>
          <w:szCs w:val="24"/>
        </w:rPr>
        <w:t>Few regulators in SATRC countries are exploring new techniques and methodologies for QoS monitoring.</w:t>
      </w:r>
    </w:p>
    <w:p w14:paraId="247D6189" w14:textId="77777777" w:rsidR="0044434A" w:rsidRPr="00900B71" w:rsidRDefault="0044434A" w:rsidP="0044434A">
      <w:pPr>
        <w:pStyle w:val="ListParagraph"/>
        <w:numPr>
          <w:ilvl w:val="0"/>
          <w:numId w:val="12"/>
        </w:numPr>
        <w:spacing w:after="160" w:line="276" w:lineRule="auto"/>
        <w:ind w:left="1701" w:hanging="850"/>
        <w:jc w:val="both"/>
        <w:rPr>
          <w:rFonts w:ascii="Times New Roman" w:hAnsi="Times New Roman" w:cs="Times New Roman"/>
          <w:sz w:val="24"/>
          <w:szCs w:val="24"/>
          <w:u w:val="single"/>
        </w:rPr>
      </w:pPr>
      <w:r w:rsidRPr="00900B71">
        <w:rPr>
          <w:rFonts w:ascii="Times New Roman" w:hAnsi="Times New Roman" w:cs="Times New Roman"/>
          <w:sz w:val="24"/>
          <w:szCs w:val="24"/>
        </w:rPr>
        <w:t xml:space="preserve">Bangladesh is in the process of establishing a Telecom Monitoring System which will enable generation of QoS reports independently. </w:t>
      </w:r>
    </w:p>
    <w:p w14:paraId="791379AA" w14:textId="77777777" w:rsidR="0044434A" w:rsidRPr="00900B71" w:rsidRDefault="0044434A" w:rsidP="0044434A">
      <w:pPr>
        <w:pStyle w:val="ListParagraph"/>
        <w:numPr>
          <w:ilvl w:val="0"/>
          <w:numId w:val="12"/>
        </w:numPr>
        <w:spacing w:after="160" w:line="276" w:lineRule="auto"/>
        <w:ind w:left="1701" w:hanging="850"/>
        <w:jc w:val="both"/>
        <w:rPr>
          <w:rFonts w:ascii="Times New Roman" w:hAnsi="Times New Roman" w:cs="Times New Roman"/>
          <w:sz w:val="24"/>
          <w:szCs w:val="24"/>
          <w:u w:val="single"/>
        </w:rPr>
      </w:pPr>
      <w:r w:rsidRPr="00900B71">
        <w:rPr>
          <w:rFonts w:ascii="Times New Roman" w:hAnsi="Times New Roman" w:cs="Times New Roman"/>
          <w:sz w:val="24"/>
          <w:szCs w:val="24"/>
        </w:rPr>
        <w:t>Iran has already deployed performance measurement tool which fetches raw data / counters from operator’s network. Other regulators rely upon operators to provide such data / reports.</w:t>
      </w:r>
    </w:p>
    <w:p w14:paraId="7B2F7819" w14:textId="77777777" w:rsidR="0044434A" w:rsidRPr="00900B71" w:rsidRDefault="0044434A" w:rsidP="0044434A">
      <w:pPr>
        <w:pStyle w:val="ListParagraph"/>
        <w:numPr>
          <w:ilvl w:val="0"/>
          <w:numId w:val="12"/>
        </w:numPr>
        <w:spacing w:after="160" w:line="276" w:lineRule="auto"/>
        <w:ind w:left="1701" w:hanging="850"/>
        <w:jc w:val="both"/>
        <w:rPr>
          <w:rFonts w:ascii="Times New Roman" w:hAnsi="Times New Roman" w:cs="Times New Roman"/>
          <w:sz w:val="24"/>
          <w:szCs w:val="24"/>
          <w:u w:val="single"/>
        </w:rPr>
      </w:pPr>
      <w:r w:rsidRPr="00900B71">
        <w:rPr>
          <w:rFonts w:ascii="Times New Roman" w:hAnsi="Times New Roman" w:cs="Times New Roman"/>
          <w:sz w:val="24"/>
          <w:szCs w:val="24"/>
        </w:rPr>
        <w:lastRenderedPageBreak/>
        <w:t xml:space="preserve">In India, TRAI has been collecting data about upload and download speeds of different service providers for different wireless technologies through crowd sourced ‘My Speed’ application. The reports are made available to the public. Customers can also rate the quality of calls using the ‘My Call’ application on a scale of 1 to 5. The aggregated results can be viewed on My Call analytical dashboard. </w:t>
      </w:r>
    </w:p>
    <w:p w14:paraId="671F5556" w14:textId="77777777" w:rsidR="0044434A" w:rsidRPr="00DC1AF9" w:rsidRDefault="0044434A" w:rsidP="0044434A">
      <w:pPr>
        <w:pStyle w:val="ListParagraph"/>
        <w:numPr>
          <w:ilvl w:val="0"/>
          <w:numId w:val="12"/>
        </w:numPr>
        <w:spacing w:after="160" w:line="276" w:lineRule="auto"/>
        <w:ind w:left="1701" w:hanging="850"/>
        <w:jc w:val="both"/>
        <w:rPr>
          <w:rFonts w:ascii="Times New Roman" w:hAnsi="Times New Roman" w:cs="Times New Roman"/>
          <w:sz w:val="24"/>
          <w:szCs w:val="24"/>
          <w:u w:val="single"/>
        </w:rPr>
      </w:pPr>
      <w:r w:rsidRPr="00900B71">
        <w:rPr>
          <w:rFonts w:ascii="Times New Roman" w:hAnsi="Times New Roman" w:cs="Times New Roman"/>
          <w:sz w:val="24"/>
          <w:szCs w:val="24"/>
        </w:rPr>
        <w:t xml:space="preserve">Iran has tested a centralized benchmarking system which contains </w:t>
      </w:r>
      <w:r>
        <w:rPr>
          <w:rFonts w:ascii="Times New Roman" w:hAnsi="Times New Roman" w:cs="Times New Roman"/>
          <w:sz w:val="24"/>
          <w:szCs w:val="24"/>
        </w:rPr>
        <w:t xml:space="preserve">five </w:t>
      </w:r>
      <w:r w:rsidRPr="00900B71">
        <w:rPr>
          <w:rFonts w:ascii="Times New Roman" w:hAnsi="Times New Roman" w:cs="Times New Roman"/>
          <w:sz w:val="24"/>
          <w:szCs w:val="24"/>
        </w:rPr>
        <w:t>(5) modules: Performance Measurements, Active Probes, Mobile Applications, Drive Test and Customer Relationship Management (CRM).</w:t>
      </w:r>
    </w:p>
    <w:p w14:paraId="3819A0A1" w14:textId="77777777" w:rsidR="0044434A" w:rsidRPr="00DC1AF9" w:rsidRDefault="0044434A" w:rsidP="0044434A">
      <w:pPr>
        <w:pStyle w:val="ListParagraph"/>
        <w:numPr>
          <w:ilvl w:val="0"/>
          <w:numId w:val="12"/>
        </w:numPr>
        <w:spacing w:after="160" w:line="276" w:lineRule="auto"/>
        <w:ind w:left="1701" w:hanging="850"/>
        <w:jc w:val="both"/>
        <w:rPr>
          <w:rFonts w:ascii="Times New Roman" w:hAnsi="Times New Roman" w:cs="Times New Roman"/>
          <w:sz w:val="24"/>
          <w:szCs w:val="24"/>
          <w:u w:val="single"/>
        </w:rPr>
      </w:pPr>
      <w:r w:rsidRPr="00DC1AF9">
        <w:rPr>
          <w:rFonts w:ascii="Times New Roman" w:hAnsi="Times New Roman" w:cs="Times New Roman"/>
          <w:sz w:val="24"/>
          <w:szCs w:val="24"/>
        </w:rPr>
        <w:t>Nepal is also making use of Probes and planning to introduce Mobile Applications for measuring QoE.</w:t>
      </w:r>
    </w:p>
    <w:p w14:paraId="4A3418E7" w14:textId="397C6742" w:rsidR="0044434A" w:rsidRDefault="00105360" w:rsidP="0044434A">
      <w:pPr>
        <w:tabs>
          <w:tab w:val="left" w:pos="851"/>
        </w:tabs>
        <w:spacing w:after="160"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44434A">
        <w:rPr>
          <w:rFonts w:ascii="Times New Roman" w:hAnsi="Times New Roman" w:cs="Times New Roman"/>
          <w:sz w:val="24"/>
          <w:szCs w:val="24"/>
        </w:rPr>
        <w:t>.</w:t>
      </w:r>
      <w:r w:rsidR="003C703E">
        <w:rPr>
          <w:rFonts w:ascii="Times New Roman" w:hAnsi="Times New Roman" w:cs="Times New Roman"/>
          <w:sz w:val="24"/>
          <w:szCs w:val="24"/>
        </w:rPr>
        <w:t>4.4</w:t>
      </w:r>
      <w:r w:rsidR="0044434A">
        <w:rPr>
          <w:rFonts w:ascii="Times New Roman" w:hAnsi="Times New Roman" w:cs="Times New Roman"/>
          <w:sz w:val="24"/>
          <w:szCs w:val="24"/>
        </w:rPr>
        <w:t>.</w:t>
      </w:r>
      <w:r w:rsidR="0044434A">
        <w:rPr>
          <w:rFonts w:ascii="Times New Roman" w:hAnsi="Times New Roman" w:cs="Times New Roman"/>
          <w:sz w:val="24"/>
          <w:szCs w:val="24"/>
        </w:rPr>
        <w:tab/>
      </w:r>
      <w:r w:rsidR="0044434A" w:rsidRPr="00354899">
        <w:rPr>
          <w:rFonts w:ascii="Times New Roman" w:hAnsi="Times New Roman" w:cs="Times New Roman"/>
          <w:sz w:val="24"/>
          <w:szCs w:val="24"/>
        </w:rPr>
        <w:t xml:space="preserve">Most SATRC countries, except Iran, do not have provision available to monitor QoS KPIs on real-time basis. </w:t>
      </w:r>
      <w:r w:rsidR="0044434A">
        <w:rPr>
          <w:rFonts w:ascii="Times New Roman" w:hAnsi="Times New Roman" w:cs="Times New Roman"/>
          <w:sz w:val="24"/>
          <w:szCs w:val="24"/>
        </w:rPr>
        <w:t>However, there are few exceptions as well.</w:t>
      </w:r>
    </w:p>
    <w:p w14:paraId="4BAC3CA5" w14:textId="77777777" w:rsidR="0044434A" w:rsidRDefault="0044434A" w:rsidP="0044434A">
      <w:pPr>
        <w:tabs>
          <w:tab w:val="left" w:pos="851"/>
          <w:tab w:val="left" w:pos="1701"/>
        </w:tabs>
        <w:spacing w:line="276"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354899">
        <w:rPr>
          <w:rFonts w:ascii="Times New Roman" w:hAnsi="Times New Roman" w:cs="Times New Roman"/>
          <w:sz w:val="24"/>
          <w:szCs w:val="24"/>
        </w:rPr>
        <w:t xml:space="preserve">According to license conditions of operators in Iran, they have offer online and real-time access to raw counters for performance measurement module in order to calculate major QoS KPIs. </w:t>
      </w:r>
    </w:p>
    <w:p w14:paraId="299F60E8" w14:textId="77777777" w:rsidR="0044434A" w:rsidRDefault="0044434A" w:rsidP="0044434A">
      <w:pPr>
        <w:tabs>
          <w:tab w:val="left" w:pos="851"/>
          <w:tab w:val="left" w:pos="1701"/>
        </w:tabs>
        <w:spacing w:after="160" w:line="276" w:lineRule="auto"/>
        <w:ind w:left="1701" w:hanging="1701"/>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354899">
        <w:rPr>
          <w:rFonts w:ascii="Times New Roman" w:hAnsi="Times New Roman" w:cs="Times New Roman"/>
          <w:sz w:val="24"/>
          <w:szCs w:val="24"/>
        </w:rPr>
        <w:t>Bangladesh is also planning to implement Telecom Monitoring System which will enable real-time QoS KPI monitoring.</w:t>
      </w:r>
    </w:p>
    <w:p w14:paraId="50440A00" w14:textId="7492285D" w:rsidR="00051B2B" w:rsidRDefault="00105360" w:rsidP="00051B2B">
      <w:pPr>
        <w:tabs>
          <w:tab w:val="left" w:pos="851"/>
        </w:tabs>
        <w:spacing w:after="160" w:line="276" w:lineRule="auto"/>
        <w:ind w:firstLine="0"/>
        <w:jc w:val="both"/>
        <w:rPr>
          <w:rFonts w:ascii="Times New Roman" w:hAnsi="Times New Roman" w:cs="Times New Roman"/>
          <w:sz w:val="24"/>
          <w:szCs w:val="24"/>
          <w:u w:val="single"/>
        </w:rPr>
      </w:pPr>
      <w:r>
        <w:rPr>
          <w:rFonts w:ascii="Times New Roman" w:hAnsi="Times New Roman" w:cs="Times New Roman"/>
          <w:sz w:val="24"/>
          <w:szCs w:val="24"/>
        </w:rPr>
        <w:t>5</w:t>
      </w:r>
      <w:r w:rsidR="00EB3C49">
        <w:rPr>
          <w:rFonts w:ascii="Times New Roman" w:hAnsi="Times New Roman" w:cs="Times New Roman"/>
          <w:sz w:val="24"/>
          <w:szCs w:val="24"/>
        </w:rPr>
        <w:t>.</w:t>
      </w:r>
      <w:r w:rsidR="003C703E">
        <w:rPr>
          <w:rFonts w:ascii="Times New Roman" w:hAnsi="Times New Roman" w:cs="Times New Roman"/>
          <w:sz w:val="24"/>
          <w:szCs w:val="24"/>
        </w:rPr>
        <w:t>4.5</w:t>
      </w:r>
      <w:r w:rsidR="00EB3C49">
        <w:rPr>
          <w:rFonts w:ascii="Times New Roman" w:hAnsi="Times New Roman" w:cs="Times New Roman"/>
          <w:sz w:val="24"/>
          <w:szCs w:val="24"/>
        </w:rPr>
        <w:t>.</w:t>
      </w:r>
      <w:r w:rsidR="00EB3C49">
        <w:rPr>
          <w:rFonts w:ascii="Times New Roman" w:hAnsi="Times New Roman" w:cs="Times New Roman"/>
          <w:sz w:val="24"/>
          <w:szCs w:val="24"/>
        </w:rPr>
        <w:tab/>
      </w:r>
      <w:r w:rsidR="00051B2B" w:rsidRPr="00DC1AF9">
        <w:rPr>
          <w:rFonts w:ascii="Times New Roman" w:hAnsi="Times New Roman" w:cs="Times New Roman"/>
          <w:sz w:val="24"/>
          <w:szCs w:val="24"/>
        </w:rPr>
        <w:t>Most SATRC countries publish QoS testing results on the regulator’s official websites. Maldives is also planning to do so while in Sri Lanka, ‘Comparative Reports’ are shared with operators on quarterly basis.</w:t>
      </w:r>
    </w:p>
    <w:p w14:paraId="575F46F2" w14:textId="26236C60" w:rsidR="00CC5707" w:rsidRDefault="00105360" w:rsidP="00CC5707">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051B2B">
        <w:rPr>
          <w:rFonts w:ascii="Times New Roman" w:hAnsi="Times New Roman" w:cs="Times New Roman"/>
          <w:sz w:val="24"/>
          <w:szCs w:val="24"/>
        </w:rPr>
        <w:t>.</w:t>
      </w:r>
      <w:r w:rsidR="003C703E">
        <w:rPr>
          <w:rFonts w:ascii="Times New Roman" w:hAnsi="Times New Roman" w:cs="Times New Roman"/>
          <w:sz w:val="24"/>
          <w:szCs w:val="24"/>
        </w:rPr>
        <w:t>4</w:t>
      </w:r>
      <w:r w:rsidR="00EB3C49">
        <w:rPr>
          <w:rFonts w:ascii="Times New Roman" w:hAnsi="Times New Roman" w:cs="Times New Roman"/>
          <w:sz w:val="24"/>
          <w:szCs w:val="24"/>
        </w:rPr>
        <w:t>.</w:t>
      </w:r>
      <w:r w:rsidR="003C703E">
        <w:rPr>
          <w:rFonts w:ascii="Times New Roman" w:hAnsi="Times New Roman" w:cs="Times New Roman"/>
          <w:sz w:val="24"/>
          <w:szCs w:val="24"/>
        </w:rPr>
        <w:t>6</w:t>
      </w:r>
      <w:r w:rsidR="00051B2B">
        <w:rPr>
          <w:rFonts w:ascii="Times New Roman" w:hAnsi="Times New Roman" w:cs="Times New Roman"/>
          <w:sz w:val="24"/>
          <w:szCs w:val="24"/>
        </w:rPr>
        <w:t>.</w:t>
      </w:r>
      <w:r w:rsidR="00051B2B">
        <w:rPr>
          <w:rFonts w:ascii="Times New Roman" w:hAnsi="Times New Roman" w:cs="Times New Roman"/>
          <w:sz w:val="24"/>
          <w:szCs w:val="24"/>
        </w:rPr>
        <w:tab/>
      </w:r>
      <w:r w:rsidR="00CC5707" w:rsidRPr="006E4F96">
        <w:rPr>
          <w:rFonts w:ascii="Times New Roman" w:hAnsi="Times New Roman" w:cs="Times New Roman"/>
          <w:sz w:val="24"/>
          <w:szCs w:val="24"/>
        </w:rPr>
        <w:t>In most SATRC countries, there exists a three (3) step enforcement mechanism: i) instruction to operator for improving QoS KPIs, ii) issuance of show-cause notice for repeated non-compliance, followed by iii) legal proceedings including fine and operational sanction. The reports are often published for public’s awareness as well.</w:t>
      </w:r>
    </w:p>
    <w:p w14:paraId="7D319DCF"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6E4F96">
        <w:rPr>
          <w:rFonts w:ascii="Times New Roman" w:hAnsi="Times New Roman" w:cs="Times New Roman"/>
          <w:sz w:val="24"/>
          <w:szCs w:val="24"/>
        </w:rPr>
        <w:t>In Afghanistan, the operators are penalized in case of shortcoming in meeting the QoS thresholds, based upon a pre-defined formula which automatically calculates the amount of penalty to be paid by the operators</w:t>
      </w:r>
      <w:r>
        <w:rPr>
          <w:rFonts w:ascii="Times New Roman" w:hAnsi="Times New Roman" w:cs="Times New Roman"/>
          <w:sz w:val="24"/>
          <w:szCs w:val="24"/>
        </w:rPr>
        <w:t>.</w:t>
      </w:r>
    </w:p>
    <w:p w14:paraId="737FFD9D"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6E4F96">
        <w:rPr>
          <w:rFonts w:ascii="Times New Roman" w:hAnsi="Times New Roman" w:cs="Times New Roman"/>
          <w:sz w:val="24"/>
          <w:szCs w:val="24"/>
        </w:rPr>
        <w:t>Bhutan has signed MoU with ope</w:t>
      </w:r>
      <w:r>
        <w:rPr>
          <w:rFonts w:ascii="Times New Roman" w:hAnsi="Times New Roman" w:cs="Times New Roman"/>
          <w:sz w:val="24"/>
          <w:szCs w:val="24"/>
        </w:rPr>
        <w:t>rators for QoS KPI improvement.</w:t>
      </w:r>
    </w:p>
    <w:p w14:paraId="10317423"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6E4F96">
        <w:rPr>
          <w:rFonts w:ascii="Times New Roman" w:hAnsi="Times New Roman" w:cs="Times New Roman"/>
          <w:sz w:val="24"/>
          <w:szCs w:val="24"/>
        </w:rPr>
        <w:t xml:space="preserve">In Maldives, the regulator notifies the operator to improve KPIs and resolve issues </w:t>
      </w:r>
      <w:r>
        <w:rPr>
          <w:rFonts w:ascii="Times New Roman" w:hAnsi="Times New Roman" w:cs="Times New Roman"/>
          <w:sz w:val="24"/>
          <w:szCs w:val="24"/>
        </w:rPr>
        <w:t>in case of customer complaints.</w:t>
      </w:r>
    </w:p>
    <w:p w14:paraId="54411F2E" w14:textId="77777777" w:rsidR="00CC5707" w:rsidRPr="006E4F96" w:rsidRDefault="00CC5707" w:rsidP="00CC5707">
      <w:pPr>
        <w:tabs>
          <w:tab w:val="left" w:pos="851"/>
        </w:tabs>
        <w:spacing w:line="276" w:lineRule="auto"/>
        <w:ind w:left="1702" w:hanging="851"/>
        <w:jc w:val="both"/>
        <w:rPr>
          <w:rFonts w:ascii="Times New Roman" w:hAnsi="Times New Roman" w:cs="Times New Roman"/>
          <w:sz w:val="24"/>
          <w:szCs w:val="24"/>
          <w:u w:val="single"/>
        </w:rPr>
      </w:pPr>
      <w:r>
        <w:rPr>
          <w:rFonts w:ascii="Times New Roman" w:hAnsi="Times New Roman" w:cs="Times New Roman"/>
          <w:sz w:val="24"/>
          <w:szCs w:val="24"/>
        </w:rPr>
        <w:t>d.</w:t>
      </w:r>
      <w:r>
        <w:rPr>
          <w:rFonts w:ascii="Times New Roman" w:hAnsi="Times New Roman" w:cs="Times New Roman"/>
          <w:sz w:val="24"/>
          <w:szCs w:val="24"/>
        </w:rPr>
        <w:tab/>
      </w:r>
      <w:r w:rsidRPr="006E4F96">
        <w:rPr>
          <w:rFonts w:ascii="Times New Roman" w:hAnsi="Times New Roman" w:cs="Times New Roman"/>
          <w:sz w:val="24"/>
          <w:szCs w:val="24"/>
        </w:rPr>
        <w:t xml:space="preserve">In Sri Lanka, QoS KPI comparison reports are prepared on monthly basis and circulated among operators for information. </w:t>
      </w:r>
    </w:p>
    <w:p w14:paraId="615617F4" w14:textId="38016AA1" w:rsidR="00CC5707" w:rsidRPr="00D024C5" w:rsidRDefault="00105360" w:rsidP="00CC5707">
      <w:pPr>
        <w:pStyle w:val="Heading2"/>
        <w:tabs>
          <w:tab w:val="left" w:pos="851"/>
        </w:tabs>
        <w:spacing w:line="276" w:lineRule="auto"/>
        <w:rPr>
          <w:rFonts w:ascii="Times New Roman" w:hAnsi="Times New Roman" w:cs="Times New Roman"/>
        </w:rPr>
      </w:pPr>
      <w:bookmarkStart w:id="26" w:name="_Toc54374643"/>
      <w:r>
        <w:rPr>
          <w:rFonts w:ascii="Times New Roman" w:hAnsi="Times New Roman" w:cs="Times New Roman"/>
        </w:rPr>
        <w:t>5</w:t>
      </w:r>
      <w:r w:rsidR="00051B2B">
        <w:rPr>
          <w:rFonts w:ascii="Times New Roman" w:hAnsi="Times New Roman" w:cs="Times New Roman"/>
        </w:rPr>
        <w:t>.5</w:t>
      </w:r>
      <w:r w:rsidR="00CC5707">
        <w:rPr>
          <w:rFonts w:ascii="Times New Roman" w:hAnsi="Times New Roman" w:cs="Times New Roman"/>
        </w:rPr>
        <w:t>.</w:t>
      </w:r>
      <w:r w:rsidR="00CC5707">
        <w:rPr>
          <w:rFonts w:ascii="Times New Roman" w:hAnsi="Times New Roman" w:cs="Times New Roman"/>
        </w:rPr>
        <w:tab/>
      </w:r>
      <w:r w:rsidR="00CC5707" w:rsidRPr="00D024C5">
        <w:rPr>
          <w:rFonts w:ascii="Times New Roman" w:hAnsi="Times New Roman" w:cs="Times New Roman"/>
        </w:rPr>
        <w:t>Quality of Experience (QoE)</w:t>
      </w:r>
      <w:bookmarkEnd w:id="26"/>
    </w:p>
    <w:p w14:paraId="3EE1C93A" w14:textId="714C8FDF" w:rsidR="00CC5707" w:rsidRDefault="00105360" w:rsidP="00CC5707">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00051B2B">
        <w:rPr>
          <w:rFonts w:ascii="Times New Roman" w:hAnsi="Times New Roman" w:cs="Times New Roman"/>
          <w:sz w:val="24"/>
          <w:szCs w:val="24"/>
        </w:rPr>
        <w:t>.5</w:t>
      </w:r>
      <w:r w:rsidR="00CC5707">
        <w:rPr>
          <w:rFonts w:ascii="Times New Roman" w:hAnsi="Times New Roman" w:cs="Times New Roman"/>
          <w:sz w:val="24"/>
          <w:szCs w:val="24"/>
        </w:rPr>
        <w:t>.1.</w:t>
      </w:r>
      <w:r w:rsidR="00CC5707">
        <w:rPr>
          <w:rFonts w:ascii="Times New Roman" w:hAnsi="Times New Roman" w:cs="Times New Roman"/>
          <w:sz w:val="24"/>
          <w:szCs w:val="24"/>
        </w:rPr>
        <w:tab/>
      </w:r>
      <w:r w:rsidR="00CC5707" w:rsidRPr="006E4F96">
        <w:rPr>
          <w:rFonts w:ascii="Times New Roman" w:hAnsi="Times New Roman" w:cs="Times New Roman"/>
          <w:sz w:val="24"/>
          <w:szCs w:val="24"/>
        </w:rPr>
        <w:t xml:space="preserve">All of the SATRC countries measure QoS KPIs. However, few countries are using different means, such as crowd sourced data and surveys to ascertain </w:t>
      </w:r>
      <w:r w:rsidR="003617E5">
        <w:rPr>
          <w:rFonts w:ascii="Times New Roman" w:hAnsi="Times New Roman" w:cs="Times New Roman"/>
          <w:sz w:val="24"/>
          <w:szCs w:val="24"/>
        </w:rPr>
        <w:t>Quality of Experience</w:t>
      </w:r>
      <w:r w:rsidR="00CC5707">
        <w:rPr>
          <w:rFonts w:ascii="Times New Roman" w:hAnsi="Times New Roman" w:cs="Times New Roman"/>
          <w:sz w:val="24"/>
          <w:szCs w:val="24"/>
        </w:rPr>
        <w:t xml:space="preserve"> (QoE) as well</w:t>
      </w:r>
      <w:r w:rsidR="003C703E">
        <w:rPr>
          <w:rFonts w:ascii="Times New Roman" w:hAnsi="Times New Roman" w:cs="Times New Roman"/>
          <w:sz w:val="24"/>
          <w:szCs w:val="24"/>
        </w:rPr>
        <w:t>.</w:t>
      </w:r>
    </w:p>
    <w:p w14:paraId="76F18AE3"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Pr="00D024C5">
        <w:rPr>
          <w:rFonts w:ascii="Times New Roman" w:hAnsi="Times New Roman" w:cs="Times New Roman"/>
          <w:sz w:val="24"/>
          <w:szCs w:val="24"/>
        </w:rPr>
        <w:t>Bangladesh is in the proces</w:t>
      </w:r>
      <w:r>
        <w:rPr>
          <w:rFonts w:ascii="Times New Roman" w:hAnsi="Times New Roman" w:cs="Times New Roman"/>
          <w:sz w:val="24"/>
          <w:szCs w:val="24"/>
        </w:rPr>
        <w:t>s of introducing crowdsourcing.</w:t>
      </w:r>
    </w:p>
    <w:p w14:paraId="2B6A17FC" w14:textId="2C57EA2C" w:rsidR="00CC5707" w:rsidRDefault="003617E5"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C5707" w:rsidRPr="00D024C5">
        <w:rPr>
          <w:rFonts w:ascii="Times New Roman" w:hAnsi="Times New Roman" w:cs="Times New Roman"/>
          <w:sz w:val="24"/>
          <w:szCs w:val="24"/>
        </w:rPr>
        <w:t>India &amp; Iran are studying the KPIs that</w:t>
      </w:r>
      <w:r w:rsidR="00CC5707">
        <w:rPr>
          <w:rFonts w:ascii="Times New Roman" w:hAnsi="Times New Roman" w:cs="Times New Roman"/>
          <w:sz w:val="24"/>
          <w:szCs w:val="24"/>
        </w:rPr>
        <w:t xml:space="preserve"> can be monitored based on QoE.</w:t>
      </w:r>
    </w:p>
    <w:p w14:paraId="2026D938"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024C5">
        <w:rPr>
          <w:rFonts w:ascii="Times New Roman" w:hAnsi="Times New Roman" w:cs="Times New Roman"/>
          <w:sz w:val="24"/>
          <w:szCs w:val="24"/>
        </w:rPr>
        <w:t>Maldives conducts nationwide phone survey to determine general perception of coverage and quality of mobile an</w:t>
      </w:r>
      <w:r>
        <w:rPr>
          <w:rFonts w:ascii="Times New Roman" w:hAnsi="Times New Roman" w:cs="Times New Roman"/>
          <w:sz w:val="24"/>
          <w:szCs w:val="24"/>
        </w:rPr>
        <w:t>d data services in the country.</w:t>
      </w:r>
    </w:p>
    <w:p w14:paraId="0D67F571"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024C5">
        <w:rPr>
          <w:rFonts w:ascii="Times New Roman" w:hAnsi="Times New Roman" w:cs="Times New Roman"/>
          <w:sz w:val="24"/>
          <w:szCs w:val="24"/>
        </w:rPr>
        <w:t>Nepal is developing mob</w:t>
      </w:r>
      <w:r>
        <w:rPr>
          <w:rFonts w:ascii="Times New Roman" w:hAnsi="Times New Roman" w:cs="Times New Roman"/>
          <w:sz w:val="24"/>
          <w:szCs w:val="24"/>
        </w:rPr>
        <w:t>ile application to measure QoE.</w:t>
      </w:r>
    </w:p>
    <w:p w14:paraId="683F9716" w14:textId="77777777" w:rsidR="00CC5707" w:rsidRDefault="00CC5707" w:rsidP="00CC5707">
      <w:pPr>
        <w:tabs>
          <w:tab w:val="left" w:pos="851"/>
        </w:tabs>
        <w:spacing w:line="276" w:lineRule="auto"/>
        <w:ind w:left="1702" w:hanging="851"/>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D024C5">
        <w:rPr>
          <w:rFonts w:ascii="Times New Roman" w:hAnsi="Times New Roman" w:cs="Times New Roman"/>
          <w:sz w:val="24"/>
          <w:szCs w:val="24"/>
        </w:rPr>
        <w:t>Sri Lanka has also initiated QoE measurement process.</w:t>
      </w:r>
    </w:p>
    <w:p w14:paraId="49E13B1D" w14:textId="60A5935C" w:rsidR="004C31B2" w:rsidRDefault="004C31B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3904E77" w14:textId="788771D8" w:rsidR="0067161E" w:rsidRDefault="0067161E" w:rsidP="0067161E">
      <w:pPr>
        <w:pStyle w:val="Heading1"/>
        <w:rPr>
          <w:rFonts w:ascii="Times New Roman" w:hAnsi="Times New Roman" w:cs="Times New Roman"/>
          <w:color w:val="auto"/>
        </w:rPr>
      </w:pPr>
      <w:bookmarkStart w:id="27" w:name="_Toc54374644"/>
      <w:r w:rsidRPr="003A07E7">
        <w:rPr>
          <w:rFonts w:ascii="Times New Roman" w:hAnsi="Times New Roman" w:cs="Times New Roman"/>
          <w:shd w:val="clear" w:color="auto" w:fill="FFFFFF"/>
        </w:rPr>
        <w:lastRenderedPageBreak/>
        <w:t>CHAPTER-</w:t>
      </w:r>
      <w:r>
        <w:rPr>
          <w:rFonts w:ascii="Times New Roman" w:hAnsi="Times New Roman" w:cs="Times New Roman"/>
          <w:shd w:val="clear" w:color="auto" w:fill="FFFFFF"/>
        </w:rPr>
        <w:t>6</w:t>
      </w:r>
      <w:r w:rsidRPr="003A07E7">
        <w:rPr>
          <w:rFonts w:ascii="Times New Roman" w:hAnsi="Times New Roman" w:cs="Times New Roman"/>
          <w:shd w:val="clear" w:color="auto" w:fill="FFFFFF"/>
        </w:rPr>
        <w:t xml:space="preserve">: </w:t>
      </w:r>
      <w:r>
        <w:rPr>
          <w:rFonts w:ascii="Times New Roman" w:hAnsi="Times New Roman" w:cs="Times New Roman"/>
          <w:shd w:val="clear" w:color="auto" w:fill="FFFFFF"/>
        </w:rPr>
        <w:t>INTERNATIONAL BEST PRACTICES</w:t>
      </w:r>
      <w:bookmarkEnd w:id="27"/>
    </w:p>
    <w:p w14:paraId="3FABB534" w14:textId="54ABAF42" w:rsidR="006368DD" w:rsidRPr="00946A13" w:rsidRDefault="0067161E" w:rsidP="006368DD">
      <w:pPr>
        <w:pStyle w:val="Heading2"/>
        <w:pBdr>
          <w:bottom w:val="single" w:sz="8" w:space="0" w:color="4F81BD" w:themeColor="accent1"/>
        </w:pBdr>
        <w:tabs>
          <w:tab w:val="left" w:pos="851"/>
        </w:tabs>
        <w:spacing w:line="276" w:lineRule="auto"/>
        <w:rPr>
          <w:rFonts w:ascii="Times New Roman" w:hAnsi="Times New Roman" w:cs="Times New Roman"/>
        </w:rPr>
      </w:pPr>
      <w:bookmarkStart w:id="28" w:name="_Toc54374645"/>
      <w:r>
        <w:rPr>
          <w:rFonts w:ascii="Times New Roman" w:hAnsi="Times New Roman" w:cs="Times New Roman"/>
        </w:rPr>
        <w:t>6</w:t>
      </w:r>
      <w:r w:rsidR="006368DD">
        <w:rPr>
          <w:rFonts w:ascii="Times New Roman" w:hAnsi="Times New Roman" w:cs="Times New Roman"/>
        </w:rPr>
        <w:t>.1.</w:t>
      </w:r>
      <w:r w:rsidR="006368DD">
        <w:rPr>
          <w:rFonts w:ascii="Times New Roman" w:hAnsi="Times New Roman" w:cs="Times New Roman"/>
        </w:rPr>
        <w:tab/>
        <w:t>Choosing QoS KPIs</w:t>
      </w:r>
      <w:bookmarkEnd w:id="28"/>
    </w:p>
    <w:p w14:paraId="395369A0" w14:textId="1ECCAFFB" w:rsidR="006368DD" w:rsidRDefault="0067161E" w:rsidP="006368DD">
      <w:pPr>
        <w:tabs>
          <w:tab w:val="left" w:pos="851"/>
        </w:tabs>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368DD">
        <w:rPr>
          <w:rFonts w:ascii="Times New Roman" w:hAnsi="Times New Roman" w:cs="Times New Roman"/>
          <w:color w:val="000000"/>
          <w:sz w:val="24"/>
          <w:szCs w:val="24"/>
        </w:rPr>
        <w:t>.1.1.</w:t>
      </w:r>
      <w:r w:rsidR="006368DD">
        <w:rPr>
          <w:rFonts w:ascii="Times New Roman" w:hAnsi="Times New Roman" w:cs="Times New Roman"/>
          <w:color w:val="000000"/>
          <w:sz w:val="24"/>
          <w:szCs w:val="24"/>
        </w:rPr>
        <w:tab/>
        <w:t>T</w:t>
      </w:r>
      <w:r w:rsidR="006368DD" w:rsidRPr="00DF0FF2">
        <w:rPr>
          <w:rFonts w:ascii="Times New Roman" w:hAnsi="Times New Roman" w:cs="Times New Roman"/>
          <w:color w:val="000000"/>
          <w:sz w:val="24"/>
          <w:szCs w:val="24"/>
        </w:rPr>
        <w:t>here is a degree of fl</w:t>
      </w:r>
      <w:r w:rsidR="006368DD">
        <w:rPr>
          <w:rFonts w:ascii="Times New Roman" w:hAnsi="Times New Roman" w:cs="Times New Roman"/>
          <w:color w:val="000000"/>
          <w:sz w:val="24"/>
          <w:szCs w:val="24"/>
        </w:rPr>
        <w:t xml:space="preserve">exibility allowed when deciding </w:t>
      </w:r>
      <w:r w:rsidR="006368DD" w:rsidRPr="00DF0FF2">
        <w:rPr>
          <w:rFonts w:ascii="Times New Roman" w:hAnsi="Times New Roman" w:cs="Times New Roman"/>
          <w:color w:val="000000"/>
          <w:sz w:val="24"/>
          <w:szCs w:val="24"/>
        </w:rPr>
        <w:t xml:space="preserve">which QoS </w:t>
      </w:r>
      <w:r w:rsidR="006368DD">
        <w:rPr>
          <w:rFonts w:ascii="Times New Roman" w:hAnsi="Times New Roman" w:cs="Times New Roman"/>
          <w:color w:val="000000"/>
          <w:sz w:val="24"/>
          <w:szCs w:val="24"/>
        </w:rPr>
        <w:t xml:space="preserve">KPIs </w:t>
      </w:r>
      <w:r w:rsidR="006368DD" w:rsidRPr="00DF0FF2">
        <w:rPr>
          <w:rFonts w:ascii="Times New Roman" w:hAnsi="Times New Roman" w:cs="Times New Roman"/>
          <w:color w:val="000000"/>
          <w:sz w:val="24"/>
          <w:szCs w:val="24"/>
        </w:rPr>
        <w:t xml:space="preserve">are to be </w:t>
      </w:r>
      <w:r w:rsidR="006368DD">
        <w:rPr>
          <w:rFonts w:ascii="Times New Roman" w:hAnsi="Times New Roman" w:cs="Times New Roman"/>
          <w:color w:val="000000"/>
          <w:sz w:val="24"/>
          <w:szCs w:val="24"/>
        </w:rPr>
        <w:t xml:space="preserve">chosen and measured by the Regulator. The Regulators in consultation with stakeholders </w:t>
      </w:r>
      <w:r w:rsidR="006368DD" w:rsidRPr="00DF0FF2">
        <w:rPr>
          <w:rFonts w:ascii="Times New Roman" w:hAnsi="Times New Roman" w:cs="Times New Roman"/>
          <w:color w:val="000000"/>
          <w:sz w:val="24"/>
          <w:szCs w:val="24"/>
        </w:rPr>
        <w:t xml:space="preserve">are free to choose among the QoS </w:t>
      </w:r>
      <w:r w:rsidR="006368DD">
        <w:rPr>
          <w:rFonts w:ascii="Times New Roman" w:hAnsi="Times New Roman" w:cs="Times New Roman"/>
          <w:color w:val="000000"/>
          <w:sz w:val="24"/>
          <w:szCs w:val="24"/>
        </w:rPr>
        <w:t xml:space="preserve">KPIs that are </w:t>
      </w:r>
      <w:r w:rsidR="006368DD" w:rsidRPr="00DF0FF2">
        <w:rPr>
          <w:rFonts w:ascii="Times New Roman" w:hAnsi="Times New Roman" w:cs="Times New Roman"/>
          <w:color w:val="000000"/>
          <w:sz w:val="24"/>
          <w:szCs w:val="24"/>
        </w:rPr>
        <w:t>appropriate, taking into</w:t>
      </w:r>
      <w:r w:rsidR="006368DD">
        <w:rPr>
          <w:rFonts w:ascii="Times New Roman" w:hAnsi="Times New Roman" w:cs="Times New Roman"/>
          <w:color w:val="000000"/>
          <w:sz w:val="24"/>
          <w:szCs w:val="24"/>
        </w:rPr>
        <w:t xml:space="preserve"> account national circumstances and other </w:t>
      </w:r>
      <w:r w:rsidR="006368DD" w:rsidRPr="00DF0FF2">
        <w:rPr>
          <w:rFonts w:ascii="Times New Roman" w:hAnsi="Times New Roman" w:cs="Times New Roman"/>
          <w:color w:val="000000"/>
          <w:sz w:val="24"/>
          <w:szCs w:val="24"/>
        </w:rPr>
        <w:t>factors, such as, the meaningfulness a</w:t>
      </w:r>
      <w:r w:rsidR="006368DD">
        <w:rPr>
          <w:rFonts w:ascii="Times New Roman" w:hAnsi="Times New Roman" w:cs="Times New Roman"/>
          <w:color w:val="000000"/>
          <w:sz w:val="24"/>
          <w:szCs w:val="24"/>
        </w:rPr>
        <w:t xml:space="preserve">nd usefulness of KPI, </w:t>
      </w:r>
      <w:r w:rsidR="006368DD" w:rsidRPr="00DF0FF2">
        <w:rPr>
          <w:rFonts w:ascii="Times New Roman" w:hAnsi="Times New Roman" w:cs="Times New Roman"/>
          <w:color w:val="000000"/>
          <w:sz w:val="24"/>
          <w:szCs w:val="24"/>
        </w:rPr>
        <w:t>the underlying costs, time needed to impleme</w:t>
      </w:r>
      <w:r w:rsidR="006368DD">
        <w:rPr>
          <w:rFonts w:ascii="Times New Roman" w:hAnsi="Times New Roman" w:cs="Times New Roman"/>
          <w:color w:val="000000"/>
          <w:sz w:val="24"/>
          <w:szCs w:val="24"/>
        </w:rPr>
        <w:t xml:space="preserve">nt the measurement and possible </w:t>
      </w:r>
      <w:r w:rsidR="006368DD" w:rsidRPr="00DF0FF2">
        <w:rPr>
          <w:rFonts w:ascii="Times New Roman" w:hAnsi="Times New Roman" w:cs="Times New Roman"/>
          <w:color w:val="000000"/>
          <w:sz w:val="24"/>
          <w:szCs w:val="24"/>
        </w:rPr>
        <w:t>monitoring systems, changes required to adapt a</w:t>
      </w:r>
      <w:r w:rsidR="006368DD">
        <w:rPr>
          <w:rFonts w:ascii="Times New Roman" w:hAnsi="Times New Roman" w:cs="Times New Roman"/>
          <w:color w:val="000000"/>
          <w:sz w:val="24"/>
          <w:szCs w:val="24"/>
        </w:rPr>
        <w:t xml:space="preserve">nd modify current methodologies </w:t>
      </w:r>
      <w:r w:rsidR="006368DD" w:rsidRPr="00DF0FF2">
        <w:rPr>
          <w:rFonts w:ascii="Times New Roman" w:hAnsi="Times New Roman" w:cs="Times New Roman"/>
          <w:color w:val="000000"/>
          <w:sz w:val="24"/>
          <w:szCs w:val="24"/>
        </w:rPr>
        <w:t>and allowing for the possibility of comparing new results with previous records.</w:t>
      </w:r>
      <w:r w:rsidR="006368DD">
        <w:rPr>
          <w:rFonts w:ascii="Times New Roman" w:hAnsi="Times New Roman" w:cs="Times New Roman"/>
          <w:color w:val="000000"/>
          <w:sz w:val="24"/>
          <w:szCs w:val="24"/>
        </w:rPr>
        <w:t xml:space="preserve"> The minimum QoS KPIs for Voice and Internet Services in mobile networks are mentioned in the following table:</w:t>
      </w:r>
    </w:p>
    <w:p w14:paraId="37384B00" w14:textId="77777777" w:rsidR="009F403E" w:rsidRDefault="009F403E" w:rsidP="009F403E">
      <w:pPr>
        <w:tabs>
          <w:tab w:val="left" w:pos="851"/>
        </w:tabs>
        <w:ind w:firstLine="0"/>
        <w:jc w:val="both"/>
        <w:rPr>
          <w:rFonts w:ascii="Times New Roman" w:hAnsi="Times New Roman" w:cs="Times New Roman"/>
          <w:color w:val="000000"/>
          <w:sz w:val="24"/>
          <w:szCs w:val="24"/>
        </w:rPr>
      </w:pPr>
    </w:p>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5669"/>
      </w:tblGrid>
      <w:tr w:rsidR="009F403E" w:rsidRPr="00E250C6" w14:paraId="435F9C12" w14:textId="77777777" w:rsidTr="000408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Borders>
              <w:top w:val="none" w:sz="0" w:space="0" w:color="auto"/>
              <w:left w:val="none" w:sz="0" w:space="0" w:color="auto"/>
              <w:bottom w:val="none" w:sz="0" w:space="0" w:color="auto"/>
              <w:right w:val="none" w:sz="0" w:space="0" w:color="auto"/>
            </w:tcBorders>
          </w:tcPr>
          <w:p w14:paraId="1EF12EA4" w14:textId="45F333A8" w:rsidR="009F403E" w:rsidRPr="00E250C6" w:rsidRDefault="009F403E" w:rsidP="00040846">
            <w:pPr>
              <w:tabs>
                <w:tab w:val="left" w:pos="851"/>
              </w:tabs>
              <w:ind w:firstLine="29"/>
              <w:jc w:val="center"/>
              <w:rPr>
                <w:rFonts w:ascii="Times New Roman" w:hAnsi="Times New Roman" w:cs="Times New Roman"/>
                <w:color w:val="000000"/>
                <w:szCs w:val="24"/>
              </w:rPr>
            </w:pPr>
            <w:r w:rsidRPr="00E250C6">
              <w:rPr>
                <w:rFonts w:ascii="Times New Roman" w:hAnsi="Times New Roman" w:cs="Times New Roman"/>
                <w:color w:val="000000"/>
                <w:szCs w:val="24"/>
              </w:rPr>
              <w:t>Service</w:t>
            </w:r>
          </w:p>
        </w:tc>
        <w:tc>
          <w:tcPr>
            <w:tcW w:w="2410" w:type="dxa"/>
            <w:tcBorders>
              <w:top w:val="none" w:sz="0" w:space="0" w:color="auto"/>
              <w:left w:val="none" w:sz="0" w:space="0" w:color="auto"/>
              <w:right w:val="none" w:sz="0" w:space="0" w:color="auto"/>
            </w:tcBorders>
          </w:tcPr>
          <w:p w14:paraId="25971D20" w14:textId="1E119B0F" w:rsidR="009F403E" w:rsidRPr="00E250C6" w:rsidRDefault="009F403E" w:rsidP="00040846">
            <w:pPr>
              <w:tabs>
                <w:tab w:val="left" w:pos="851"/>
              </w:tabs>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KPI</w:t>
            </w:r>
          </w:p>
        </w:tc>
        <w:tc>
          <w:tcPr>
            <w:tcW w:w="5669" w:type="dxa"/>
            <w:tcBorders>
              <w:top w:val="none" w:sz="0" w:space="0" w:color="auto"/>
              <w:left w:val="none" w:sz="0" w:space="0" w:color="auto"/>
              <w:right w:val="none" w:sz="0" w:space="0" w:color="auto"/>
            </w:tcBorders>
          </w:tcPr>
          <w:p w14:paraId="31451C68" w14:textId="24765EED" w:rsidR="009F403E" w:rsidRPr="00E250C6" w:rsidRDefault="009F403E" w:rsidP="00040846">
            <w:pPr>
              <w:tabs>
                <w:tab w:val="left" w:pos="851"/>
              </w:tabs>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Definition</w:t>
            </w:r>
          </w:p>
        </w:tc>
      </w:tr>
      <w:tr w:rsidR="009F403E" w:rsidRPr="00E250C6" w14:paraId="1CBE9E62" w14:textId="77777777" w:rsidTr="00040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tcBorders>
            <w:vAlign w:val="center"/>
          </w:tcPr>
          <w:p w14:paraId="1D1BC2AD" w14:textId="57CEE77F" w:rsidR="009F403E" w:rsidRPr="00E250C6" w:rsidRDefault="009F403E" w:rsidP="00040846">
            <w:pPr>
              <w:tabs>
                <w:tab w:val="left" w:pos="851"/>
              </w:tabs>
              <w:ind w:firstLine="29"/>
              <w:jc w:val="center"/>
              <w:rPr>
                <w:rFonts w:ascii="Times New Roman" w:hAnsi="Times New Roman" w:cs="Times New Roman"/>
                <w:color w:val="000000"/>
                <w:szCs w:val="24"/>
              </w:rPr>
            </w:pPr>
            <w:r w:rsidRPr="00E250C6">
              <w:rPr>
                <w:rFonts w:ascii="Times New Roman" w:hAnsi="Times New Roman" w:cs="Times New Roman"/>
                <w:color w:val="000000"/>
                <w:szCs w:val="24"/>
              </w:rPr>
              <w:t>Voice</w:t>
            </w:r>
          </w:p>
        </w:tc>
        <w:tc>
          <w:tcPr>
            <w:tcW w:w="2410" w:type="dxa"/>
            <w:vAlign w:val="center"/>
          </w:tcPr>
          <w:p w14:paraId="4D083213" w14:textId="3793E16F" w:rsidR="009F403E" w:rsidRPr="00E250C6" w:rsidRDefault="009F403E" w:rsidP="00040846">
            <w:pPr>
              <w:tabs>
                <w:tab w:val="left" w:pos="851"/>
              </w:tabs>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Call Setup Success Rate</w:t>
            </w:r>
          </w:p>
        </w:tc>
        <w:tc>
          <w:tcPr>
            <w:tcW w:w="5669" w:type="dxa"/>
          </w:tcPr>
          <w:p w14:paraId="4E75EAD4" w14:textId="391AB74E" w:rsidR="009F403E" w:rsidRPr="00E250C6" w:rsidRDefault="009F403E" w:rsidP="00040846">
            <w:pPr>
              <w:tabs>
                <w:tab w:val="left" w:pos="851"/>
              </w:tabs>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Probability that the end-user can access the mobile telephony service</w:t>
            </w:r>
            <w:r w:rsidR="00040846" w:rsidRPr="00E250C6">
              <w:rPr>
                <w:rFonts w:ascii="Times New Roman" w:hAnsi="Times New Roman" w:cs="Times New Roman"/>
                <w:color w:val="000000"/>
                <w:szCs w:val="24"/>
              </w:rPr>
              <w:t>.</w:t>
            </w:r>
          </w:p>
        </w:tc>
      </w:tr>
      <w:tr w:rsidR="009F403E" w:rsidRPr="00E250C6" w14:paraId="3BBB109D" w14:textId="77777777" w:rsidTr="00040846">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53B08C17" w14:textId="77777777" w:rsidR="009F403E" w:rsidRPr="00E250C6" w:rsidRDefault="009F403E"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36FB2520" w14:textId="12793C44" w:rsidR="009F403E" w:rsidRPr="00E250C6" w:rsidRDefault="009F403E" w:rsidP="00040846">
            <w:pPr>
              <w:tabs>
                <w:tab w:val="left" w:pos="851"/>
              </w:tabs>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Call Setup Time</w:t>
            </w:r>
          </w:p>
        </w:tc>
        <w:tc>
          <w:tcPr>
            <w:tcW w:w="5669" w:type="dxa"/>
          </w:tcPr>
          <w:p w14:paraId="5BCBFD23" w14:textId="370725D3" w:rsidR="009F403E" w:rsidRPr="00E250C6" w:rsidRDefault="009F403E" w:rsidP="00040846">
            <w:pPr>
              <w:tabs>
                <w:tab w:val="left" w:pos="851"/>
              </w:tabs>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Time period between sending of complete address information by the originat</w:t>
            </w:r>
            <w:r w:rsidR="00040846" w:rsidRPr="00E250C6">
              <w:rPr>
                <w:rFonts w:ascii="Times New Roman" w:hAnsi="Times New Roman" w:cs="Times New Roman"/>
                <w:color w:val="000000"/>
                <w:szCs w:val="24"/>
              </w:rPr>
              <w:t xml:space="preserve">ing user and call establishment </w:t>
            </w:r>
            <w:r w:rsidRPr="00E250C6">
              <w:rPr>
                <w:rFonts w:ascii="Times New Roman" w:hAnsi="Times New Roman" w:cs="Times New Roman"/>
                <w:color w:val="000000"/>
                <w:szCs w:val="24"/>
              </w:rPr>
              <w:t>or receiving alerting message</w:t>
            </w:r>
            <w:r w:rsidR="00040846" w:rsidRPr="00E250C6">
              <w:rPr>
                <w:rFonts w:ascii="Times New Roman" w:hAnsi="Times New Roman" w:cs="Times New Roman"/>
                <w:color w:val="000000"/>
                <w:szCs w:val="24"/>
              </w:rPr>
              <w:t>.</w:t>
            </w:r>
          </w:p>
        </w:tc>
      </w:tr>
      <w:tr w:rsidR="009F403E" w:rsidRPr="00E250C6" w14:paraId="1E889AE0" w14:textId="77777777" w:rsidTr="00040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06AC51C4" w14:textId="77777777" w:rsidR="009F403E" w:rsidRPr="00E250C6" w:rsidRDefault="009F403E"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1BC98FDE" w14:textId="79AA55CB" w:rsidR="009F403E" w:rsidRPr="00E250C6" w:rsidRDefault="009F403E" w:rsidP="00040846">
            <w:pPr>
              <w:tabs>
                <w:tab w:val="left" w:pos="851"/>
              </w:tabs>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Call Drop Rate</w:t>
            </w:r>
          </w:p>
        </w:tc>
        <w:tc>
          <w:tcPr>
            <w:tcW w:w="5669" w:type="dxa"/>
          </w:tcPr>
          <w:p w14:paraId="1EA0EBF3" w14:textId="2FA83FDB" w:rsidR="009F403E" w:rsidRPr="00E250C6" w:rsidRDefault="009F403E" w:rsidP="00040846">
            <w:pPr>
              <w:tabs>
                <w:tab w:val="left" w:pos="851"/>
              </w:tabs>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Probability that a successful established attempt is ended unintentionally</w:t>
            </w:r>
            <w:r w:rsidR="00040846" w:rsidRPr="00E250C6">
              <w:rPr>
                <w:rFonts w:ascii="Times New Roman" w:hAnsi="Times New Roman" w:cs="Times New Roman"/>
                <w:color w:val="000000"/>
                <w:szCs w:val="24"/>
              </w:rPr>
              <w:t>.</w:t>
            </w:r>
          </w:p>
        </w:tc>
      </w:tr>
      <w:tr w:rsidR="009F403E" w:rsidRPr="00E250C6" w14:paraId="470DF60D" w14:textId="77777777" w:rsidTr="00040846">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0723C3D2" w14:textId="77777777" w:rsidR="009F403E" w:rsidRPr="00E250C6" w:rsidRDefault="009F403E"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021C0A1D" w14:textId="7DA5344A" w:rsidR="009F403E" w:rsidRPr="00E250C6" w:rsidRDefault="009F403E" w:rsidP="00040846">
            <w:pPr>
              <w:tabs>
                <w:tab w:val="left" w:pos="851"/>
              </w:tabs>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Speech Quality</w:t>
            </w:r>
          </w:p>
        </w:tc>
        <w:tc>
          <w:tcPr>
            <w:tcW w:w="5669" w:type="dxa"/>
          </w:tcPr>
          <w:p w14:paraId="08BC9E34" w14:textId="64A68F38" w:rsidR="009F403E" w:rsidRPr="00E250C6" w:rsidRDefault="009F403E" w:rsidP="00040846">
            <w:pPr>
              <w:tabs>
                <w:tab w:val="left" w:pos="851"/>
              </w:tabs>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Represents the quantification of the end-to-end speech transmission quality</w:t>
            </w:r>
            <w:r w:rsidR="00040846" w:rsidRPr="00E250C6">
              <w:rPr>
                <w:rFonts w:ascii="Times New Roman" w:hAnsi="Times New Roman" w:cs="Times New Roman"/>
                <w:color w:val="000000"/>
                <w:szCs w:val="24"/>
              </w:rPr>
              <w:t>.</w:t>
            </w:r>
          </w:p>
        </w:tc>
      </w:tr>
      <w:tr w:rsidR="009F403E" w:rsidRPr="00E250C6" w14:paraId="6A8E58D4" w14:textId="77777777" w:rsidTr="00040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4258FF5A" w14:textId="77777777" w:rsidR="009F403E" w:rsidRPr="00E250C6" w:rsidRDefault="009F403E"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6B48E78D" w14:textId="71F2B25A" w:rsidR="009F403E" w:rsidRPr="00E250C6" w:rsidRDefault="009F403E" w:rsidP="00040846">
            <w:pPr>
              <w:tabs>
                <w:tab w:val="left" w:pos="851"/>
              </w:tabs>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Service Coverage Area</w:t>
            </w:r>
          </w:p>
        </w:tc>
        <w:tc>
          <w:tcPr>
            <w:tcW w:w="5669" w:type="dxa"/>
          </w:tcPr>
          <w:p w14:paraId="66E7ED7A" w14:textId="64D14F4D" w:rsidR="009F403E" w:rsidRPr="00E250C6" w:rsidRDefault="009F403E" w:rsidP="00040846">
            <w:pPr>
              <w:tabs>
                <w:tab w:val="left" w:pos="851"/>
              </w:tabs>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Coverage are of the mobile network where received signal strength at mobile terminal allows making a voice call</w:t>
            </w:r>
            <w:r w:rsidR="00040846" w:rsidRPr="00E250C6">
              <w:rPr>
                <w:rFonts w:ascii="Times New Roman" w:hAnsi="Times New Roman" w:cs="Times New Roman"/>
                <w:color w:val="000000"/>
                <w:szCs w:val="24"/>
              </w:rPr>
              <w:t>.</w:t>
            </w:r>
          </w:p>
        </w:tc>
      </w:tr>
      <w:tr w:rsidR="00702C24" w:rsidRPr="00E250C6" w14:paraId="3FAE432D" w14:textId="77777777" w:rsidTr="00040846">
        <w:tc>
          <w:tcPr>
            <w:cnfStyle w:val="001000000000" w:firstRow="0" w:lastRow="0" w:firstColumn="1" w:lastColumn="0" w:oddVBand="0"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tcBorders>
            <w:vAlign w:val="center"/>
          </w:tcPr>
          <w:p w14:paraId="08847BD5" w14:textId="1B53E107" w:rsidR="00702C24" w:rsidRPr="00E250C6" w:rsidRDefault="00702C24" w:rsidP="00040846">
            <w:pPr>
              <w:tabs>
                <w:tab w:val="left" w:pos="851"/>
              </w:tabs>
              <w:ind w:firstLine="29"/>
              <w:jc w:val="center"/>
              <w:rPr>
                <w:rFonts w:ascii="Times New Roman" w:hAnsi="Times New Roman" w:cs="Times New Roman"/>
                <w:color w:val="000000"/>
                <w:szCs w:val="24"/>
              </w:rPr>
            </w:pPr>
            <w:r w:rsidRPr="00E250C6">
              <w:rPr>
                <w:rFonts w:ascii="Times New Roman" w:hAnsi="Times New Roman" w:cs="Times New Roman"/>
                <w:color w:val="000000"/>
                <w:szCs w:val="24"/>
              </w:rPr>
              <w:t>Internet</w:t>
            </w:r>
          </w:p>
        </w:tc>
        <w:tc>
          <w:tcPr>
            <w:tcW w:w="2410" w:type="dxa"/>
            <w:vAlign w:val="center"/>
          </w:tcPr>
          <w:p w14:paraId="5D8F5CB0" w14:textId="438E8D68" w:rsidR="00702C24" w:rsidRPr="00E250C6" w:rsidRDefault="00702C24" w:rsidP="00040846">
            <w:pPr>
              <w:tabs>
                <w:tab w:val="left" w:pos="851"/>
              </w:tabs>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Download / Upload Speed</w:t>
            </w:r>
          </w:p>
        </w:tc>
        <w:tc>
          <w:tcPr>
            <w:tcW w:w="5669" w:type="dxa"/>
          </w:tcPr>
          <w:p w14:paraId="5FE3C29F" w14:textId="0AF8A995" w:rsidR="00702C24" w:rsidRPr="00E250C6" w:rsidRDefault="00702C24" w:rsidP="00040846">
            <w:pPr>
              <w:tabs>
                <w:tab w:val="left" w:pos="851"/>
              </w:tabs>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Download/Upload Speed is the speed that information on the Internet/Mobile (e.g., text and graphics) is transferred to Mobile/Internet.</w:t>
            </w:r>
          </w:p>
        </w:tc>
      </w:tr>
      <w:tr w:rsidR="00702C24" w:rsidRPr="00E250C6" w14:paraId="5C0FF1E0" w14:textId="77777777" w:rsidTr="00040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4E57E425" w14:textId="77777777" w:rsidR="00702C24" w:rsidRPr="00E250C6" w:rsidRDefault="00702C24"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1CD83F21" w14:textId="4ED3B3EF" w:rsidR="00702C24" w:rsidRPr="00E250C6" w:rsidRDefault="00702C24" w:rsidP="00040846">
            <w:pPr>
              <w:tabs>
                <w:tab w:val="left" w:pos="851"/>
              </w:tabs>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Packet Delay</w:t>
            </w:r>
          </w:p>
        </w:tc>
        <w:tc>
          <w:tcPr>
            <w:tcW w:w="5669" w:type="dxa"/>
          </w:tcPr>
          <w:p w14:paraId="2EFA86BE" w14:textId="3569E6C6" w:rsidR="00702C24" w:rsidRPr="00E250C6" w:rsidRDefault="002103D4" w:rsidP="00040846">
            <w:pPr>
              <w:tabs>
                <w:tab w:val="left" w:pos="851"/>
              </w:tabs>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themeColor="text1"/>
                <w:szCs w:val="24"/>
              </w:rPr>
              <w:t>The time difference between the occurrences of two corresponding IP packet reference events.</w:t>
            </w:r>
          </w:p>
        </w:tc>
      </w:tr>
      <w:tr w:rsidR="00702C24" w:rsidRPr="00E250C6" w14:paraId="06C559FE" w14:textId="77777777" w:rsidTr="00040846">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4E35AC53" w14:textId="77777777" w:rsidR="00702C24" w:rsidRPr="00E250C6" w:rsidRDefault="00702C24"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7C20C850" w14:textId="2AAAB9E8" w:rsidR="00702C24" w:rsidRPr="00E250C6" w:rsidRDefault="00702C24" w:rsidP="00040846">
            <w:pPr>
              <w:tabs>
                <w:tab w:val="left" w:pos="851"/>
              </w:tabs>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Packet Delay Variation</w:t>
            </w:r>
          </w:p>
        </w:tc>
        <w:tc>
          <w:tcPr>
            <w:tcW w:w="5669" w:type="dxa"/>
          </w:tcPr>
          <w:p w14:paraId="10B18EF0" w14:textId="7F9FBAB9" w:rsidR="00702C24" w:rsidRPr="00E250C6" w:rsidRDefault="002103D4" w:rsidP="00040846">
            <w:pPr>
              <w:tabs>
                <w:tab w:val="left" w:pos="851"/>
              </w:tabs>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themeColor="text1"/>
                <w:szCs w:val="24"/>
              </w:rPr>
              <w:t>The difference between the one-way delay of IP packet and reference IP packet transfer delay.</w:t>
            </w:r>
          </w:p>
        </w:tc>
      </w:tr>
      <w:tr w:rsidR="00702C24" w:rsidRPr="00E250C6" w14:paraId="775DE1C3" w14:textId="77777777" w:rsidTr="00040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top w:val="none" w:sz="0" w:space="0" w:color="auto"/>
              <w:left w:val="none" w:sz="0" w:space="0" w:color="auto"/>
              <w:bottom w:val="none" w:sz="0" w:space="0" w:color="auto"/>
            </w:tcBorders>
            <w:vAlign w:val="center"/>
          </w:tcPr>
          <w:p w14:paraId="1EFEDA5C" w14:textId="77777777" w:rsidR="00702C24" w:rsidRPr="00E250C6" w:rsidRDefault="00702C24" w:rsidP="00040846">
            <w:pPr>
              <w:tabs>
                <w:tab w:val="left" w:pos="851"/>
              </w:tabs>
              <w:ind w:firstLine="29"/>
              <w:jc w:val="center"/>
              <w:rPr>
                <w:rFonts w:ascii="Times New Roman" w:hAnsi="Times New Roman" w:cs="Times New Roman"/>
                <w:color w:val="000000"/>
                <w:szCs w:val="24"/>
              </w:rPr>
            </w:pPr>
          </w:p>
        </w:tc>
        <w:tc>
          <w:tcPr>
            <w:tcW w:w="2410" w:type="dxa"/>
            <w:vAlign w:val="center"/>
          </w:tcPr>
          <w:p w14:paraId="320BC082" w14:textId="2B69369A" w:rsidR="00702C24" w:rsidRPr="00E250C6" w:rsidRDefault="00702C24" w:rsidP="00040846">
            <w:pPr>
              <w:tabs>
                <w:tab w:val="left" w:pos="851"/>
              </w:tabs>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szCs w:val="24"/>
              </w:rPr>
              <w:t>Packet Loss</w:t>
            </w:r>
            <w:r w:rsidR="002103D4" w:rsidRPr="00E250C6">
              <w:rPr>
                <w:rFonts w:ascii="Times New Roman" w:hAnsi="Times New Roman" w:cs="Times New Roman"/>
                <w:color w:val="000000"/>
                <w:szCs w:val="24"/>
              </w:rPr>
              <w:t xml:space="preserve"> Ratio</w:t>
            </w:r>
          </w:p>
        </w:tc>
        <w:tc>
          <w:tcPr>
            <w:tcW w:w="5669" w:type="dxa"/>
          </w:tcPr>
          <w:p w14:paraId="07E500D7" w14:textId="2AA58843" w:rsidR="00702C24" w:rsidRPr="00E250C6" w:rsidRDefault="002103D4" w:rsidP="00040846">
            <w:pPr>
              <w:tabs>
                <w:tab w:val="left" w:pos="851"/>
              </w:tabs>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E250C6">
              <w:rPr>
                <w:rFonts w:ascii="Times New Roman" w:hAnsi="Times New Roman" w:cs="Times New Roman"/>
                <w:color w:val="000000" w:themeColor="text1"/>
                <w:szCs w:val="24"/>
              </w:rPr>
              <w:t>The ratio of total number of lost IP packets to the total number of transmitted IP packets in a given measurement</w:t>
            </w:r>
          </w:p>
        </w:tc>
      </w:tr>
    </w:tbl>
    <w:p w14:paraId="71B1D714" w14:textId="77777777" w:rsidR="00614C68" w:rsidRPr="00946A13" w:rsidRDefault="00614C68" w:rsidP="00614C68">
      <w:pPr>
        <w:pStyle w:val="Heading2"/>
        <w:pBdr>
          <w:bottom w:val="single" w:sz="8" w:space="0" w:color="4F81BD" w:themeColor="accent1"/>
        </w:pBdr>
        <w:tabs>
          <w:tab w:val="left" w:pos="851"/>
        </w:tabs>
        <w:spacing w:line="276" w:lineRule="auto"/>
        <w:rPr>
          <w:rFonts w:ascii="Times New Roman" w:hAnsi="Times New Roman" w:cs="Times New Roman"/>
        </w:rPr>
      </w:pPr>
      <w:bookmarkStart w:id="29" w:name="_Toc54374646"/>
      <w:r>
        <w:rPr>
          <w:rFonts w:ascii="Times New Roman" w:hAnsi="Times New Roman" w:cs="Times New Roman"/>
        </w:rPr>
        <w:t>6.2.</w:t>
      </w:r>
      <w:r>
        <w:rPr>
          <w:rFonts w:ascii="Times New Roman" w:hAnsi="Times New Roman" w:cs="Times New Roman"/>
        </w:rPr>
        <w:tab/>
        <w:t>3GPP QoS KPIs</w:t>
      </w:r>
      <w:bookmarkEnd w:id="29"/>
    </w:p>
    <w:p w14:paraId="4E94FBF9" w14:textId="77777777" w:rsidR="00614C68" w:rsidRDefault="00614C68" w:rsidP="00614C68">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6.2.1.</w:t>
      </w:r>
      <w:r>
        <w:rPr>
          <w:rFonts w:ascii="Times New Roman" w:hAnsi="Times New Roman" w:cs="Times New Roman"/>
          <w:color w:val="000000"/>
          <w:sz w:val="24"/>
          <w:szCs w:val="24"/>
        </w:rPr>
        <w:tab/>
      </w:r>
      <w:r w:rsidRPr="00B84CFD">
        <w:rPr>
          <w:rFonts w:ascii="Times New Roman" w:hAnsi="Times New Roman" w:cs="Times New Roman"/>
          <w:sz w:val="24"/>
          <w:szCs w:val="24"/>
        </w:rPr>
        <w:t>3</w:t>
      </w:r>
      <w:r w:rsidRPr="00B84CFD">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B84CFD">
        <w:rPr>
          <w:rFonts w:ascii="Times New Roman" w:hAnsi="Times New Roman" w:cs="Times New Roman"/>
          <w:sz w:val="24"/>
          <w:szCs w:val="24"/>
        </w:rPr>
        <w:t>Generation Partnership Project (3GPP) unites</w:t>
      </w:r>
      <w:r>
        <w:rPr>
          <w:rFonts w:ascii="Times New Roman" w:hAnsi="Times New Roman" w:cs="Times New Roman"/>
          <w:sz w:val="24"/>
          <w:szCs w:val="24"/>
        </w:rPr>
        <w:t xml:space="preserve"> </w:t>
      </w:r>
      <w:r w:rsidRPr="00B84CFD">
        <w:rPr>
          <w:rFonts w:ascii="Times New Roman" w:hAnsi="Times New Roman" w:cs="Times New Roman"/>
          <w:sz w:val="24"/>
          <w:szCs w:val="24"/>
        </w:rPr>
        <w:t>Se</w:t>
      </w:r>
      <w:r>
        <w:rPr>
          <w:rFonts w:ascii="Times New Roman" w:hAnsi="Times New Roman" w:cs="Times New Roman"/>
          <w:sz w:val="24"/>
          <w:szCs w:val="24"/>
        </w:rPr>
        <w:t xml:space="preserve">ven telecommunications standard </w:t>
      </w:r>
      <w:r w:rsidRPr="00B84CFD">
        <w:rPr>
          <w:rFonts w:ascii="Times New Roman" w:hAnsi="Times New Roman" w:cs="Times New Roman"/>
          <w:sz w:val="24"/>
          <w:szCs w:val="24"/>
        </w:rPr>
        <w:t>development organizations (ARIB, ATIS, CCSA</w:t>
      </w:r>
      <w:r>
        <w:rPr>
          <w:rFonts w:ascii="Times New Roman" w:hAnsi="Times New Roman" w:cs="Times New Roman"/>
          <w:sz w:val="24"/>
          <w:szCs w:val="24"/>
        </w:rPr>
        <w:t xml:space="preserve">, ETSI, TSDSI, TTA, TTC), known </w:t>
      </w:r>
      <w:r w:rsidRPr="00B84CFD">
        <w:rPr>
          <w:rFonts w:ascii="Times New Roman" w:hAnsi="Times New Roman" w:cs="Times New Roman"/>
          <w:sz w:val="24"/>
          <w:szCs w:val="24"/>
        </w:rPr>
        <w:t>as </w:t>
      </w:r>
      <w:hyperlink r:id="rId16" w:history="1">
        <w:r w:rsidRPr="00B84CFD">
          <w:rPr>
            <w:rFonts w:ascii="Times New Roman" w:hAnsi="Times New Roman" w:cs="Times New Roman"/>
            <w:sz w:val="24"/>
            <w:szCs w:val="24"/>
          </w:rPr>
          <w:t>“Organizational Partners”</w:t>
        </w:r>
      </w:hyperlink>
      <w:r w:rsidRPr="00B84CFD">
        <w:rPr>
          <w:rFonts w:ascii="Times New Roman" w:hAnsi="Times New Roman" w:cs="Times New Roman"/>
          <w:sz w:val="24"/>
          <w:szCs w:val="24"/>
        </w:rPr>
        <w:t> and provides their members with a st</w:t>
      </w:r>
      <w:r>
        <w:rPr>
          <w:rFonts w:ascii="Times New Roman" w:hAnsi="Times New Roman" w:cs="Times New Roman"/>
          <w:sz w:val="24"/>
          <w:szCs w:val="24"/>
        </w:rPr>
        <w:t xml:space="preserve">able environment to produce the </w:t>
      </w:r>
      <w:r w:rsidRPr="00B84CFD">
        <w:rPr>
          <w:rFonts w:ascii="Times New Roman" w:hAnsi="Times New Roman" w:cs="Times New Roman"/>
          <w:sz w:val="24"/>
          <w:szCs w:val="24"/>
        </w:rPr>
        <w:t>Reports and Specifications that define 3GPP technologies.</w:t>
      </w:r>
      <w:r>
        <w:rPr>
          <w:rFonts w:ascii="Times New Roman" w:hAnsi="Times New Roman" w:cs="Times New Roman"/>
          <w:sz w:val="24"/>
          <w:szCs w:val="24"/>
        </w:rPr>
        <w:t xml:space="preserve"> 3GPP has defined technical specifications regarding QoS KPIs for UMTS and GSM in </w:t>
      </w:r>
      <w:r w:rsidRPr="00B84CFD">
        <w:rPr>
          <w:rFonts w:ascii="Times New Roman" w:hAnsi="Times New Roman" w:cs="Times New Roman"/>
          <w:sz w:val="24"/>
          <w:szCs w:val="24"/>
        </w:rPr>
        <w:t xml:space="preserve">3GPP TS </w:t>
      </w:r>
      <w:r>
        <w:rPr>
          <w:rFonts w:ascii="Times New Roman" w:hAnsi="Times New Roman" w:cs="Times New Roman"/>
          <w:sz w:val="24"/>
          <w:szCs w:val="24"/>
        </w:rPr>
        <w:t>1</w:t>
      </w:r>
      <w:r w:rsidRPr="00B84CFD">
        <w:rPr>
          <w:rFonts w:ascii="Times New Roman" w:hAnsi="Times New Roman" w:cs="Times New Roman"/>
          <w:sz w:val="24"/>
          <w:szCs w:val="24"/>
        </w:rPr>
        <w:t>32</w:t>
      </w:r>
      <w:r>
        <w:rPr>
          <w:rFonts w:ascii="Times New Roman" w:hAnsi="Times New Roman" w:cs="Times New Roman"/>
          <w:sz w:val="24"/>
          <w:szCs w:val="24"/>
        </w:rPr>
        <w:t xml:space="preserve"> 410 and QoS KPIs for Evolved Universal Terrestrial Radio Access Network (E-UTRAN) in </w:t>
      </w:r>
      <w:r w:rsidRPr="00B84CFD">
        <w:rPr>
          <w:rFonts w:ascii="Times New Roman" w:hAnsi="Times New Roman" w:cs="Times New Roman"/>
          <w:sz w:val="24"/>
          <w:szCs w:val="24"/>
        </w:rPr>
        <w:t xml:space="preserve">3GPP TS </w:t>
      </w:r>
      <w:r>
        <w:rPr>
          <w:rFonts w:ascii="Times New Roman" w:hAnsi="Times New Roman" w:cs="Times New Roman"/>
          <w:sz w:val="24"/>
          <w:szCs w:val="24"/>
        </w:rPr>
        <w:t>1</w:t>
      </w:r>
      <w:r w:rsidRPr="00B84CFD">
        <w:rPr>
          <w:rFonts w:ascii="Times New Roman" w:hAnsi="Times New Roman" w:cs="Times New Roman"/>
          <w:sz w:val="24"/>
          <w:szCs w:val="24"/>
        </w:rPr>
        <w:t>32.450</w:t>
      </w:r>
      <w:r>
        <w:rPr>
          <w:rFonts w:ascii="Times New Roman" w:hAnsi="Times New Roman" w:cs="Times New Roman"/>
          <w:sz w:val="24"/>
          <w:szCs w:val="24"/>
        </w:rPr>
        <w:t xml:space="preserve"> i.e. Definitions</w:t>
      </w:r>
      <w:r w:rsidRPr="00B84CFD">
        <w:rPr>
          <w:rFonts w:ascii="Times New Roman" w:hAnsi="Times New Roman" w:cs="Times New Roman"/>
          <w:sz w:val="24"/>
          <w:szCs w:val="24"/>
        </w:rPr>
        <w:t xml:space="preserve"> and 3GPP TS </w:t>
      </w:r>
      <w:r>
        <w:rPr>
          <w:rFonts w:ascii="Times New Roman" w:hAnsi="Times New Roman" w:cs="Times New Roman"/>
          <w:sz w:val="24"/>
          <w:szCs w:val="24"/>
        </w:rPr>
        <w:t>1</w:t>
      </w:r>
      <w:r w:rsidRPr="00B84CFD">
        <w:rPr>
          <w:rFonts w:ascii="Times New Roman" w:hAnsi="Times New Roman" w:cs="Times New Roman"/>
          <w:sz w:val="24"/>
          <w:szCs w:val="24"/>
        </w:rPr>
        <w:t>32.451</w:t>
      </w:r>
      <w:r>
        <w:rPr>
          <w:rFonts w:ascii="Times New Roman" w:hAnsi="Times New Roman" w:cs="Times New Roman"/>
          <w:sz w:val="24"/>
          <w:szCs w:val="24"/>
        </w:rPr>
        <w:t xml:space="preserve"> i.e. Requirements. </w:t>
      </w:r>
      <w:r w:rsidRPr="00B84CFD">
        <w:rPr>
          <w:rFonts w:ascii="Times New Roman" w:hAnsi="Times New Roman" w:cs="Times New Roman"/>
          <w:sz w:val="24"/>
          <w:szCs w:val="24"/>
        </w:rPr>
        <w:t>In these technical specification, six major categories are defined</w:t>
      </w:r>
      <w:r>
        <w:rPr>
          <w:rFonts w:ascii="Times New Roman" w:hAnsi="Times New Roman" w:cs="Times New Roman"/>
          <w:sz w:val="24"/>
          <w:szCs w:val="24"/>
        </w:rPr>
        <w:t xml:space="preserve"> i.e. 1) </w:t>
      </w:r>
      <w:r w:rsidRPr="00B84CFD">
        <w:rPr>
          <w:rFonts w:ascii="Times New Roman" w:hAnsi="Times New Roman" w:cs="Times New Roman"/>
          <w:sz w:val="24"/>
          <w:szCs w:val="24"/>
        </w:rPr>
        <w:t>Accessibility</w:t>
      </w:r>
      <w:r>
        <w:rPr>
          <w:rFonts w:ascii="Times New Roman" w:hAnsi="Times New Roman" w:cs="Times New Roman"/>
          <w:sz w:val="24"/>
          <w:szCs w:val="24"/>
        </w:rPr>
        <w:t xml:space="preserve">, 2) </w:t>
      </w:r>
      <w:r w:rsidRPr="00B84CFD">
        <w:rPr>
          <w:rFonts w:ascii="Times New Roman" w:hAnsi="Times New Roman" w:cs="Times New Roman"/>
          <w:sz w:val="24"/>
          <w:szCs w:val="24"/>
        </w:rPr>
        <w:t>Retainability</w:t>
      </w:r>
      <w:r>
        <w:rPr>
          <w:rFonts w:ascii="Times New Roman" w:hAnsi="Times New Roman" w:cs="Times New Roman"/>
          <w:sz w:val="24"/>
          <w:szCs w:val="24"/>
        </w:rPr>
        <w:t xml:space="preserve">, 3) </w:t>
      </w:r>
      <w:r w:rsidRPr="00B84CFD">
        <w:rPr>
          <w:rFonts w:ascii="Times New Roman" w:hAnsi="Times New Roman" w:cs="Times New Roman"/>
          <w:sz w:val="24"/>
          <w:szCs w:val="24"/>
        </w:rPr>
        <w:t>Integrity</w:t>
      </w:r>
      <w:r>
        <w:rPr>
          <w:rFonts w:ascii="Times New Roman" w:hAnsi="Times New Roman" w:cs="Times New Roman"/>
          <w:sz w:val="24"/>
          <w:szCs w:val="24"/>
        </w:rPr>
        <w:t xml:space="preserve">, 4) </w:t>
      </w:r>
      <w:r w:rsidRPr="00B84CFD">
        <w:rPr>
          <w:rFonts w:ascii="Times New Roman" w:hAnsi="Times New Roman" w:cs="Times New Roman"/>
          <w:sz w:val="24"/>
          <w:szCs w:val="24"/>
        </w:rPr>
        <w:t>Availability</w:t>
      </w:r>
      <w:r>
        <w:rPr>
          <w:rFonts w:ascii="Times New Roman" w:hAnsi="Times New Roman" w:cs="Times New Roman"/>
          <w:sz w:val="24"/>
          <w:szCs w:val="24"/>
        </w:rPr>
        <w:t xml:space="preserve">, 5) </w:t>
      </w:r>
      <w:r w:rsidRPr="00B84CFD">
        <w:rPr>
          <w:rFonts w:ascii="Times New Roman" w:hAnsi="Times New Roman" w:cs="Times New Roman"/>
          <w:sz w:val="24"/>
          <w:szCs w:val="24"/>
        </w:rPr>
        <w:t>Mobility</w:t>
      </w:r>
      <w:r>
        <w:rPr>
          <w:rFonts w:ascii="Times New Roman" w:hAnsi="Times New Roman" w:cs="Times New Roman"/>
          <w:sz w:val="24"/>
          <w:szCs w:val="24"/>
        </w:rPr>
        <w:t xml:space="preserve"> and 6) </w:t>
      </w:r>
      <w:r w:rsidRPr="00B84CFD">
        <w:rPr>
          <w:rFonts w:ascii="Times New Roman" w:hAnsi="Times New Roman" w:cs="Times New Roman"/>
          <w:sz w:val="24"/>
          <w:szCs w:val="24"/>
        </w:rPr>
        <w:t>Utilization</w:t>
      </w:r>
      <w:r>
        <w:rPr>
          <w:rFonts w:ascii="Times New Roman" w:hAnsi="Times New Roman" w:cs="Times New Roman"/>
          <w:sz w:val="24"/>
          <w:szCs w:val="24"/>
        </w:rPr>
        <w:t xml:space="preserve">. </w:t>
      </w:r>
    </w:p>
    <w:p w14:paraId="449353E7" w14:textId="77777777" w:rsidR="00614C68" w:rsidRDefault="00614C68" w:rsidP="00614C68">
      <w:pPr>
        <w:tabs>
          <w:tab w:val="left" w:pos="851"/>
        </w:tabs>
        <w:ind w:firstLine="0"/>
        <w:jc w:val="both"/>
        <w:rPr>
          <w:rFonts w:ascii="Times New Roman" w:hAnsi="Times New Roman" w:cs="Times New Roman"/>
          <w:sz w:val="24"/>
          <w:szCs w:val="24"/>
        </w:rPr>
      </w:pPr>
    </w:p>
    <w:p w14:paraId="63069397" w14:textId="77777777" w:rsidR="00614C68" w:rsidRDefault="00614C68" w:rsidP="00614C68">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6.2.2.</w:t>
      </w:r>
      <w:r>
        <w:rPr>
          <w:rFonts w:ascii="Times New Roman" w:hAnsi="Times New Roman" w:cs="Times New Roman"/>
          <w:sz w:val="24"/>
          <w:szCs w:val="24"/>
        </w:rPr>
        <w:tab/>
      </w:r>
      <w:r w:rsidRPr="00E657F0">
        <w:rPr>
          <w:rFonts w:ascii="Times New Roman" w:hAnsi="Times New Roman" w:cs="Times New Roman"/>
          <w:sz w:val="24"/>
          <w:szCs w:val="24"/>
          <w:shd w:val="clear" w:color="auto" w:fill="FFFFFF"/>
        </w:rPr>
        <w:t>ETSI TS 128 554 presents 5G end to end KPI concept and ove</w:t>
      </w:r>
      <w:r>
        <w:rPr>
          <w:rFonts w:ascii="Times New Roman" w:hAnsi="Times New Roman" w:cs="Times New Roman"/>
          <w:sz w:val="24"/>
          <w:szCs w:val="24"/>
          <w:shd w:val="clear" w:color="auto" w:fill="FFFFFF"/>
        </w:rPr>
        <w:t xml:space="preserve">rview. It covers QoS KPIs i.e. </w:t>
      </w:r>
      <w:r w:rsidRPr="00E657F0">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ccessibility, Integrity and </w:t>
      </w:r>
      <w:r w:rsidRPr="00E657F0">
        <w:rPr>
          <w:rFonts w:ascii="Times New Roman" w:hAnsi="Times New Roman" w:cs="Times New Roman"/>
          <w:sz w:val="24"/>
          <w:szCs w:val="24"/>
          <w:shd w:val="clear" w:color="auto" w:fill="FFFFFF"/>
        </w:rPr>
        <w:t>Utilization. Whereas the future update of the document will also include</w:t>
      </w:r>
      <w:r>
        <w:rPr>
          <w:rFonts w:ascii="Times New Roman" w:hAnsi="Times New Roman" w:cs="Times New Roman"/>
          <w:sz w:val="24"/>
          <w:szCs w:val="24"/>
          <w:shd w:val="clear" w:color="auto" w:fill="FFFFFF"/>
        </w:rPr>
        <w:t xml:space="preserve"> the remaining QoS KPIs i.e. Retainability, Availability and </w:t>
      </w:r>
      <w:r w:rsidRPr="00E657F0">
        <w:rPr>
          <w:rFonts w:ascii="Times New Roman" w:hAnsi="Times New Roman" w:cs="Times New Roman"/>
          <w:sz w:val="24"/>
          <w:szCs w:val="24"/>
          <w:shd w:val="clear" w:color="auto" w:fill="FFFFFF"/>
        </w:rPr>
        <w:t>Mobility.</w:t>
      </w:r>
      <w:r>
        <w:rPr>
          <w:rFonts w:ascii="Times New Roman" w:hAnsi="Times New Roman" w:cs="Times New Roman"/>
          <w:sz w:val="24"/>
          <w:szCs w:val="24"/>
          <w:shd w:val="clear" w:color="auto" w:fill="FFFFFF"/>
        </w:rPr>
        <w:t xml:space="preserve"> Also</w:t>
      </w:r>
      <w:r>
        <w:rPr>
          <w:rFonts w:ascii="Times New Roman" w:hAnsi="Times New Roman" w:cs="Times New Roman"/>
          <w:sz w:val="24"/>
          <w:szCs w:val="24"/>
        </w:rPr>
        <w:t>, o</w:t>
      </w:r>
      <w:r w:rsidRPr="00B84CFD">
        <w:rPr>
          <w:rFonts w:ascii="Times New Roman" w:hAnsi="Times New Roman" w:cs="Times New Roman"/>
          <w:sz w:val="24"/>
          <w:szCs w:val="24"/>
        </w:rPr>
        <w:t>ne more option is adopted recently in 5G: Energy Efficiency</w:t>
      </w:r>
      <w:r>
        <w:rPr>
          <w:rFonts w:ascii="Times New Roman" w:hAnsi="Times New Roman" w:cs="Times New Roman"/>
          <w:sz w:val="24"/>
          <w:szCs w:val="24"/>
        </w:rPr>
        <w:t>.  The KPIs mentioned in these documents for 3G, 4G and 5G are as under:</w:t>
      </w:r>
    </w:p>
    <w:p w14:paraId="0E58FD6C" w14:textId="77777777" w:rsidR="00614C68" w:rsidRDefault="00614C68" w:rsidP="0095225E">
      <w:pPr>
        <w:tabs>
          <w:tab w:val="left" w:pos="851"/>
        </w:tabs>
        <w:ind w:firstLine="0"/>
        <w:jc w:val="center"/>
        <w:rPr>
          <w:rFonts w:ascii="Times New Roman" w:hAnsi="Times New Roman" w:cs="Times New Roman"/>
          <w:sz w:val="24"/>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236"/>
      </w:tblGrid>
      <w:tr w:rsidR="00614C68" w:rsidRPr="00E250C6" w14:paraId="6D6A75B2" w14:textId="77777777" w:rsidTr="00E250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tcPr>
          <w:p w14:paraId="06FECB7D" w14:textId="65F43690" w:rsidR="00614C68" w:rsidRPr="00E250C6" w:rsidRDefault="00614C68" w:rsidP="00E250C6">
            <w:pPr>
              <w:tabs>
                <w:tab w:val="left" w:pos="851"/>
              </w:tabs>
              <w:spacing w:line="276" w:lineRule="auto"/>
              <w:ind w:firstLine="29"/>
              <w:jc w:val="center"/>
              <w:rPr>
                <w:rFonts w:ascii="Times New Roman" w:hAnsi="Times New Roman" w:cs="Times New Roman"/>
              </w:rPr>
            </w:pPr>
            <w:r w:rsidRPr="00E250C6">
              <w:rPr>
                <w:rFonts w:ascii="Times New Roman" w:hAnsi="Times New Roman" w:cs="Times New Roman"/>
              </w:rPr>
              <w:t>Technology</w:t>
            </w:r>
          </w:p>
        </w:tc>
        <w:tc>
          <w:tcPr>
            <w:tcW w:w="1701" w:type="dxa"/>
            <w:tcBorders>
              <w:top w:val="none" w:sz="0" w:space="0" w:color="auto"/>
              <w:left w:val="none" w:sz="0" w:space="0" w:color="auto"/>
              <w:bottom w:val="none" w:sz="0" w:space="0" w:color="auto"/>
              <w:right w:val="none" w:sz="0" w:space="0" w:color="auto"/>
            </w:tcBorders>
          </w:tcPr>
          <w:p w14:paraId="77D1372D" w14:textId="77777777" w:rsidR="00614C68" w:rsidRPr="00E250C6" w:rsidRDefault="00614C68" w:rsidP="00E250C6">
            <w:pPr>
              <w:tabs>
                <w:tab w:val="left" w:pos="851"/>
              </w:tabs>
              <w:spacing w:line="276" w:lineRule="auto"/>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Category</w:t>
            </w:r>
          </w:p>
        </w:tc>
        <w:tc>
          <w:tcPr>
            <w:tcW w:w="6236" w:type="dxa"/>
            <w:tcBorders>
              <w:top w:val="none" w:sz="0" w:space="0" w:color="auto"/>
              <w:left w:val="none" w:sz="0" w:space="0" w:color="auto"/>
              <w:bottom w:val="none" w:sz="0" w:space="0" w:color="auto"/>
            </w:tcBorders>
          </w:tcPr>
          <w:p w14:paraId="303E9F1A" w14:textId="77777777" w:rsidR="00614C68" w:rsidRPr="00E250C6" w:rsidRDefault="00614C68" w:rsidP="00E250C6">
            <w:pPr>
              <w:tabs>
                <w:tab w:val="left" w:pos="851"/>
              </w:tabs>
              <w:spacing w:line="276" w:lineRule="auto"/>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Key Performance Indicators</w:t>
            </w:r>
          </w:p>
        </w:tc>
      </w:tr>
      <w:tr w:rsidR="00614C68" w:rsidRPr="00E250C6" w14:paraId="23E63FB6" w14:textId="77777777" w:rsidTr="00E250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0" w:type="dxa"/>
            <w:gridSpan w:val="3"/>
          </w:tcPr>
          <w:p w14:paraId="283211EB" w14:textId="77777777" w:rsidR="00614C68" w:rsidRPr="00E250C6" w:rsidRDefault="00614C68" w:rsidP="00E250C6">
            <w:pPr>
              <w:tabs>
                <w:tab w:val="left" w:pos="851"/>
              </w:tabs>
              <w:spacing w:line="276" w:lineRule="auto"/>
              <w:ind w:firstLine="0"/>
              <w:jc w:val="center"/>
              <w:rPr>
                <w:rFonts w:ascii="Times New Roman" w:hAnsi="Times New Roman" w:cs="Times New Roman"/>
              </w:rPr>
            </w:pPr>
            <w:r w:rsidRPr="00E250C6">
              <w:rPr>
                <w:rFonts w:ascii="Times New Roman" w:hAnsi="Times New Roman" w:cs="Times New Roman"/>
              </w:rPr>
              <w:t>TS 132 410</w:t>
            </w:r>
          </w:p>
        </w:tc>
      </w:tr>
      <w:tr w:rsidR="00614C68" w:rsidRPr="00E250C6" w14:paraId="08A5A62B" w14:textId="77777777" w:rsidTr="00E250C6">
        <w:trPr>
          <w:trHeight w:val="238"/>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5326ECB4"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restart"/>
            <w:vAlign w:val="center"/>
          </w:tcPr>
          <w:p w14:paraId="17538917"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Accessibility</w:t>
            </w:r>
          </w:p>
        </w:tc>
        <w:tc>
          <w:tcPr>
            <w:tcW w:w="6236" w:type="dxa"/>
          </w:tcPr>
          <w:p w14:paraId="7ABEE6B5"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eastAsia="Calibri" w:hAnsi="Times New Roman" w:cs="Times New Roman"/>
              </w:rPr>
              <w:t>RAB Establishment Success Rate</w:t>
            </w:r>
            <w:r w:rsidRPr="00E250C6">
              <w:rPr>
                <w:rFonts w:ascii="Times New Roman" w:eastAsia="Calibri" w:hAnsi="Times New Roman" w:cs="Times New Roman"/>
              </w:rPr>
              <w:tab/>
            </w:r>
          </w:p>
        </w:tc>
      </w:tr>
      <w:tr w:rsidR="00614C68" w:rsidRPr="00E250C6" w14:paraId="5BA9B88B" w14:textId="77777777" w:rsidTr="00E250C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5E46F33"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p>
        </w:tc>
        <w:tc>
          <w:tcPr>
            <w:tcW w:w="1701" w:type="dxa"/>
            <w:vMerge/>
            <w:vAlign w:val="center"/>
          </w:tcPr>
          <w:p w14:paraId="378ADE7B"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6585DE30"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RAB Establishment Success Rate for Speech</w:t>
            </w:r>
            <w:r w:rsidRPr="00E250C6">
              <w:rPr>
                <w:rFonts w:ascii="Times New Roman" w:eastAsia="Calibri" w:hAnsi="Times New Roman" w:cs="Times New Roman"/>
              </w:rPr>
              <w:tab/>
            </w:r>
          </w:p>
        </w:tc>
      </w:tr>
      <w:tr w:rsidR="00614C68" w:rsidRPr="00E250C6" w14:paraId="33833575" w14:textId="77777777" w:rsidTr="00E250C6">
        <w:trPr>
          <w:trHeight w:val="288"/>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91995EC"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p>
        </w:tc>
        <w:tc>
          <w:tcPr>
            <w:tcW w:w="1701" w:type="dxa"/>
            <w:vMerge/>
            <w:vAlign w:val="center"/>
          </w:tcPr>
          <w:p w14:paraId="05994805"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646C8DA7"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RAB Establishment Success Rate for Video telephony</w:t>
            </w:r>
          </w:p>
        </w:tc>
      </w:tr>
      <w:tr w:rsidR="00614C68" w:rsidRPr="00E250C6" w14:paraId="37393C78" w14:textId="77777777" w:rsidTr="00E250C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BA691A9"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w:t>
            </w:r>
          </w:p>
        </w:tc>
        <w:tc>
          <w:tcPr>
            <w:tcW w:w="1701" w:type="dxa"/>
            <w:vMerge/>
            <w:vAlign w:val="center"/>
          </w:tcPr>
          <w:p w14:paraId="502ED729"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300126C6"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RRC Connection Establishment Success Rate</w:t>
            </w:r>
            <w:r w:rsidRPr="00E250C6">
              <w:rPr>
                <w:rFonts w:ascii="Times New Roman" w:eastAsia="Calibri" w:hAnsi="Times New Roman" w:cs="Times New Roman"/>
              </w:rPr>
              <w:tab/>
            </w:r>
          </w:p>
        </w:tc>
      </w:tr>
      <w:tr w:rsidR="00614C68" w:rsidRPr="00E250C6" w14:paraId="0C9051C7" w14:textId="77777777" w:rsidTr="00E250C6">
        <w:trPr>
          <w:trHeight w:val="29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9D18676"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ign w:val="center"/>
          </w:tcPr>
          <w:p w14:paraId="66201F8D"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79675762"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UTRAN Service Access Success Rate</w:t>
            </w:r>
          </w:p>
        </w:tc>
      </w:tr>
      <w:tr w:rsidR="00614C68" w:rsidRPr="00E250C6" w14:paraId="69688031" w14:textId="77777777" w:rsidTr="00E250C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79DE67C"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w:t>
            </w:r>
          </w:p>
        </w:tc>
        <w:tc>
          <w:tcPr>
            <w:tcW w:w="1701" w:type="dxa"/>
            <w:vMerge/>
            <w:vAlign w:val="center"/>
          </w:tcPr>
          <w:p w14:paraId="1F9FD673"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51F2C47B" w14:textId="77777777" w:rsidR="00614C68" w:rsidRPr="00E250C6" w:rsidRDefault="00614C68" w:rsidP="0095225E">
            <w:pPr>
              <w:tabs>
                <w:tab w:val="left" w:pos="851"/>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GERAN Service Access Success Rate for CS Domain</w:t>
            </w:r>
          </w:p>
        </w:tc>
      </w:tr>
      <w:tr w:rsidR="00614C68" w:rsidRPr="00E250C6" w14:paraId="61451B2D" w14:textId="77777777" w:rsidTr="00E250C6">
        <w:trPr>
          <w:trHeight w:val="23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90ACC03"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ign w:val="center"/>
          </w:tcPr>
          <w:p w14:paraId="5E4184BA"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128DB428" w14:textId="77777777" w:rsidR="00614C68" w:rsidRPr="00E250C6" w:rsidRDefault="00614C68" w:rsidP="0095225E">
            <w:pPr>
              <w:tabs>
                <w:tab w:val="left" w:pos="851"/>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UMTS PDP Context Activation Success Rate</w:t>
            </w:r>
          </w:p>
        </w:tc>
      </w:tr>
      <w:tr w:rsidR="00614C68" w:rsidRPr="00E250C6" w14:paraId="103020CB" w14:textId="77777777" w:rsidTr="00E250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330737A"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ign w:val="center"/>
          </w:tcPr>
          <w:p w14:paraId="64CAD8E6"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54EFD7A1" w14:textId="77777777" w:rsidR="00614C68" w:rsidRPr="00E250C6" w:rsidRDefault="00614C68" w:rsidP="0095225E">
            <w:pPr>
              <w:tabs>
                <w:tab w:val="left" w:pos="851"/>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UMTS Switched Call Success Rate</w:t>
            </w:r>
          </w:p>
        </w:tc>
      </w:tr>
      <w:tr w:rsidR="00614C68" w:rsidRPr="00E250C6" w14:paraId="5ACB3BBB" w14:textId="77777777" w:rsidTr="00E250C6">
        <w:trPr>
          <w:trHeight w:val="31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166D567"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restart"/>
            <w:vAlign w:val="center"/>
          </w:tcPr>
          <w:p w14:paraId="0115991A"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Retainability</w:t>
            </w:r>
          </w:p>
        </w:tc>
        <w:tc>
          <w:tcPr>
            <w:tcW w:w="6236" w:type="dxa"/>
          </w:tcPr>
          <w:p w14:paraId="349F3544"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RAB Abnormal Release Rate</w:t>
            </w:r>
            <w:r w:rsidRPr="00E250C6">
              <w:rPr>
                <w:rFonts w:ascii="Times New Roman" w:eastAsia="Calibri" w:hAnsi="Times New Roman" w:cs="Times New Roman"/>
              </w:rPr>
              <w:tab/>
            </w:r>
          </w:p>
        </w:tc>
      </w:tr>
      <w:tr w:rsidR="00614C68" w:rsidRPr="00E250C6" w14:paraId="4565B164" w14:textId="77777777" w:rsidTr="00E250C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1BF6BF5"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w:t>
            </w:r>
          </w:p>
        </w:tc>
        <w:tc>
          <w:tcPr>
            <w:tcW w:w="1701" w:type="dxa"/>
            <w:vMerge/>
            <w:vAlign w:val="center"/>
          </w:tcPr>
          <w:p w14:paraId="679D7144"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1E0F20B0"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GERAN Service Abnormal Release Rate</w:t>
            </w:r>
          </w:p>
        </w:tc>
      </w:tr>
      <w:tr w:rsidR="00614C68" w:rsidRPr="00E250C6" w14:paraId="12D4B747" w14:textId="77777777" w:rsidTr="00E250C6">
        <w:trPr>
          <w:trHeight w:val="27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9531EAB"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2G/3G</w:t>
            </w:r>
          </w:p>
        </w:tc>
        <w:tc>
          <w:tcPr>
            <w:tcW w:w="1701" w:type="dxa"/>
            <w:vMerge/>
            <w:vAlign w:val="center"/>
          </w:tcPr>
          <w:p w14:paraId="34CC820E"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24A61733"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Combined 2G 3G Call Drop Ratio</w:t>
            </w:r>
          </w:p>
        </w:tc>
      </w:tr>
      <w:tr w:rsidR="00614C68" w:rsidRPr="00E250C6" w14:paraId="066FCD8D" w14:textId="77777777" w:rsidTr="00E250C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587D7AB"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restart"/>
            <w:vAlign w:val="center"/>
          </w:tcPr>
          <w:p w14:paraId="4769696D"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Mobility</w:t>
            </w:r>
          </w:p>
        </w:tc>
        <w:tc>
          <w:tcPr>
            <w:tcW w:w="6236" w:type="dxa"/>
          </w:tcPr>
          <w:p w14:paraId="31FE5E2E"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Soft Handover Success Rate</w:t>
            </w:r>
            <w:r w:rsidRPr="00E250C6">
              <w:rPr>
                <w:rFonts w:ascii="Times New Roman" w:eastAsia="Calibri" w:hAnsi="Times New Roman" w:cs="Times New Roman"/>
              </w:rPr>
              <w:tab/>
            </w:r>
          </w:p>
        </w:tc>
      </w:tr>
      <w:tr w:rsidR="00614C68" w:rsidRPr="00E250C6" w14:paraId="03E05A89" w14:textId="77777777" w:rsidTr="00E250C6">
        <w:trPr>
          <w:trHeight w:val="36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A2D4E9A"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ign w:val="center"/>
          </w:tcPr>
          <w:p w14:paraId="072D1C27"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689DAC1A"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Outgoing Intra-system Hard Handover Success Rate</w:t>
            </w:r>
            <w:r w:rsidRPr="00E250C6">
              <w:rPr>
                <w:rFonts w:ascii="Times New Roman" w:eastAsia="Calibri" w:hAnsi="Times New Roman" w:cs="Times New Roman"/>
              </w:rPr>
              <w:tab/>
            </w:r>
          </w:p>
        </w:tc>
      </w:tr>
      <w:tr w:rsidR="00614C68" w:rsidRPr="00E250C6" w14:paraId="33DDE52B" w14:textId="77777777" w:rsidTr="00E250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0FDDB43"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2G/3G</w:t>
            </w:r>
          </w:p>
        </w:tc>
        <w:tc>
          <w:tcPr>
            <w:tcW w:w="1701" w:type="dxa"/>
            <w:vMerge/>
            <w:vAlign w:val="center"/>
          </w:tcPr>
          <w:p w14:paraId="35D17A99"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40591094"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Outgoing Inter RAT Handover Success Rate for CS Domain</w:t>
            </w:r>
          </w:p>
        </w:tc>
      </w:tr>
      <w:tr w:rsidR="00614C68" w:rsidRPr="00E250C6" w14:paraId="32C8F708" w14:textId="77777777" w:rsidTr="00E250C6">
        <w:trPr>
          <w:trHeight w:val="18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2AD6F92"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2G/3G</w:t>
            </w:r>
          </w:p>
        </w:tc>
        <w:tc>
          <w:tcPr>
            <w:tcW w:w="1701" w:type="dxa"/>
            <w:vMerge/>
            <w:vAlign w:val="center"/>
          </w:tcPr>
          <w:p w14:paraId="329E22C9"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77A93E53"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Outgoing Inter RAT Handover Success Rate for PS Domain</w:t>
            </w:r>
          </w:p>
        </w:tc>
      </w:tr>
      <w:tr w:rsidR="00614C68" w:rsidRPr="00E250C6" w14:paraId="2E0B9E50" w14:textId="77777777" w:rsidTr="00E250C6">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2B9B191"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2G</w:t>
            </w:r>
          </w:p>
        </w:tc>
        <w:tc>
          <w:tcPr>
            <w:tcW w:w="1701" w:type="dxa"/>
            <w:vMerge/>
            <w:vAlign w:val="center"/>
          </w:tcPr>
          <w:p w14:paraId="08DDE258"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4340F534"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Handover Success Rate (BSC and Cell)</w:t>
            </w:r>
          </w:p>
        </w:tc>
      </w:tr>
      <w:tr w:rsidR="00614C68" w:rsidRPr="00E250C6" w14:paraId="74318FD5" w14:textId="77777777" w:rsidTr="00E250C6">
        <w:trPr>
          <w:trHeight w:val="2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EC53569"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restart"/>
            <w:vAlign w:val="center"/>
          </w:tcPr>
          <w:p w14:paraId="3E9EC886"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Utilization</w:t>
            </w:r>
          </w:p>
        </w:tc>
        <w:tc>
          <w:tcPr>
            <w:tcW w:w="6236" w:type="dxa"/>
          </w:tcPr>
          <w:p w14:paraId="6C7F8C2D"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Percentage of Established RABs, CS Speech</w:t>
            </w:r>
            <w:r w:rsidRPr="00E250C6">
              <w:rPr>
                <w:rFonts w:ascii="Times New Roman" w:eastAsia="Calibri" w:hAnsi="Times New Roman" w:cs="Times New Roman"/>
              </w:rPr>
              <w:tab/>
            </w:r>
          </w:p>
        </w:tc>
      </w:tr>
      <w:tr w:rsidR="00614C68" w:rsidRPr="00E250C6" w14:paraId="7C9052EF" w14:textId="77777777" w:rsidTr="00E250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C67D764"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ign w:val="center"/>
          </w:tcPr>
          <w:p w14:paraId="26BED84B"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236" w:type="dxa"/>
          </w:tcPr>
          <w:p w14:paraId="027C7B3C"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 xml:space="preserve">Percentage of Established </w:t>
            </w:r>
            <w:proofErr w:type="spellStart"/>
            <w:r w:rsidRPr="00E250C6">
              <w:rPr>
                <w:rFonts w:ascii="Times New Roman" w:eastAsia="Calibri" w:hAnsi="Times New Roman" w:cs="Times New Roman"/>
              </w:rPr>
              <w:t>RABs,CS</w:t>
            </w:r>
            <w:proofErr w:type="spellEnd"/>
            <w:r w:rsidRPr="00E250C6">
              <w:rPr>
                <w:rFonts w:ascii="Times New Roman" w:eastAsia="Calibri" w:hAnsi="Times New Roman" w:cs="Times New Roman"/>
              </w:rPr>
              <w:t xml:space="preserve"> 64kbps(Video telephony)</w:t>
            </w:r>
          </w:p>
        </w:tc>
      </w:tr>
      <w:tr w:rsidR="00614C68" w:rsidRPr="00E250C6" w14:paraId="3590B87E" w14:textId="77777777" w:rsidTr="00E250C6">
        <w:trPr>
          <w:trHeight w:val="2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7CA8620"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Merge/>
            <w:vAlign w:val="center"/>
          </w:tcPr>
          <w:p w14:paraId="3F884860"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tcPr>
          <w:p w14:paraId="6A4D610A" w14:textId="77777777" w:rsidR="00614C68" w:rsidRPr="00E250C6" w:rsidRDefault="00614C68" w:rsidP="0095225E">
            <w:pPr>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Percentage of Established RABs, Total PS</w:t>
            </w:r>
          </w:p>
        </w:tc>
      </w:tr>
      <w:tr w:rsidR="00614C68" w:rsidRPr="00E250C6" w14:paraId="2CC7C802" w14:textId="77777777" w:rsidTr="00E250C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C0276EB"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3G</w:t>
            </w:r>
          </w:p>
        </w:tc>
        <w:tc>
          <w:tcPr>
            <w:tcW w:w="1701" w:type="dxa"/>
            <w:vAlign w:val="center"/>
          </w:tcPr>
          <w:p w14:paraId="5598D13D"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Availability</w:t>
            </w:r>
          </w:p>
        </w:tc>
        <w:tc>
          <w:tcPr>
            <w:tcW w:w="6236" w:type="dxa"/>
          </w:tcPr>
          <w:p w14:paraId="629FF005" w14:textId="77777777" w:rsidR="00614C68" w:rsidRPr="00E250C6" w:rsidRDefault="00614C68" w:rsidP="0095225E">
            <w:pPr>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UTRAN Cell Availability</w:t>
            </w:r>
          </w:p>
        </w:tc>
      </w:tr>
      <w:tr w:rsidR="00614C68" w:rsidRPr="00E250C6" w14:paraId="40DDD030" w14:textId="77777777" w:rsidTr="00E250C6">
        <w:trPr>
          <w:trHeight w:val="250"/>
        </w:trPr>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0750C68D" w14:textId="77777777" w:rsidR="00614C68" w:rsidRPr="00E250C6" w:rsidRDefault="00614C68" w:rsidP="00E250C6">
            <w:pPr>
              <w:tabs>
                <w:tab w:val="left" w:pos="0"/>
              </w:tabs>
              <w:ind w:firstLine="0"/>
              <w:jc w:val="center"/>
              <w:rPr>
                <w:rFonts w:ascii="Times New Roman" w:eastAsia="Calibri" w:hAnsi="Times New Roman" w:cs="Times New Roman"/>
              </w:rPr>
            </w:pPr>
            <w:r w:rsidRPr="00E250C6">
              <w:rPr>
                <w:rFonts w:ascii="Times New Roman" w:hAnsi="Times New Roman" w:cs="Times New Roman"/>
              </w:rPr>
              <w:t>TS 132 450</w:t>
            </w:r>
          </w:p>
        </w:tc>
      </w:tr>
      <w:tr w:rsidR="00614C68" w:rsidRPr="00E250C6" w14:paraId="6FADB640" w14:textId="77777777" w:rsidTr="00E250C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1888876C"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r w:rsidRPr="00E250C6">
              <w:rPr>
                <w:rFonts w:ascii="Times New Roman" w:hAnsi="Times New Roman" w:cs="Times New Roman"/>
                <w:b w:val="0"/>
              </w:rPr>
              <w:t>4G</w:t>
            </w:r>
          </w:p>
        </w:tc>
        <w:tc>
          <w:tcPr>
            <w:tcW w:w="1701" w:type="dxa"/>
            <w:vAlign w:val="center"/>
          </w:tcPr>
          <w:p w14:paraId="48C006BC"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Accessibility</w:t>
            </w:r>
          </w:p>
        </w:tc>
        <w:tc>
          <w:tcPr>
            <w:tcW w:w="6236" w:type="dxa"/>
            <w:vAlign w:val="center"/>
          </w:tcPr>
          <w:p w14:paraId="09CF4599" w14:textId="77777777" w:rsidR="00614C68" w:rsidRPr="00E250C6" w:rsidRDefault="00614C68" w:rsidP="00E250C6">
            <w:pPr>
              <w:ind w:firstLine="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E-RAB Accessibility</w:t>
            </w:r>
            <w:r w:rsidRPr="00E250C6">
              <w:rPr>
                <w:rFonts w:ascii="Times New Roman" w:eastAsia="Calibri" w:hAnsi="Times New Roman" w:cs="Times New Roman"/>
              </w:rPr>
              <w:tab/>
            </w:r>
          </w:p>
        </w:tc>
      </w:tr>
      <w:tr w:rsidR="00614C68" w:rsidRPr="00E250C6" w14:paraId="30E58643" w14:textId="77777777" w:rsidTr="00E250C6">
        <w:trPr>
          <w:trHeight w:val="25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635B3E0"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p>
        </w:tc>
        <w:tc>
          <w:tcPr>
            <w:tcW w:w="1701" w:type="dxa"/>
            <w:vAlign w:val="center"/>
          </w:tcPr>
          <w:p w14:paraId="054297AF"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Retainability</w:t>
            </w:r>
          </w:p>
        </w:tc>
        <w:tc>
          <w:tcPr>
            <w:tcW w:w="6236" w:type="dxa"/>
            <w:vAlign w:val="center"/>
          </w:tcPr>
          <w:p w14:paraId="66C1B910" w14:textId="77777777" w:rsidR="00614C68" w:rsidRPr="00E250C6" w:rsidRDefault="00614C68" w:rsidP="00E250C6">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E-RAB Retainability</w:t>
            </w:r>
          </w:p>
        </w:tc>
      </w:tr>
      <w:tr w:rsidR="00614C68" w:rsidRPr="00E250C6" w14:paraId="039D6FC1" w14:textId="77777777" w:rsidTr="00E250C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05C7DF2"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p>
        </w:tc>
        <w:tc>
          <w:tcPr>
            <w:tcW w:w="1701" w:type="dxa"/>
            <w:vMerge w:val="restart"/>
            <w:vAlign w:val="center"/>
          </w:tcPr>
          <w:p w14:paraId="2758A34D"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Integrity</w:t>
            </w:r>
          </w:p>
        </w:tc>
        <w:tc>
          <w:tcPr>
            <w:tcW w:w="6236" w:type="dxa"/>
            <w:vAlign w:val="center"/>
          </w:tcPr>
          <w:p w14:paraId="0E7D9A84" w14:textId="77777777" w:rsidR="00614C68" w:rsidRPr="00E250C6" w:rsidRDefault="00614C68" w:rsidP="00E250C6">
            <w:pPr>
              <w:ind w:firstLine="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E-UTRAN IP Throughput</w:t>
            </w:r>
            <w:r w:rsidRPr="00E250C6">
              <w:rPr>
                <w:rFonts w:ascii="Times New Roman" w:eastAsia="Calibri" w:hAnsi="Times New Roman" w:cs="Times New Roman"/>
              </w:rPr>
              <w:tab/>
            </w:r>
          </w:p>
        </w:tc>
      </w:tr>
      <w:tr w:rsidR="00614C68" w:rsidRPr="00E250C6" w14:paraId="6D1BFBF0" w14:textId="77777777" w:rsidTr="00E250C6">
        <w:trPr>
          <w:trHeight w:val="27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9D502A0"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p>
        </w:tc>
        <w:tc>
          <w:tcPr>
            <w:tcW w:w="1701" w:type="dxa"/>
            <w:vMerge/>
            <w:vAlign w:val="center"/>
          </w:tcPr>
          <w:p w14:paraId="0BD280DB" w14:textId="77777777" w:rsidR="00614C68" w:rsidRPr="00E250C6" w:rsidRDefault="00614C68" w:rsidP="00E250C6">
            <w:pPr>
              <w:tabs>
                <w:tab w:val="left" w:pos="0"/>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236" w:type="dxa"/>
            <w:vAlign w:val="center"/>
          </w:tcPr>
          <w:p w14:paraId="25A60509" w14:textId="77777777" w:rsidR="00614C68" w:rsidRPr="00E250C6" w:rsidRDefault="00614C68" w:rsidP="00E250C6">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E-UTRAN IP Latency</w:t>
            </w:r>
            <w:r w:rsidRPr="00E250C6">
              <w:rPr>
                <w:rFonts w:ascii="Times New Roman" w:eastAsia="Calibri" w:hAnsi="Times New Roman" w:cs="Times New Roman"/>
              </w:rPr>
              <w:tab/>
            </w:r>
          </w:p>
        </w:tc>
      </w:tr>
      <w:tr w:rsidR="00614C68" w:rsidRPr="00E250C6" w14:paraId="4725A43A" w14:textId="77777777" w:rsidTr="00E250C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59D25F0" w14:textId="77777777" w:rsidR="00614C68" w:rsidRPr="00E250C6" w:rsidRDefault="00614C68" w:rsidP="00E250C6">
            <w:pPr>
              <w:tabs>
                <w:tab w:val="left" w:pos="0"/>
              </w:tabs>
              <w:spacing w:line="276" w:lineRule="auto"/>
              <w:ind w:firstLine="0"/>
              <w:jc w:val="center"/>
              <w:rPr>
                <w:rFonts w:ascii="Times New Roman" w:hAnsi="Times New Roman" w:cs="Times New Roman"/>
                <w:b w:val="0"/>
              </w:rPr>
            </w:pPr>
          </w:p>
        </w:tc>
        <w:tc>
          <w:tcPr>
            <w:tcW w:w="1701" w:type="dxa"/>
            <w:vAlign w:val="center"/>
          </w:tcPr>
          <w:p w14:paraId="58C55CDA" w14:textId="77777777" w:rsidR="00614C68" w:rsidRPr="00E250C6" w:rsidRDefault="00614C68" w:rsidP="00E250C6">
            <w:pPr>
              <w:tabs>
                <w:tab w:val="left" w:pos="0"/>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Availability</w:t>
            </w:r>
          </w:p>
        </w:tc>
        <w:tc>
          <w:tcPr>
            <w:tcW w:w="6236" w:type="dxa"/>
            <w:vAlign w:val="center"/>
          </w:tcPr>
          <w:p w14:paraId="2687E9EB" w14:textId="77777777" w:rsidR="00614C68" w:rsidRPr="00E250C6" w:rsidRDefault="00614C68" w:rsidP="00E250C6">
            <w:pPr>
              <w:ind w:firstLine="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E-UTRAN Cell Availability</w:t>
            </w:r>
            <w:r w:rsidRPr="00E250C6">
              <w:rPr>
                <w:rFonts w:ascii="Times New Roman" w:eastAsia="Calibri" w:hAnsi="Times New Roman" w:cs="Times New Roman"/>
              </w:rPr>
              <w:tab/>
            </w:r>
          </w:p>
        </w:tc>
      </w:tr>
      <w:tr w:rsidR="00614C68" w:rsidRPr="00E250C6" w14:paraId="1D63E23A" w14:textId="77777777" w:rsidTr="00E250C6">
        <w:trPr>
          <w:trHeight w:val="27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A1A2655" w14:textId="77777777" w:rsidR="00614C68" w:rsidRPr="00E250C6" w:rsidRDefault="00614C68" w:rsidP="00E250C6">
            <w:pPr>
              <w:tabs>
                <w:tab w:val="left" w:pos="851"/>
              </w:tabs>
              <w:spacing w:line="276" w:lineRule="auto"/>
              <w:jc w:val="center"/>
              <w:rPr>
                <w:rFonts w:ascii="Times New Roman" w:hAnsi="Times New Roman" w:cs="Times New Roman"/>
                <w:b w:val="0"/>
              </w:rPr>
            </w:pPr>
          </w:p>
        </w:tc>
        <w:tc>
          <w:tcPr>
            <w:tcW w:w="1701" w:type="dxa"/>
            <w:vAlign w:val="center"/>
          </w:tcPr>
          <w:p w14:paraId="283D3584" w14:textId="77777777" w:rsidR="00614C68" w:rsidRPr="00E250C6" w:rsidRDefault="00614C68" w:rsidP="00E250C6">
            <w:pPr>
              <w:tabs>
                <w:tab w:val="left" w:pos="851"/>
              </w:tabs>
              <w:spacing w:line="276" w:lineRule="auto"/>
              <w:ind w:firstLine="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0C6">
              <w:rPr>
                <w:rFonts w:ascii="Times New Roman" w:hAnsi="Times New Roman" w:cs="Times New Roman"/>
              </w:rPr>
              <w:t>Mobility</w:t>
            </w:r>
          </w:p>
        </w:tc>
        <w:tc>
          <w:tcPr>
            <w:tcW w:w="6236" w:type="dxa"/>
            <w:vAlign w:val="center"/>
          </w:tcPr>
          <w:p w14:paraId="4F3AC9FE" w14:textId="77777777" w:rsidR="00614C68" w:rsidRPr="00E250C6" w:rsidRDefault="00614C68" w:rsidP="00E250C6">
            <w:pPr>
              <w:ind w:firstLine="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250C6">
              <w:rPr>
                <w:rFonts w:ascii="Times New Roman" w:eastAsia="Calibri" w:hAnsi="Times New Roman" w:cs="Times New Roman"/>
              </w:rPr>
              <w:t>E-UTRAN Mobility</w:t>
            </w:r>
            <w:r w:rsidRPr="00E250C6">
              <w:rPr>
                <w:rFonts w:ascii="Times New Roman" w:eastAsia="Calibri" w:hAnsi="Times New Roman" w:cs="Times New Roman"/>
              </w:rPr>
              <w:tab/>
            </w:r>
          </w:p>
        </w:tc>
      </w:tr>
      <w:tr w:rsidR="00614C68" w:rsidRPr="00E250C6" w14:paraId="11278E74"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1BEA9374" w14:textId="77777777" w:rsidR="00614C68" w:rsidRPr="00E250C6" w:rsidRDefault="00614C68" w:rsidP="00E250C6">
            <w:pPr>
              <w:spacing w:line="276" w:lineRule="auto"/>
              <w:ind w:firstLine="0"/>
              <w:jc w:val="center"/>
              <w:rPr>
                <w:rFonts w:ascii="Times New Roman" w:hAnsi="Times New Roman" w:cs="Times New Roman"/>
                <w:shd w:val="clear" w:color="auto" w:fill="FFFFFF"/>
              </w:rPr>
            </w:pPr>
            <w:r w:rsidRPr="00E250C6">
              <w:rPr>
                <w:rFonts w:ascii="Times New Roman" w:eastAsia="Calibri" w:hAnsi="Times New Roman" w:cs="Times New Roman"/>
              </w:rPr>
              <w:t>TS 128 554</w:t>
            </w:r>
          </w:p>
        </w:tc>
      </w:tr>
      <w:tr w:rsidR="00614C68" w:rsidRPr="00E250C6" w14:paraId="60FCD782" w14:textId="77777777" w:rsidTr="00E250C6">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3590AC4B"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r w:rsidRPr="00E250C6">
              <w:rPr>
                <w:rFonts w:ascii="Times New Roman" w:hAnsi="Times New Roman" w:cs="Times New Roman"/>
                <w:b w:val="0"/>
                <w:shd w:val="clear" w:color="auto" w:fill="FFFFFF"/>
              </w:rPr>
              <w:t>5G</w:t>
            </w:r>
          </w:p>
        </w:tc>
        <w:tc>
          <w:tcPr>
            <w:tcW w:w="1701" w:type="dxa"/>
            <w:vMerge w:val="restart"/>
            <w:vAlign w:val="center"/>
          </w:tcPr>
          <w:p w14:paraId="0A2E7CE9" w14:textId="77777777" w:rsidR="00614C68" w:rsidRPr="00E250C6" w:rsidRDefault="00614C68" w:rsidP="00E250C6">
            <w:pPr>
              <w:spacing w:line="276"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Accessibility</w:t>
            </w:r>
          </w:p>
        </w:tc>
        <w:tc>
          <w:tcPr>
            <w:tcW w:w="6236" w:type="dxa"/>
            <w:vAlign w:val="center"/>
          </w:tcPr>
          <w:p w14:paraId="347AAAF2" w14:textId="77777777" w:rsidR="00614C68" w:rsidRPr="00E250C6" w:rsidRDefault="00614C68" w:rsidP="00E250C6">
            <w:pPr>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Registered Subscribers of Network and Network Slice Instance through AMF" (Authentication Management Field).</w:t>
            </w:r>
          </w:p>
        </w:tc>
      </w:tr>
      <w:tr w:rsidR="00614C68" w:rsidRPr="00E250C6" w14:paraId="245117AE"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EE48F02"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vAlign w:val="center"/>
          </w:tcPr>
          <w:p w14:paraId="014F3871" w14:textId="77777777" w:rsidR="00614C68" w:rsidRPr="00E250C6" w:rsidRDefault="00614C68" w:rsidP="00E250C6">
            <w:pPr>
              <w:spacing w:line="276"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5734EC10"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Registered Subscribers of Single Network Slice Instance through UDM"(Unified Data Management)</w:t>
            </w:r>
          </w:p>
        </w:tc>
      </w:tr>
      <w:tr w:rsidR="00614C68" w:rsidRPr="00E250C6" w14:paraId="73A88610" w14:textId="77777777" w:rsidTr="00E250C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606226F"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vAlign w:val="center"/>
          </w:tcPr>
          <w:p w14:paraId="4463ED51" w14:textId="77777777" w:rsidR="00614C68" w:rsidRPr="00E250C6" w:rsidRDefault="00614C68" w:rsidP="00E250C6">
            <w:pPr>
              <w:spacing w:line="276"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489412F8" w14:textId="77777777" w:rsidR="00614C68" w:rsidRPr="00E250C6" w:rsidRDefault="00614C68" w:rsidP="00E250C6">
            <w:pPr>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Registration success rate of one single network slice instance</w:t>
            </w:r>
          </w:p>
        </w:tc>
      </w:tr>
      <w:tr w:rsidR="00614C68" w:rsidRPr="00E250C6" w14:paraId="31B96BF7"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32C0914"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val="restart"/>
            <w:shd w:val="clear" w:color="auto" w:fill="FFFFFF" w:themeFill="background1"/>
            <w:vAlign w:val="center"/>
          </w:tcPr>
          <w:p w14:paraId="6B650214" w14:textId="77777777" w:rsidR="00614C68" w:rsidRPr="00E250C6" w:rsidRDefault="00614C68" w:rsidP="00E250C6">
            <w:pPr>
              <w:spacing w:line="276"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Integrity</w:t>
            </w:r>
          </w:p>
        </w:tc>
        <w:tc>
          <w:tcPr>
            <w:tcW w:w="6236" w:type="dxa"/>
            <w:shd w:val="clear" w:color="auto" w:fill="FFFFFF" w:themeFill="background1"/>
            <w:vAlign w:val="center"/>
          </w:tcPr>
          <w:p w14:paraId="1D0DB3DA"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End-to-end latency of 5G network</w:t>
            </w:r>
          </w:p>
        </w:tc>
      </w:tr>
      <w:tr w:rsidR="00614C68" w:rsidRPr="00E250C6" w14:paraId="28DF2F1E" w14:textId="77777777" w:rsidTr="00E250C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16FBE4B"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shd w:val="clear" w:color="auto" w:fill="FFFFFF" w:themeFill="background1"/>
            <w:vAlign w:val="center"/>
          </w:tcPr>
          <w:p w14:paraId="26E41BBD" w14:textId="77777777" w:rsidR="00614C68" w:rsidRPr="00E250C6" w:rsidRDefault="00614C68" w:rsidP="00E250C6">
            <w:pPr>
              <w:spacing w:line="276"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1808E8FF" w14:textId="77777777" w:rsidR="00614C68" w:rsidRPr="00E250C6" w:rsidRDefault="00614C68" w:rsidP="00E250C6">
            <w:pPr>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 xml:space="preserve">Downlink latency for IP packets through </w:t>
            </w:r>
            <w:proofErr w:type="spellStart"/>
            <w:r w:rsidRPr="00E250C6">
              <w:rPr>
                <w:rFonts w:ascii="Times New Roman" w:hAnsi="Times New Roman" w:cs="Times New Roman"/>
                <w:shd w:val="clear" w:color="auto" w:fill="FFFFFF"/>
              </w:rPr>
              <w:t>gNB</w:t>
            </w:r>
            <w:proofErr w:type="spellEnd"/>
            <w:r w:rsidRPr="00E250C6">
              <w:rPr>
                <w:rFonts w:ascii="Times New Roman" w:hAnsi="Times New Roman" w:cs="Times New Roman"/>
                <w:shd w:val="clear" w:color="auto" w:fill="FFFFFF"/>
              </w:rPr>
              <w:t xml:space="preserve"> in split scenario</w:t>
            </w:r>
          </w:p>
        </w:tc>
      </w:tr>
      <w:tr w:rsidR="00614C68" w:rsidRPr="00E250C6" w14:paraId="4CB43C9D"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151F5962"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shd w:val="clear" w:color="auto" w:fill="FFFFFF" w:themeFill="background1"/>
            <w:vAlign w:val="center"/>
          </w:tcPr>
          <w:p w14:paraId="6EB4C304" w14:textId="77777777" w:rsidR="00614C68" w:rsidRPr="00E250C6" w:rsidRDefault="00614C68" w:rsidP="00E250C6">
            <w:pPr>
              <w:spacing w:line="276"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27AA560F"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Upstream throughput for network and network slice instance</w:t>
            </w:r>
          </w:p>
        </w:tc>
      </w:tr>
      <w:tr w:rsidR="00614C68" w:rsidRPr="00E250C6" w14:paraId="1542D8C1" w14:textId="77777777" w:rsidTr="00E250C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9863198"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shd w:val="clear" w:color="auto" w:fill="FFFFFF" w:themeFill="background1"/>
            <w:vAlign w:val="center"/>
          </w:tcPr>
          <w:p w14:paraId="6C2976E6" w14:textId="77777777" w:rsidR="00614C68" w:rsidRPr="00E250C6" w:rsidRDefault="00614C68" w:rsidP="00E250C6">
            <w:pPr>
              <w:spacing w:line="276"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0DC337DD" w14:textId="77777777" w:rsidR="00614C68" w:rsidRPr="00E250C6" w:rsidRDefault="00614C68" w:rsidP="00E250C6">
            <w:pPr>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Downstream throughput for network and network slice instance</w:t>
            </w:r>
          </w:p>
        </w:tc>
      </w:tr>
      <w:tr w:rsidR="00614C68" w:rsidRPr="00E250C6" w14:paraId="42A689F0"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08211D2"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shd w:val="clear" w:color="auto" w:fill="FFFFFF" w:themeFill="background1"/>
            <w:vAlign w:val="center"/>
          </w:tcPr>
          <w:p w14:paraId="58F2777C" w14:textId="77777777" w:rsidR="00614C68" w:rsidRPr="00E250C6" w:rsidRDefault="00614C68" w:rsidP="00E250C6">
            <w:pPr>
              <w:spacing w:line="276"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68DEB3D9"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Upstream GTP data throughput at N3 interface</w:t>
            </w:r>
          </w:p>
        </w:tc>
      </w:tr>
      <w:tr w:rsidR="00614C68" w:rsidRPr="00E250C6" w14:paraId="30ACB2B7" w14:textId="77777777" w:rsidTr="00E250C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A068A91"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shd w:val="clear" w:color="auto" w:fill="FFFFFF" w:themeFill="background1"/>
            <w:vAlign w:val="center"/>
          </w:tcPr>
          <w:p w14:paraId="37FE9001" w14:textId="77777777" w:rsidR="00614C68" w:rsidRPr="00E250C6" w:rsidRDefault="00614C68" w:rsidP="00E250C6">
            <w:pPr>
              <w:spacing w:line="276"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3BE73A19" w14:textId="77777777" w:rsidR="00614C68" w:rsidRPr="00E250C6" w:rsidRDefault="00614C68" w:rsidP="00E250C6">
            <w:pPr>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Downstream GTP data throughput at N3 interface</w:t>
            </w:r>
          </w:p>
        </w:tc>
      </w:tr>
      <w:tr w:rsidR="00614C68" w:rsidRPr="00E250C6" w14:paraId="7AEB2BB0"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C50E3F4"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shd w:val="clear" w:color="auto" w:fill="FFFFFF" w:themeFill="background1"/>
            <w:vAlign w:val="center"/>
          </w:tcPr>
          <w:p w14:paraId="764600CC" w14:textId="77777777" w:rsidR="00614C68" w:rsidRPr="00E250C6" w:rsidRDefault="00614C68" w:rsidP="00E250C6">
            <w:pPr>
              <w:spacing w:line="276"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7699875F"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RAN UE Throughput</w:t>
            </w:r>
          </w:p>
        </w:tc>
      </w:tr>
      <w:tr w:rsidR="00614C68" w:rsidRPr="00E250C6" w14:paraId="613C9230" w14:textId="77777777" w:rsidTr="00E250C6">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AF7F999" w14:textId="77777777" w:rsidR="00614C68" w:rsidRPr="00E250C6" w:rsidRDefault="00614C68" w:rsidP="00E250C6">
            <w:pPr>
              <w:spacing w:line="276" w:lineRule="auto"/>
              <w:ind w:firstLine="29"/>
              <w:jc w:val="center"/>
              <w:rPr>
                <w:rFonts w:ascii="Times New Roman" w:hAnsi="Times New Roman" w:cs="Times New Roman"/>
                <w:b w:val="0"/>
                <w:shd w:val="clear" w:color="auto" w:fill="FFFFFF"/>
              </w:rPr>
            </w:pPr>
          </w:p>
        </w:tc>
        <w:tc>
          <w:tcPr>
            <w:tcW w:w="1701" w:type="dxa"/>
            <w:vMerge w:val="restart"/>
            <w:vAlign w:val="center"/>
          </w:tcPr>
          <w:p w14:paraId="062F2366" w14:textId="77777777" w:rsidR="00614C68" w:rsidRPr="00E250C6" w:rsidRDefault="00614C68" w:rsidP="00E250C6">
            <w:pPr>
              <w:spacing w:line="276"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Utilization</w:t>
            </w:r>
          </w:p>
        </w:tc>
        <w:tc>
          <w:tcPr>
            <w:tcW w:w="6236" w:type="dxa"/>
            <w:vAlign w:val="center"/>
          </w:tcPr>
          <w:p w14:paraId="596DB81A" w14:textId="77777777" w:rsidR="00614C68" w:rsidRPr="00E250C6" w:rsidRDefault="00614C68" w:rsidP="00E250C6">
            <w:pPr>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Mean number of PDU sessions of Single Network Slice Instance</w:t>
            </w:r>
          </w:p>
        </w:tc>
      </w:tr>
      <w:tr w:rsidR="00614C68" w:rsidRPr="00E250C6" w14:paraId="0693DB27"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14:paraId="6BC125FC" w14:textId="77777777" w:rsidR="00614C68" w:rsidRPr="00E250C6" w:rsidRDefault="00614C68" w:rsidP="0095225E">
            <w:pPr>
              <w:spacing w:line="276" w:lineRule="auto"/>
              <w:jc w:val="center"/>
              <w:rPr>
                <w:rFonts w:ascii="Times New Roman" w:hAnsi="Times New Roman" w:cs="Times New Roman"/>
                <w:shd w:val="clear" w:color="auto" w:fill="FFFFFF"/>
              </w:rPr>
            </w:pPr>
          </w:p>
        </w:tc>
        <w:tc>
          <w:tcPr>
            <w:tcW w:w="1701" w:type="dxa"/>
            <w:vMerge/>
          </w:tcPr>
          <w:p w14:paraId="6BDB199F" w14:textId="77777777" w:rsidR="00614C68" w:rsidRPr="00E250C6" w:rsidRDefault="00614C68" w:rsidP="009522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tc>
        <w:tc>
          <w:tcPr>
            <w:tcW w:w="6236" w:type="dxa"/>
            <w:shd w:val="clear" w:color="auto" w:fill="FFFFFF" w:themeFill="background1"/>
            <w:vAlign w:val="center"/>
          </w:tcPr>
          <w:p w14:paraId="4F72EA50"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shd w:val="clear" w:color="auto" w:fill="FFFFFF"/>
              </w:rPr>
              <w:t>Virtualized resource utilization of single network slice instance</w:t>
            </w:r>
          </w:p>
        </w:tc>
      </w:tr>
      <w:tr w:rsidR="00614C68" w:rsidRPr="00E250C6" w14:paraId="6AA5CDF6" w14:textId="77777777" w:rsidTr="00E250C6">
        <w:tc>
          <w:tcPr>
            <w:cnfStyle w:val="001000000000" w:firstRow="0" w:lastRow="0" w:firstColumn="1" w:lastColumn="0" w:oddVBand="0" w:evenVBand="0" w:oddHBand="0" w:evenHBand="0" w:firstRowFirstColumn="0" w:firstRowLastColumn="0" w:lastRowFirstColumn="0" w:lastRowLastColumn="0"/>
            <w:tcW w:w="9350" w:type="dxa"/>
            <w:gridSpan w:val="3"/>
            <w:vAlign w:val="center"/>
          </w:tcPr>
          <w:p w14:paraId="714B23B5" w14:textId="77777777" w:rsidR="00614C68" w:rsidRPr="00E250C6" w:rsidRDefault="00614C68" w:rsidP="00E250C6">
            <w:pPr>
              <w:spacing w:line="276" w:lineRule="auto"/>
              <w:jc w:val="both"/>
              <w:rPr>
                <w:rFonts w:ascii="Times New Roman" w:hAnsi="Times New Roman" w:cs="Times New Roman"/>
                <w:b w:val="0"/>
                <w:shd w:val="clear" w:color="auto" w:fill="FFFFFF"/>
              </w:rPr>
            </w:pPr>
          </w:p>
        </w:tc>
      </w:tr>
      <w:tr w:rsidR="00614C68" w:rsidRPr="00E250C6" w14:paraId="24427B75" w14:textId="77777777" w:rsidTr="00E25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5DB5644" w14:textId="77777777" w:rsidR="00614C68" w:rsidRPr="00E250C6" w:rsidRDefault="00614C68" w:rsidP="00E250C6">
            <w:pPr>
              <w:spacing w:line="276" w:lineRule="auto"/>
              <w:ind w:firstLine="29"/>
              <w:jc w:val="center"/>
              <w:rPr>
                <w:rFonts w:ascii="Times New Roman" w:hAnsi="Times New Roman" w:cs="Times New Roman"/>
                <w:shd w:val="clear" w:color="auto" w:fill="FFFFFF"/>
              </w:rPr>
            </w:pPr>
            <w:r w:rsidRPr="00E250C6">
              <w:rPr>
                <w:rFonts w:ascii="Times New Roman" w:hAnsi="Times New Roman" w:cs="Times New Roman"/>
              </w:rPr>
              <w:t>5G</w:t>
            </w:r>
          </w:p>
        </w:tc>
        <w:tc>
          <w:tcPr>
            <w:tcW w:w="1701" w:type="dxa"/>
          </w:tcPr>
          <w:p w14:paraId="7A89713A" w14:textId="77777777" w:rsidR="00614C68" w:rsidRPr="00E250C6" w:rsidRDefault="00614C68" w:rsidP="00487C25">
            <w:pPr>
              <w:spacing w:line="276"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hAnsi="Times New Roman" w:cs="Times New Roman"/>
              </w:rPr>
              <w:t>Energy Efficiency</w:t>
            </w:r>
          </w:p>
        </w:tc>
        <w:tc>
          <w:tcPr>
            <w:tcW w:w="6236" w:type="dxa"/>
            <w:vAlign w:val="center"/>
          </w:tcPr>
          <w:p w14:paraId="05C9A819" w14:textId="77777777" w:rsidR="00614C68" w:rsidRPr="00E250C6" w:rsidRDefault="00614C68" w:rsidP="00E250C6">
            <w:pPr>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250C6">
              <w:rPr>
                <w:rFonts w:ascii="Times New Roman" w:eastAsia="Calibri" w:hAnsi="Times New Roman" w:cs="Times New Roman"/>
              </w:rPr>
              <w:t>E-UTRAN data Energy Efficiency</w:t>
            </w:r>
          </w:p>
        </w:tc>
      </w:tr>
    </w:tbl>
    <w:p w14:paraId="1C6836EA" w14:textId="77777777" w:rsidR="001F7135" w:rsidRDefault="001F7135" w:rsidP="001F7135">
      <w:pPr>
        <w:ind w:firstLine="0"/>
      </w:pPr>
    </w:p>
    <w:p w14:paraId="2C232D51" w14:textId="2F832957" w:rsidR="00C119A5" w:rsidRPr="00946A13" w:rsidRDefault="00C119A5" w:rsidP="001F7135">
      <w:pPr>
        <w:pStyle w:val="Heading2"/>
        <w:pBdr>
          <w:bottom w:val="single" w:sz="8" w:space="0" w:color="4F81BD" w:themeColor="accent1"/>
        </w:pBdr>
        <w:tabs>
          <w:tab w:val="left" w:pos="851"/>
        </w:tabs>
        <w:spacing w:before="0" w:line="276" w:lineRule="auto"/>
        <w:rPr>
          <w:rFonts w:ascii="Times New Roman" w:hAnsi="Times New Roman" w:cs="Times New Roman"/>
        </w:rPr>
      </w:pPr>
      <w:bookmarkStart w:id="30" w:name="_Toc54374647"/>
      <w:r>
        <w:rPr>
          <w:rFonts w:ascii="Times New Roman" w:hAnsi="Times New Roman" w:cs="Times New Roman"/>
        </w:rPr>
        <w:t>6.</w:t>
      </w:r>
      <w:r w:rsidR="00614C68">
        <w:rPr>
          <w:rFonts w:ascii="Times New Roman" w:hAnsi="Times New Roman" w:cs="Times New Roman"/>
        </w:rPr>
        <w:t>3</w:t>
      </w:r>
      <w:r>
        <w:rPr>
          <w:rFonts w:ascii="Times New Roman" w:hAnsi="Times New Roman" w:cs="Times New Roman"/>
        </w:rPr>
        <w:t>.</w:t>
      </w:r>
      <w:r>
        <w:rPr>
          <w:rFonts w:ascii="Times New Roman" w:hAnsi="Times New Roman" w:cs="Times New Roman"/>
        </w:rPr>
        <w:tab/>
        <w:t>BEREC QoS KPIs</w:t>
      </w:r>
      <w:r w:rsidR="00005151">
        <w:rPr>
          <w:rFonts w:ascii="Times New Roman" w:hAnsi="Times New Roman" w:cs="Times New Roman"/>
        </w:rPr>
        <w:t xml:space="preserve"> &amp; Measurement Method</w:t>
      </w:r>
      <w:bookmarkEnd w:id="30"/>
    </w:p>
    <w:p w14:paraId="4605D66B" w14:textId="1F293211" w:rsidR="004B7491" w:rsidRDefault="0067161E" w:rsidP="00DF0FF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6.</w:t>
      </w:r>
      <w:r w:rsidR="00614C68">
        <w:rPr>
          <w:rFonts w:ascii="Times New Roman" w:hAnsi="Times New Roman" w:cs="Times New Roman"/>
          <w:color w:val="000000"/>
          <w:sz w:val="24"/>
          <w:szCs w:val="24"/>
        </w:rPr>
        <w:t>3</w:t>
      </w:r>
      <w:r>
        <w:rPr>
          <w:rFonts w:ascii="Times New Roman" w:hAnsi="Times New Roman" w:cs="Times New Roman"/>
          <w:color w:val="000000"/>
          <w:sz w:val="24"/>
          <w:szCs w:val="24"/>
        </w:rPr>
        <w:t>.</w:t>
      </w:r>
      <w:r w:rsidR="00614C68">
        <w:rPr>
          <w:rFonts w:ascii="Times New Roman" w:hAnsi="Times New Roman" w:cs="Times New Roman"/>
          <w:color w:val="000000"/>
          <w:sz w:val="24"/>
          <w:szCs w:val="24"/>
        </w:rPr>
        <w:t>1</w:t>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004B7491" w:rsidRPr="004B7491">
        <w:rPr>
          <w:rFonts w:ascii="Times New Roman" w:hAnsi="Times New Roman" w:cs="Times New Roman"/>
          <w:sz w:val="24"/>
          <w:szCs w:val="24"/>
        </w:rPr>
        <w:t xml:space="preserve">The QoS, as perceived by the end-user, is a crucial factor for both customers and </w:t>
      </w:r>
      <w:r w:rsidR="00C119A5">
        <w:rPr>
          <w:rFonts w:ascii="Times New Roman" w:hAnsi="Times New Roman" w:cs="Times New Roman"/>
          <w:sz w:val="24"/>
          <w:szCs w:val="24"/>
        </w:rPr>
        <w:t>service providers and</w:t>
      </w:r>
      <w:r w:rsidR="004B7491" w:rsidRPr="004B7491">
        <w:rPr>
          <w:rFonts w:ascii="Times New Roman" w:hAnsi="Times New Roman" w:cs="Times New Roman"/>
          <w:sz w:val="24"/>
          <w:szCs w:val="24"/>
        </w:rPr>
        <w:t xml:space="preserve"> with the profusion of ever evolving technologies, networks and services with different levels of QoS, it is becoming increasingly more complex to manage, measure and regulate QoS. Indeed, quality can be impacted by many factors at the network level and along the value chain, including the device, hardware, infrastructure, service and applications</w:t>
      </w:r>
      <w:r w:rsidR="00C119A5">
        <w:rPr>
          <w:rFonts w:ascii="Times New Roman" w:hAnsi="Times New Roman" w:cs="Times New Roman"/>
          <w:sz w:val="24"/>
          <w:szCs w:val="24"/>
        </w:rPr>
        <w:t xml:space="preserve">. Body of European Regulators for Electronic Communications (BEREC) suggested a list of QoS parameters, definitions and measurement methods shown in table to be </w:t>
      </w:r>
      <w:r w:rsidR="00C119A5" w:rsidRPr="00C119A5">
        <w:rPr>
          <w:rFonts w:ascii="Times New Roman" w:hAnsi="Times New Roman" w:cs="Times New Roman"/>
          <w:sz w:val="24"/>
          <w:szCs w:val="24"/>
        </w:rPr>
        <w:t>used, where appropriate</w:t>
      </w:r>
      <w:r w:rsidR="00C119A5">
        <w:rPr>
          <w:rFonts w:ascii="Times New Roman" w:hAnsi="Times New Roman" w:cs="Times New Roman"/>
          <w:sz w:val="24"/>
          <w:szCs w:val="24"/>
        </w:rPr>
        <w:t>.</w:t>
      </w:r>
    </w:p>
    <w:p w14:paraId="2752B710" w14:textId="77777777" w:rsidR="00C119A5" w:rsidRDefault="00C119A5" w:rsidP="00C119A5">
      <w:pPr>
        <w:tabs>
          <w:tab w:val="left" w:pos="851"/>
        </w:tabs>
        <w:ind w:firstLine="0"/>
        <w:jc w:val="both"/>
        <w:rPr>
          <w:rFonts w:ascii="Times New Roman" w:hAnsi="Times New Roman" w:cs="Times New Roman"/>
          <w:sz w:val="24"/>
          <w:szCs w:val="24"/>
        </w:rPr>
      </w:pPr>
    </w:p>
    <w:tbl>
      <w:tblPr>
        <w:tblStyle w:val="GridTable3-Accent1"/>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548"/>
        <w:gridCol w:w="4232"/>
      </w:tblGrid>
      <w:tr w:rsidR="00C119A5" w:rsidRPr="00005151" w14:paraId="571830CB" w14:textId="77777777" w:rsidTr="00614C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70" w:type="dxa"/>
            <w:tcBorders>
              <w:top w:val="none" w:sz="0" w:space="0" w:color="auto"/>
              <w:left w:val="none" w:sz="0" w:space="0" w:color="auto"/>
              <w:bottom w:val="none" w:sz="0" w:space="0" w:color="auto"/>
              <w:right w:val="none" w:sz="0" w:space="0" w:color="auto"/>
            </w:tcBorders>
            <w:vAlign w:val="center"/>
          </w:tcPr>
          <w:p w14:paraId="493E092E" w14:textId="7DD7A522" w:rsidR="00C119A5" w:rsidRPr="00005151" w:rsidRDefault="00C119A5" w:rsidP="00C119A5">
            <w:pPr>
              <w:tabs>
                <w:tab w:val="left" w:pos="851"/>
              </w:tabs>
              <w:spacing w:line="276" w:lineRule="auto"/>
              <w:ind w:firstLine="0"/>
              <w:jc w:val="center"/>
              <w:rPr>
                <w:rFonts w:ascii="Times New Roman" w:hAnsi="Times New Roman" w:cs="Times New Roman"/>
              </w:rPr>
            </w:pPr>
            <w:r w:rsidRPr="00005151">
              <w:rPr>
                <w:rFonts w:ascii="Times New Roman" w:hAnsi="Times New Roman" w:cs="Times New Roman"/>
              </w:rPr>
              <w:t>QoS KPI</w:t>
            </w:r>
          </w:p>
        </w:tc>
        <w:tc>
          <w:tcPr>
            <w:tcW w:w="3548" w:type="dxa"/>
            <w:tcBorders>
              <w:top w:val="none" w:sz="0" w:space="0" w:color="auto"/>
              <w:left w:val="none" w:sz="0" w:space="0" w:color="auto"/>
              <w:right w:val="none" w:sz="0" w:space="0" w:color="auto"/>
            </w:tcBorders>
            <w:vAlign w:val="center"/>
          </w:tcPr>
          <w:p w14:paraId="6BF2F503" w14:textId="54E6F58C" w:rsidR="00C119A5" w:rsidRPr="00005151" w:rsidRDefault="00C119A5" w:rsidP="00C119A5">
            <w:pPr>
              <w:tabs>
                <w:tab w:val="left" w:pos="851"/>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Definition</w:t>
            </w:r>
          </w:p>
        </w:tc>
        <w:tc>
          <w:tcPr>
            <w:tcW w:w="4232" w:type="dxa"/>
            <w:tcBorders>
              <w:top w:val="none" w:sz="0" w:space="0" w:color="auto"/>
              <w:left w:val="none" w:sz="0" w:space="0" w:color="auto"/>
              <w:right w:val="none" w:sz="0" w:space="0" w:color="auto"/>
            </w:tcBorders>
            <w:vAlign w:val="center"/>
          </w:tcPr>
          <w:p w14:paraId="62AE62FB" w14:textId="3B66E0CA" w:rsidR="00C119A5" w:rsidRPr="00005151" w:rsidRDefault="00C119A5" w:rsidP="00C119A5">
            <w:pPr>
              <w:tabs>
                <w:tab w:val="left" w:pos="851"/>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Measurement Method</w:t>
            </w:r>
          </w:p>
        </w:tc>
      </w:tr>
      <w:tr w:rsidR="00C119A5" w:rsidRPr="00005151" w14:paraId="02FA1AED" w14:textId="77777777" w:rsidTr="0061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004D13FB" w14:textId="6164432D" w:rsidR="00C119A5" w:rsidRPr="00005151" w:rsidRDefault="00C119A5" w:rsidP="00C119A5">
            <w:pPr>
              <w:tabs>
                <w:tab w:val="left" w:pos="851"/>
              </w:tabs>
              <w:spacing w:line="276" w:lineRule="auto"/>
              <w:ind w:firstLine="0"/>
              <w:jc w:val="center"/>
              <w:rPr>
                <w:rFonts w:ascii="Times New Roman" w:hAnsi="Times New Roman" w:cs="Times New Roman"/>
                <w:i w:val="0"/>
                <w:iCs w:val="0"/>
              </w:rPr>
            </w:pPr>
            <w:r w:rsidRPr="00005151">
              <w:rPr>
                <w:rFonts w:ascii="Times New Roman" w:hAnsi="Times New Roman" w:cs="Times New Roman"/>
                <w:i w:val="0"/>
                <w:iCs w:val="0"/>
              </w:rPr>
              <w:t>Supply time for initial connection</w:t>
            </w:r>
          </w:p>
        </w:tc>
        <w:tc>
          <w:tcPr>
            <w:tcW w:w="3548" w:type="dxa"/>
            <w:vAlign w:val="center"/>
          </w:tcPr>
          <w:p w14:paraId="7ED4029D" w14:textId="77777777" w:rsidR="007C5BAA" w:rsidRPr="00005151" w:rsidRDefault="00C119A5"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 xml:space="preserve">ETSI EG 202 057-1 (clause 5.1) </w:t>
            </w:r>
          </w:p>
          <w:p w14:paraId="28043B1C" w14:textId="26754391" w:rsidR="00C119A5" w:rsidRPr="00005151" w:rsidRDefault="00C119A5"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 xml:space="preserve">The duration from the instant of a valid service order being received by a direct service provider to the instant a working service is made available for use. This should exclude cancelled orders. </w:t>
            </w:r>
          </w:p>
        </w:tc>
        <w:tc>
          <w:tcPr>
            <w:tcW w:w="4232" w:type="dxa"/>
            <w:vAlign w:val="center"/>
          </w:tcPr>
          <w:p w14:paraId="77CC452E" w14:textId="77777777" w:rsidR="007C5BAA" w:rsidRPr="00005151" w:rsidRDefault="00C119A5"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 xml:space="preserve">ETSI EG 202 057-1 (clause 5.1.3) </w:t>
            </w:r>
          </w:p>
          <w:p w14:paraId="34D8B0D6" w14:textId="7286FE87" w:rsidR="00C119A5" w:rsidRPr="00005151" w:rsidRDefault="00C119A5"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 xml:space="preserve">It is measured by: </w:t>
            </w:r>
          </w:p>
          <w:p w14:paraId="6A0A5B99" w14:textId="690BEE10" w:rsidR="00C119A5" w:rsidRPr="00005151" w:rsidRDefault="00C119A5" w:rsidP="00BF7043">
            <w:pPr>
              <w:tabs>
                <w:tab w:val="left" w:pos="851"/>
              </w:tabs>
              <w:spacing w:line="276" w:lineRule="auto"/>
              <w:ind w:left="54" w:hanging="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 xml:space="preserve">a) The times by which the fastest 50%, 95% and 99% of orders are completed; </w:t>
            </w:r>
          </w:p>
          <w:p w14:paraId="455C5A1E" w14:textId="7BADC5E6" w:rsidR="00C119A5" w:rsidRPr="00005151" w:rsidRDefault="00C119A5" w:rsidP="00BF7043">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rPr>
              <w:t xml:space="preserve">b)  The percentage of orders completed by the date agreed with the customer and, where the percentage of orders completed by the date agreed with the customer is below 80%, the average number of days, for the late orders, by which the agreed date is exceeded. </w:t>
            </w:r>
          </w:p>
        </w:tc>
      </w:tr>
      <w:tr w:rsidR="00C119A5" w:rsidRPr="00005151" w14:paraId="4C5A2347" w14:textId="77777777" w:rsidTr="00614C68">
        <w:trPr>
          <w:trHeight w:val="3639"/>
        </w:trPr>
        <w:tc>
          <w:tcPr>
            <w:cnfStyle w:val="001000000000" w:firstRow="0" w:lastRow="0" w:firstColumn="1" w:lastColumn="0" w:oddVBand="0" w:evenVBand="0" w:oddHBand="0" w:evenHBand="0" w:firstRowFirstColumn="0" w:firstRowLastColumn="0" w:lastRowFirstColumn="0" w:lastRowLastColumn="0"/>
            <w:tcW w:w="1570" w:type="dxa"/>
            <w:vMerge w:val="restart"/>
            <w:tcBorders>
              <w:top w:val="none" w:sz="0" w:space="0" w:color="auto"/>
              <w:left w:val="none" w:sz="0" w:space="0" w:color="auto"/>
              <w:bottom w:val="none" w:sz="0" w:space="0" w:color="auto"/>
            </w:tcBorders>
            <w:vAlign w:val="center"/>
          </w:tcPr>
          <w:p w14:paraId="6FC789A9" w14:textId="75593D58" w:rsidR="00C119A5" w:rsidRPr="00005151" w:rsidRDefault="00C119A5" w:rsidP="00C119A5">
            <w:pPr>
              <w:tabs>
                <w:tab w:val="left" w:pos="851"/>
              </w:tabs>
              <w:spacing w:line="276" w:lineRule="auto"/>
              <w:ind w:firstLine="0"/>
              <w:jc w:val="center"/>
              <w:rPr>
                <w:rFonts w:ascii="Times New Roman" w:hAnsi="Times New Roman" w:cs="Times New Roman"/>
              </w:rPr>
            </w:pPr>
            <w:r w:rsidRPr="00005151">
              <w:rPr>
                <w:rFonts w:ascii="Times New Roman" w:hAnsi="Times New Roman" w:cs="Times New Roman"/>
                <w:color w:val="000000"/>
              </w:rPr>
              <w:lastRenderedPageBreak/>
              <w:t>Call setup time</w:t>
            </w:r>
          </w:p>
        </w:tc>
        <w:tc>
          <w:tcPr>
            <w:tcW w:w="3548" w:type="dxa"/>
            <w:vAlign w:val="center"/>
          </w:tcPr>
          <w:p w14:paraId="548DF98C" w14:textId="77777777" w:rsidR="007C5BAA" w:rsidRPr="00005151" w:rsidRDefault="00C119A5"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5.2) </w:t>
            </w:r>
          </w:p>
          <w:p w14:paraId="7F05E01E" w14:textId="77777777" w:rsidR="007C5BAA" w:rsidRPr="00005151" w:rsidRDefault="00C119A5"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The call set up time is the period starting when the address information required for setting up a call is received by the network and finishing when the called party busy tone or ringing tone or answer signal is received by the calling party. </w:t>
            </w:r>
          </w:p>
          <w:p w14:paraId="54F9003F" w14:textId="3B59B928" w:rsidR="00C119A5" w:rsidRPr="00005151" w:rsidRDefault="00C119A5"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Where overlap </w:t>
            </w:r>
            <w:r w:rsidR="007C5BAA" w:rsidRPr="00005151">
              <w:rPr>
                <w:rFonts w:ascii="Times New Roman" w:hAnsi="Times New Roman" w:cs="Times New Roman"/>
                <w:color w:val="000000"/>
              </w:rPr>
              <w:t>signaling</w:t>
            </w:r>
            <w:r w:rsidRPr="00005151">
              <w:rPr>
                <w:rFonts w:ascii="Times New Roman" w:hAnsi="Times New Roman" w:cs="Times New Roman"/>
                <w:color w:val="000000"/>
              </w:rPr>
              <w:t xml:space="preserve"> is used the measurement starts when sufficient address information has been received to all the network to begin </w:t>
            </w:r>
            <w:r w:rsidR="007C5BAA" w:rsidRPr="00005151">
              <w:rPr>
                <w:rFonts w:ascii="Times New Roman" w:hAnsi="Times New Roman" w:cs="Times New Roman"/>
                <w:color w:val="000000"/>
              </w:rPr>
              <w:t>routing</w:t>
            </w:r>
            <w:r w:rsidRPr="00005151">
              <w:rPr>
                <w:rFonts w:ascii="Times New Roman" w:hAnsi="Times New Roman" w:cs="Times New Roman"/>
                <w:color w:val="000000"/>
              </w:rPr>
              <w:t xml:space="preserve"> the call. </w:t>
            </w:r>
          </w:p>
        </w:tc>
        <w:tc>
          <w:tcPr>
            <w:tcW w:w="4232" w:type="dxa"/>
            <w:vAlign w:val="center"/>
          </w:tcPr>
          <w:p w14:paraId="76B8AF63" w14:textId="77777777" w:rsidR="007C5BAA" w:rsidRPr="00005151" w:rsidRDefault="00C119A5"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w:t>
            </w:r>
            <w:r w:rsidR="007C5BAA" w:rsidRPr="00005151">
              <w:rPr>
                <w:rFonts w:ascii="Times New Roman" w:hAnsi="Times New Roman" w:cs="Times New Roman"/>
                <w:color w:val="000000"/>
              </w:rPr>
              <w:t xml:space="preserve"> 202 057-1 (clause 5.2.3) </w:t>
            </w:r>
          </w:p>
          <w:p w14:paraId="76567B44" w14:textId="262D5E3B" w:rsidR="00C119A5" w:rsidRPr="00005151" w:rsidRDefault="007C5BAA"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It is </w:t>
            </w:r>
            <w:r w:rsidR="00C119A5" w:rsidRPr="00005151">
              <w:rPr>
                <w:rFonts w:ascii="Times New Roman" w:hAnsi="Times New Roman" w:cs="Times New Roman"/>
                <w:color w:val="000000"/>
              </w:rPr>
              <w:t xml:space="preserve">measured by: </w:t>
            </w:r>
          </w:p>
          <w:p w14:paraId="678C25D4" w14:textId="79A8EDFB" w:rsidR="00C119A5" w:rsidRPr="00005151" w:rsidRDefault="00C119A5" w:rsidP="00BF7043">
            <w:pPr>
              <w:tabs>
                <w:tab w:val="left" w:pos="851"/>
              </w:tabs>
              <w:spacing w:line="276" w:lineRule="auto"/>
              <w:ind w:left="54" w:hanging="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a) </w:t>
            </w:r>
            <w:r w:rsidR="007C5BAA" w:rsidRPr="00005151">
              <w:rPr>
                <w:rFonts w:ascii="Times New Roman" w:hAnsi="Times New Roman" w:cs="Times New Roman"/>
                <w:color w:val="000000"/>
              </w:rPr>
              <w:t>T</w:t>
            </w:r>
            <w:r w:rsidRPr="00005151">
              <w:rPr>
                <w:rFonts w:ascii="Times New Roman" w:hAnsi="Times New Roman" w:cs="Times New Roman"/>
                <w:color w:val="000000"/>
              </w:rPr>
              <w:t xml:space="preserve">he mean value in seconds for national calls; </w:t>
            </w:r>
          </w:p>
          <w:p w14:paraId="7AB804A4" w14:textId="7379599A" w:rsidR="00C119A5" w:rsidRPr="00005151" w:rsidRDefault="00C119A5" w:rsidP="00BF7043">
            <w:pPr>
              <w:tabs>
                <w:tab w:val="left" w:pos="851"/>
              </w:tabs>
              <w:spacing w:line="276" w:lineRule="auto"/>
              <w:ind w:left="54" w:hanging="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b) </w:t>
            </w:r>
            <w:r w:rsidR="007C5BAA" w:rsidRPr="00005151">
              <w:rPr>
                <w:rFonts w:ascii="Times New Roman" w:hAnsi="Times New Roman" w:cs="Times New Roman"/>
                <w:color w:val="000000"/>
              </w:rPr>
              <w:t>T</w:t>
            </w:r>
            <w:r w:rsidRPr="00005151">
              <w:rPr>
                <w:rFonts w:ascii="Times New Roman" w:hAnsi="Times New Roman" w:cs="Times New Roman"/>
                <w:color w:val="000000"/>
              </w:rPr>
              <w:t xml:space="preserve">he time in seconds within which the fastest 95% of national calls are set-up; </w:t>
            </w:r>
          </w:p>
          <w:p w14:paraId="39803E88" w14:textId="59DBEEBC" w:rsidR="00C119A5" w:rsidRPr="00005151" w:rsidRDefault="00C119A5" w:rsidP="00BF7043">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c)</w:t>
            </w:r>
            <w:r w:rsidR="007C5BAA" w:rsidRPr="00005151">
              <w:rPr>
                <w:rFonts w:ascii="Times New Roman" w:hAnsi="Times New Roman" w:cs="Times New Roman"/>
                <w:color w:val="000000"/>
              </w:rPr>
              <w:t xml:space="preserve"> T</w:t>
            </w:r>
            <w:r w:rsidRPr="00005151">
              <w:rPr>
                <w:rFonts w:ascii="Times New Roman" w:hAnsi="Times New Roman" w:cs="Times New Roman"/>
                <w:color w:val="000000"/>
              </w:rPr>
              <w:t xml:space="preserve">he mean value in seconds for international calls; </w:t>
            </w:r>
          </w:p>
          <w:p w14:paraId="6F8B416F" w14:textId="40105A78" w:rsidR="00C119A5" w:rsidRPr="00005151" w:rsidRDefault="00C119A5" w:rsidP="00BF7043">
            <w:pPr>
              <w:tabs>
                <w:tab w:val="left" w:pos="851"/>
              </w:tabs>
              <w:spacing w:line="276" w:lineRule="auto"/>
              <w:ind w:left="54" w:hanging="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d) </w:t>
            </w:r>
            <w:r w:rsidR="007C5BAA" w:rsidRPr="00005151">
              <w:rPr>
                <w:rFonts w:ascii="Times New Roman" w:hAnsi="Times New Roman" w:cs="Times New Roman"/>
                <w:color w:val="000000"/>
              </w:rPr>
              <w:t>T</w:t>
            </w:r>
            <w:r w:rsidRPr="00005151">
              <w:rPr>
                <w:rFonts w:ascii="Times New Roman" w:hAnsi="Times New Roman" w:cs="Times New Roman"/>
                <w:color w:val="000000"/>
              </w:rPr>
              <w:t xml:space="preserve">he time in seconds within which the fastest 95% of international calls are set-up; e) the number of observations performed for national and international calls. </w:t>
            </w:r>
          </w:p>
        </w:tc>
      </w:tr>
      <w:tr w:rsidR="00C119A5" w:rsidRPr="00005151" w14:paraId="03B0176D" w14:textId="77777777" w:rsidTr="00614C6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vMerge/>
            <w:tcBorders>
              <w:top w:val="none" w:sz="0" w:space="0" w:color="auto"/>
              <w:left w:val="none" w:sz="0" w:space="0" w:color="auto"/>
              <w:bottom w:val="none" w:sz="0" w:space="0" w:color="auto"/>
            </w:tcBorders>
            <w:vAlign w:val="center"/>
          </w:tcPr>
          <w:p w14:paraId="7F944E46" w14:textId="77777777" w:rsidR="00C119A5" w:rsidRPr="00005151" w:rsidRDefault="00C119A5" w:rsidP="00C119A5">
            <w:pPr>
              <w:tabs>
                <w:tab w:val="left" w:pos="851"/>
              </w:tabs>
              <w:spacing w:line="276" w:lineRule="auto"/>
              <w:ind w:firstLine="0"/>
              <w:jc w:val="center"/>
              <w:rPr>
                <w:rFonts w:ascii="Times New Roman" w:hAnsi="Times New Roman" w:cs="Times New Roman"/>
                <w:color w:val="000000"/>
              </w:rPr>
            </w:pPr>
          </w:p>
        </w:tc>
        <w:tc>
          <w:tcPr>
            <w:tcW w:w="3548" w:type="dxa"/>
            <w:vAlign w:val="center"/>
          </w:tcPr>
          <w:p w14:paraId="44C9B673" w14:textId="77777777" w:rsidR="007C5BAA" w:rsidRPr="00005151" w:rsidRDefault="00C119A5" w:rsidP="00614C68">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3GPP TS 32.454 clause 5.1.2</w:t>
            </w:r>
          </w:p>
          <w:p w14:paraId="6B2E1EFC" w14:textId="77777777" w:rsidR="00BF7043" w:rsidRDefault="00C119A5" w:rsidP="00614C68">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Session setup time </w:t>
            </w:r>
          </w:p>
          <w:p w14:paraId="778BD1FB" w14:textId="63678961" w:rsidR="00C119A5" w:rsidRPr="00005151" w:rsidRDefault="00C119A5" w:rsidP="00614C68">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5151">
              <w:rPr>
                <w:rFonts w:ascii="Times New Roman" w:hAnsi="Times New Roman" w:cs="Times New Roman"/>
                <w:color w:val="000000"/>
              </w:rPr>
              <w:t>Applicable for IMS (VoLTE KPI)</w:t>
            </w:r>
          </w:p>
        </w:tc>
        <w:tc>
          <w:tcPr>
            <w:tcW w:w="4232" w:type="dxa"/>
            <w:vAlign w:val="center"/>
          </w:tcPr>
          <w:p w14:paraId="6D0EE2DA" w14:textId="77777777" w:rsidR="00614C68" w:rsidRPr="00005151" w:rsidRDefault="00C119A5" w:rsidP="00614C68">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3GPP TS 32.454 clause 5.1.2 </w:t>
            </w:r>
          </w:p>
          <w:p w14:paraId="4A038271" w14:textId="6F21B835" w:rsidR="00C119A5" w:rsidRPr="00005151" w:rsidRDefault="00C119A5" w:rsidP="00614C68">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 is measured by the mean value</w:t>
            </w:r>
          </w:p>
        </w:tc>
      </w:tr>
      <w:tr w:rsidR="007C5BAA" w:rsidRPr="00005151" w14:paraId="6C04A70B" w14:textId="77777777" w:rsidTr="00005151">
        <w:trPr>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0CFE48BA" w14:textId="0A40A256" w:rsidR="007C5BAA" w:rsidRPr="00005151" w:rsidRDefault="007C5BAA" w:rsidP="00005151">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Bill correctness complaints</w:t>
            </w:r>
          </w:p>
        </w:tc>
        <w:tc>
          <w:tcPr>
            <w:tcW w:w="3548" w:type="dxa"/>
            <w:vAlign w:val="center"/>
          </w:tcPr>
          <w:p w14:paraId="4AF0ED00" w14:textId="77777777"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202 057-1 (clause 5.11) </w:t>
            </w:r>
          </w:p>
          <w:p w14:paraId="1238B9DA" w14:textId="63784E03"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The proportion of bills resulting in a customer complaint about the correctness of a given bill per service. </w:t>
            </w:r>
          </w:p>
        </w:tc>
        <w:tc>
          <w:tcPr>
            <w:tcW w:w="4232" w:type="dxa"/>
            <w:vAlign w:val="center"/>
          </w:tcPr>
          <w:p w14:paraId="1955BAC2" w14:textId="77777777"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202 057-1 (clause 5.11.3) </w:t>
            </w:r>
          </w:p>
          <w:p w14:paraId="253E8F1A" w14:textId="08EA6D03"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 is measured by a percentage.</w:t>
            </w:r>
          </w:p>
        </w:tc>
      </w:tr>
      <w:tr w:rsidR="00BF7043" w:rsidRPr="00005151" w14:paraId="257A66F2" w14:textId="77777777" w:rsidTr="00A03799">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570" w:type="dxa"/>
            <w:vMerge w:val="restart"/>
            <w:tcBorders>
              <w:top w:val="none" w:sz="0" w:space="0" w:color="auto"/>
              <w:left w:val="none" w:sz="0" w:space="0" w:color="auto"/>
              <w:bottom w:val="none" w:sz="0" w:space="0" w:color="auto"/>
            </w:tcBorders>
            <w:vAlign w:val="center"/>
          </w:tcPr>
          <w:p w14:paraId="307565C9" w14:textId="7CB814D3" w:rsidR="00BF7043" w:rsidRPr="00005151" w:rsidRDefault="00BF7043" w:rsidP="00C119A5">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Voice connection quality</w:t>
            </w:r>
          </w:p>
        </w:tc>
        <w:tc>
          <w:tcPr>
            <w:tcW w:w="3548" w:type="dxa"/>
            <w:vMerge w:val="restart"/>
            <w:vAlign w:val="center"/>
          </w:tcPr>
          <w:p w14:paraId="6AFE029A" w14:textId="77777777" w:rsidR="00BF7043" w:rsidRPr="00005151"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5.3) </w:t>
            </w:r>
          </w:p>
          <w:p w14:paraId="22CE9BED" w14:textId="58827FF6" w:rsidR="00BF7043" w:rsidRPr="00005151" w:rsidRDefault="00BF7043"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TR 102 506 Evaluation of speech quality per call. The end-user perceived voice quality. </w:t>
            </w:r>
          </w:p>
        </w:tc>
        <w:tc>
          <w:tcPr>
            <w:tcW w:w="4232" w:type="dxa"/>
            <w:vAlign w:val="center"/>
          </w:tcPr>
          <w:p w14:paraId="2173F1D0" w14:textId="77777777" w:rsidR="00BF7043" w:rsidRPr="00005151"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5.3.2) </w:t>
            </w:r>
          </w:p>
          <w:p w14:paraId="11C6E3C8" w14:textId="77777777" w:rsidR="00BF7043"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Statistics for: </w:t>
            </w:r>
          </w:p>
          <w:p w14:paraId="77103E90" w14:textId="77777777" w:rsidR="00BF7043"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Mobile to </w:t>
            </w:r>
            <w:r>
              <w:rPr>
                <w:rFonts w:ascii="Times New Roman" w:hAnsi="Times New Roman" w:cs="Times New Roman"/>
                <w:color w:val="000000"/>
              </w:rPr>
              <w:t>F</w:t>
            </w:r>
            <w:r w:rsidRPr="00005151">
              <w:rPr>
                <w:rFonts w:ascii="Times New Roman" w:hAnsi="Times New Roman" w:cs="Times New Roman"/>
                <w:color w:val="000000"/>
              </w:rPr>
              <w:t xml:space="preserve">ixed </w:t>
            </w:r>
            <w:r>
              <w:rPr>
                <w:rFonts w:ascii="Times New Roman" w:hAnsi="Times New Roman" w:cs="Times New Roman"/>
                <w:color w:val="000000"/>
              </w:rPr>
              <w:t>C</w:t>
            </w:r>
            <w:r w:rsidRPr="00005151">
              <w:rPr>
                <w:rFonts w:ascii="Times New Roman" w:hAnsi="Times New Roman" w:cs="Times New Roman"/>
                <w:color w:val="000000"/>
              </w:rPr>
              <w:t xml:space="preserve">alls </w:t>
            </w:r>
          </w:p>
          <w:p w14:paraId="6B4086A5" w14:textId="0FE8D9BF" w:rsidR="00BF7043" w:rsidRPr="00005151"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Mobile to </w:t>
            </w:r>
            <w:r>
              <w:rPr>
                <w:rFonts w:ascii="Times New Roman" w:hAnsi="Times New Roman" w:cs="Times New Roman"/>
                <w:color w:val="000000"/>
              </w:rPr>
              <w:t>M</w:t>
            </w:r>
            <w:r w:rsidRPr="00005151">
              <w:rPr>
                <w:rFonts w:ascii="Times New Roman" w:hAnsi="Times New Roman" w:cs="Times New Roman"/>
                <w:color w:val="000000"/>
              </w:rPr>
              <w:t xml:space="preserve">obile </w:t>
            </w:r>
            <w:r>
              <w:rPr>
                <w:rFonts w:ascii="Times New Roman" w:hAnsi="Times New Roman" w:cs="Times New Roman"/>
                <w:color w:val="000000"/>
              </w:rPr>
              <w:t>C</w:t>
            </w:r>
            <w:r w:rsidRPr="00005151">
              <w:rPr>
                <w:rFonts w:ascii="Times New Roman" w:hAnsi="Times New Roman" w:cs="Times New Roman"/>
                <w:color w:val="000000"/>
              </w:rPr>
              <w:t xml:space="preserve">alls </w:t>
            </w:r>
          </w:p>
        </w:tc>
      </w:tr>
      <w:tr w:rsidR="00BF7043" w:rsidRPr="00005151" w14:paraId="29CE616E" w14:textId="77777777" w:rsidTr="00A03799">
        <w:trPr>
          <w:trHeight w:val="848"/>
        </w:trPr>
        <w:tc>
          <w:tcPr>
            <w:cnfStyle w:val="001000000000" w:firstRow="0" w:lastRow="0" w:firstColumn="1" w:lastColumn="0" w:oddVBand="0" w:evenVBand="0" w:oddHBand="0" w:evenHBand="0" w:firstRowFirstColumn="0" w:firstRowLastColumn="0" w:lastRowFirstColumn="0" w:lastRowLastColumn="0"/>
            <w:tcW w:w="1570" w:type="dxa"/>
            <w:vMerge/>
            <w:tcBorders>
              <w:top w:val="none" w:sz="0" w:space="0" w:color="auto"/>
              <w:left w:val="none" w:sz="0" w:space="0" w:color="auto"/>
              <w:bottom w:val="none" w:sz="0" w:space="0" w:color="auto"/>
            </w:tcBorders>
            <w:vAlign w:val="center"/>
          </w:tcPr>
          <w:p w14:paraId="7DD81045" w14:textId="77777777" w:rsidR="00BF7043" w:rsidRPr="00005151" w:rsidRDefault="00BF7043" w:rsidP="00C119A5">
            <w:pPr>
              <w:tabs>
                <w:tab w:val="left" w:pos="851"/>
              </w:tabs>
              <w:spacing w:line="276" w:lineRule="auto"/>
              <w:ind w:firstLine="0"/>
              <w:jc w:val="center"/>
              <w:rPr>
                <w:rFonts w:ascii="Times New Roman" w:hAnsi="Times New Roman" w:cs="Times New Roman"/>
                <w:color w:val="000000"/>
              </w:rPr>
            </w:pPr>
          </w:p>
        </w:tc>
        <w:tc>
          <w:tcPr>
            <w:tcW w:w="3548" w:type="dxa"/>
            <w:vMerge/>
            <w:vAlign w:val="center"/>
          </w:tcPr>
          <w:p w14:paraId="64F53341" w14:textId="77777777" w:rsidR="00BF7043" w:rsidRPr="00005151" w:rsidRDefault="00BF7043"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232" w:type="dxa"/>
            <w:vAlign w:val="center"/>
          </w:tcPr>
          <w:p w14:paraId="2DBC3F1F" w14:textId="563B58BF" w:rsidR="00BF7043" w:rsidRPr="00005151" w:rsidRDefault="00BF7043" w:rsidP="00BF7043">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ITU-T G.1020: Performance parameter definitions for quality of speech and other voice band appl</w:t>
            </w:r>
            <w:r>
              <w:rPr>
                <w:rFonts w:ascii="Times New Roman" w:hAnsi="Times New Roman" w:cs="Times New Roman"/>
                <w:color w:val="000000"/>
              </w:rPr>
              <w:t>ications utilizing IP networks;</w:t>
            </w:r>
          </w:p>
        </w:tc>
      </w:tr>
      <w:tr w:rsidR="00BF7043" w:rsidRPr="00005151" w14:paraId="125F969A" w14:textId="77777777" w:rsidTr="00A03799">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570" w:type="dxa"/>
            <w:vMerge/>
            <w:tcBorders>
              <w:top w:val="none" w:sz="0" w:space="0" w:color="auto"/>
              <w:left w:val="none" w:sz="0" w:space="0" w:color="auto"/>
              <w:bottom w:val="none" w:sz="0" w:space="0" w:color="auto"/>
            </w:tcBorders>
            <w:vAlign w:val="center"/>
          </w:tcPr>
          <w:p w14:paraId="0FFBEE74" w14:textId="77777777" w:rsidR="00BF7043" w:rsidRPr="00005151" w:rsidRDefault="00BF7043" w:rsidP="00C119A5">
            <w:pPr>
              <w:tabs>
                <w:tab w:val="left" w:pos="851"/>
              </w:tabs>
              <w:spacing w:line="276" w:lineRule="auto"/>
              <w:ind w:firstLine="0"/>
              <w:jc w:val="center"/>
              <w:rPr>
                <w:rFonts w:ascii="Times New Roman" w:hAnsi="Times New Roman" w:cs="Times New Roman"/>
                <w:color w:val="000000"/>
              </w:rPr>
            </w:pPr>
          </w:p>
        </w:tc>
        <w:tc>
          <w:tcPr>
            <w:tcW w:w="3548" w:type="dxa"/>
            <w:vMerge/>
            <w:vAlign w:val="center"/>
          </w:tcPr>
          <w:p w14:paraId="4EF7870C" w14:textId="77777777" w:rsidR="00BF7043" w:rsidRPr="00005151"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232" w:type="dxa"/>
            <w:vAlign w:val="center"/>
          </w:tcPr>
          <w:p w14:paraId="0904A5F6" w14:textId="339B1C4A" w:rsidR="00BF7043" w:rsidRPr="00005151" w:rsidRDefault="00BF7043" w:rsidP="00BF7043">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ITU-T G.1028: End-to-end quality of service for</w:t>
            </w:r>
            <w:r>
              <w:rPr>
                <w:rFonts w:ascii="Times New Roman" w:hAnsi="Times New Roman" w:cs="Times New Roman"/>
                <w:color w:val="000000"/>
              </w:rPr>
              <w:t xml:space="preserve"> voice over 4G mobile networks;</w:t>
            </w:r>
          </w:p>
        </w:tc>
      </w:tr>
      <w:tr w:rsidR="00BF7043" w:rsidRPr="00005151" w14:paraId="3B525B8F" w14:textId="77777777" w:rsidTr="00A03799">
        <w:trPr>
          <w:trHeight w:val="623"/>
        </w:trPr>
        <w:tc>
          <w:tcPr>
            <w:cnfStyle w:val="001000000000" w:firstRow="0" w:lastRow="0" w:firstColumn="1" w:lastColumn="0" w:oddVBand="0" w:evenVBand="0" w:oddHBand="0" w:evenHBand="0" w:firstRowFirstColumn="0" w:firstRowLastColumn="0" w:lastRowFirstColumn="0" w:lastRowLastColumn="0"/>
            <w:tcW w:w="1570" w:type="dxa"/>
            <w:vMerge/>
            <w:tcBorders>
              <w:top w:val="none" w:sz="0" w:space="0" w:color="auto"/>
              <w:left w:val="none" w:sz="0" w:space="0" w:color="auto"/>
              <w:bottom w:val="none" w:sz="0" w:space="0" w:color="auto"/>
            </w:tcBorders>
            <w:vAlign w:val="center"/>
          </w:tcPr>
          <w:p w14:paraId="75B501A7" w14:textId="77777777" w:rsidR="00BF7043" w:rsidRPr="00005151" w:rsidRDefault="00BF7043" w:rsidP="00C119A5">
            <w:pPr>
              <w:tabs>
                <w:tab w:val="left" w:pos="851"/>
              </w:tabs>
              <w:spacing w:line="276" w:lineRule="auto"/>
              <w:ind w:firstLine="0"/>
              <w:jc w:val="center"/>
              <w:rPr>
                <w:rFonts w:ascii="Times New Roman" w:hAnsi="Times New Roman" w:cs="Times New Roman"/>
                <w:color w:val="000000"/>
              </w:rPr>
            </w:pPr>
          </w:p>
        </w:tc>
        <w:tc>
          <w:tcPr>
            <w:tcW w:w="3548" w:type="dxa"/>
            <w:vMerge/>
            <w:vAlign w:val="center"/>
          </w:tcPr>
          <w:p w14:paraId="3C0D6AEA" w14:textId="77777777" w:rsidR="00BF7043" w:rsidRPr="00005151" w:rsidRDefault="00BF7043"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232" w:type="dxa"/>
            <w:vAlign w:val="center"/>
          </w:tcPr>
          <w:p w14:paraId="69CB679A" w14:textId="07EF719F" w:rsidR="00BF7043" w:rsidRPr="00005151" w:rsidRDefault="00BF7043" w:rsidP="00BF7043">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ITU-T P.863: Perceptual objective listening quality prediction</w:t>
            </w:r>
          </w:p>
        </w:tc>
      </w:tr>
      <w:tr w:rsidR="007C5BAA" w:rsidRPr="00005151" w14:paraId="4D313AE9" w14:textId="77777777" w:rsidTr="00614C68">
        <w:trPr>
          <w:cnfStyle w:val="000000100000" w:firstRow="0" w:lastRow="0" w:firstColumn="0" w:lastColumn="0" w:oddVBand="0" w:evenVBand="0" w:oddHBand="1" w:evenHBand="0" w:firstRowFirstColumn="0" w:firstRowLastColumn="0" w:lastRowFirstColumn="0" w:lastRowLastColumn="0"/>
          <w:trHeight w:val="3210"/>
        </w:trPr>
        <w:tc>
          <w:tcPr>
            <w:cnfStyle w:val="001000000000" w:firstRow="0" w:lastRow="0" w:firstColumn="1" w:lastColumn="0" w:oddVBand="0" w:evenVBand="0" w:oddHBand="0" w:evenHBand="0" w:firstRowFirstColumn="0" w:firstRowLastColumn="0" w:lastRowFirstColumn="0" w:lastRowLastColumn="0"/>
            <w:tcW w:w="1570" w:type="dxa"/>
            <w:vMerge w:val="restart"/>
            <w:tcBorders>
              <w:top w:val="none" w:sz="0" w:space="0" w:color="auto"/>
              <w:left w:val="none" w:sz="0" w:space="0" w:color="auto"/>
              <w:bottom w:val="none" w:sz="0" w:space="0" w:color="auto"/>
            </w:tcBorders>
            <w:vAlign w:val="center"/>
          </w:tcPr>
          <w:p w14:paraId="3D91F257" w14:textId="0266A663" w:rsidR="007C5BAA" w:rsidRPr="00005151" w:rsidRDefault="007C5BAA" w:rsidP="00C119A5">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Dropped call ratio</w:t>
            </w:r>
          </w:p>
        </w:tc>
        <w:tc>
          <w:tcPr>
            <w:tcW w:w="3548" w:type="dxa"/>
            <w:vAlign w:val="center"/>
          </w:tcPr>
          <w:p w14:paraId="0A0950FE" w14:textId="77777777" w:rsidR="007C5BAA" w:rsidRPr="00005151"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202 057-3 (clause 6.4.2) </w:t>
            </w:r>
          </w:p>
          <w:p w14:paraId="230ACC66" w14:textId="2274D5C6" w:rsidR="007C5BAA" w:rsidRPr="00005151"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The proportion of incoming and outgoing calls which, once they have been correctly established and therefore have an assigned traffic channel, are dropped or interrupted prior to their normal completion by the user, the cause of the early termination being within the operator's network. </w:t>
            </w:r>
          </w:p>
        </w:tc>
        <w:tc>
          <w:tcPr>
            <w:tcW w:w="4232" w:type="dxa"/>
            <w:vAlign w:val="center"/>
          </w:tcPr>
          <w:p w14:paraId="7739DAED" w14:textId="77777777" w:rsidR="007C5BAA" w:rsidRPr="00005151"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202 057-3 (clause 6.4.2.2)</w:t>
            </w:r>
          </w:p>
          <w:p w14:paraId="60991DD8" w14:textId="77777777" w:rsidR="00BF7043"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 When using the measurements based on network element counters, the following statistics should be provided: the percentage of dropped calls, calculated from all the calls in the period. </w:t>
            </w:r>
          </w:p>
          <w:p w14:paraId="705021E5" w14:textId="618F0641" w:rsidR="007C5BAA" w:rsidRPr="00005151"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When using test calls, the following statistics should be provided: the percentage of dropped cal</w:t>
            </w:r>
            <w:r w:rsidR="00BF7043">
              <w:rPr>
                <w:rFonts w:ascii="Times New Roman" w:hAnsi="Times New Roman" w:cs="Times New Roman"/>
                <w:color w:val="000000"/>
              </w:rPr>
              <w:t xml:space="preserve">ls, together with the number of </w:t>
            </w:r>
            <w:r w:rsidRPr="00005151">
              <w:rPr>
                <w:rFonts w:ascii="Times New Roman" w:hAnsi="Times New Roman" w:cs="Times New Roman"/>
                <w:color w:val="000000"/>
              </w:rPr>
              <w:t>observations used and the absolute accuracy limits for 95% confidence calculated from this number</w:t>
            </w:r>
          </w:p>
        </w:tc>
      </w:tr>
      <w:tr w:rsidR="007C5BAA" w:rsidRPr="00005151" w14:paraId="0ED6F5F3" w14:textId="77777777" w:rsidTr="00614C68">
        <w:trPr>
          <w:trHeight w:val="852"/>
        </w:trPr>
        <w:tc>
          <w:tcPr>
            <w:cnfStyle w:val="001000000000" w:firstRow="0" w:lastRow="0" w:firstColumn="1" w:lastColumn="0" w:oddVBand="0" w:evenVBand="0" w:oddHBand="0" w:evenHBand="0" w:firstRowFirstColumn="0" w:firstRowLastColumn="0" w:lastRowFirstColumn="0" w:lastRowLastColumn="0"/>
            <w:tcW w:w="1570" w:type="dxa"/>
            <w:vMerge/>
            <w:tcBorders>
              <w:top w:val="none" w:sz="0" w:space="0" w:color="auto"/>
              <w:left w:val="none" w:sz="0" w:space="0" w:color="auto"/>
              <w:bottom w:val="none" w:sz="0" w:space="0" w:color="auto"/>
            </w:tcBorders>
            <w:vAlign w:val="center"/>
          </w:tcPr>
          <w:p w14:paraId="75621DB7" w14:textId="77777777" w:rsidR="007C5BAA" w:rsidRPr="00005151" w:rsidRDefault="007C5BAA" w:rsidP="00C119A5">
            <w:pPr>
              <w:tabs>
                <w:tab w:val="left" w:pos="851"/>
              </w:tabs>
              <w:spacing w:line="276" w:lineRule="auto"/>
              <w:ind w:firstLine="0"/>
              <w:jc w:val="center"/>
              <w:rPr>
                <w:rFonts w:ascii="Times New Roman" w:hAnsi="Times New Roman" w:cs="Times New Roman"/>
                <w:color w:val="000000"/>
              </w:rPr>
            </w:pPr>
          </w:p>
        </w:tc>
        <w:tc>
          <w:tcPr>
            <w:tcW w:w="3548" w:type="dxa"/>
            <w:vAlign w:val="center"/>
          </w:tcPr>
          <w:p w14:paraId="282FD3D4" w14:textId="77777777"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3GPP TS 32.454 clause 5.2.1 </w:t>
            </w:r>
          </w:p>
          <w:p w14:paraId="608FA8D9" w14:textId="77777777" w:rsidR="00BF7043"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Call drop for IMS session </w:t>
            </w:r>
          </w:p>
          <w:p w14:paraId="6EE44098" w14:textId="77777777" w:rsidR="007C5BAA"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Applicable for IMS (VoLTE KPI)</w:t>
            </w:r>
          </w:p>
          <w:p w14:paraId="501ADA69" w14:textId="67C88F16" w:rsidR="00BF7043" w:rsidRPr="00005151" w:rsidRDefault="00BF7043"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F7043">
              <w:rPr>
                <w:rFonts w:ascii="Times New Roman" w:hAnsi="Times New Roman" w:cs="Times New Roman"/>
                <w:color w:val="000000"/>
              </w:rPr>
              <w:t>The number of dropped sessions</w:t>
            </w:r>
            <w:r w:rsidRPr="00BF7043">
              <w:rPr>
                <w:rFonts w:ascii="Times New Roman" w:hAnsi="Times New Roman" w:cs="Times New Roman"/>
                <w:color w:val="000000"/>
              </w:rPr>
              <w:br/>
              <w:t>divided by the number of successful</w:t>
            </w:r>
            <w:r w:rsidRPr="00BF7043">
              <w:rPr>
                <w:rFonts w:ascii="Times New Roman" w:hAnsi="Times New Roman" w:cs="Times New Roman"/>
                <w:color w:val="000000"/>
              </w:rPr>
              <w:br/>
              <w:t>session establishments.</w:t>
            </w:r>
          </w:p>
        </w:tc>
        <w:tc>
          <w:tcPr>
            <w:tcW w:w="4232" w:type="dxa"/>
            <w:vAlign w:val="center"/>
          </w:tcPr>
          <w:p w14:paraId="5E4E17BA" w14:textId="77777777"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3GPP TS 32.454 clause 5.2.1 </w:t>
            </w:r>
          </w:p>
          <w:p w14:paraId="3139BB66" w14:textId="74F13659" w:rsidR="007C5BAA" w:rsidRPr="00005151" w:rsidRDefault="007C5BAA" w:rsidP="007C5BAA">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 is measured by a percentage.</w:t>
            </w:r>
          </w:p>
        </w:tc>
      </w:tr>
      <w:tr w:rsidR="007C5BAA" w:rsidRPr="00005151" w14:paraId="15A35293" w14:textId="77777777" w:rsidTr="00614C6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5101D561" w14:textId="54E13241" w:rsidR="007C5BAA" w:rsidRPr="00005151" w:rsidRDefault="007C5BAA"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Unsuccessful call ratio</w:t>
            </w:r>
          </w:p>
        </w:tc>
        <w:tc>
          <w:tcPr>
            <w:tcW w:w="3548" w:type="dxa"/>
            <w:vAlign w:val="center"/>
          </w:tcPr>
          <w:p w14:paraId="77A68217" w14:textId="77777777" w:rsidR="007C5BAA" w:rsidRPr="00005151"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5.1) </w:t>
            </w:r>
          </w:p>
          <w:p w14:paraId="4E63BA7C" w14:textId="49D99508" w:rsidR="007C5BAA" w:rsidRPr="00005151" w:rsidRDefault="007C5BAA" w:rsidP="007C5BAA">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201 769-1 (clause 5.4) Unsuccessful call ratio is defined as the ratio of unsuccessful calls to the total number of call attempts in a specified time period. </w:t>
            </w:r>
          </w:p>
        </w:tc>
        <w:tc>
          <w:tcPr>
            <w:tcW w:w="4232" w:type="dxa"/>
            <w:vAlign w:val="center"/>
          </w:tcPr>
          <w:p w14:paraId="3B37244E" w14:textId="77777777" w:rsidR="007C5BAA" w:rsidRPr="00005151" w:rsidRDefault="007C5BAA"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5.1.3) </w:t>
            </w:r>
          </w:p>
          <w:p w14:paraId="26C65C9E" w14:textId="77777777" w:rsidR="007C5BAA" w:rsidRPr="00005151" w:rsidRDefault="007C5BAA"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201 769-1 (clause 5.4.2) </w:t>
            </w:r>
          </w:p>
          <w:p w14:paraId="67FE8023" w14:textId="77777777" w:rsidR="007C5BAA" w:rsidRPr="00005151" w:rsidRDefault="007C5BAA"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It is measured by: </w:t>
            </w:r>
          </w:p>
          <w:p w14:paraId="2D661C70" w14:textId="01EF8E92" w:rsidR="007C5BAA" w:rsidRPr="00005151" w:rsidRDefault="007C5BAA" w:rsidP="00BF7043">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a) The percentage of unsuccessful calls for national calls; </w:t>
            </w:r>
          </w:p>
          <w:p w14:paraId="45059705" w14:textId="6DF92014" w:rsidR="007C5BAA" w:rsidRPr="00005151" w:rsidRDefault="007C5BAA" w:rsidP="00BF7043">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b) The percentage of unsuccessful calls for international calls; </w:t>
            </w:r>
          </w:p>
          <w:p w14:paraId="62F6157D" w14:textId="735363BD" w:rsidR="007C5BAA" w:rsidRPr="00005151" w:rsidRDefault="007C5BAA" w:rsidP="00BF7043">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c) The number of observations used for national and international calls together with absolute accuracy.</w:t>
            </w:r>
          </w:p>
        </w:tc>
      </w:tr>
      <w:tr w:rsidR="007C5BAA" w:rsidRPr="00005151" w14:paraId="542DB389" w14:textId="77777777" w:rsidTr="00614C68">
        <w:trPr>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2297341F" w14:textId="1D167CDB" w:rsidR="007C5BAA" w:rsidRPr="00005151" w:rsidRDefault="007C5BAA"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Call set up failure probability</w:t>
            </w:r>
          </w:p>
        </w:tc>
        <w:tc>
          <w:tcPr>
            <w:tcW w:w="3548" w:type="dxa"/>
            <w:vAlign w:val="center"/>
          </w:tcPr>
          <w:p w14:paraId="61262E5D" w14:textId="77777777" w:rsidR="007C5BAA" w:rsidRPr="00005151" w:rsidRDefault="007C5BAA"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TS 102 024-9 (clause 4.1.1) </w:t>
            </w:r>
          </w:p>
          <w:p w14:paraId="1DB75F82" w14:textId="10CD846C" w:rsidR="007C5BAA" w:rsidRPr="00005151" w:rsidRDefault="007C5BAA"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The ratio of total call setup attempts that result in call setup failure to the total call setup attempts in a population of interest.</w:t>
            </w:r>
          </w:p>
        </w:tc>
        <w:tc>
          <w:tcPr>
            <w:tcW w:w="4232" w:type="dxa"/>
            <w:vAlign w:val="center"/>
          </w:tcPr>
          <w:p w14:paraId="1ED7B454" w14:textId="43AF21BD" w:rsidR="007C5BAA" w:rsidRPr="00005151" w:rsidRDefault="007C5BAA"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TS 102 024-9 (clause 4.1.1)</w:t>
            </w:r>
          </w:p>
        </w:tc>
      </w:tr>
      <w:tr w:rsidR="007C5BAA" w:rsidRPr="00005151" w14:paraId="076B9166" w14:textId="77777777" w:rsidTr="00614C6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4DB876F3" w14:textId="38FF5B4F" w:rsidR="007C5BAA" w:rsidRPr="00005151" w:rsidRDefault="007C5BAA"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Call signaling delays</w:t>
            </w:r>
          </w:p>
        </w:tc>
        <w:tc>
          <w:tcPr>
            <w:tcW w:w="3548" w:type="dxa"/>
            <w:vAlign w:val="center"/>
          </w:tcPr>
          <w:p w14:paraId="375DE685" w14:textId="77777777" w:rsidR="007C5BAA" w:rsidRPr="00005151" w:rsidRDefault="007C5BAA"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TS 102 024-9 (clause 4.2) </w:t>
            </w:r>
          </w:p>
          <w:p w14:paraId="6E3EAD9A" w14:textId="77777777" w:rsidR="00614C68" w:rsidRPr="00005151" w:rsidRDefault="007C5BAA"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It involves three different scenarios: call setup, call answer and call release. </w:t>
            </w:r>
          </w:p>
          <w:p w14:paraId="38B81BF9" w14:textId="78D54A51" w:rsidR="007C5BAA" w:rsidRPr="00005151"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F7043">
              <w:rPr>
                <w:rFonts w:ascii="Times New Roman" w:hAnsi="Times New Roman" w:cs="Times New Roman"/>
                <w:color w:val="000000"/>
              </w:rPr>
              <w:t>The Call Setup Delay (CSD) is the</w:t>
            </w:r>
            <w:r w:rsidRPr="00BF7043">
              <w:rPr>
                <w:rFonts w:ascii="Times New Roman" w:hAnsi="Times New Roman" w:cs="Times New Roman"/>
                <w:color w:val="000000"/>
              </w:rPr>
              <w:br/>
              <w:t>ti</w:t>
            </w:r>
            <w:r>
              <w:rPr>
                <w:rFonts w:ascii="Times New Roman" w:hAnsi="Times New Roman" w:cs="Times New Roman"/>
                <w:color w:val="000000"/>
              </w:rPr>
              <w:t xml:space="preserve">me between the calling terminal </w:t>
            </w:r>
            <w:r w:rsidRPr="00BF7043">
              <w:rPr>
                <w:rFonts w:ascii="Times New Roman" w:hAnsi="Times New Roman" w:cs="Times New Roman"/>
                <w:color w:val="000000"/>
              </w:rPr>
              <w:t>providing sufficient address</w:t>
            </w:r>
            <w:r w:rsidRPr="00BF7043">
              <w:rPr>
                <w:rFonts w:ascii="Times New Roman" w:hAnsi="Times New Roman" w:cs="Times New Roman"/>
                <w:color w:val="000000"/>
              </w:rPr>
              <w:br/>
              <w:t>info</w:t>
            </w:r>
            <w:r>
              <w:rPr>
                <w:rFonts w:ascii="Times New Roman" w:hAnsi="Times New Roman" w:cs="Times New Roman"/>
                <w:color w:val="000000"/>
              </w:rPr>
              <w:t xml:space="preserve">rmation to set up the call, and the calling party receiving a confirmation from the called </w:t>
            </w:r>
            <w:r w:rsidRPr="00BF7043">
              <w:rPr>
                <w:rFonts w:ascii="Times New Roman" w:hAnsi="Times New Roman" w:cs="Times New Roman"/>
                <w:color w:val="000000"/>
              </w:rPr>
              <w:t>terminal that the called party is</w:t>
            </w:r>
            <w:r>
              <w:rPr>
                <w:rFonts w:ascii="Times New Roman" w:hAnsi="Times New Roman" w:cs="Times New Roman"/>
                <w:color w:val="000000"/>
              </w:rPr>
              <w:t xml:space="preserve"> </w:t>
            </w:r>
            <w:r w:rsidRPr="00BF7043">
              <w:rPr>
                <w:rFonts w:ascii="Times New Roman" w:hAnsi="Times New Roman" w:cs="Times New Roman"/>
                <w:color w:val="000000"/>
              </w:rPr>
              <w:t>being alerted.</w:t>
            </w:r>
            <w:r w:rsidRPr="00BF7043">
              <w:rPr>
                <w:rFonts w:ascii="Times New Roman" w:hAnsi="Times New Roman" w:cs="Times New Roman"/>
                <w:color w:val="000000"/>
              </w:rPr>
              <w:br/>
              <w:t>The Call Answer Signal Delay</w:t>
            </w:r>
            <w:r w:rsidRPr="00BF7043">
              <w:rPr>
                <w:rFonts w:ascii="Times New Roman" w:hAnsi="Times New Roman" w:cs="Times New Roman"/>
                <w:color w:val="000000"/>
              </w:rPr>
              <w:br/>
              <w:t>(CASD) is the time between the</w:t>
            </w:r>
            <w:r w:rsidRPr="00BF7043">
              <w:rPr>
                <w:rFonts w:ascii="Times New Roman" w:hAnsi="Times New Roman" w:cs="Times New Roman"/>
                <w:color w:val="000000"/>
              </w:rPr>
              <w:br/>
              <w:t>called terminal indicating that it is</w:t>
            </w:r>
            <w:r w:rsidRPr="00BF7043">
              <w:rPr>
                <w:rFonts w:ascii="Times New Roman" w:hAnsi="Times New Roman" w:cs="Times New Roman"/>
                <w:color w:val="000000"/>
              </w:rPr>
              <w:br/>
              <w:t>ready to initiate the call and receipt</w:t>
            </w:r>
            <w:r w:rsidRPr="00BF7043">
              <w:rPr>
                <w:rFonts w:ascii="Times New Roman" w:hAnsi="Times New Roman" w:cs="Times New Roman"/>
                <w:color w:val="000000"/>
              </w:rPr>
              <w:br/>
              <w:t>of that indication by the calling</w:t>
            </w:r>
            <w:r w:rsidRPr="00BF7043">
              <w:rPr>
                <w:rFonts w:ascii="Times New Roman" w:hAnsi="Times New Roman" w:cs="Times New Roman"/>
                <w:color w:val="000000"/>
              </w:rPr>
              <w:br/>
              <w:t>terminal.</w:t>
            </w:r>
            <w:r w:rsidRPr="00BF7043">
              <w:rPr>
                <w:rFonts w:ascii="Times New Roman" w:hAnsi="Times New Roman" w:cs="Times New Roman"/>
                <w:color w:val="000000"/>
              </w:rPr>
              <w:br/>
              <w:t>The Call Release Delay (CRD) is</w:t>
            </w:r>
            <w:r w:rsidRPr="00BF7043">
              <w:rPr>
                <w:rFonts w:ascii="Times New Roman" w:hAnsi="Times New Roman" w:cs="Times New Roman"/>
                <w:color w:val="000000"/>
              </w:rPr>
              <w:br/>
              <w:t>the time between the clearing</w:t>
            </w:r>
            <w:r w:rsidRPr="00BF7043">
              <w:rPr>
                <w:rFonts w:ascii="Times New Roman" w:hAnsi="Times New Roman" w:cs="Times New Roman"/>
                <w:color w:val="000000"/>
              </w:rPr>
              <w:br/>
              <w:t>terminal initiating a call clear</w:t>
            </w:r>
            <w:r>
              <w:rPr>
                <w:rFonts w:ascii="Times New Roman" w:hAnsi="Times New Roman" w:cs="Times New Roman"/>
                <w:color w:val="000000"/>
              </w:rPr>
              <w:t xml:space="preserve"> </w:t>
            </w:r>
            <w:r w:rsidRPr="00BF7043">
              <w:rPr>
                <w:rFonts w:ascii="Times New Roman" w:hAnsi="Times New Roman" w:cs="Times New Roman"/>
                <w:color w:val="000000"/>
              </w:rPr>
              <w:t>down,</w:t>
            </w:r>
            <w:r w:rsidRPr="00BF7043">
              <w:rPr>
                <w:rFonts w:ascii="Times New Roman" w:hAnsi="Times New Roman" w:cs="Times New Roman"/>
                <w:color w:val="000000"/>
              </w:rPr>
              <w:br/>
              <w:t>and its receipt of clearing</w:t>
            </w:r>
            <w:r w:rsidRPr="00BF7043">
              <w:rPr>
                <w:rFonts w:ascii="Times New Roman" w:hAnsi="Times New Roman" w:cs="Times New Roman"/>
                <w:color w:val="000000"/>
              </w:rPr>
              <w:br/>
              <w:t>confirmation by the called terminal.</w:t>
            </w:r>
          </w:p>
        </w:tc>
        <w:tc>
          <w:tcPr>
            <w:tcW w:w="4232" w:type="dxa"/>
            <w:vAlign w:val="center"/>
          </w:tcPr>
          <w:p w14:paraId="0A15F52E" w14:textId="5E25895A" w:rsidR="007C5BAA" w:rsidRPr="00005151" w:rsidRDefault="007C5BAA"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TS 102 024-9 (clause 4.1.1)</w:t>
            </w:r>
          </w:p>
        </w:tc>
      </w:tr>
      <w:tr w:rsidR="00614C68" w:rsidRPr="00005151" w14:paraId="69625203" w14:textId="77777777" w:rsidTr="00005151">
        <w:trPr>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3651F439" w14:textId="490F52DE" w:rsidR="00614C68" w:rsidRPr="00005151" w:rsidRDefault="00614C68" w:rsidP="00005151">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lastRenderedPageBreak/>
              <w:t xml:space="preserve">Response time for operator services </w:t>
            </w:r>
          </w:p>
        </w:tc>
        <w:tc>
          <w:tcPr>
            <w:tcW w:w="3548" w:type="dxa"/>
            <w:vAlign w:val="center"/>
          </w:tcPr>
          <w:p w14:paraId="0113039B" w14:textId="280902E0"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202 057-1 (clause 5.6.1) Time elapsed between the end of </w:t>
            </w:r>
            <w:r w:rsidR="0095225E" w:rsidRPr="00005151">
              <w:rPr>
                <w:rFonts w:ascii="Times New Roman" w:hAnsi="Times New Roman" w:cs="Times New Roman"/>
                <w:color w:val="000000"/>
              </w:rPr>
              <w:t>dialing</w:t>
            </w:r>
            <w:r w:rsidRPr="00005151">
              <w:rPr>
                <w:rFonts w:ascii="Times New Roman" w:hAnsi="Times New Roman" w:cs="Times New Roman"/>
                <w:color w:val="000000"/>
              </w:rPr>
              <w:t xml:space="preserve"> to the instant the human operator answers the calling user to provide the service requested. Applicable to both fixed and mobile services.</w:t>
            </w:r>
          </w:p>
        </w:tc>
        <w:tc>
          <w:tcPr>
            <w:tcW w:w="4232" w:type="dxa"/>
            <w:vAlign w:val="center"/>
          </w:tcPr>
          <w:p w14:paraId="517DFD11" w14:textId="4F3A218C"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202 057-1 (clause 5.6.3) It is measured by: a) mean time to answers; b) percentage of calls answered within 20 seconds.</w:t>
            </w:r>
          </w:p>
        </w:tc>
      </w:tr>
      <w:tr w:rsidR="00614C68" w:rsidRPr="00005151" w14:paraId="51822389" w14:textId="77777777" w:rsidTr="0000515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437A2C2C" w14:textId="0F89E16D"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Frequency of customer complaints</w:t>
            </w:r>
          </w:p>
        </w:tc>
        <w:tc>
          <w:tcPr>
            <w:tcW w:w="3548" w:type="dxa"/>
            <w:vAlign w:val="center"/>
          </w:tcPr>
          <w:p w14:paraId="40FD5F70" w14:textId="66BF81D6" w:rsidR="00614C68" w:rsidRPr="00005151" w:rsidRDefault="00614C68"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202 057-1 (clause 5.9.1) ETSI EG 202 843 The number of complaints logged per customer per data collection period.</w:t>
            </w:r>
          </w:p>
        </w:tc>
        <w:tc>
          <w:tcPr>
            <w:tcW w:w="4232" w:type="dxa"/>
            <w:vAlign w:val="center"/>
          </w:tcPr>
          <w:p w14:paraId="53432227" w14:textId="36D66758" w:rsidR="00614C68" w:rsidRPr="00005151" w:rsidRDefault="00614C68"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202 057-1 (clause 5.9.3) ETSI EG 202 843 Statistics: Number of customer requests to - technical support - commercial support Number of customer complaints related to - repair services - network/service management by the customer - cessation Number of customer complaints of any kind.</w:t>
            </w:r>
          </w:p>
        </w:tc>
      </w:tr>
      <w:tr w:rsidR="00614C68" w:rsidRPr="00005151" w14:paraId="5CE1AF5E" w14:textId="77777777" w:rsidTr="00005151">
        <w:trPr>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35FD0189" w14:textId="24AFBBB8"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Customer complaints resolution time</w:t>
            </w:r>
          </w:p>
        </w:tc>
        <w:tc>
          <w:tcPr>
            <w:tcW w:w="3548" w:type="dxa"/>
            <w:vAlign w:val="center"/>
          </w:tcPr>
          <w:p w14:paraId="4630B0E6" w14:textId="219B21D6"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202 057-1 (clause 5.10.1) The duration from the instant a customer complaint is notified to the published point of contact of a service provider and is not found to be invalid to the instant the cause for the complaint has been resolved.</w:t>
            </w:r>
          </w:p>
        </w:tc>
        <w:tc>
          <w:tcPr>
            <w:tcW w:w="4232" w:type="dxa"/>
            <w:vAlign w:val="center"/>
          </w:tcPr>
          <w:p w14:paraId="54FF3002" w14:textId="22B98F31"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202 057-1 (clause 5.10.3) It is measured by: a) the time by which the fastest 80% and 95% of complaints have been resolved (expressed in clock hours); b) the percentage of complaints resolved any time stated as an objective by the service provider.</w:t>
            </w:r>
          </w:p>
        </w:tc>
      </w:tr>
      <w:tr w:rsidR="00614C68" w:rsidRPr="00005151" w14:paraId="7A0D4355" w14:textId="77777777" w:rsidTr="0000515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2F29FC18" w14:textId="4627A780"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Successful SMS Ratio</w:t>
            </w:r>
          </w:p>
        </w:tc>
        <w:tc>
          <w:tcPr>
            <w:tcW w:w="3548" w:type="dxa"/>
            <w:vAlign w:val="center"/>
          </w:tcPr>
          <w:p w14:paraId="78B8FB43" w14:textId="2D9C55CE" w:rsidR="00614C68" w:rsidRPr="00005151" w:rsidRDefault="00614C68"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202 057-2 (clause 5.6.1) Probability that a user can send a Short Message successfully from a terminal equipment to a Short Message Center</w:t>
            </w:r>
          </w:p>
        </w:tc>
        <w:tc>
          <w:tcPr>
            <w:tcW w:w="4232" w:type="dxa"/>
            <w:vAlign w:val="center"/>
          </w:tcPr>
          <w:p w14:paraId="2203439A" w14:textId="77777777" w:rsidR="00614C68" w:rsidRPr="00005151" w:rsidRDefault="00614C68"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5.6.1.3) </w:t>
            </w:r>
          </w:p>
          <w:p w14:paraId="6B8C2250" w14:textId="72452576" w:rsidR="00614C68" w:rsidRPr="00005151" w:rsidRDefault="00614C68"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The percentage of successfully sent short messages, together with the number of observations used and the absolute accuracy limits for 95% confidence calculated from this number.</w:t>
            </w:r>
          </w:p>
        </w:tc>
      </w:tr>
      <w:tr w:rsidR="00614C68" w:rsidRPr="00005151" w14:paraId="4478ABC7" w14:textId="77777777" w:rsidTr="00005151">
        <w:trPr>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2D3B2E3A" w14:textId="75ADB6AC"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SMS delivery time</w:t>
            </w:r>
          </w:p>
        </w:tc>
        <w:tc>
          <w:tcPr>
            <w:tcW w:w="3548" w:type="dxa"/>
            <w:vAlign w:val="center"/>
          </w:tcPr>
          <w:p w14:paraId="484A5239" w14:textId="77777777"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5.6.3) </w:t>
            </w:r>
          </w:p>
          <w:p w14:paraId="6D98030C" w14:textId="77777777"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The end-to-end delivery time for SMS is the period starting when sending a SMS from a terminal equipment to a Short Message Center and finishing when receiving the very same SMS on another terminal equipment. </w:t>
            </w:r>
          </w:p>
          <w:p w14:paraId="5269312C" w14:textId="7BB9CD3B"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EG 102 250-2 (clause 7.4.5)</w:t>
            </w:r>
          </w:p>
        </w:tc>
        <w:tc>
          <w:tcPr>
            <w:tcW w:w="4232" w:type="dxa"/>
            <w:vAlign w:val="center"/>
          </w:tcPr>
          <w:p w14:paraId="485AC3CE" w14:textId="77777777"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ETSI EG 202 057-2 (clause 5.6.3.3) </w:t>
            </w:r>
          </w:p>
          <w:p w14:paraId="02BD94AF" w14:textId="77777777" w:rsidR="00BF7043"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It is measured by: </w:t>
            </w:r>
          </w:p>
          <w:p w14:paraId="46E5E3C3" w14:textId="77777777" w:rsidR="00BF7043"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a) the mean value in seconds for sending and receiving short messages; </w:t>
            </w:r>
          </w:p>
          <w:p w14:paraId="44A1BEDA" w14:textId="7C5F839B"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 xml:space="preserve">b) the time in seconds within which the fastest 95 % of short messages are sent and received; c) the number of observations performed. </w:t>
            </w:r>
          </w:p>
          <w:p w14:paraId="2890577A" w14:textId="0C237C0D" w:rsidR="00614C68" w:rsidRPr="00005151" w:rsidRDefault="00614C68" w:rsidP="00C119A5">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ETSI TR 102 529</w:t>
            </w:r>
          </w:p>
        </w:tc>
      </w:tr>
      <w:tr w:rsidR="00614C68" w:rsidRPr="00005151" w14:paraId="1FC07F0A" w14:textId="77777777" w:rsidTr="0000515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4C8EAD8E" w14:textId="5A476419"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Latency</w:t>
            </w:r>
          </w:p>
        </w:tc>
        <w:tc>
          <w:tcPr>
            <w:tcW w:w="3548" w:type="dxa"/>
            <w:vAlign w:val="center"/>
          </w:tcPr>
          <w:p w14:paraId="686A3047" w14:textId="77777777" w:rsidR="00614C68" w:rsidRPr="00005151" w:rsidRDefault="00614C68"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ITU-T Y.2617</w:t>
            </w:r>
          </w:p>
          <w:p w14:paraId="18A50032" w14:textId="426C1537" w:rsidR="00614C68" w:rsidRPr="00005151" w:rsidRDefault="00BF7043" w:rsidP="00C119A5">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F7043">
              <w:rPr>
                <w:rFonts w:ascii="Times New Roman" w:hAnsi="Times New Roman" w:cs="Times New Roman"/>
                <w:color w:val="000000"/>
              </w:rPr>
              <w:t>The time between th</w:t>
            </w:r>
            <w:r>
              <w:rPr>
                <w:rFonts w:ascii="Times New Roman" w:hAnsi="Times New Roman" w:cs="Times New Roman"/>
                <w:color w:val="000000"/>
              </w:rPr>
              <w:t xml:space="preserve">e first bit of a packet of a </w:t>
            </w:r>
            <w:r w:rsidRPr="00BF7043">
              <w:rPr>
                <w:rFonts w:ascii="Times New Roman" w:hAnsi="Times New Roman" w:cs="Times New Roman"/>
                <w:color w:val="000000"/>
              </w:rPr>
              <w:t>source ent</w:t>
            </w:r>
            <w:r>
              <w:rPr>
                <w:rFonts w:ascii="Times New Roman" w:hAnsi="Times New Roman" w:cs="Times New Roman"/>
                <w:color w:val="000000"/>
              </w:rPr>
              <w:t>ering a</w:t>
            </w:r>
            <w:r>
              <w:rPr>
                <w:rFonts w:ascii="Times New Roman" w:hAnsi="Times New Roman" w:cs="Times New Roman"/>
                <w:color w:val="000000"/>
              </w:rPr>
              <w:br/>
              <w:t xml:space="preserve">network, being received by the destination, which immediately sent a bit </w:t>
            </w:r>
            <w:r w:rsidRPr="00BF7043">
              <w:rPr>
                <w:rFonts w:ascii="Times New Roman" w:hAnsi="Times New Roman" w:cs="Times New Roman"/>
                <w:color w:val="000000"/>
              </w:rPr>
              <w:t>back to the sourc</w:t>
            </w:r>
            <w:r>
              <w:rPr>
                <w:rFonts w:ascii="Times New Roman" w:hAnsi="Times New Roman" w:cs="Times New Roman"/>
                <w:color w:val="000000"/>
              </w:rPr>
              <w:t>e, and</w:t>
            </w:r>
            <w:r>
              <w:rPr>
                <w:rFonts w:ascii="Times New Roman" w:hAnsi="Times New Roman" w:cs="Times New Roman"/>
                <w:color w:val="000000"/>
              </w:rPr>
              <w:br/>
              <w:t xml:space="preserve">then the last bit of the packet arriving </w:t>
            </w:r>
            <w:r>
              <w:rPr>
                <w:rFonts w:ascii="Times New Roman" w:hAnsi="Times New Roman" w:cs="Times New Roman"/>
                <w:color w:val="000000"/>
              </w:rPr>
              <w:lastRenderedPageBreak/>
              <w:t xml:space="preserve">at the source across the network (round trip </w:t>
            </w:r>
            <w:r w:rsidRPr="00BF7043">
              <w:rPr>
                <w:rFonts w:ascii="Times New Roman" w:hAnsi="Times New Roman" w:cs="Times New Roman"/>
                <w:color w:val="000000"/>
              </w:rPr>
              <w:t>delay).</w:t>
            </w:r>
          </w:p>
        </w:tc>
        <w:tc>
          <w:tcPr>
            <w:tcW w:w="4232" w:type="dxa"/>
            <w:vAlign w:val="center"/>
          </w:tcPr>
          <w:p w14:paraId="0D054F51" w14:textId="5DC77FD0" w:rsidR="00614C68" w:rsidRPr="003D3489" w:rsidRDefault="003D3489" w:rsidP="003D3489">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3D3489">
              <w:rPr>
                <w:rFonts w:ascii="Times New Roman" w:hAnsi="Times New Roman" w:cs="Times New Roman"/>
                <w:color w:val="000000"/>
              </w:rPr>
              <w:lastRenderedPageBreak/>
              <w:t>It is recommended that delay is measured</w:t>
            </w:r>
            <w:r w:rsidRPr="003D3489">
              <w:rPr>
                <w:rFonts w:ascii="Times New Roman" w:hAnsi="Times New Roman" w:cs="Times New Roman"/>
                <w:color w:val="000000"/>
              </w:rPr>
              <w:br/>
              <w:t>using:</w:t>
            </w:r>
            <w:r w:rsidRPr="003D3489">
              <w:rPr>
                <w:rFonts w:ascii="Times New Roman" w:hAnsi="Times New Roman" w:cs="Times New Roman"/>
                <w:color w:val="000000"/>
              </w:rPr>
              <w:br/>
              <w:t xml:space="preserve">•    UDP with ICMP or TCP as </w:t>
            </w:r>
            <w:proofErr w:type="gramStart"/>
            <w:r w:rsidRPr="003D3489">
              <w:rPr>
                <w:rFonts w:ascii="Times New Roman" w:hAnsi="Times New Roman" w:cs="Times New Roman"/>
                <w:color w:val="000000"/>
              </w:rPr>
              <w:t>fall back</w:t>
            </w:r>
            <w:proofErr w:type="gramEnd"/>
            <w:r w:rsidRPr="003D3489">
              <w:rPr>
                <w:rFonts w:ascii="Times New Roman" w:hAnsi="Times New Roman" w:cs="Times New Roman"/>
                <w:color w:val="000000"/>
              </w:rPr>
              <w:t xml:space="preserve"> option,</w:t>
            </w:r>
            <w:r w:rsidRPr="003D3489">
              <w:rPr>
                <w:rFonts w:ascii="Times New Roman" w:hAnsi="Times New Roman" w:cs="Times New Roman"/>
                <w:color w:val="000000"/>
              </w:rPr>
              <w:br/>
              <w:t>• at least 10 measurements, and</w:t>
            </w:r>
            <w:r w:rsidRPr="003D3489">
              <w:rPr>
                <w:rFonts w:ascii="Times New Roman" w:hAnsi="Times New Roman" w:cs="Times New Roman"/>
                <w:color w:val="000000"/>
              </w:rPr>
              <w:br/>
              <w:t xml:space="preserve">• </w:t>
            </w:r>
            <w:r>
              <w:rPr>
                <w:rFonts w:ascii="Times New Roman" w:hAnsi="Times New Roman" w:cs="Times New Roman"/>
                <w:color w:val="000000"/>
              </w:rPr>
              <w:t xml:space="preserve"> </w:t>
            </w:r>
            <w:r w:rsidRPr="003D3489">
              <w:rPr>
                <w:rFonts w:ascii="Times New Roman" w:hAnsi="Times New Roman" w:cs="Times New Roman"/>
                <w:color w:val="000000"/>
              </w:rPr>
              <w:t>calculated as an average of recorded roundtrip time values (typically expressed in</w:t>
            </w:r>
            <w:r w:rsidRPr="003D3489">
              <w:rPr>
                <w:rFonts w:ascii="Times New Roman" w:hAnsi="Times New Roman" w:cs="Times New Roman"/>
                <w:color w:val="000000"/>
              </w:rPr>
              <w:br/>
              <w:t>milliseconds).</w:t>
            </w:r>
            <w:r w:rsidRPr="003D3489">
              <w:rPr>
                <w:rFonts w:ascii="Times New Roman" w:hAnsi="Times New Roman" w:cs="Times New Roman"/>
                <w:color w:val="000000"/>
              </w:rPr>
              <w:br/>
            </w:r>
            <w:r w:rsidRPr="003D3489">
              <w:rPr>
                <w:rFonts w:ascii="Times New Roman" w:hAnsi="Times New Roman" w:cs="Times New Roman"/>
                <w:color w:val="000000"/>
              </w:rPr>
              <w:lastRenderedPageBreak/>
              <w:t>The measurement server should return any</w:t>
            </w:r>
            <w:r w:rsidRPr="003D3489">
              <w:rPr>
                <w:rFonts w:ascii="Times New Roman" w:hAnsi="Times New Roman" w:cs="Times New Roman"/>
                <w:color w:val="000000"/>
              </w:rPr>
              <w:br/>
              <w:t>UDP packet payload immediately, allowing the client to calculate delay. The Unix echo service could be used for this function. The</w:t>
            </w:r>
            <w:r w:rsidRPr="003D3489">
              <w:rPr>
                <w:rFonts w:ascii="Times New Roman" w:hAnsi="Times New Roman" w:cs="Times New Roman"/>
                <w:color w:val="000000"/>
              </w:rPr>
              <w:br/>
              <w:t>measurement setup should be insensitive to (user) clock changes during the measurement.</w:t>
            </w:r>
          </w:p>
        </w:tc>
      </w:tr>
      <w:tr w:rsidR="00614C68" w:rsidRPr="00005151" w14:paraId="07F2B047" w14:textId="77777777" w:rsidTr="00005151">
        <w:trPr>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37F41926" w14:textId="04613B95"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lastRenderedPageBreak/>
              <w:t>Jitter</w:t>
            </w:r>
          </w:p>
        </w:tc>
        <w:tc>
          <w:tcPr>
            <w:tcW w:w="3548" w:type="dxa"/>
            <w:vAlign w:val="center"/>
          </w:tcPr>
          <w:p w14:paraId="4776BC6A" w14:textId="77777777" w:rsidR="00614C68" w:rsidRDefault="00614C68" w:rsidP="00BF7043">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ITU-T Y.2617</w:t>
            </w:r>
          </w:p>
          <w:p w14:paraId="2A75A84A" w14:textId="7A6A82AE" w:rsidR="00BF7043" w:rsidRPr="00005151" w:rsidRDefault="00BF7043" w:rsidP="00BF7043">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F7043">
              <w:rPr>
                <w:rFonts w:ascii="Times New Roman" w:hAnsi="Times New Roman" w:cs="Times New Roman"/>
                <w:color w:val="000000"/>
              </w:rPr>
              <w:t xml:space="preserve">The difference </w:t>
            </w:r>
            <w:r>
              <w:rPr>
                <w:rFonts w:ascii="Times New Roman" w:hAnsi="Times New Roman" w:cs="Times New Roman"/>
                <w:color w:val="000000"/>
              </w:rPr>
              <w:t xml:space="preserve">between the delay of the selected </w:t>
            </w:r>
            <w:r w:rsidRPr="00BF7043">
              <w:rPr>
                <w:rFonts w:ascii="Times New Roman" w:hAnsi="Times New Roman" w:cs="Times New Roman"/>
                <w:color w:val="000000"/>
              </w:rPr>
              <w:t>packets</w:t>
            </w:r>
            <w:r>
              <w:rPr>
                <w:rFonts w:ascii="Times New Roman" w:hAnsi="Times New Roman" w:cs="Times New Roman"/>
                <w:color w:val="000000"/>
              </w:rPr>
              <w:t>.</w:t>
            </w:r>
          </w:p>
        </w:tc>
        <w:tc>
          <w:tcPr>
            <w:tcW w:w="4232" w:type="dxa"/>
            <w:vAlign w:val="center"/>
          </w:tcPr>
          <w:p w14:paraId="7EC5DE6B" w14:textId="0053F9A0" w:rsidR="00614C68" w:rsidRPr="00005151" w:rsidRDefault="00BF7043" w:rsidP="00BF7043">
            <w:pPr>
              <w:tabs>
                <w:tab w:val="left" w:pos="851"/>
              </w:tabs>
              <w:spacing w:line="276" w:lineRule="auto"/>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F7043">
              <w:rPr>
                <w:rFonts w:ascii="Times New Roman" w:hAnsi="Times New Roman" w:cs="Times New Roman"/>
                <w:color w:val="000000"/>
              </w:rPr>
              <w:t xml:space="preserve">It is recommended that the delay variation </w:t>
            </w:r>
            <w:r w:rsidRPr="00BF7043">
              <w:rPr>
                <w:rFonts w:ascii="Times New Roman" w:hAnsi="Times New Roman" w:cs="Times New Roman"/>
                <w:color w:val="000000"/>
              </w:rPr>
              <w:br/>
              <w:t>(jitter) is calculated as mean deviation based on the samples collected for the delay</w:t>
            </w:r>
            <w:r w:rsidRPr="00BF7043">
              <w:rPr>
                <w:rFonts w:ascii="Times New Roman" w:hAnsi="Times New Roman" w:cs="Times New Roman"/>
                <w:color w:val="000000"/>
              </w:rPr>
              <w:br/>
              <w:t>measurement.</w:t>
            </w:r>
          </w:p>
        </w:tc>
      </w:tr>
      <w:tr w:rsidR="00614C68" w:rsidRPr="00005151" w14:paraId="2CDBF110" w14:textId="77777777" w:rsidTr="0000515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left w:val="none" w:sz="0" w:space="0" w:color="auto"/>
              <w:bottom w:val="none" w:sz="0" w:space="0" w:color="auto"/>
            </w:tcBorders>
            <w:vAlign w:val="center"/>
          </w:tcPr>
          <w:p w14:paraId="50890377" w14:textId="34AEBDEB" w:rsidR="00614C68" w:rsidRPr="00005151" w:rsidRDefault="00614C68" w:rsidP="007C5BAA">
            <w:pPr>
              <w:tabs>
                <w:tab w:val="left" w:pos="851"/>
              </w:tabs>
              <w:spacing w:line="276" w:lineRule="auto"/>
              <w:ind w:firstLine="0"/>
              <w:jc w:val="center"/>
              <w:rPr>
                <w:rFonts w:ascii="Times New Roman" w:hAnsi="Times New Roman" w:cs="Times New Roman"/>
                <w:color w:val="000000"/>
              </w:rPr>
            </w:pPr>
            <w:r w:rsidRPr="00005151">
              <w:rPr>
                <w:rFonts w:ascii="Times New Roman" w:hAnsi="Times New Roman" w:cs="Times New Roman"/>
                <w:color w:val="000000"/>
              </w:rPr>
              <w:t>Packet Loss</w:t>
            </w:r>
            <w:r w:rsidR="003D3489">
              <w:rPr>
                <w:rFonts w:ascii="Times New Roman" w:hAnsi="Times New Roman" w:cs="Times New Roman"/>
                <w:color w:val="000000"/>
              </w:rPr>
              <w:t xml:space="preserve"> Ratio</w:t>
            </w:r>
          </w:p>
        </w:tc>
        <w:tc>
          <w:tcPr>
            <w:tcW w:w="3548" w:type="dxa"/>
            <w:vAlign w:val="center"/>
          </w:tcPr>
          <w:p w14:paraId="2EB8A5C2" w14:textId="77777777" w:rsidR="00614C68" w:rsidRDefault="00614C68" w:rsidP="003D3489">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05151">
              <w:rPr>
                <w:rFonts w:ascii="Times New Roman" w:hAnsi="Times New Roman" w:cs="Times New Roman"/>
                <w:color w:val="000000"/>
              </w:rPr>
              <w:t>ITU-T Y.2617</w:t>
            </w:r>
          </w:p>
          <w:p w14:paraId="3356D67B" w14:textId="4C5F1ADC" w:rsidR="003D3489" w:rsidRPr="00005151" w:rsidRDefault="003D3489" w:rsidP="003D3489">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The total number of packets failing to deliver </w:t>
            </w:r>
            <w:r w:rsidRPr="003D3489">
              <w:rPr>
                <w:rFonts w:ascii="Times New Roman" w:hAnsi="Times New Roman" w:cs="Times New Roman"/>
                <w:color w:val="000000"/>
              </w:rPr>
              <w:t>through the network</w:t>
            </w:r>
            <w:r>
              <w:rPr>
                <w:rFonts w:ascii="Times New Roman" w:hAnsi="Times New Roman" w:cs="Times New Roman"/>
                <w:color w:val="000000"/>
              </w:rPr>
              <w:br/>
              <w:t xml:space="preserve">divided by the total number of transmitted </w:t>
            </w:r>
            <w:r w:rsidRPr="003D3489">
              <w:rPr>
                <w:rFonts w:ascii="Times New Roman" w:hAnsi="Times New Roman" w:cs="Times New Roman"/>
                <w:color w:val="000000"/>
              </w:rPr>
              <w:t>packets within a specific</w:t>
            </w:r>
            <w:r w:rsidRPr="003D3489">
              <w:rPr>
                <w:rFonts w:ascii="Times New Roman" w:hAnsi="Times New Roman" w:cs="Times New Roman"/>
                <w:color w:val="000000"/>
              </w:rPr>
              <w:br/>
              <w:t>time window.</w:t>
            </w:r>
          </w:p>
        </w:tc>
        <w:tc>
          <w:tcPr>
            <w:tcW w:w="4232" w:type="dxa"/>
            <w:vAlign w:val="center"/>
          </w:tcPr>
          <w:p w14:paraId="256EF5E4" w14:textId="3A839A72" w:rsidR="00614C68" w:rsidRPr="00005151" w:rsidRDefault="003D3489" w:rsidP="003D3489">
            <w:pPr>
              <w:tabs>
                <w:tab w:val="left" w:pos="851"/>
              </w:tabs>
              <w:spacing w:line="276" w:lineRule="auto"/>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3D3489">
              <w:rPr>
                <w:rFonts w:ascii="Times New Roman" w:hAnsi="Times New Roman" w:cs="Times New Roman"/>
                <w:color w:val="000000"/>
              </w:rPr>
              <w:t>If a packet is not received back within a certain timeout (e.g. 3 seconds), it is considered as lost for the purpose of packet loss measurements. Recommended to send a large number of IP packets (e.g. at least 1000). Delay and packet loss measurements are typically performed over a longer period of time in order to allow for the time varying nature of network performance in packet-switched networks.</w:t>
            </w:r>
          </w:p>
        </w:tc>
      </w:tr>
    </w:tbl>
    <w:p w14:paraId="5E201171" w14:textId="1A927D1A" w:rsidR="004568E9" w:rsidRPr="00946A13" w:rsidRDefault="0067161E" w:rsidP="004568E9">
      <w:pPr>
        <w:pStyle w:val="Heading2"/>
        <w:pBdr>
          <w:bottom w:val="single" w:sz="8" w:space="0" w:color="4F81BD" w:themeColor="accent1"/>
        </w:pBdr>
        <w:tabs>
          <w:tab w:val="left" w:pos="851"/>
        </w:tabs>
        <w:spacing w:line="276" w:lineRule="auto"/>
        <w:rPr>
          <w:rFonts w:ascii="Times New Roman" w:hAnsi="Times New Roman" w:cs="Times New Roman"/>
        </w:rPr>
      </w:pPr>
      <w:bookmarkStart w:id="31" w:name="_Toc54374648"/>
      <w:r>
        <w:rPr>
          <w:rFonts w:ascii="Times New Roman" w:hAnsi="Times New Roman" w:cs="Times New Roman"/>
        </w:rPr>
        <w:t>6.</w:t>
      </w:r>
      <w:r w:rsidR="001F7135">
        <w:rPr>
          <w:rFonts w:ascii="Times New Roman" w:hAnsi="Times New Roman" w:cs="Times New Roman"/>
        </w:rPr>
        <w:t>4</w:t>
      </w:r>
      <w:r w:rsidR="00C17693">
        <w:rPr>
          <w:rFonts w:ascii="Times New Roman" w:hAnsi="Times New Roman" w:cs="Times New Roman"/>
        </w:rPr>
        <w:t>.</w:t>
      </w:r>
      <w:r w:rsidR="00C17693">
        <w:rPr>
          <w:rFonts w:ascii="Times New Roman" w:hAnsi="Times New Roman" w:cs="Times New Roman"/>
        </w:rPr>
        <w:tab/>
      </w:r>
      <w:r>
        <w:rPr>
          <w:rFonts w:ascii="Times New Roman" w:hAnsi="Times New Roman" w:cs="Times New Roman"/>
        </w:rPr>
        <w:t>Network Benchmarking</w:t>
      </w:r>
      <w:bookmarkEnd w:id="31"/>
    </w:p>
    <w:p w14:paraId="273C5188" w14:textId="2CF7CDB3" w:rsidR="004568E9" w:rsidRDefault="0067161E" w:rsidP="004568E9">
      <w:pPr>
        <w:tabs>
          <w:tab w:val="left" w:pos="851"/>
        </w:tabs>
        <w:spacing w:after="160" w:line="276" w:lineRule="auto"/>
        <w:ind w:firstLine="0"/>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1F7135">
        <w:rPr>
          <w:rFonts w:ascii="Times New Roman" w:hAnsi="Times New Roman" w:cs="Times New Roman"/>
          <w:color w:val="000000" w:themeColor="text1"/>
          <w:sz w:val="24"/>
          <w:szCs w:val="24"/>
        </w:rPr>
        <w:t>4</w:t>
      </w:r>
      <w:r w:rsidR="004568E9" w:rsidRPr="0012135C">
        <w:rPr>
          <w:rFonts w:ascii="Times New Roman" w:hAnsi="Times New Roman" w:cs="Times New Roman"/>
          <w:color w:val="000000" w:themeColor="text1"/>
          <w:sz w:val="24"/>
          <w:szCs w:val="24"/>
        </w:rPr>
        <w:t>.1.</w:t>
      </w:r>
      <w:r w:rsidR="004568E9" w:rsidRPr="0012135C">
        <w:rPr>
          <w:rFonts w:ascii="Times New Roman" w:hAnsi="Times New Roman" w:cs="Times New Roman"/>
          <w:color w:val="000000" w:themeColor="text1"/>
          <w:sz w:val="24"/>
          <w:szCs w:val="24"/>
        </w:rPr>
        <w:tab/>
      </w:r>
      <w:r w:rsidR="004568E9" w:rsidRPr="0012135C">
        <w:rPr>
          <w:rFonts w:ascii="Times New Roman" w:hAnsi="Times New Roman" w:cs="Times New Roman"/>
          <w:sz w:val="24"/>
          <w:szCs w:val="24"/>
        </w:rPr>
        <w:t>Network Benchmarking is carried out to find best performing network with respect to c</w:t>
      </w:r>
      <w:r w:rsidR="004568E9">
        <w:rPr>
          <w:rFonts w:ascii="Times New Roman" w:hAnsi="Times New Roman" w:cs="Times New Roman"/>
          <w:sz w:val="24"/>
          <w:szCs w:val="24"/>
        </w:rPr>
        <w:t>onsumer</w:t>
      </w:r>
      <w:r w:rsidR="004568E9" w:rsidRPr="0012135C">
        <w:rPr>
          <w:rFonts w:ascii="Times New Roman" w:hAnsi="Times New Roman" w:cs="Times New Roman"/>
          <w:sz w:val="24"/>
          <w:szCs w:val="24"/>
        </w:rPr>
        <w:t xml:space="preserve"> experience as it is the ultimate goal to assess the performance of a mobile network. It is easy to compare network performance on individual KPI levels (Drop Rate, Call Setup Time, single file download speed, etc.). However, the real problem is losing the bigger picture of what is best for the end users while comparing and optimizing so many KPIs.  There are many different scores in the market for benchmarking network quality. Few of the examples are Connect Score/P3 Score, Chip Score, Ookla and RootMetrics Score etc.</w:t>
      </w:r>
      <w:r w:rsidR="004568E9" w:rsidRPr="002A6363">
        <w:rPr>
          <w:rFonts w:ascii="Times New Roman" w:hAnsi="Times New Roman" w:cs="Times New Roman"/>
          <w:sz w:val="24"/>
          <w:szCs w:val="24"/>
        </w:rPr>
        <w:t xml:space="preserve"> </w:t>
      </w:r>
    </w:p>
    <w:p w14:paraId="545842F9" w14:textId="10648EB0" w:rsidR="0067161E" w:rsidRDefault="0067161E" w:rsidP="0067161E">
      <w:pPr>
        <w:pStyle w:val="ListParagraph"/>
        <w:tabs>
          <w:tab w:val="left" w:pos="851"/>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6.</w:t>
      </w:r>
      <w:r w:rsidR="001F7135">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r>
      <w:r w:rsidRPr="001B4CE3">
        <w:rPr>
          <w:rFonts w:ascii="Times New Roman" w:hAnsi="Times New Roman" w:cs="Times New Roman"/>
          <w:sz w:val="24"/>
          <w:szCs w:val="24"/>
        </w:rPr>
        <w:t>The benchmarking and scoring of networks covering large geographic areas require careful consideration of number of factors which include deployed technology, extent of coverage, customer device population, customer population distribution and network usage and tariff offerings. While scoring the networks, following steps needs to be observed:</w:t>
      </w:r>
    </w:p>
    <w:p w14:paraId="590E1C21" w14:textId="77777777" w:rsidR="0067161E" w:rsidRPr="001B4CE3" w:rsidRDefault="0067161E" w:rsidP="0067161E">
      <w:pPr>
        <w:pStyle w:val="ListParagraph"/>
        <w:tabs>
          <w:tab w:val="left" w:pos="851"/>
        </w:tabs>
        <w:spacing w:line="276" w:lineRule="auto"/>
        <w:ind w:left="1701" w:hanging="1701"/>
        <w:jc w:val="both"/>
        <w:rPr>
          <w:rFonts w:ascii="Times New Roman" w:hAnsi="Times New Roman" w:cs="Times New Roman"/>
          <w:sz w:val="24"/>
          <w:szCs w:val="24"/>
        </w:rPr>
      </w:pPr>
      <w:r w:rsidRPr="001B4CE3">
        <w:rPr>
          <w:rFonts w:ascii="Times New Roman" w:hAnsi="Times New Roman" w:cs="Times New Roman"/>
          <w:sz w:val="24"/>
          <w:szCs w:val="24"/>
        </w:rPr>
        <w:tab/>
        <w:t>a.</w:t>
      </w:r>
      <w:r w:rsidRPr="001B4CE3">
        <w:rPr>
          <w:rFonts w:ascii="Times New Roman" w:hAnsi="Times New Roman" w:cs="Times New Roman"/>
          <w:sz w:val="24"/>
          <w:szCs w:val="24"/>
        </w:rPr>
        <w:tab/>
      </w:r>
      <w:r w:rsidRPr="001B4CE3">
        <w:rPr>
          <w:rFonts w:ascii="Times New Roman" w:hAnsi="Times New Roman" w:cs="Times New Roman"/>
          <w:b/>
          <w:sz w:val="24"/>
          <w:szCs w:val="24"/>
          <w:u w:val="single"/>
        </w:rPr>
        <w:t>Fair Play</w:t>
      </w:r>
      <w:r w:rsidRPr="001B4CE3">
        <w:rPr>
          <w:rFonts w:ascii="Times New Roman" w:hAnsi="Times New Roman" w:cs="Times New Roman"/>
          <w:sz w:val="24"/>
          <w:szCs w:val="24"/>
        </w:rPr>
        <w:t>. Benchmarking outcomes can be significantly influenced by specific targeting of test devices for superior performance. In such cases the results obtained no longer reflect the experience of a customer using that network.</w:t>
      </w:r>
      <w:r w:rsidRPr="001B4CE3">
        <w:rPr>
          <w:rFonts w:ascii="Times New Roman" w:hAnsi="Times New Roman" w:cs="Times New Roman"/>
          <w:color w:val="000000"/>
          <w:sz w:val="20"/>
          <w:szCs w:val="20"/>
        </w:rPr>
        <w:t xml:space="preserve"> </w:t>
      </w:r>
      <w:r w:rsidRPr="001B4CE3">
        <w:rPr>
          <w:rFonts w:ascii="Times New Roman" w:hAnsi="Times New Roman" w:cs="Times New Roman"/>
          <w:sz w:val="24"/>
          <w:szCs w:val="24"/>
        </w:rPr>
        <w:t xml:space="preserve">Steps should be taken to ensure that the measured results are truly representative of the real customer experience. </w:t>
      </w:r>
    </w:p>
    <w:p w14:paraId="0D59F762" w14:textId="77777777" w:rsidR="0067161E" w:rsidRPr="001B4CE3" w:rsidRDefault="0067161E" w:rsidP="0067161E">
      <w:pPr>
        <w:pStyle w:val="ListParagraph"/>
        <w:tabs>
          <w:tab w:val="left" w:pos="851"/>
        </w:tabs>
        <w:spacing w:line="276" w:lineRule="auto"/>
        <w:ind w:left="1701" w:hanging="1701"/>
        <w:jc w:val="both"/>
        <w:rPr>
          <w:rFonts w:ascii="Times New Roman" w:hAnsi="Times New Roman" w:cs="Times New Roman"/>
          <w:sz w:val="24"/>
          <w:szCs w:val="24"/>
        </w:rPr>
      </w:pPr>
      <w:r w:rsidRPr="001B4CE3">
        <w:rPr>
          <w:rFonts w:ascii="Times New Roman" w:hAnsi="Times New Roman" w:cs="Times New Roman"/>
          <w:sz w:val="24"/>
          <w:szCs w:val="24"/>
        </w:rPr>
        <w:tab/>
        <w:t>b.</w:t>
      </w:r>
      <w:r w:rsidRPr="001B4CE3">
        <w:rPr>
          <w:rFonts w:ascii="Times New Roman" w:hAnsi="Times New Roman" w:cs="Times New Roman"/>
          <w:sz w:val="24"/>
          <w:szCs w:val="24"/>
        </w:rPr>
        <w:tab/>
      </w:r>
      <w:r w:rsidRPr="001B4CE3">
        <w:rPr>
          <w:rFonts w:ascii="Times New Roman" w:hAnsi="Times New Roman" w:cs="Times New Roman"/>
          <w:b/>
          <w:sz w:val="24"/>
          <w:szCs w:val="24"/>
          <w:u w:val="single"/>
        </w:rPr>
        <w:t>Coverage</w:t>
      </w:r>
      <w:r w:rsidRPr="001B4CE3">
        <w:rPr>
          <w:rFonts w:ascii="Times New Roman" w:hAnsi="Times New Roman" w:cs="Times New Roman"/>
          <w:sz w:val="24"/>
          <w:szCs w:val="24"/>
        </w:rPr>
        <w:t>. Often networks are built with differing coverage objectives. Network rollout often varies between operators. This is often an important differentiator for c</w:t>
      </w:r>
      <w:r>
        <w:rPr>
          <w:rFonts w:ascii="Times New Roman" w:hAnsi="Times New Roman" w:cs="Times New Roman"/>
          <w:sz w:val="24"/>
          <w:szCs w:val="24"/>
        </w:rPr>
        <w:t>onsumers</w:t>
      </w:r>
      <w:r w:rsidRPr="001B4CE3">
        <w:rPr>
          <w:rFonts w:ascii="Times New Roman" w:hAnsi="Times New Roman" w:cs="Times New Roman"/>
          <w:sz w:val="24"/>
          <w:szCs w:val="24"/>
        </w:rPr>
        <w:t xml:space="preserve"> making decisions about which network is best for them. </w:t>
      </w:r>
      <w:r w:rsidRPr="001B4CE3">
        <w:rPr>
          <w:rFonts w:ascii="Times New Roman" w:hAnsi="Times New Roman" w:cs="Times New Roman"/>
          <w:sz w:val="24"/>
          <w:szCs w:val="24"/>
        </w:rPr>
        <w:lastRenderedPageBreak/>
        <w:t>Benchmarking should be performed in such a way that it highlights coverage differences in the results. From a scoring perspective, operators should never be penalized for providing coverage where other operators do not. In</w:t>
      </w:r>
      <w:r>
        <w:rPr>
          <w:rFonts w:ascii="Times New Roman" w:hAnsi="Times New Roman" w:cs="Times New Roman"/>
          <w:sz w:val="24"/>
          <w:szCs w:val="24"/>
        </w:rPr>
        <w:t xml:space="preserve"> </w:t>
      </w:r>
      <w:r w:rsidRPr="001B4CE3">
        <w:rPr>
          <w:rFonts w:ascii="Times New Roman" w:hAnsi="Times New Roman" w:cs="Times New Roman"/>
          <w:sz w:val="24"/>
          <w:szCs w:val="24"/>
        </w:rPr>
        <w:t>fact</w:t>
      </w:r>
      <w:r>
        <w:rPr>
          <w:rFonts w:ascii="Times New Roman" w:hAnsi="Times New Roman" w:cs="Times New Roman"/>
          <w:sz w:val="24"/>
          <w:szCs w:val="24"/>
        </w:rPr>
        <w:t>,</w:t>
      </w:r>
      <w:r w:rsidRPr="001B4CE3">
        <w:rPr>
          <w:rFonts w:ascii="Times New Roman" w:hAnsi="Times New Roman" w:cs="Times New Roman"/>
          <w:sz w:val="24"/>
          <w:szCs w:val="24"/>
        </w:rPr>
        <w:t xml:space="preserve"> they should instead be rewarded in the scoring system. It should be the intention of any comprehensive mobile benchmark to include coverage comparison as a differentiating factor in the scoring.</w:t>
      </w:r>
    </w:p>
    <w:p w14:paraId="4F741276" w14:textId="77777777" w:rsidR="0067161E" w:rsidRPr="001B4CE3" w:rsidRDefault="0067161E" w:rsidP="0067161E">
      <w:pPr>
        <w:pStyle w:val="ListParagraph"/>
        <w:tabs>
          <w:tab w:val="left" w:pos="851"/>
        </w:tabs>
        <w:spacing w:line="276" w:lineRule="auto"/>
        <w:ind w:left="1701" w:hanging="1701"/>
        <w:jc w:val="both"/>
        <w:rPr>
          <w:rFonts w:ascii="Times New Roman" w:hAnsi="Times New Roman" w:cs="Times New Roman"/>
          <w:sz w:val="24"/>
          <w:szCs w:val="24"/>
        </w:rPr>
      </w:pPr>
      <w:r w:rsidRPr="001B4CE3">
        <w:rPr>
          <w:rFonts w:ascii="Times New Roman" w:hAnsi="Times New Roman" w:cs="Times New Roman"/>
          <w:sz w:val="24"/>
          <w:szCs w:val="24"/>
        </w:rPr>
        <w:tab/>
        <w:t>c.</w:t>
      </w:r>
      <w:r w:rsidRPr="001B4CE3">
        <w:rPr>
          <w:rFonts w:ascii="Times New Roman" w:hAnsi="Times New Roman" w:cs="Times New Roman"/>
          <w:sz w:val="24"/>
          <w:szCs w:val="24"/>
        </w:rPr>
        <w:tab/>
      </w:r>
      <w:r w:rsidRPr="001B4CE3">
        <w:rPr>
          <w:rFonts w:ascii="Times New Roman" w:hAnsi="Times New Roman" w:cs="Times New Roman"/>
          <w:b/>
          <w:sz w:val="24"/>
          <w:szCs w:val="24"/>
          <w:u w:val="single"/>
        </w:rPr>
        <w:t>Deployed Technology</w:t>
      </w:r>
      <w:r w:rsidRPr="001B4CE3">
        <w:rPr>
          <w:rFonts w:ascii="Times New Roman" w:hAnsi="Times New Roman" w:cs="Times New Roman"/>
          <w:sz w:val="24"/>
          <w:szCs w:val="24"/>
        </w:rPr>
        <w:t>. Network evolution and the adoption rate of new technologies often varies between operators. Benchmarking should be performed in such a way that it incorporates the use of the latest technology available. This is to reflect the network capability and customer experience available with the latest devices. Benchmark scoring should account for Operators who offer performance differentiation through early adoption of new technologies by way of a 'bonus' for such deployment.</w:t>
      </w:r>
    </w:p>
    <w:p w14:paraId="501093B7" w14:textId="52857DB5" w:rsidR="004568E9" w:rsidRPr="00367FF1" w:rsidRDefault="0067161E" w:rsidP="004568E9">
      <w:pPr>
        <w:pStyle w:val="Heading2"/>
        <w:tabs>
          <w:tab w:val="left" w:pos="851"/>
        </w:tabs>
        <w:spacing w:line="276" w:lineRule="auto"/>
        <w:rPr>
          <w:rFonts w:ascii="Times New Roman" w:hAnsi="Times New Roman" w:cs="Times New Roman"/>
        </w:rPr>
      </w:pPr>
      <w:bookmarkStart w:id="32" w:name="_Toc54374649"/>
      <w:r>
        <w:rPr>
          <w:rFonts w:ascii="Times New Roman" w:hAnsi="Times New Roman" w:cs="Times New Roman"/>
        </w:rPr>
        <w:t>6.</w:t>
      </w:r>
      <w:r w:rsidR="001F7135">
        <w:rPr>
          <w:rFonts w:ascii="Times New Roman" w:hAnsi="Times New Roman" w:cs="Times New Roman"/>
        </w:rPr>
        <w:t>5</w:t>
      </w:r>
      <w:r w:rsidR="004568E9">
        <w:rPr>
          <w:rFonts w:ascii="Times New Roman" w:hAnsi="Times New Roman" w:cs="Times New Roman"/>
        </w:rPr>
        <w:t>.</w:t>
      </w:r>
      <w:r w:rsidR="004568E9">
        <w:rPr>
          <w:rFonts w:ascii="Times New Roman" w:hAnsi="Times New Roman" w:cs="Times New Roman"/>
        </w:rPr>
        <w:tab/>
      </w:r>
      <w:r w:rsidR="004568E9" w:rsidRPr="00367FF1">
        <w:rPr>
          <w:rFonts w:ascii="Times New Roman" w:hAnsi="Times New Roman" w:cs="Times New Roman"/>
        </w:rPr>
        <w:t>Network Performance Score</w:t>
      </w:r>
      <w:bookmarkEnd w:id="32"/>
    </w:p>
    <w:p w14:paraId="26FFADFF" w14:textId="01474373" w:rsidR="004568E9" w:rsidRDefault="0067161E" w:rsidP="004568E9">
      <w:pPr>
        <w:tabs>
          <w:tab w:val="left" w:pos="851"/>
        </w:tabs>
        <w:spacing w:line="276"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6.</w:t>
      </w:r>
      <w:r w:rsidR="001F7135">
        <w:rPr>
          <w:rFonts w:ascii="Times New Roman" w:hAnsi="Times New Roman" w:cs="Times New Roman"/>
          <w:sz w:val="24"/>
          <w:szCs w:val="24"/>
        </w:rPr>
        <w:t>5</w:t>
      </w:r>
      <w:r w:rsidR="00C34884">
        <w:rPr>
          <w:rFonts w:ascii="Times New Roman" w:hAnsi="Times New Roman" w:cs="Times New Roman"/>
          <w:sz w:val="24"/>
          <w:szCs w:val="24"/>
        </w:rPr>
        <w:t>.1</w:t>
      </w:r>
      <w:r w:rsidR="004568E9">
        <w:rPr>
          <w:rFonts w:ascii="Times New Roman" w:hAnsi="Times New Roman" w:cs="Times New Roman"/>
          <w:sz w:val="24"/>
          <w:szCs w:val="24"/>
        </w:rPr>
        <w:t>.</w:t>
      </w:r>
      <w:r w:rsidR="004568E9">
        <w:rPr>
          <w:rFonts w:ascii="Times New Roman" w:hAnsi="Times New Roman" w:cs="Times New Roman"/>
          <w:sz w:val="24"/>
          <w:szCs w:val="24"/>
        </w:rPr>
        <w:tab/>
      </w:r>
      <w:r w:rsidR="004568E9" w:rsidRPr="00444EBE">
        <w:rPr>
          <w:rFonts w:ascii="Times New Roman" w:hAnsi="Times New Roman" w:cs="Times New Roman"/>
          <w:sz w:val="24"/>
          <w:szCs w:val="24"/>
        </w:rPr>
        <w:t>Network Performance Score is a single metric that characterizes the o</w:t>
      </w:r>
      <w:r>
        <w:rPr>
          <w:rFonts w:ascii="Times New Roman" w:hAnsi="Times New Roman" w:cs="Times New Roman"/>
          <w:sz w:val="24"/>
          <w:szCs w:val="24"/>
        </w:rPr>
        <w:t xml:space="preserve">verall network performance. </w:t>
      </w:r>
      <w:r w:rsidR="004568E9" w:rsidRPr="00444EBE">
        <w:rPr>
          <w:rFonts w:ascii="Times New Roman" w:hAnsi="Times New Roman" w:cs="Times New Roman"/>
          <w:sz w:val="24"/>
          <w:szCs w:val="24"/>
        </w:rPr>
        <w:t xml:space="preserve">NPS compares the quality of mobile networks and visualizes The Quality of Experience (QoE) that the end users perceive when using common applications. </w:t>
      </w:r>
      <w:r w:rsidR="003D5E8A">
        <w:rPr>
          <w:rFonts w:ascii="Times New Roman" w:hAnsi="Times New Roman" w:cs="Times New Roman"/>
          <w:sz w:val="24"/>
          <w:szCs w:val="24"/>
        </w:rPr>
        <w:t>ETSI has released its technical report in August 2019 i.e.</w:t>
      </w:r>
      <w:r w:rsidR="003D5E8A" w:rsidRPr="003D5E8A">
        <w:rPr>
          <w:rFonts w:ascii="Times New Roman" w:hAnsi="Times New Roman" w:cs="Times New Roman"/>
          <w:sz w:val="24"/>
          <w:szCs w:val="24"/>
        </w:rPr>
        <w:t xml:space="preserve"> </w:t>
      </w:r>
      <w:r w:rsidR="003D5E8A" w:rsidRPr="00444EBE">
        <w:rPr>
          <w:rFonts w:ascii="Times New Roman" w:hAnsi="Times New Roman" w:cs="Times New Roman"/>
          <w:sz w:val="24"/>
          <w:szCs w:val="24"/>
        </w:rPr>
        <w:t xml:space="preserve">TR 103 559 </w:t>
      </w:r>
      <w:r w:rsidR="003D5E8A">
        <w:rPr>
          <w:rFonts w:ascii="Times New Roman" w:hAnsi="Times New Roman" w:cs="Times New Roman"/>
          <w:sz w:val="24"/>
          <w:szCs w:val="24"/>
        </w:rPr>
        <w:t xml:space="preserve">on NPS. </w:t>
      </w:r>
    </w:p>
    <w:p w14:paraId="39C2D34C" w14:textId="77777777" w:rsidR="004568E9" w:rsidRDefault="004568E9" w:rsidP="003D5E8A">
      <w:pPr>
        <w:tabs>
          <w:tab w:val="left" w:pos="567"/>
        </w:tabs>
        <w:ind w:firstLine="0"/>
        <w:contextualSpacing/>
        <w:jc w:val="both"/>
        <w:rPr>
          <w:rFonts w:ascii="Times New Roman" w:hAnsi="Times New Roman" w:cs="Times New Roman"/>
          <w:sz w:val="24"/>
          <w:szCs w:val="24"/>
        </w:rPr>
      </w:pPr>
    </w:p>
    <w:p w14:paraId="0230E547" w14:textId="7F59CE9D" w:rsidR="004568E9" w:rsidRDefault="003D5E8A" w:rsidP="004568E9">
      <w:pPr>
        <w:pStyle w:val="ListParagraph"/>
        <w:tabs>
          <w:tab w:val="left" w:pos="851"/>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6.</w:t>
      </w:r>
      <w:r w:rsidR="001F7135">
        <w:rPr>
          <w:rFonts w:ascii="Times New Roman" w:hAnsi="Times New Roman" w:cs="Times New Roman"/>
          <w:sz w:val="24"/>
          <w:szCs w:val="24"/>
        </w:rPr>
        <w:t>5</w:t>
      </w:r>
      <w:r>
        <w:rPr>
          <w:rFonts w:ascii="Times New Roman" w:hAnsi="Times New Roman" w:cs="Times New Roman"/>
          <w:sz w:val="24"/>
          <w:szCs w:val="24"/>
        </w:rPr>
        <w:t>.2.</w:t>
      </w:r>
      <w:r w:rsidR="004568E9" w:rsidRPr="005D7779">
        <w:rPr>
          <w:rFonts w:ascii="Times New Roman" w:hAnsi="Times New Roman" w:cs="Times New Roman"/>
          <w:sz w:val="24"/>
          <w:szCs w:val="24"/>
        </w:rPr>
        <w:tab/>
        <w:t>NPS considers and weights the Key Performance Indicators (KPIs) for a wide range of services that are essential for and representative of the service quality and combines them into an overall performance score. This score can be calculated for individual regions such as cities, towns and highways. The scores of the individual regions are then aggregated in an overall network performance score.</w:t>
      </w:r>
    </w:p>
    <w:p w14:paraId="28D88007" w14:textId="77777777" w:rsidR="004568E9" w:rsidRDefault="004568E9" w:rsidP="00C17693">
      <w:pPr>
        <w:pStyle w:val="ListParagraph"/>
        <w:tabs>
          <w:tab w:val="left" w:pos="851"/>
        </w:tabs>
        <w:ind w:left="0" w:firstLine="0"/>
        <w:jc w:val="both"/>
        <w:rPr>
          <w:rFonts w:ascii="Times New Roman" w:hAnsi="Times New Roman" w:cs="Times New Roman"/>
          <w:sz w:val="24"/>
          <w:szCs w:val="24"/>
        </w:rPr>
      </w:pPr>
    </w:p>
    <w:p w14:paraId="472694CD" w14:textId="5E2AA3F5" w:rsidR="004568E9" w:rsidRDefault="003D5E8A" w:rsidP="004568E9">
      <w:pPr>
        <w:pStyle w:val="ListParagraph"/>
        <w:tabs>
          <w:tab w:val="left" w:pos="851"/>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6.</w:t>
      </w:r>
      <w:r w:rsidR="001F7135">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r>
      <w:r w:rsidR="004568E9" w:rsidRPr="001B4CE3">
        <w:rPr>
          <w:rFonts w:ascii="Times New Roman" w:hAnsi="Times New Roman" w:cs="Times New Roman"/>
          <w:sz w:val="24"/>
          <w:szCs w:val="24"/>
        </w:rPr>
        <w:t>The structure of the network performance score is highly transparent and consists of different layers of weighting and accumulation.</w:t>
      </w:r>
      <w:r w:rsidR="004568E9">
        <w:rPr>
          <w:rFonts w:ascii="Times New Roman" w:hAnsi="Times New Roman" w:cs="Times New Roman"/>
          <w:sz w:val="24"/>
          <w:szCs w:val="24"/>
        </w:rPr>
        <w:t xml:space="preserve"> </w:t>
      </w:r>
      <w:r>
        <w:rPr>
          <w:rFonts w:ascii="Times New Roman" w:hAnsi="Times New Roman" w:cs="Times New Roman"/>
          <w:sz w:val="24"/>
          <w:szCs w:val="24"/>
        </w:rPr>
        <w:t>NPS</w:t>
      </w:r>
      <w:r w:rsidR="004568E9" w:rsidRPr="001B4CE3">
        <w:rPr>
          <w:rFonts w:ascii="Times New Roman" w:hAnsi="Times New Roman" w:cs="Times New Roman"/>
          <w:sz w:val="24"/>
          <w:szCs w:val="24"/>
        </w:rPr>
        <w:t xml:space="preserve"> score is based on telephony and data services sub</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scores, each</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of which is scaled separately from 0 to 100 %. Each of these two sub</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scores consists</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of a set of comprehensive KPIs or contributors. Today, the sub</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scores have weightings of</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40 % telephony and 60 % data services and form a complete network score.</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It is possible to apply an additional intermediate weighting layer that gives different</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weightings for individual regions and categories such as cities, connecting roads,</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hotspots and rural areas. The weighted and cumulative scores for the sub</w:t>
      </w:r>
      <w:r w:rsidR="00480622">
        <w:rPr>
          <w:rFonts w:ascii="Times New Roman" w:hAnsi="Times New Roman" w:cs="Times New Roman"/>
          <w:sz w:val="24"/>
          <w:szCs w:val="24"/>
        </w:rPr>
        <w:t>-</w:t>
      </w:r>
      <w:r w:rsidR="004568E9">
        <w:rPr>
          <w:rFonts w:ascii="Times New Roman" w:hAnsi="Times New Roman" w:cs="Times New Roman"/>
          <w:sz w:val="24"/>
          <w:szCs w:val="24"/>
        </w:rPr>
        <w:t xml:space="preserve">region have </w:t>
      </w:r>
      <w:r w:rsidR="004568E9" w:rsidRPr="001B4CE3">
        <w:rPr>
          <w:rFonts w:ascii="Times New Roman" w:hAnsi="Times New Roman" w:cs="Times New Roman"/>
          <w:sz w:val="24"/>
          <w:szCs w:val="24"/>
        </w:rPr>
        <w:t>again</w:t>
      </w:r>
      <w:r w:rsidR="004568E9">
        <w:rPr>
          <w:rFonts w:ascii="Times New Roman" w:hAnsi="Times New Roman" w:cs="Times New Roman"/>
          <w:sz w:val="24"/>
          <w:szCs w:val="24"/>
        </w:rPr>
        <w:t xml:space="preserve"> </w:t>
      </w:r>
      <w:r w:rsidR="004568E9" w:rsidRPr="001B4CE3">
        <w:rPr>
          <w:rFonts w:ascii="Times New Roman" w:hAnsi="Times New Roman" w:cs="Times New Roman"/>
          <w:sz w:val="24"/>
          <w:szCs w:val="24"/>
        </w:rPr>
        <w:t>range from 0 to 100 %.</w:t>
      </w:r>
      <w:r w:rsidR="004568E9">
        <w:rPr>
          <w:rFonts w:ascii="Times New Roman" w:hAnsi="Times New Roman" w:cs="Times New Roman"/>
          <w:sz w:val="24"/>
          <w:szCs w:val="24"/>
        </w:rPr>
        <w:tab/>
      </w:r>
    </w:p>
    <w:p w14:paraId="2E27618D" w14:textId="77777777" w:rsidR="004568E9" w:rsidRPr="00946A13" w:rsidRDefault="004568E9" w:rsidP="004568E9">
      <w:pPr>
        <w:pStyle w:val="ListParagraph"/>
        <w:tabs>
          <w:tab w:val="left" w:pos="851"/>
        </w:tabs>
        <w:spacing w:line="276" w:lineRule="auto"/>
        <w:ind w:left="0" w:firstLine="0"/>
        <w:jc w:val="both"/>
        <w:rPr>
          <w:rFonts w:ascii="Times New Roman" w:hAnsi="Times New Roman" w:cs="Times New Roman"/>
          <w:sz w:val="12"/>
          <w:szCs w:val="12"/>
        </w:rPr>
      </w:pPr>
    </w:p>
    <w:p w14:paraId="4B076994" w14:textId="730D56C5" w:rsidR="004568E9" w:rsidRDefault="003D5E8A" w:rsidP="004568E9">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6.</w:t>
      </w:r>
      <w:r w:rsidR="001F7135">
        <w:rPr>
          <w:rFonts w:ascii="Times New Roman" w:hAnsi="Times New Roman" w:cs="Times New Roman"/>
          <w:sz w:val="24"/>
          <w:szCs w:val="24"/>
        </w:rPr>
        <w:t>5</w:t>
      </w:r>
      <w:r>
        <w:rPr>
          <w:rFonts w:ascii="Times New Roman" w:hAnsi="Times New Roman" w:cs="Times New Roman"/>
          <w:sz w:val="24"/>
          <w:szCs w:val="24"/>
        </w:rPr>
        <w:t>.4</w:t>
      </w:r>
      <w:r w:rsidR="00480622">
        <w:rPr>
          <w:rFonts w:ascii="Times New Roman" w:hAnsi="Times New Roman" w:cs="Times New Roman"/>
          <w:sz w:val="24"/>
          <w:szCs w:val="24"/>
        </w:rPr>
        <w:t>.</w:t>
      </w:r>
      <w:r w:rsidR="004568E9">
        <w:rPr>
          <w:rFonts w:ascii="Times New Roman" w:hAnsi="Times New Roman" w:cs="Times New Roman"/>
          <w:sz w:val="24"/>
          <w:szCs w:val="24"/>
        </w:rPr>
        <w:tab/>
      </w:r>
      <w:r>
        <w:rPr>
          <w:rFonts w:ascii="Times New Roman" w:hAnsi="Times New Roman" w:cs="Times New Roman"/>
          <w:sz w:val="24"/>
          <w:szCs w:val="24"/>
        </w:rPr>
        <w:t xml:space="preserve">The </w:t>
      </w:r>
      <w:r w:rsidR="004568E9">
        <w:rPr>
          <w:rFonts w:ascii="Times New Roman" w:hAnsi="Times New Roman" w:cs="Times New Roman"/>
          <w:sz w:val="24"/>
          <w:szCs w:val="24"/>
        </w:rPr>
        <w:t>KPIs of NPS for Voice Services are broadly categorized into Accessibility/</w:t>
      </w:r>
      <w:r w:rsidR="00BF7043">
        <w:rPr>
          <w:rFonts w:ascii="Times New Roman" w:hAnsi="Times New Roman" w:cs="Times New Roman"/>
          <w:sz w:val="24"/>
          <w:szCs w:val="24"/>
        </w:rPr>
        <w:t xml:space="preserve"> </w:t>
      </w:r>
      <w:r w:rsidR="004568E9">
        <w:rPr>
          <w:rFonts w:ascii="Times New Roman" w:hAnsi="Times New Roman" w:cs="Times New Roman"/>
          <w:sz w:val="24"/>
          <w:szCs w:val="24"/>
        </w:rPr>
        <w:t xml:space="preserve">Sustainability, Setup Time and Speech Quality. Whereas in case </w:t>
      </w:r>
      <w:r>
        <w:rPr>
          <w:rFonts w:ascii="Times New Roman" w:hAnsi="Times New Roman" w:cs="Times New Roman"/>
          <w:sz w:val="24"/>
          <w:szCs w:val="24"/>
        </w:rPr>
        <w:t xml:space="preserve">of </w:t>
      </w:r>
      <w:r w:rsidR="004568E9">
        <w:rPr>
          <w:rFonts w:ascii="Times New Roman" w:hAnsi="Times New Roman" w:cs="Times New Roman"/>
          <w:sz w:val="24"/>
          <w:szCs w:val="24"/>
        </w:rPr>
        <w:t>Data Services, KPIs are measured for HTTP Transfer, Video Streaming, Browsing and Social Media.</w:t>
      </w:r>
      <w:r>
        <w:rPr>
          <w:rFonts w:ascii="Times New Roman" w:hAnsi="Times New Roman" w:cs="Times New Roman"/>
          <w:sz w:val="24"/>
          <w:szCs w:val="24"/>
        </w:rPr>
        <w:t xml:space="preserve"> All th</w:t>
      </w:r>
      <w:r w:rsidR="00E250C6">
        <w:rPr>
          <w:rFonts w:ascii="Times New Roman" w:hAnsi="Times New Roman" w:cs="Times New Roman"/>
          <w:sz w:val="24"/>
          <w:szCs w:val="24"/>
        </w:rPr>
        <w:t>e KPIs are shown in below table.</w:t>
      </w:r>
    </w:p>
    <w:p w14:paraId="56115C43" w14:textId="77777777" w:rsidR="00E250C6" w:rsidRDefault="00E250C6" w:rsidP="004568E9">
      <w:pPr>
        <w:pStyle w:val="ListParagraph"/>
        <w:tabs>
          <w:tab w:val="left" w:pos="851"/>
        </w:tabs>
        <w:autoSpaceDE w:val="0"/>
        <w:autoSpaceDN w:val="0"/>
        <w:adjustRightInd w:val="0"/>
        <w:spacing w:line="276" w:lineRule="auto"/>
        <w:ind w:left="0" w:firstLine="0"/>
        <w:jc w:val="both"/>
        <w:rPr>
          <w:rFonts w:ascii="Times New Roman" w:hAnsi="Times New Roman" w:cs="Times New Roman"/>
          <w:sz w:val="24"/>
          <w:szCs w:val="24"/>
        </w:rPr>
      </w:pPr>
    </w:p>
    <w:p w14:paraId="766A275B" w14:textId="77777777" w:rsidR="004568E9" w:rsidRPr="00FA48C7" w:rsidRDefault="004568E9" w:rsidP="004568E9">
      <w:pPr>
        <w:pStyle w:val="ListParagraph"/>
        <w:tabs>
          <w:tab w:val="left" w:pos="851"/>
        </w:tabs>
        <w:autoSpaceDE w:val="0"/>
        <w:autoSpaceDN w:val="0"/>
        <w:adjustRightInd w:val="0"/>
        <w:spacing w:line="276" w:lineRule="auto"/>
        <w:ind w:left="0" w:firstLine="0"/>
        <w:jc w:val="both"/>
        <w:rPr>
          <w:rFonts w:ascii="Times New Roman" w:hAnsi="Times New Roman" w:cs="Times New Roman"/>
          <w:sz w:val="16"/>
          <w:szCs w:val="16"/>
        </w:rPr>
      </w:pPr>
      <w:r>
        <w:rPr>
          <w:rFonts w:ascii="Times New Roman" w:hAnsi="Times New Roman" w:cs="Times New Roman"/>
          <w:sz w:val="24"/>
          <w:szCs w:val="24"/>
        </w:rPr>
        <w:t xml:space="preserve"> </w:t>
      </w:r>
    </w:p>
    <w:tbl>
      <w:tblPr>
        <w:tblStyle w:val="GridTable3-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529"/>
      </w:tblGrid>
      <w:tr w:rsidR="004568E9" w14:paraId="59840D3A" w14:textId="77777777" w:rsidTr="004B4A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3" w:type="dxa"/>
            <w:gridSpan w:val="2"/>
            <w:tcBorders>
              <w:top w:val="none" w:sz="0" w:space="0" w:color="auto"/>
              <w:left w:val="none" w:sz="0" w:space="0" w:color="auto"/>
              <w:bottom w:val="none" w:sz="0" w:space="0" w:color="auto"/>
              <w:right w:val="none" w:sz="0" w:space="0" w:color="auto"/>
            </w:tcBorders>
          </w:tcPr>
          <w:p w14:paraId="6174D108" w14:textId="77777777" w:rsidR="004568E9" w:rsidRPr="00B856DF" w:rsidRDefault="004568E9" w:rsidP="004B4ADB">
            <w:pPr>
              <w:pStyle w:val="ListParagraph"/>
              <w:tabs>
                <w:tab w:val="left" w:pos="851"/>
              </w:tabs>
              <w:autoSpaceDE w:val="0"/>
              <w:autoSpaceDN w:val="0"/>
              <w:adjustRightInd w:val="0"/>
              <w:spacing w:line="276" w:lineRule="auto"/>
              <w:ind w:left="0"/>
              <w:jc w:val="center"/>
              <w:rPr>
                <w:rFonts w:ascii="Times New Roman" w:hAnsi="Times New Roman" w:cs="Times New Roman"/>
                <w:b w:val="0"/>
                <w:bCs w:val="0"/>
                <w:sz w:val="24"/>
                <w:szCs w:val="24"/>
              </w:rPr>
            </w:pPr>
            <w:r w:rsidRPr="00B856DF">
              <w:rPr>
                <w:rFonts w:ascii="Times New Roman" w:hAnsi="Times New Roman" w:cs="Times New Roman"/>
                <w:b w:val="0"/>
                <w:bCs w:val="0"/>
                <w:sz w:val="24"/>
                <w:szCs w:val="24"/>
              </w:rPr>
              <w:lastRenderedPageBreak/>
              <w:t>INTEGRAED NETWORK PEROFRMANCE SCORE</w:t>
            </w:r>
          </w:p>
        </w:tc>
      </w:tr>
      <w:tr w:rsidR="004568E9" w14:paraId="56CCC90C" w14:textId="77777777" w:rsidTr="004B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tcPr>
          <w:p w14:paraId="39FC446F" w14:textId="77777777" w:rsidR="004568E9" w:rsidRPr="00B856DF" w:rsidRDefault="004568E9" w:rsidP="004B4ADB">
            <w:pPr>
              <w:pStyle w:val="ListParagraph"/>
              <w:tabs>
                <w:tab w:val="left" w:pos="851"/>
              </w:tabs>
              <w:autoSpaceDE w:val="0"/>
              <w:autoSpaceDN w:val="0"/>
              <w:adjustRightInd w:val="0"/>
              <w:spacing w:line="276" w:lineRule="auto"/>
              <w:ind w:left="0"/>
              <w:jc w:val="center"/>
              <w:rPr>
                <w:rFonts w:ascii="Times New Roman" w:hAnsi="Times New Roman" w:cs="Times New Roman"/>
                <w:b/>
                <w:bCs/>
                <w:sz w:val="24"/>
                <w:szCs w:val="24"/>
              </w:rPr>
            </w:pPr>
            <w:r w:rsidRPr="00B856DF">
              <w:rPr>
                <w:rFonts w:ascii="Times New Roman" w:hAnsi="Times New Roman" w:cs="Times New Roman"/>
                <w:b/>
                <w:bCs/>
                <w:sz w:val="24"/>
                <w:szCs w:val="24"/>
              </w:rPr>
              <w:t>VOICE (40%)</w:t>
            </w:r>
          </w:p>
        </w:tc>
        <w:tc>
          <w:tcPr>
            <w:tcW w:w="5529" w:type="dxa"/>
          </w:tcPr>
          <w:p w14:paraId="1DDA326A" w14:textId="77777777" w:rsidR="004568E9" w:rsidRPr="000139B2" w:rsidRDefault="004568E9" w:rsidP="004B4ADB">
            <w:pPr>
              <w:pStyle w:val="ListParagraph"/>
              <w:tabs>
                <w:tab w:val="left" w:pos="851"/>
              </w:tabs>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0139B2">
              <w:rPr>
                <w:rFonts w:ascii="Times New Roman" w:hAnsi="Times New Roman" w:cs="Times New Roman"/>
                <w:b/>
                <w:bCs/>
                <w:i/>
                <w:iCs/>
                <w:sz w:val="24"/>
                <w:szCs w:val="24"/>
              </w:rPr>
              <w:t>DATA (60%)</w:t>
            </w:r>
          </w:p>
        </w:tc>
      </w:tr>
      <w:tr w:rsidR="004568E9" w14:paraId="19EFC40F" w14:textId="77777777" w:rsidTr="004B4ADB">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tcPr>
          <w:p w14:paraId="0949C893" w14:textId="77777777" w:rsidR="004568E9" w:rsidRPr="00B856DF" w:rsidRDefault="004568E9" w:rsidP="004B4ADB">
            <w:pPr>
              <w:pStyle w:val="ListParagraph"/>
              <w:tabs>
                <w:tab w:val="left" w:pos="851"/>
              </w:tabs>
              <w:autoSpaceDE w:val="0"/>
              <w:autoSpaceDN w:val="0"/>
              <w:adjustRightInd w:val="0"/>
              <w:spacing w:line="276" w:lineRule="auto"/>
              <w:ind w:left="0"/>
              <w:jc w:val="center"/>
              <w:rPr>
                <w:rFonts w:ascii="Times New Roman" w:hAnsi="Times New Roman" w:cs="Times New Roman"/>
                <w:b/>
                <w:bCs/>
                <w:sz w:val="24"/>
                <w:szCs w:val="24"/>
              </w:rPr>
            </w:pPr>
            <w:r w:rsidRPr="00B856DF">
              <w:rPr>
                <w:rFonts w:ascii="Times New Roman" w:hAnsi="Times New Roman" w:cs="Times New Roman"/>
                <w:b/>
                <w:bCs/>
                <w:sz w:val="24"/>
                <w:szCs w:val="24"/>
              </w:rPr>
              <w:t>Accessibility / Sustainability</w:t>
            </w:r>
          </w:p>
        </w:tc>
        <w:tc>
          <w:tcPr>
            <w:tcW w:w="5529" w:type="dxa"/>
          </w:tcPr>
          <w:p w14:paraId="6EA06280" w14:textId="77777777" w:rsidR="004568E9" w:rsidRPr="000139B2" w:rsidRDefault="004568E9" w:rsidP="004B4ADB">
            <w:pPr>
              <w:pStyle w:val="ListParagraph"/>
              <w:tabs>
                <w:tab w:val="left" w:pos="851"/>
              </w:tabs>
              <w:autoSpaceDE w:val="0"/>
              <w:autoSpaceDN w:val="0"/>
              <w:adjustRightInd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0139B2">
              <w:rPr>
                <w:rFonts w:ascii="Times New Roman" w:hAnsi="Times New Roman" w:cs="Times New Roman"/>
                <w:b/>
                <w:bCs/>
                <w:i/>
                <w:iCs/>
                <w:sz w:val="24"/>
                <w:szCs w:val="24"/>
              </w:rPr>
              <w:t>Http Transfer</w:t>
            </w:r>
          </w:p>
        </w:tc>
      </w:tr>
      <w:tr w:rsidR="004568E9" w14:paraId="13F196D1" w14:textId="77777777" w:rsidTr="004B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14:paraId="1E413B28" w14:textId="77777777" w:rsidR="004568E9" w:rsidRPr="001E4E4D"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i w:val="0"/>
                <w:iCs w:val="0"/>
                <w:sz w:val="24"/>
                <w:szCs w:val="24"/>
              </w:rPr>
            </w:pPr>
            <w:r w:rsidRPr="001E4E4D">
              <w:rPr>
                <w:rFonts w:ascii="Times New Roman" w:hAnsi="Times New Roman" w:cs="Times New Roman"/>
                <w:i w:val="0"/>
                <w:iCs w:val="0"/>
                <w:sz w:val="24"/>
                <w:szCs w:val="24"/>
              </w:rPr>
              <w:t>Call Setup Success Ratio – CSSR</w:t>
            </w:r>
          </w:p>
          <w:p w14:paraId="478740DA" w14:textId="77777777" w:rsidR="004568E9"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sz w:val="24"/>
                <w:szCs w:val="24"/>
              </w:rPr>
            </w:pPr>
            <w:r w:rsidRPr="001E4E4D">
              <w:rPr>
                <w:rFonts w:ascii="Times New Roman" w:hAnsi="Times New Roman" w:cs="Times New Roman"/>
                <w:i w:val="0"/>
                <w:iCs w:val="0"/>
                <w:sz w:val="24"/>
                <w:szCs w:val="24"/>
              </w:rPr>
              <w:t>Call Drop Ratio</w:t>
            </w:r>
          </w:p>
        </w:tc>
        <w:tc>
          <w:tcPr>
            <w:tcW w:w="5529" w:type="dxa"/>
          </w:tcPr>
          <w:p w14:paraId="2ACFC470"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Single File Download/Upload Success Rate</w:t>
            </w:r>
          </w:p>
          <w:p w14:paraId="7FAFBCF9"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Multi-Connection Download / Upload Throughput</w:t>
            </w:r>
          </w:p>
        </w:tc>
      </w:tr>
      <w:tr w:rsidR="004568E9" w14:paraId="749A4CF9" w14:textId="77777777" w:rsidTr="004B4ADB">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tcPr>
          <w:p w14:paraId="36339B3B" w14:textId="77777777" w:rsidR="004568E9" w:rsidRPr="00B856DF" w:rsidRDefault="004568E9" w:rsidP="004B4ADB">
            <w:pPr>
              <w:tabs>
                <w:tab w:val="left" w:pos="311"/>
              </w:tabs>
              <w:autoSpaceDE w:val="0"/>
              <w:autoSpaceDN w:val="0"/>
              <w:adjustRightInd w:val="0"/>
              <w:spacing w:line="276" w:lineRule="auto"/>
              <w:jc w:val="center"/>
              <w:rPr>
                <w:rFonts w:ascii="Times New Roman" w:hAnsi="Times New Roman" w:cs="Times New Roman"/>
                <w:b/>
                <w:bCs/>
                <w:sz w:val="24"/>
                <w:szCs w:val="24"/>
              </w:rPr>
            </w:pPr>
            <w:r w:rsidRPr="00B856DF">
              <w:rPr>
                <w:rFonts w:ascii="Times New Roman" w:hAnsi="Times New Roman" w:cs="Times New Roman"/>
                <w:b/>
                <w:bCs/>
                <w:sz w:val="24"/>
                <w:szCs w:val="24"/>
              </w:rPr>
              <w:t>Call Setup Time</w:t>
            </w:r>
          </w:p>
        </w:tc>
        <w:tc>
          <w:tcPr>
            <w:tcW w:w="5529" w:type="dxa"/>
          </w:tcPr>
          <w:p w14:paraId="74D6EEF6" w14:textId="77777777" w:rsidR="004568E9" w:rsidRPr="000139B2" w:rsidRDefault="004568E9" w:rsidP="004B4ADB">
            <w:pPr>
              <w:tabs>
                <w:tab w:val="left" w:pos="851"/>
              </w:tabs>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0139B2">
              <w:rPr>
                <w:rFonts w:ascii="Times New Roman" w:hAnsi="Times New Roman" w:cs="Times New Roman"/>
                <w:b/>
                <w:bCs/>
                <w:i/>
                <w:iCs/>
                <w:sz w:val="24"/>
                <w:szCs w:val="24"/>
              </w:rPr>
              <w:t>Video Streaming</w:t>
            </w:r>
          </w:p>
        </w:tc>
      </w:tr>
      <w:tr w:rsidR="004568E9" w14:paraId="2B7AA836" w14:textId="77777777" w:rsidTr="004B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14:paraId="5E87E52A" w14:textId="77777777" w:rsidR="004568E9" w:rsidRPr="001E4E4D"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i w:val="0"/>
                <w:iCs w:val="0"/>
                <w:sz w:val="24"/>
                <w:szCs w:val="24"/>
              </w:rPr>
            </w:pPr>
            <w:r w:rsidRPr="001E4E4D">
              <w:rPr>
                <w:rFonts w:ascii="Times New Roman" w:hAnsi="Times New Roman" w:cs="Times New Roman"/>
                <w:i w:val="0"/>
                <w:iCs w:val="0"/>
                <w:sz w:val="24"/>
                <w:szCs w:val="24"/>
              </w:rPr>
              <w:t>Average Call Setup Time</w:t>
            </w:r>
          </w:p>
          <w:p w14:paraId="1E6F6E14" w14:textId="77777777" w:rsidR="004568E9" w:rsidRPr="001E4E4D"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i w:val="0"/>
                <w:iCs w:val="0"/>
                <w:sz w:val="24"/>
                <w:szCs w:val="24"/>
              </w:rPr>
            </w:pPr>
            <w:r w:rsidRPr="001E4E4D">
              <w:rPr>
                <w:rFonts w:ascii="Times New Roman" w:hAnsi="Times New Roman" w:cs="Times New Roman"/>
                <w:i w:val="0"/>
                <w:iCs w:val="0"/>
                <w:sz w:val="24"/>
                <w:szCs w:val="24"/>
              </w:rPr>
              <w:t>Call Setup Time &gt; 15 Seconds</w:t>
            </w:r>
          </w:p>
          <w:p w14:paraId="33DEA55F" w14:textId="77777777" w:rsidR="004568E9" w:rsidRPr="00B856DF"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sz w:val="24"/>
                <w:szCs w:val="24"/>
              </w:rPr>
            </w:pPr>
            <w:r w:rsidRPr="001E4E4D">
              <w:rPr>
                <w:rFonts w:ascii="Times New Roman" w:hAnsi="Times New Roman" w:cs="Times New Roman"/>
                <w:i w:val="0"/>
                <w:iCs w:val="0"/>
                <w:sz w:val="24"/>
                <w:szCs w:val="24"/>
              </w:rPr>
              <w:t>10 Percentile Call Setup Time</w:t>
            </w:r>
          </w:p>
        </w:tc>
        <w:tc>
          <w:tcPr>
            <w:tcW w:w="5529" w:type="dxa"/>
          </w:tcPr>
          <w:p w14:paraId="7F7AF883"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Success Ratio</w:t>
            </w:r>
          </w:p>
          <w:p w14:paraId="2B9CB2FA"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Time to Transfer First Picture</w:t>
            </w:r>
          </w:p>
          <w:p w14:paraId="358ADE30"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Video Quality – MOS</w:t>
            </w:r>
          </w:p>
        </w:tc>
      </w:tr>
      <w:tr w:rsidR="004568E9" w14:paraId="6C854173" w14:textId="77777777" w:rsidTr="004B4ADB">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tcPr>
          <w:p w14:paraId="1B93F21E" w14:textId="77777777" w:rsidR="004568E9" w:rsidRPr="00B856DF" w:rsidRDefault="004568E9" w:rsidP="004B4ADB">
            <w:pPr>
              <w:tabs>
                <w:tab w:val="left" w:pos="311"/>
              </w:tabs>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b/>
                <w:bCs/>
                <w:sz w:val="24"/>
                <w:szCs w:val="24"/>
              </w:rPr>
              <w:t>Speech Quality</w:t>
            </w:r>
          </w:p>
        </w:tc>
        <w:tc>
          <w:tcPr>
            <w:tcW w:w="5529" w:type="dxa"/>
          </w:tcPr>
          <w:p w14:paraId="15BC1BDA" w14:textId="77777777" w:rsidR="004568E9" w:rsidRPr="000139B2" w:rsidRDefault="004568E9" w:rsidP="004B4ADB">
            <w:pPr>
              <w:tabs>
                <w:tab w:val="left" w:pos="851"/>
              </w:tabs>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0139B2">
              <w:rPr>
                <w:rFonts w:ascii="Times New Roman" w:hAnsi="Times New Roman" w:cs="Times New Roman"/>
                <w:b/>
                <w:bCs/>
                <w:i/>
                <w:iCs/>
                <w:sz w:val="24"/>
                <w:szCs w:val="24"/>
              </w:rPr>
              <w:t>Browsing &amp; Social Media</w:t>
            </w:r>
          </w:p>
        </w:tc>
      </w:tr>
      <w:tr w:rsidR="004568E9" w14:paraId="3EF4158F" w14:textId="77777777" w:rsidTr="004B4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14:paraId="4F2CCF03" w14:textId="77777777" w:rsidR="004568E9" w:rsidRPr="001E4E4D"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i w:val="0"/>
                <w:iCs w:val="0"/>
                <w:sz w:val="24"/>
                <w:szCs w:val="24"/>
              </w:rPr>
            </w:pPr>
            <w:r w:rsidRPr="001E4E4D">
              <w:rPr>
                <w:rFonts w:ascii="Times New Roman" w:hAnsi="Times New Roman" w:cs="Times New Roman"/>
                <w:i w:val="0"/>
                <w:iCs w:val="0"/>
                <w:sz w:val="24"/>
                <w:szCs w:val="24"/>
              </w:rPr>
              <w:t>Average MOS – Super Wide Band</w:t>
            </w:r>
          </w:p>
          <w:p w14:paraId="050E9836" w14:textId="77777777" w:rsidR="004568E9" w:rsidRPr="001E4E4D"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i w:val="0"/>
                <w:iCs w:val="0"/>
                <w:sz w:val="24"/>
                <w:szCs w:val="24"/>
              </w:rPr>
            </w:pPr>
            <w:r w:rsidRPr="001E4E4D">
              <w:rPr>
                <w:rFonts w:ascii="Times New Roman" w:hAnsi="Times New Roman" w:cs="Times New Roman"/>
                <w:i w:val="0"/>
                <w:iCs w:val="0"/>
                <w:sz w:val="24"/>
                <w:szCs w:val="24"/>
              </w:rPr>
              <w:t>MOS &lt; 1.6</w:t>
            </w:r>
          </w:p>
          <w:p w14:paraId="1BF1F53C" w14:textId="77777777" w:rsidR="004568E9" w:rsidRDefault="004568E9" w:rsidP="004B4ADB">
            <w:pPr>
              <w:pStyle w:val="ListParagraph"/>
              <w:numPr>
                <w:ilvl w:val="0"/>
                <w:numId w:val="7"/>
              </w:numPr>
              <w:tabs>
                <w:tab w:val="left" w:pos="311"/>
              </w:tabs>
              <w:autoSpaceDE w:val="0"/>
              <w:autoSpaceDN w:val="0"/>
              <w:adjustRightInd w:val="0"/>
              <w:spacing w:line="276" w:lineRule="auto"/>
              <w:ind w:left="311" w:hanging="284"/>
              <w:jc w:val="left"/>
              <w:rPr>
                <w:rFonts w:ascii="Times New Roman" w:hAnsi="Times New Roman" w:cs="Times New Roman"/>
                <w:sz w:val="24"/>
                <w:szCs w:val="24"/>
              </w:rPr>
            </w:pPr>
            <w:r w:rsidRPr="001E4E4D">
              <w:rPr>
                <w:rFonts w:ascii="Times New Roman" w:hAnsi="Times New Roman" w:cs="Times New Roman"/>
                <w:i w:val="0"/>
                <w:iCs w:val="0"/>
                <w:sz w:val="24"/>
                <w:szCs w:val="24"/>
              </w:rPr>
              <w:t>90 Percentile MOS - SWB</w:t>
            </w:r>
          </w:p>
        </w:tc>
        <w:tc>
          <w:tcPr>
            <w:tcW w:w="5529" w:type="dxa"/>
            <w:vAlign w:val="center"/>
          </w:tcPr>
          <w:p w14:paraId="2C59B951"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Browsing Popular Websites</w:t>
            </w:r>
          </w:p>
          <w:p w14:paraId="09272CF3" w14:textId="77777777" w:rsidR="004568E9" w:rsidRDefault="004568E9" w:rsidP="004B4ADB">
            <w:pPr>
              <w:pStyle w:val="ListParagraph"/>
              <w:numPr>
                <w:ilvl w:val="0"/>
                <w:numId w:val="7"/>
              </w:numPr>
              <w:tabs>
                <w:tab w:val="left" w:pos="851"/>
              </w:tabs>
              <w:autoSpaceDE w:val="0"/>
              <w:autoSpaceDN w:val="0"/>
              <w:adjustRightInd w:val="0"/>
              <w:spacing w:line="276" w:lineRule="auto"/>
              <w:ind w:left="310"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Posting to Social Media</w:t>
            </w:r>
          </w:p>
        </w:tc>
      </w:tr>
    </w:tbl>
    <w:p w14:paraId="44A64327" w14:textId="184F88D3" w:rsidR="00666B30" w:rsidRPr="00946A13" w:rsidRDefault="00666B30" w:rsidP="00666B30">
      <w:pPr>
        <w:pStyle w:val="Heading2"/>
        <w:tabs>
          <w:tab w:val="left" w:pos="851"/>
        </w:tabs>
        <w:spacing w:line="276" w:lineRule="auto"/>
        <w:rPr>
          <w:rFonts w:ascii="Times New Roman" w:hAnsi="Times New Roman" w:cs="Times New Roman"/>
        </w:rPr>
      </w:pPr>
      <w:bookmarkStart w:id="33" w:name="_Toc54374650"/>
      <w:r>
        <w:rPr>
          <w:rFonts w:ascii="Times New Roman" w:hAnsi="Times New Roman" w:cs="Times New Roman"/>
        </w:rPr>
        <w:t>6.6.</w:t>
      </w:r>
      <w:r>
        <w:rPr>
          <w:rFonts w:ascii="Times New Roman" w:hAnsi="Times New Roman" w:cs="Times New Roman"/>
        </w:rPr>
        <w:tab/>
        <w:t>Network</w:t>
      </w:r>
      <w:r w:rsidRPr="00946A13">
        <w:rPr>
          <w:rFonts w:ascii="Times New Roman" w:hAnsi="Times New Roman" w:cs="Times New Roman"/>
        </w:rPr>
        <w:t xml:space="preserve"> Coverage</w:t>
      </w:r>
      <w:bookmarkEnd w:id="33"/>
    </w:p>
    <w:p w14:paraId="396B08B5" w14:textId="5CBD0922" w:rsidR="00666B30" w:rsidRDefault="00666B30" w:rsidP="00666B30">
      <w:pPr>
        <w:tabs>
          <w:tab w:val="left" w:pos="851"/>
        </w:tabs>
        <w:spacing w:line="276"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802A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802A29">
        <w:rPr>
          <w:rFonts w:ascii="Times New Roman" w:hAnsi="Times New Roman" w:cs="Times New Roman"/>
          <w:color w:val="000000" w:themeColor="text1"/>
          <w:sz w:val="24"/>
          <w:szCs w:val="24"/>
        </w:rPr>
        <w:t>.1.</w:t>
      </w:r>
      <w:r w:rsidRPr="00802A29">
        <w:rPr>
          <w:rFonts w:ascii="Times New Roman" w:hAnsi="Times New Roman" w:cs="Times New Roman"/>
          <w:color w:val="000000" w:themeColor="text1"/>
          <w:sz w:val="24"/>
          <w:szCs w:val="24"/>
        </w:rPr>
        <w:tab/>
        <w:t xml:space="preserve"> </w:t>
      </w:r>
      <w:r w:rsidR="006D1199" w:rsidRPr="006D1199">
        <w:rPr>
          <w:rFonts w:ascii="Times New Roman" w:hAnsi="Times New Roman" w:cs="Times New Roman"/>
          <w:color w:val="000000" w:themeColor="text1"/>
          <w:sz w:val="24"/>
          <w:szCs w:val="24"/>
        </w:rPr>
        <w:t>Many countries face difficulties meeting the increasing demand from users and local</w:t>
      </w:r>
      <w:r w:rsidR="006D1199" w:rsidRPr="006D1199">
        <w:rPr>
          <w:rFonts w:ascii="Times New Roman" w:hAnsi="Times New Roman" w:cs="Times New Roman"/>
          <w:color w:val="000000" w:themeColor="text1"/>
          <w:sz w:val="24"/>
          <w:szCs w:val="24"/>
        </w:rPr>
        <w:br/>
        <w:t>authorities for a mobile connectivity available in rural areas and in constrained areas such as</w:t>
      </w:r>
      <w:r w:rsidR="006D1199" w:rsidRPr="006D1199">
        <w:rPr>
          <w:rFonts w:ascii="Times New Roman" w:hAnsi="Times New Roman" w:cs="Times New Roman"/>
          <w:color w:val="000000" w:themeColor="text1"/>
          <w:sz w:val="24"/>
          <w:szCs w:val="24"/>
        </w:rPr>
        <w:br/>
        <w:t>indoor locations, subways, tunnels, hot spots, etc</w:t>
      </w:r>
      <w:r w:rsidR="006D1199">
        <w:rPr>
          <w:rFonts w:ascii="Times New Roman" w:hAnsi="Times New Roman" w:cs="Times New Roman"/>
          <w:color w:val="000000" w:themeColor="text1"/>
          <w:sz w:val="24"/>
          <w:szCs w:val="24"/>
        </w:rPr>
        <w:t xml:space="preserve">. </w:t>
      </w:r>
    </w:p>
    <w:p w14:paraId="503E1C73" w14:textId="339749D1" w:rsidR="00946A13" w:rsidRPr="00946A13" w:rsidRDefault="00C34884" w:rsidP="00045032">
      <w:pPr>
        <w:pStyle w:val="Heading2"/>
        <w:tabs>
          <w:tab w:val="left" w:pos="851"/>
        </w:tabs>
        <w:spacing w:line="276" w:lineRule="auto"/>
        <w:rPr>
          <w:rFonts w:ascii="Times New Roman" w:hAnsi="Times New Roman" w:cs="Times New Roman"/>
        </w:rPr>
      </w:pPr>
      <w:bookmarkStart w:id="34" w:name="_Toc54374651"/>
      <w:r>
        <w:rPr>
          <w:rFonts w:ascii="Times New Roman" w:hAnsi="Times New Roman" w:cs="Times New Roman"/>
        </w:rPr>
        <w:t>6</w:t>
      </w:r>
      <w:r w:rsidR="00946A13">
        <w:rPr>
          <w:rFonts w:ascii="Times New Roman" w:hAnsi="Times New Roman" w:cs="Times New Roman"/>
        </w:rPr>
        <w:t>.</w:t>
      </w:r>
      <w:r w:rsidR="00666B30">
        <w:rPr>
          <w:rFonts w:ascii="Times New Roman" w:hAnsi="Times New Roman" w:cs="Times New Roman"/>
        </w:rPr>
        <w:t>7</w:t>
      </w:r>
      <w:r w:rsidR="00946A13">
        <w:rPr>
          <w:rFonts w:ascii="Times New Roman" w:hAnsi="Times New Roman" w:cs="Times New Roman"/>
        </w:rPr>
        <w:t>.</w:t>
      </w:r>
      <w:r w:rsidR="00946A13">
        <w:rPr>
          <w:rFonts w:ascii="Times New Roman" w:hAnsi="Times New Roman" w:cs="Times New Roman"/>
        </w:rPr>
        <w:tab/>
      </w:r>
      <w:r w:rsidR="00B05ECF">
        <w:rPr>
          <w:rFonts w:ascii="Times New Roman" w:hAnsi="Times New Roman" w:cs="Times New Roman"/>
        </w:rPr>
        <w:t xml:space="preserve">Factors Affecting </w:t>
      </w:r>
      <w:r w:rsidR="00946A13" w:rsidRPr="00946A13">
        <w:rPr>
          <w:rFonts w:ascii="Times New Roman" w:hAnsi="Times New Roman" w:cs="Times New Roman"/>
        </w:rPr>
        <w:t>Indoor Coverage</w:t>
      </w:r>
      <w:bookmarkEnd w:id="34"/>
    </w:p>
    <w:p w14:paraId="16D77466" w14:textId="05371209" w:rsidR="00802A29" w:rsidRPr="00802A29" w:rsidRDefault="00DB482E" w:rsidP="00045032">
      <w:pPr>
        <w:tabs>
          <w:tab w:val="left" w:pos="851"/>
        </w:tabs>
        <w:spacing w:line="276"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46A13" w:rsidRPr="00802A29">
        <w:rPr>
          <w:rFonts w:ascii="Times New Roman" w:hAnsi="Times New Roman" w:cs="Times New Roman"/>
          <w:color w:val="000000" w:themeColor="text1"/>
          <w:sz w:val="24"/>
          <w:szCs w:val="24"/>
        </w:rPr>
        <w:t>.</w:t>
      </w:r>
      <w:r w:rsidR="00666B30">
        <w:rPr>
          <w:rFonts w:ascii="Times New Roman" w:hAnsi="Times New Roman" w:cs="Times New Roman"/>
          <w:color w:val="000000" w:themeColor="text1"/>
          <w:sz w:val="24"/>
          <w:szCs w:val="24"/>
        </w:rPr>
        <w:t>7</w:t>
      </w:r>
      <w:r w:rsidR="00946A13" w:rsidRPr="00802A29">
        <w:rPr>
          <w:rFonts w:ascii="Times New Roman" w:hAnsi="Times New Roman" w:cs="Times New Roman"/>
          <w:color w:val="000000" w:themeColor="text1"/>
          <w:sz w:val="24"/>
          <w:szCs w:val="24"/>
        </w:rPr>
        <w:t>.1.</w:t>
      </w:r>
      <w:r w:rsidR="00946A13" w:rsidRPr="00802A29">
        <w:rPr>
          <w:rFonts w:ascii="Times New Roman" w:hAnsi="Times New Roman" w:cs="Times New Roman"/>
          <w:color w:val="000000" w:themeColor="text1"/>
          <w:sz w:val="24"/>
          <w:szCs w:val="24"/>
        </w:rPr>
        <w:tab/>
      </w:r>
      <w:r w:rsidR="006D1199" w:rsidRPr="00802A29">
        <w:rPr>
          <w:rFonts w:ascii="Times New Roman" w:hAnsi="Times New Roman" w:cs="Times New Roman"/>
          <w:color w:val="000000" w:themeColor="text1"/>
          <w:sz w:val="24"/>
          <w:szCs w:val="24"/>
        </w:rPr>
        <w:t>Consumers increasingly expect wireless devices of all kinds to provide seamless coverage, both outdoors and indoor</w:t>
      </w:r>
      <w:r w:rsidR="006D1199">
        <w:rPr>
          <w:rFonts w:ascii="Times New Roman" w:hAnsi="Times New Roman" w:cs="Times New Roman"/>
          <w:color w:val="000000" w:themeColor="text1"/>
          <w:sz w:val="24"/>
          <w:szCs w:val="24"/>
        </w:rPr>
        <w:t>, which requires a</w:t>
      </w:r>
      <w:r w:rsidR="006D1199" w:rsidRPr="00802A29">
        <w:rPr>
          <w:rFonts w:ascii="Times New Roman" w:hAnsi="Times New Roman" w:cs="Times New Roman"/>
          <w:color w:val="000000" w:themeColor="text1"/>
          <w:sz w:val="24"/>
          <w:szCs w:val="24"/>
        </w:rPr>
        <w:t xml:space="preserve"> more dense radio network. </w:t>
      </w:r>
      <w:r w:rsidR="00E63DE1">
        <w:rPr>
          <w:rFonts w:ascii="Times New Roman" w:hAnsi="Times New Roman" w:cs="Times New Roman"/>
          <w:color w:val="000000" w:themeColor="text1"/>
          <w:sz w:val="24"/>
          <w:szCs w:val="24"/>
        </w:rPr>
        <w:t xml:space="preserve">Radio wave propagating in the atmosphere when impinges on a dielectric material </w:t>
      </w:r>
      <w:r w:rsidR="00802A29" w:rsidRPr="00802A29">
        <w:rPr>
          <w:rFonts w:ascii="Times New Roman" w:hAnsi="Times New Roman" w:cs="Times New Roman"/>
          <w:color w:val="000000" w:themeColor="text1"/>
          <w:sz w:val="24"/>
          <w:szCs w:val="24"/>
        </w:rPr>
        <w:t>such as a wall or window</w:t>
      </w:r>
      <w:r w:rsidR="00E63DE1">
        <w:rPr>
          <w:rFonts w:ascii="Times New Roman" w:hAnsi="Times New Roman" w:cs="Times New Roman"/>
          <w:color w:val="000000" w:themeColor="text1"/>
          <w:sz w:val="24"/>
          <w:szCs w:val="24"/>
        </w:rPr>
        <w:t xml:space="preserve">, phenomena of refraction occurs which results into reflection of some part of it whereas the other part is transmitted through </w:t>
      </w:r>
      <w:r w:rsidR="00802A29" w:rsidRPr="00802A29">
        <w:rPr>
          <w:rFonts w:ascii="Times New Roman" w:hAnsi="Times New Roman" w:cs="Times New Roman"/>
          <w:color w:val="000000" w:themeColor="text1"/>
          <w:sz w:val="24"/>
          <w:szCs w:val="24"/>
        </w:rPr>
        <w:t xml:space="preserve">the material into the building. </w:t>
      </w:r>
      <w:r w:rsidR="00E63DE1">
        <w:rPr>
          <w:rFonts w:ascii="Times New Roman" w:hAnsi="Times New Roman" w:cs="Times New Roman"/>
          <w:color w:val="000000" w:themeColor="text1"/>
          <w:sz w:val="24"/>
          <w:szCs w:val="24"/>
        </w:rPr>
        <w:t>The portion of wave reflected outside the building represent loss to a mobile present inside the building</w:t>
      </w:r>
      <w:r w:rsidR="00802A29" w:rsidRPr="00802A29">
        <w:rPr>
          <w:rFonts w:ascii="Times New Roman" w:hAnsi="Times New Roman" w:cs="Times New Roman"/>
          <w:color w:val="000000" w:themeColor="text1"/>
          <w:sz w:val="24"/>
          <w:szCs w:val="24"/>
        </w:rPr>
        <w:t xml:space="preserve">. </w:t>
      </w:r>
      <w:r w:rsidR="00E63DE1">
        <w:rPr>
          <w:rFonts w:ascii="Times New Roman" w:hAnsi="Times New Roman" w:cs="Times New Roman"/>
          <w:color w:val="000000" w:themeColor="text1"/>
          <w:sz w:val="24"/>
          <w:szCs w:val="24"/>
        </w:rPr>
        <w:t xml:space="preserve">An additional loss occurs </w:t>
      </w:r>
      <w:r w:rsidR="00802A29" w:rsidRPr="00802A29">
        <w:rPr>
          <w:rFonts w:ascii="Times New Roman" w:hAnsi="Times New Roman" w:cs="Times New Roman"/>
          <w:color w:val="000000" w:themeColor="text1"/>
          <w:sz w:val="24"/>
          <w:szCs w:val="24"/>
        </w:rPr>
        <w:t xml:space="preserve">due to the fact that the building material is lossy. This gives rise to attenuation of the transmitted wave as it propagates through the material due to absorption. </w:t>
      </w:r>
      <w:r w:rsidR="00E63DE1">
        <w:rPr>
          <w:rFonts w:ascii="Times New Roman" w:hAnsi="Times New Roman" w:cs="Times New Roman"/>
          <w:color w:val="000000" w:themeColor="text1"/>
          <w:sz w:val="24"/>
          <w:szCs w:val="24"/>
        </w:rPr>
        <w:t xml:space="preserve">At corners and edges of the building </w:t>
      </w:r>
      <w:r w:rsidR="00E63DE1" w:rsidRPr="00802A29">
        <w:rPr>
          <w:rFonts w:ascii="Times New Roman" w:hAnsi="Times New Roman" w:cs="Times New Roman"/>
          <w:color w:val="000000" w:themeColor="text1"/>
          <w:sz w:val="24"/>
          <w:szCs w:val="24"/>
        </w:rPr>
        <w:t>where two or more walls/ceilings meet</w:t>
      </w:r>
      <w:r w:rsidR="00E63DE1" w:rsidRPr="00E63DE1">
        <w:rPr>
          <w:rFonts w:ascii="Times New Roman" w:hAnsi="Times New Roman" w:cs="Times New Roman"/>
          <w:color w:val="000000" w:themeColor="text1"/>
          <w:sz w:val="24"/>
          <w:szCs w:val="24"/>
        </w:rPr>
        <w:t xml:space="preserve"> </w:t>
      </w:r>
      <w:r w:rsidR="00E63DE1" w:rsidRPr="00802A29">
        <w:rPr>
          <w:rFonts w:ascii="Times New Roman" w:hAnsi="Times New Roman" w:cs="Times New Roman"/>
          <w:color w:val="000000" w:themeColor="text1"/>
          <w:sz w:val="24"/>
          <w:szCs w:val="24"/>
        </w:rPr>
        <w:t>and at the edges of window and doors where wood or glass panels meet walls</w:t>
      </w:r>
      <w:r w:rsidR="00E63DE1">
        <w:rPr>
          <w:rFonts w:ascii="Times New Roman" w:hAnsi="Times New Roman" w:cs="Times New Roman"/>
          <w:color w:val="000000" w:themeColor="text1"/>
          <w:sz w:val="24"/>
          <w:szCs w:val="24"/>
        </w:rPr>
        <w:t>, another phenomenon</w:t>
      </w:r>
      <w:r w:rsidR="00802A29">
        <w:rPr>
          <w:rFonts w:ascii="Times New Roman" w:hAnsi="Times New Roman" w:cs="Times New Roman"/>
          <w:color w:val="000000" w:themeColor="text1"/>
          <w:sz w:val="24"/>
          <w:szCs w:val="24"/>
        </w:rPr>
        <w:t xml:space="preserve"> of di</w:t>
      </w:r>
      <w:r w:rsidR="00802A29" w:rsidRPr="00802A29">
        <w:rPr>
          <w:rFonts w:ascii="Times New Roman" w:hAnsi="Times New Roman" w:cs="Times New Roman"/>
          <w:color w:val="000000" w:themeColor="text1"/>
          <w:sz w:val="24"/>
          <w:szCs w:val="24"/>
        </w:rPr>
        <w:t>ffraction of radio waves occurs</w:t>
      </w:r>
      <w:r w:rsidR="00E63DE1">
        <w:rPr>
          <w:rFonts w:ascii="Times New Roman" w:hAnsi="Times New Roman" w:cs="Times New Roman"/>
          <w:color w:val="000000" w:themeColor="text1"/>
          <w:sz w:val="24"/>
          <w:szCs w:val="24"/>
        </w:rPr>
        <w:t xml:space="preserve">. Further the radio wave scatters when it impinges on a rough surface. </w:t>
      </w:r>
      <w:r w:rsidR="00802A29" w:rsidRPr="00802A29">
        <w:rPr>
          <w:rFonts w:ascii="Times New Roman" w:hAnsi="Times New Roman" w:cs="Times New Roman"/>
          <w:color w:val="000000" w:themeColor="text1"/>
          <w:sz w:val="24"/>
          <w:szCs w:val="24"/>
        </w:rPr>
        <w:t>Building “clutter”, such as furniture and people, can often modelled as scatter sources because their dimensions are much greater than the roughness of building materials.</w:t>
      </w:r>
    </w:p>
    <w:p w14:paraId="353C33D3" w14:textId="3134E8A9" w:rsidR="00802A29" w:rsidRDefault="00802A29" w:rsidP="00045032">
      <w:pPr>
        <w:tabs>
          <w:tab w:val="left" w:pos="851"/>
        </w:tabs>
        <w:spacing w:line="276" w:lineRule="auto"/>
        <w:ind w:firstLine="0"/>
        <w:jc w:val="both"/>
        <w:rPr>
          <w:rFonts w:ascii="Century Schoolbook" w:hAnsi="Century Schoolbook"/>
          <w:color w:val="000000"/>
        </w:rPr>
      </w:pPr>
    </w:p>
    <w:p w14:paraId="5D0651D8" w14:textId="6201CF27" w:rsidR="00862B60" w:rsidRDefault="00DB482E" w:rsidP="00045032">
      <w:pPr>
        <w:pStyle w:val="ListParagraph"/>
        <w:tabs>
          <w:tab w:val="left" w:pos="851"/>
        </w:tabs>
        <w:autoSpaceDE w:val="0"/>
        <w:autoSpaceDN w:val="0"/>
        <w:adjustRightInd w:val="0"/>
        <w:spacing w:line="276"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D5E8A">
        <w:rPr>
          <w:rFonts w:ascii="Times New Roman" w:hAnsi="Times New Roman" w:cs="Times New Roman"/>
          <w:color w:val="000000" w:themeColor="text1"/>
          <w:sz w:val="24"/>
          <w:szCs w:val="24"/>
        </w:rPr>
        <w:t>.</w:t>
      </w:r>
      <w:r w:rsidR="00666B30">
        <w:rPr>
          <w:rFonts w:ascii="Times New Roman" w:hAnsi="Times New Roman" w:cs="Times New Roman"/>
          <w:color w:val="000000" w:themeColor="text1"/>
          <w:sz w:val="24"/>
          <w:szCs w:val="24"/>
        </w:rPr>
        <w:t>7</w:t>
      </w:r>
      <w:r w:rsidR="00E4732F">
        <w:rPr>
          <w:rFonts w:ascii="Times New Roman" w:hAnsi="Times New Roman" w:cs="Times New Roman"/>
          <w:color w:val="000000" w:themeColor="text1"/>
          <w:sz w:val="24"/>
          <w:szCs w:val="24"/>
        </w:rPr>
        <w:t>.2.</w:t>
      </w:r>
      <w:r w:rsidR="00E4732F">
        <w:rPr>
          <w:rFonts w:ascii="Times New Roman" w:hAnsi="Times New Roman" w:cs="Times New Roman"/>
          <w:color w:val="000000" w:themeColor="text1"/>
          <w:sz w:val="24"/>
          <w:szCs w:val="24"/>
        </w:rPr>
        <w:tab/>
      </w:r>
      <w:r w:rsidR="00862B60" w:rsidRPr="00862B60">
        <w:rPr>
          <w:rFonts w:ascii="Times New Roman" w:hAnsi="Times New Roman" w:cs="Times New Roman"/>
          <w:color w:val="000000" w:themeColor="text1"/>
          <w:sz w:val="24"/>
          <w:szCs w:val="24"/>
        </w:rPr>
        <w:t xml:space="preserve">ITU-R Recommendation P.1406 defines Building Entry Loss (BEL) as, </w:t>
      </w:r>
      <w:r w:rsidR="00862B60" w:rsidRPr="00E4732F">
        <w:rPr>
          <w:rFonts w:ascii="Times New Roman" w:hAnsi="Times New Roman" w:cs="Times New Roman"/>
          <w:b/>
          <w:bCs/>
          <w:i/>
          <w:iCs/>
          <w:color w:val="000000" w:themeColor="text1"/>
          <w:sz w:val="24"/>
          <w:szCs w:val="24"/>
        </w:rPr>
        <w:t xml:space="preserve">“The difference between the signal measured outside the building at street level and that measured inside the building”. </w:t>
      </w:r>
      <w:r w:rsidR="00862B60" w:rsidRPr="00862B60">
        <w:rPr>
          <w:rFonts w:ascii="Times New Roman" w:hAnsi="Times New Roman" w:cs="Times New Roman"/>
          <w:color w:val="000000" w:themeColor="text1"/>
          <w:sz w:val="24"/>
          <w:szCs w:val="24"/>
        </w:rPr>
        <w:t xml:space="preserve">ITU-R Recommendation P.2019-1 </w:t>
      </w:r>
      <w:r w:rsidR="00E4732F">
        <w:rPr>
          <w:rFonts w:ascii="Times New Roman" w:hAnsi="Times New Roman" w:cs="Times New Roman"/>
          <w:color w:val="000000" w:themeColor="text1"/>
          <w:sz w:val="24"/>
          <w:szCs w:val="24"/>
        </w:rPr>
        <w:t xml:space="preserve">then </w:t>
      </w:r>
      <w:r w:rsidR="00862B60" w:rsidRPr="00862B60">
        <w:rPr>
          <w:rFonts w:ascii="Times New Roman" w:hAnsi="Times New Roman" w:cs="Times New Roman"/>
          <w:color w:val="000000" w:themeColor="text1"/>
          <w:sz w:val="24"/>
          <w:szCs w:val="24"/>
        </w:rPr>
        <w:t xml:space="preserve">models the BEL. It </w:t>
      </w:r>
      <w:r w:rsidR="003D5E8A">
        <w:rPr>
          <w:rFonts w:ascii="Times New Roman" w:hAnsi="Times New Roman" w:cs="Times New Roman"/>
          <w:color w:val="000000" w:themeColor="text1"/>
          <w:sz w:val="24"/>
          <w:szCs w:val="24"/>
        </w:rPr>
        <w:t xml:space="preserve">classifies building into two categories </w:t>
      </w:r>
      <w:proofErr w:type="gramStart"/>
      <w:r w:rsidR="003D5E8A">
        <w:rPr>
          <w:rFonts w:ascii="Times New Roman" w:hAnsi="Times New Roman" w:cs="Times New Roman"/>
          <w:color w:val="000000" w:themeColor="text1"/>
          <w:sz w:val="24"/>
          <w:szCs w:val="24"/>
        </w:rPr>
        <w:t>i.e.</w:t>
      </w:r>
      <w:proofErr w:type="gramEnd"/>
      <w:r w:rsidR="003D5E8A">
        <w:rPr>
          <w:rFonts w:ascii="Times New Roman" w:hAnsi="Times New Roman" w:cs="Times New Roman"/>
          <w:color w:val="000000" w:themeColor="text1"/>
          <w:sz w:val="24"/>
          <w:szCs w:val="24"/>
        </w:rPr>
        <w:t xml:space="preserve"> “thermally-efficient” </w:t>
      </w:r>
      <w:r w:rsidR="003D6A43">
        <w:rPr>
          <w:rFonts w:ascii="Times New Roman" w:hAnsi="Times New Roman" w:cs="Times New Roman"/>
          <w:color w:val="000000" w:themeColor="text1"/>
          <w:sz w:val="24"/>
          <w:szCs w:val="24"/>
        </w:rPr>
        <w:t>&amp; ”</w:t>
      </w:r>
      <w:r w:rsidR="003D5E8A">
        <w:rPr>
          <w:rFonts w:ascii="Times New Roman" w:hAnsi="Times New Roman" w:cs="Times New Roman"/>
          <w:color w:val="000000" w:themeColor="text1"/>
          <w:sz w:val="24"/>
          <w:szCs w:val="24"/>
        </w:rPr>
        <w:t>traditional”</w:t>
      </w:r>
      <w:r w:rsidR="008E2144">
        <w:rPr>
          <w:rFonts w:ascii="Times New Roman" w:hAnsi="Times New Roman" w:cs="Times New Roman"/>
          <w:color w:val="000000" w:themeColor="text1"/>
          <w:sz w:val="24"/>
          <w:szCs w:val="24"/>
        </w:rPr>
        <w:t xml:space="preserve">. In </w:t>
      </w:r>
      <w:r w:rsidR="00862B60" w:rsidRPr="00862B60">
        <w:rPr>
          <w:rFonts w:ascii="Times New Roman" w:hAnsi="Times New Roman" w:cs="Times New Roman"/>
          <w:color w:val="000000" w:themeColor="text1"/>
          <w:sz w:val="24"/>
          <w:szCs w:val="24"/>
        </w:rPr>
        <w:t xml:space="preserve">modern, thermally-efficient building methods are used (metallized glass, foil-backed panels) building entry loss is generally significantly higher than for ‘traditional’ buildings without such materials. </w:t>
      </w:r>
    </w:p>
    <w:p w14:paraId="3A06D842" w14:textId="0D9C61AE" w:rsidR="00B05ECF" w:rsidRPr="00946A13" w:rsidRDefault="00B05ECF" w:rsidP="00B05ECF">
      <w:pPr>
        <w:pStyle w:val="Heading2"/>
        <w:tabs>
          <w:tab w:val="left" w:pos="851"/>
        </w:tabs>
        <w:spacing w:line="276" w:lineRule="auto"/>
        <w:rPr>
          <w:rFonts w:ascii="Times New Roman" w:hAnsi="Times New Roman" w:cs="Times New Roman"/>
        </w:rPr>
      </w:pPr>
      <w:bookmarkStart w:id="35" w:name="_Toc54374652"/>
      <w:r>
        <w:rPr>
          <w:rFonts w:ascii="Times New Roman" w:hAnsi="Times New Roman" w:cs="Times New Roman"/>
        </w:rPr>
        <w:lastRenderedPageBreak/>
        <w:t>6.8.</w:t>
      </w:r>
      <w:r>
        <w:rPr>
          <w:rFonts w:ascii="Times New Roman" w:hAnsi="Times New Roman" w:cs="Times New Roman"/>
        </w:rPr>
        <w:tab/>
        <w:t>Correction Factors in Indoor Coverage</w:t>
      </w:r>
      <w:bookmarkEnd w:id="35"/>
    </w:p>
    <w:p w14:paraId="056E8AD3" w14:textId="1C49730B" w:rsidR="00B05ECF" w:rsidRDefault="00DB482E" w:rsidP="00B05ECF">
      <w:pPr>
        <w:pStyle w:val="ListParagraph"/>
        <w:tabs>
          <w:tab w:val="left" w:pos="851"/>
        </w:tabs>
        <w:autoSpaceDE w:val="0"/>
        <w:autoSpaceDN w:val="0"/>
        <w:adjustRightInd w:val="0"/>
        <w:spacing w:line="276"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E4732F">
        <w:rPr>
          <w:rFonts w:ascii="Times New Roman" w:hAnsi="Times New Roman" w:cs="Times New Roman"/>
          <w:color w:val="000000" w:themeColor="text1"/>
          <w:sz w:val="24"/>
          <w:szCs w:val="24"/>
        </w:rPr>
        <w:t>.</w:t>
      </w:r>
      <w:r w:rsidR="00B05ECF">
        <w:rPr>
          <w:rFonts w:ascii="Times New Roman" w:hAnsi="Times New Roman" w:cs="Times New Roman"/>
          <w:color w:val="000000" w:themeColor="text1"/>
          <w:sz w:val="24"/>
          <w:szCs w:val="24"/>
        </w:rPr>
        <w:t>8</w:t>
      </w:r>
      <w:r w:rsidR="00E4732F">
        <w:rPr>
          <w:rFonts w:ascii="Times New Roman" w:hAnsi="Times New Roman" w:cs="Times New Roman"/>
          <w:color w:val="000000" w:themeColor="text1"/>
          <w:sz w:val="24"/>
          <w:szCs w:val="24"/>
        </w:rPr>
        <w:t>.</w:t>
      </w:r>
      <w:r w:rsidR="00B05ECF">
        <w:rPr>
          <w:rFonts w:ascii="Times New Roman" w:hAnsi="Times New Roman" w:cs="Times New Roman"/>
          <w:color w:val="000000" w:themeColor="text1"/>
          <w:sz w:val="24"/>
          <w:szCs w:val="24"/>
        </w:rPr>
        <w:t>1</w:t>
      </w:r>
      <w:r w:rsidR="00E4732F">
        <w:rPr>
          <w:rFonts w:ascii="Times New Roman" w:hAnsi="Times New Roman" w:cs="Times New Roman"/>
          <w:color w:val="000000" w:themeColor="text1"/>
          <w:sz w:val="24"/>
          <w:szCs w:val="24"/>
        </w:rPr>
        <w:t>.</w:t>
      </w:r>
      <w:r w:rsidR="00E4732F">
        <w:rPr>
          <w:rFonts w:ascii="Times New Roman" w:hAnsi="Times New Roman" w:cs="Times New Roman"/>
          <w:color w:val="000000" w:themeColor="text1"/>
          <w:sz w:val="24"/>
          <w:szCs w:val="24"/>
        </w:rPr>
        <w:tab/>
      </w:r>
      <w:r w:rsidR="00862B60" w:rsidRPr="00862B60">
        <w:rPr>
          <w:rFonts w:ascii="Times New Roman" w:hAnsi="Times New Roman" w:cs="Times New Roman"/>
          <w:color w:val="000000" w:themeColor="text1"/>
          <w:sz w:val="24"/>
          <w:szCs w:val="24"/>
        </w:rPr>
        <w:t xml:space="preserve">Ensuring reliable indoor coverage in buildings is a challenge facing any mobile network operator. Furthermore, an acceptable level of indoor service is difficult to define as different consumers have different priorities on the level of indoor service. </w:t>
      </w:r>
      <w:r w:rsidR="00B05ECF">
        <w:rPr>
          <w:rFonts w:ascii="Times New Roman" w:hAnsi="Times New Roman" w:cs="Times New Roman"/>
          <w:color w:val="000000" w:themeColor="text1"/>
          <w:sz w:val="24"/>
          <w:szCs w:val="24"/>
        </w:rPr>
        <w:t>The correction factors defined by different European Countries are as under:</w:t>
      </w:r>
    </w:p>
    <w:p w14:paraId="56D8A69E" w14:textId="77777777" w:rsidR="00B05ECF" w:rsidRDefault="00B05ECF" w:rsidP="00B05ECF">
      <w:pPr>
        <w:pStyle w:val="ListParagraph"/>
        <w:tabs>
          <w:tab w:val="left" w:pos="851"/>
        </w:tabs>
        <w:autoSpaceDE w:val="0"/>
        <w:autoSpaceDN w:val="0"/>
        <w:adjustRightInd w:val="0"/>
        <w:spacing w:line="276" w:lineRule="auto"/>
        <w:ind w:left="1701"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Pr="00B05ECF">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FCOM estimates </w:t>
      </w:r>
      <w:r w:rsidRPr="00B05ECF">
        <w:rPr>
          <w:rFonts w:ascii="Times New Roman" w:hAnsi="Times New Roman" w:cs="Times New Roman"/>
          <w:color w:val="000000" w:themeColor="text1"/>
          <w:sz w:val="24"/>
          <w:szCs w:val="24"/>
        </w:rPr>
        <w:t>between 10 and 18 dB of loss c</w:t>
      </w:r>
      <w:r>
        <w:rPr>
          <w:rFonts w:ascii="Times New Roman" w:hAnsi="Times New Roman" w:cs="Times New Roman"/>
          <w:color w:val="000000" w:themeColor="text1"/>
          <w:sz w:val="24"/>
          <w:szCs w:val="24"/>
        </w:rPr>
        <w:t xml:space="preserve">an represent reasonable average values for frequencies </w:t>
      </w:r>
      <w:r w:rsidRPr="00B05ECF">
        <w:rPr>
          <w:rFonts w:ascii="Times New Roman" w:hAnsi="Times New Roman" w:cs="Times New Roman"/>
          <w:color w:val="000000" w:themeColor="text1"/>
          <w:sz w:val="24"/>
          <w:szCs w:val="24"/>
        </w:rPr>
        <w:t>between 800 to 2600 MHz and for the vast majority of existing UK housing stock.</w:t>
      </w:r>
      <w:r>
        <w:rPr>
          <w:rFonts w:ascii="Times New Roman" w:hAnsi="Times New Roman" w:cs="Times New Roman"/>
          <w:color w:val="000000" w:themeColor="text1"/>
          <w:sz w:val="24"/>
          <w:szCs w:val="24"/>
        </w:rPr>
        <w:t xml:space="preserve"> </w:t>
      </w:r>
    </w:p>
    <w:p w14:paraId="207AD8F5" w14:textId="77777777" w:rsidR="00B05ECF" w:rsidRDefault="00B05ECF" w:rsidP="00B05ECF">
      <w:pPr>
        <w:pStyle w:val="ListParagraph"/>
        <w:tabs>
          <w:tab w:val="left" w:pos="851"/>
        </w:tabs>
        <w:autoSpaceDE w:val="0"/>
        <w:autoSpaceDN w:val="0"/>
        <w:adjustRightInd w:val="0"/>
        <w:spacing w:line="276" w:lineRule="auto"/>
        <w:ind w:left="1701"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Pr="00B05ECF">
        <w:rPr>
          <w:rFonts w:ascii="Times New Roman" w:hAnsi="Times New Roman" w:cs="Times New Roman"/>
          <w:color w:val="000000" w:themeColor="text1"/>
          <w:sz w:val="24"/>
          <w:szCs w:val="24"/>
        </w:rPr>
        <w:t>In Romania, ANCOM place</w:t>
      </w:r>
      <w:r>
        <w:rPr>
          <w:rFonts w:ascii="Times New Roman" w:hAnsi="Times New Roman" w:cs="Times New Roman"/>
          <w:color w:val="000000" w:themeColor="text1"/>
          <w:sz w:val="24"/>
          <w:szCs w:val="24"/>
        </w:rPr>
        <w:t>d</w:t>
      </w:r>
      <w:r w:rsidRPr="00B05ECF">
        <w:rPr>
          <w:rFonts w:ascii="Times New Roman" w:hAnsi="Times New Roman" w:cs="Times New Roman"/>
          <w:color w:val="000000" w:themeColor="text1"/>
          <w:sz w:val="24"/>
          <w:szCs w:val="24"/>
        </w:rPr>
        <w:t xml:space="preserve"> indoor coverage obl</w:t>
      </w:r>
      <w:r>
        <w:rPr>
          <w:rFonts w:ascii="Times New Roman" w:hAnsi="Times New Roman" w:cs="Times New Roman"/>
          <w:color w:val="000000" w:themeColor="text1"/>
          <w:sz w:val="24"/>
          <w:szCs w:val="24"/>
        </w:rPr>
        <w:t xml:space="preserve">igations on all licenses i.e. a 95% </w:t>
      </w:r>
      <w:r w:rsidRPr="00B05ECF">
        <w:rPr>
          <w:rFonts w:ascii="Times New Roman" w:hAnsi="Times New Roman" w:cs="Times New Roman"/>
          <w:color w:val="000000" w:themeColor="text1"/>
          <w:sz w:val="24"/>
          <w:szCs w:val="24"/>
        </w:rPr>
        <w:t>probability of indoor reception is required.</w:t>
      </w:r>
      <w:r>
        <w:rPr>
          <w:rFonts w:ascii="Times New Roman" w:hAnsi="Times New Roman" w:cs="Times New Roman"/>
          <w:color w:val="000000" w:themeColor="text1"/>
          <w:sz w:val="24"/>
          <w:szCs w:val="24"/>
        </w:rPr>
        <w:t xml:space="preserve"> </w:t>
      </w:r>
      <w:r w:rsidRPr="00B05ECF">
        <w:rPr>
          <w:rFonts w:ascii="Times New Roman" w:hAnsi="Times New Roman" w:cs="Times New Roman"/>
          <w:color w:val="000000" w:themeColor="text1"/>
          <w:sz w:val="24"/>
          <w:szCs w:val="24"/>
        </w:rPr>
        <w:t>To verify the co</w:t>
      </w:r>
      <w:r>
        <w:rPr>
          <w:rFonts w:ascii="Times New Roman" w:hAnsi="Times New Roman" w:cs="Times New Roman"/>
          <w:color w:val="000000" w:themeColor="text1"/>
          <w:sz w:val="24"/>
          <w:szCs w:val="24"/>
        </w:rPr>
        <w:t xml:space="preserve">mpliance with this requirement, </w:t>
      </w:r>
      <w:r w:rsidRPr="00B05ECF">
        <w:rPr>
          <w:rFonts w:ascii="Times New Roman" w:hAnsi="Times New Roman" w:cs="Times New Roman"/>
          <w:color w:val="000000" w:themeColor="text1"/>
          <w:sz w:val="24"/>
          <w:szCs w:val="24"/>
        </w:rPr>
        <w:t>ANCOM leads outdoor field measurements and then adds a corr</w:t>
      </w:r>
      <w:r>
        <w:rPr>
          <w:rFonts w:ascii="Times New Roman" w:hAnsi="Times New Roman" w:cs="Times New Roman"/>
          <w:color w:val="000000" w:themeColor="text1"/>
          <w:sz w:val="24"/>
          <w:szCs w:val="24"/>
        </w:rPr>
        <w:t xml:space="preserve">ection factor to the results in </w:t>
      </w:r>
      <w:r w:rsidRPr="00B05ECF">
        <w:rPr>
          <w:rFonts w:ascii="Times New Roman" w:hAnsi="Times New Roman" w:cs="Times New Roman"/>
          <w:color w:val="000000" w:themeColor="text1"/>
          <w:sz w:val="24"/>
          <w:szCs w:val="24"/>
        </w:rPr>
        <w:t>order to obtain the indoor signal. Regarding the indoor coverage,</w:t>
      </w:r>
      <w:r>
        <w:rPr>
          <w:rFonts w:ascii="Times New Roman" w:hAnsi="Times New Roman" w:cs="Times New Roman"/>
          <w:color w:val="000000" w:themeColor="text1"/>
          <w:sz w:val="24"/>
          <w:szCs w:val="24"/>
        </w:rPr>
        <w:t xml:space="preserve"> the correction factor relating </w:t>
      </w:r>
      <w:r w:rsidRPr="00B05ECF">
        <w:rPr>
          <w:rFonts w:ascii="Times New Roman" w:hAnsi="Times New Roman" w:cs="Times New Roman"/>
          <w:color w:val="000000" w:themeColor="text1"/>
          <w:sz w:val="24"/>
          <w:szCs w:val="24"/>
        </w:rPr>
        <w:t>to the indoor propagation attenuation is stipula</w:t>
      </w:r>
      <w:r>
        <w:rPr>
          <w:rFonts w:ascii="Times New Roman" w:hAnsi="Times New Roman" w:cs="Times New Roman"/>
          <w:color w:val="000000" w:themeColor="text1"/>
          <w:sz w:val="24"/>
          <w:szCs w:val="24"/>
        </w:rPr>
        <w:t>ted in the licenses as follows:</w:t>
      </w:r>
    </w:p>
    <w:p w14:paraId="623721D0" w14:textId="77777777" w:rsidR="00B05ECF" w:rsidRDefault="00B05ECF" w:rsidP="00B05ECF">
      <w:pPr>
        <w:pStyle w:val="ListParagraph"/>
        <w:tabs>
          <w:tab w:val="left" w:pos="851"/>
        </w:tabs>
        <w:autoSpaceDE w:val="0"/>
        <w:autoSpaceDN w:val="0"/>
        <w:adjustRightInd w:val="0"/>
        <w:spacing w:line="276" w:lineRule="auto"/>
        <w:ind w:left="2552"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r>
      <w:r w:rsidRPr="00B05ECF">
        <w:rPr>
          <w:rFonts w:ascii="Times New Roman" w:hAnsi="Times New Roman" w:cs="Times New Roman"/>
          <w:color w:val="000000" w:themeColor="text1"/>
          <w:sz w:val="24"/>
          <w:szCs w:val="24"/>
        </w:rPr>
        <w:t>6 dB for radio signals in the freque</w:t>
      </w:r>
      <w:r>
        <w:rPr>
          <w:rFonts w:ascii="Times New Roman" w:hAnsi="Times New Roman" w:cs="Times New Roman"/>
          <w:color w:val="000000" w:themeColor="text1"/>
          <w:sz w:val="24"/>
          <w:szCs w:val="24"/>
        </w:rPr>
        <w:t xml:space="preserve">ncy ranges 800 MHz and 900 </w:t>
      </w:r>
      <w:proofErr w:type="spellStart"/>
      <w:r>
        <w:rPr>
          <w:rFonts w:ascii="Times New Roman" w:hAnsi="Times New Roman" w:cs="Times New Roman"/>
          <w:color w:val="000000" w:themeColor="text1"/>
          <w:sz w:val="24"/>
          <w:szCs w:val="24"/>
        </w:rPr>
        <w:t>MHz.</w:t>
      </w:r>
      <w:proofErr w:type="spellEnd"/>
    </w:p>
    <w:p w14:paraId="2D0ED4FD" w14:textId="77777777" w:rsidR="00B05ECF" w:rsidRDefault="00B05ECF" w:rsidP="00B05ECF">
      <w:pPr>
        <w:pStyle w:val="ListParagraph"/>
        <w:tabs>
          <w:tab w:val="left" w:pos="851"/>
        </w:tabs>
        <w:autoSpaceDE w:val="0"/>
        <w:autoSpaceDN w:val="0"/>
        <w:adjustRightInd w:val="0"/>
        <w:spacing w:line="276" w:lineRule="auto"/>
        <w:ind w:left="2552"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ab/>
        <w:t xml:space="preserve">8 dB for </w:t>
      </w:r>
      <w:r w:rsidRPr="00B05ECF">
        <w:rPr>
          <w:rFonts w:ascii="Times New Roman" w:hAnsi="Times New Roman" w:cs="Times New Roman"/>
          <w:color w:val="000000" w:themeColor="text1"/>
          <w:sz w:val="24"/>
          <w:szCs w:val="24"/>
        </w:rPr>
        <w:t>radio signals in the frequency ranges 1800 MHz and</w:t>
      </w:r>
      <w:r>
        <w:rPr>
          <w:rFonts w:ascii="Times New Roman" w:hAnsi="Times New Roman" w:cs="Times New Roman"/>
          <w:color w:val="000000" w:themeColor="text1"/>
          <w:sz w:val="24"/>
          <w:szCs w:val="24"/>
        </w:rPr>
        <w:t xml:space="preserve"> 2600 MHz for coverage in rural </w:t>
      </w:r>
      <w:r w:rsidRPr="00B05ECF">
        <w:rPr>
          <w:rFonts w:ascii="Times New Roman" w:hAnsi="Times New Roman" w:cs="Times New Roman"/>
          <w:color w:val="000000" w:themeColor="text1"/>
          <w:sz w:val="24"/>
          <w:szCs w:val="24"/>
        </w:rPr>
        <w:t>areas and coverage on national and European r</w:t>
      </w:r>
      <w:r>
        <w:rPr>
          <w:rFonts w:ascii="Times New Roman" w:hAnsi="Times New Roman" w:cs="Times New Roman"/>
          <w:color w:val="000000" w:themeColor="text1"/>
          <w:sz w:val="24"/>
          <w:szCs w:val="24"/>
        </w:rPr>
        <w:t>oads, as well as on highways.</w:t>
      </w:r>
    </w:p>
    <w:p w14:paraId="5FD2AEBF" w14:textId="61F67229" w:rsidR="00B05ECF" w:rsidRDefault="00B05ECF" w:rsidP="00B05ECF">
      <w:pPr>
        <w:pStyle w:val="ListParagraph"/>
        <w:tabs>
          <w:tab w:val="left" w:pos="851"/>
        </w:tabs>
        <w:autoSpaceDE w:val="0"/>
        <w:autoSpaceDN w:val="0"/>
        <w:adjustRightInd w:val="0"/>
        <w:spacing w:line="276" w:lineRule="auto"/>
        <w:ind w:left="2552"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w:t>
      </w:r>
      <w:r>
        <w:rPr>
          <w:rFonts w:ascii="Times New Roman" w:hAnsi="Times New Roman" w:cs="Times New Roman"/>
          <w:color w:val="000000" w:themeColor="text1"/>
          <w:sz w:val="24"/>
          <w:szCs w:val="24"/>
        </w:rPr>
        <w:tab/>
      </w:r>
      <w:r w:rsidRPr="00B05ECF">
        <w:rPr>
          <w:rFonts w:ascii="Times New Roman" w:hAnsi="Times New Roman" w:cs="Times New Roman"/>
          <w:color w:val="000000" w:themeColor="text1"/>
          <w:sz w:val="24"/>
          <w:szCs w:val="24"/>
        </w:rPr>
        <w:t>12 dB for radio signals in the frequency ranges 800</w:t>
      </w:r>
      <w:r>
        <w:rPr>
          <w:rFonts w:ascii="Times New Roman" w:hAnsi="Times New Roman" w:cs="Times New Roman"/>
          <w:color w:val="000000" w:themeColor="text1"/>
          <w:sz w:val="24"/>
          <w:szCs w:val="24"/>
        </w:rPr>
        <w:t xml:space="preserve"> MHz and 900 MHz, and 16 dB for </w:t>
      </w:r>
      <w:r w:rsidRPr="00B05ECF">
        <w:rPr>
          <w:rFonts w:ascii="Times New Roman" w:hAnsi="Times New Roman" w:cs="Times New Roman"/>
          <w:color w:val="000000" w:themeColor="text1"/>
          <w:sz w:val="24"/>
          <w:szCs w:val="24"/>
        </w:rPr>
        <w:t xml:space="preserve">radio signals in the frequency ranges 1800 MHz and 2600 MHz for </w:t>
      </w:r>
      <w:r>
        <w:rPr>
          <w:rFonts w:ascii="Times New Roman" w:hAnsi="Times New Roman" w:cs="Times New Roman"/>
          <w:color w:val="000000" w:themeColor="text1"/>
          <w:sz w:val="24"/>
          <w:szCs w:val="24"/>
        </w:rPr>
        <w:t xml:space="preserve">mobile coverage in urban areas. </w:t>
      </w:r>
    </w:p>
    <w:p w14:paraId="149E30B1" w14:textId="77777777" w:rsidR="00B05ECF" w:rsidRDefault="00B05ECF" w:rsidP="00B05ECF">
      <w:pPr>
        <w:tabs>
          <w:tab w:val="left" w:pos="851"/>
        </w:tabs>
        <w:autoSpaceDE w:val="0"/>
        <w:autoSpaceDN w:val="0"/>
        <w:adjustRightInd w:val="0"/>
        <w:spacing w:line="276" w:lineRule="auto"/>
        <w:ind w:left="1701"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Pr="00B05ECF">
        <w:rPr>
          <w:rFonts w:ascii="Times New Roman" w:hAnsi="Times New Roman" w:cs="Times New Roman"/>
          <w:color w:val="000000" w:themeColor="text1"/>
          <w:sz w:val="24"/>
          <w:szCs w:val="24"/>
        </w:rPr>
        <w:t>In Austria, the coverage obligation of the Multiband-Au</w:t>
      </w:r>
      <w:r>
        <w:rPr>
          <w:rFonts w:ascii="Times New Roman" w:hAnsi="Times New Roman" w:cs="Times New Roman"/>
          <w:color w:val="000000" w:themeColor="text1"/>
          <w:sz w:val="24"/>
          <w:szCs w:val="24"/>
        </w:rPr>
        <w:t xml:space="preserve">ction 2013 includes also indoor </w:t>
      </w:r>
      <w:r w:rsidRPr="00B05ECF">
        <w:rPr>
          <w:rFonts w:ascii="Times New Roman" w:hAnsi="Times New Roman" w:cs="Times New Roman"/>
          <w:color w:val="000000" w:themeColor="text1"/>
          <w:sz w:val="24"/>
          <w:szCs w:val="24"/>
        </w:rPr>
        <w:t xml:space="preserve">coverage requirements (for data services in the 800 MHz </w:t>
      </w:r>
      <w:r>
        <w:rPr>
          <w:rFonts w:ascii="Times New Roman" w:hAnsi="Times New Roman" w:cs="Times New Roman"/>
          <w:color w:val="000000" w:themeColor="text1"/>
          <w:sz w:val="24"/>
          <w:szCs w:val="24"/>
        </w:rPr>
        <w:t xml:space="preserve">band for dedicated communities) </w:t>
      </w:r>
      <w:r w:rsidRPr="00B05ECF">
        <w:rPr>
          <w:rFonts w:ascii="Times New Roman" w:hAnsi="Times New Roman" w:cs="Times New Roman"/>
          <w:color w:val="000000" w:themeColor="text1"/>
          <w:sz w:val="24"/>
          <w:szCs w:val="24"/>
        </w:rPr>
        <w:t xml:space="preserve">with an extra attenuation of 20 dB considering building loss. </w:t>
      </w:r>
    </w:p>
    <w:p w14:paraId="272344BA" w14:textId="77777777" w:rsidR="004F7288" w:rsidRDefault="00B05ECF" w:rsidP="004F7288">
      <w:pPr>
        <w:tabs>
          <w:tab w:val="left" w:pos="851"/>
        </w:tabs>
        <w:autoSpaceDE w:val="0"/>
        <w:autoSpaceDN w:val="0"/>
        <w:adjustRightInd w:val="0"/>
        <w:spacing w:line="276" w:lineRule="auto"/>
        <w:ind w:left="1701"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Pr="00B05ECF">
        <w:rPr>
          <w:rFonts w:ascii="Times New Roman" w:hAnsi="Times New Roman" w:cs="Times New Roman"/>
          <w:color w:val="000000" w:themeColor="text1"/>
          <w:sz w:val="24"/>
          <w:szCs w:val="24"/>
        </w:rPr>
        <w:t>In France, there is no indoor requirement placed on licenses; how</w:t>
      </w:r>
      <w:r w:rsidR="004F7288">
        <w:rPr>
          <w:rFonts w:ascii="Times New Roman" w:hAnsi="Times New Roman" w:cs="Times New Roman"/>
          <w:color w:val="000000" w:themeColor="text1"/>
          <w:sz w:val="24"/>
          <w:szCs w:val="24"/>
        </w:rPr>
        <w:t xml:space="preserve">ever in order to reflect users’ </w:t>
      </w:r>
      <w:r w:rsidRPr="00B05ECF">
        <w:rPr>
          <w:rFonts w:ascii="Times New Roman" w:hAnsi="Times New Roman" w:cs="Times New Roman"/>
          <w:color w:val="000000" w:themeColor="text1"/>
          <w:sz w:val="24"/>
          <w:szCs w:val="24"/>
        </w:rPr>
        <w:t xml:space="preserve">experience (concerning voice and SMS services) </w:t>
      </w:r>
      <w:r w:rsidR="004F7288" w:rsidRPr="00B05ECF">
        <w:rPr>
          <w:rFonts w:ascii="Times New Roman" w:hAnsi="Times New Roman" w:cs="Times New Roman"/>
          <w:color w:val="000000" w:themeColor="text1"/>
          <w:sz w:val="24"/>
          <w:szCs w:val="24"/>
        </w:rPr>
        <w:t>ARCEP</w:t>
      </w:r>
      <w:r w:rsidRPr="00B05ECF">
        <w:rPr>
          <w:rFonts w:ascii="Times New Roman" w:hAnsi="Times New Roman" w:cs="Times New Roman"/>
          <w:color w:val="000000" w:themeColor="text1"/>
          <w:sz w:val="24"/>
          <w:szCs w:val="24"/>
        </w:rPr>
        <w:t xml:space="preserve"> has def</w:t>
      </w:r>
      <w:r w:rsidR="004F7288">
        <w:rPr>
          <w:rFonts w:ascii="Times New Roman" w:hAnsi="Times New Roman" w:cs="Times New Roman"/>
          <w:color w:val="000000" w:themeColor="text1"/>
          <w:sz w:val="24"/>
          <w:szCs w:val="24"/>
        </w:rPr>
        <w:t xml:space="preserve">ined a correction factor to the </w:t>
      </w:r>
      <w:r w:rsidRPr="00B05ECF">
        <w:rPr>
          <w:rFonts w:ascii="Times New Roman" w:hAnsi="Times New Roman" w:cs="Times New Roman"/>
          <w:color w:val="000000" w:themeColor="text1"/>
          <w:sz w:val="24"/>
          <w:szCs w:val="24"/>
        </w:rPr>
        <w:t>outdoor strength field measurements. Mobile operators have to publish mobile coverage</w:t>
      </w:r>
      <w:r w:rsidR="004F7288">
        <w:rPr>
          <w:rFonts w:ascii="Times New Roman" w:hAnsi="Times New Roman" w:cs="Times New Roman"/>
          <w:color w:val="000000" w:themeColor="text1"/>
          <w:sz w:val="24"/>
          <w:szCs w:val="24"/>
        </w:rPr>
        <w:t xml:space="preserve"> </w:t>
      </w:r>
      <w:r w:rsidRPr="00B05ECF">
        <w:rPr>
          <w:rFonts w:ascii="Times New Roman" w:hAnsi="Times New Roman" w:cs="Times New Roman"/>
          <w:color w:val="000000" w:themeColor="text1"/>
          <w:sz w:val="24"/>
          <w:szCs w:val="24"/>
        </w:rPr>
        <w:t xml:space="preserve">maps </w:t>
      </w:r>
      <w:r w:rsidR="004F7288">
        <w:rPr>
          <w:rFonts w:ascii="Times New Roman" w:hAnsi="Times New Roman" w:cs="Times New Roman"/>
          <w:color w:val="000000" w:themeColor="text1"/>
          <w:sz w:val="24"/>
          <w:szCs w:val="24"/>
        </w:rPr>
        <w:t>with several levels of coverage.</w:t>
      </w:r>
    </w:p>
    <w:p w14:paraId="72C7D132" w14:textId="77777777" w:rsidR="004F7288" w:rsidRDefault="004F7288" w:rsidP="004F7288">
      <w:pPr>
        <w:tabs>
          <w:tab w:val="left" w:pos="851"/>
        </w:tabs>
        <w:autoSpaceDE w:val="0"/>
        <w:autoSpaceDN w:val="0"/>
        <w:adjustRightInd w:val="0"/>
        <w:spacing w:line="276" w:lineRule="auto"/>
        <w:ind w:left="2552"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r>
      <w:r w:rsidR="00B05ECF" w:rsidRPr="00B05ECF">
        <w:rPr>
          <w:rFonts w:ascii="Times New Roman" w:hAnsi="Times New Roman" w:cs="Times New Roman"/>
          <w:color w:val="000000" w:themeColor="text1"/>
          <w:sz w:val="24"/>
          <w:szCs w:val="24"/>
        </w:rPr>
        <w:t xml:space="preserve">“Satisfying coverage”: a certain strength field level is </w:t>
      </w:r>
      <w:r>
        <w:rPr>
          <w:rFonts w:ascii="Times New Roman" w:hAnsi="Times New Roman" w:cs="Times New Roman"/>
          <w:color w:val="000000" w:themeColor="text1"/>
          <w:sz w:val="24"/>
          <w:szCs w:val="24"/>
        </w:rPr>
        <w:t xml:space="preserve">measured. It corresponds to the </w:t>
      </w:r>
      <w:r w:rsidR="00B05ECF" w:rsidRPr="00B05ECF">
        <w:rPr>
          <w:rFonts w:ascii="Times New Roman" w:hAnsi="Times New Roman" w:cs="Times New Roman"/>
          <w:color w:val="000000" w:themeColor="text1"/>
          <w:sz w:val="24"/>
          <w:szCs w:val="24"/>
        </w:rPr>
        <w:t>case where mobile coverage is generally av</w:t>
      </w:r>
      <w:r>
        <w:rPr>
          <w:rFonts w:ascii="Times New Roman" w:hAnsi="Times New Roman" w:cs="Times New Roman"/>
          <w:color w:val="000000" w:themeColor="text1"/>
          <w:sz w:val="24"/>
          <w:szCs w:val="24"/>
        </w:rPr>
        <w:t>ailable outside of buildings;</w:t>
      </w:r>
    </w:p>
    <w:p w14:paraId="437E9069" w14:textId="77777777" w:rsidR="004F7288" w:rsidRDefault="004F7288" w:rsidP="004F7288">
      <w:pPr>
        <w:tabs>
          <w:tab w:val="left" w:pos="851"/>
        </w:tabs>
        <w:autoSpaceDE w:val="0"/>
        <w:autoSpaceDN w:val="0"/>
        <w:adjustRightInd w:val="0"/>
        <w:spacing w:line="276" w:lineRule="auto"/>
        <w:ind w:left="2552"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ab/>
      </w:r>
      <w:r w:rsidR="00B05ECF" w:rsidRPr="00B05ECF">
        <w:rPr>
          <w:rFonts w:ascii="Times New Roman" w:hAnsi="Times New Roman" w:cs="Times New Roman"/>
          <w:color w:val="000000" w:themeColor="text1"/>
          <w:sz w:val="24"/>
          <w:szCs w:val="24"/>
        </w:rPr>
        <w:t xml:space="preserve">“Good coverage”: a correction factor of -10 dB has been </w:t>
      </w:r>
      <w:r>
        <w:rPr>
          <w:rFonts w:ascii="Times New Roman" w:hAnsi="Times New Roman" w:cs="Times New Roman"/>
          <w:color w:val="000000" w:themeColor="text1"/>
          <w:sz w:val="24"/>
          <w:szCs w:val="24"/>
        </w:rPr>
        <w:t xml:space="preserve">applied in order to reflect the </w:t>
      </w:r>
      <w:r w:rsidR="00B05ECF" w:rsidRPr="00B05ECF">
        <w:rPr>
          <w:rFonts w:ascii="Times New Roman" w:hAnsi="Times New Roman" w:cs="Times New Roman"/>
          <w:color w:val="000000" w:themeColor="text1"/>
          <w:sz w:val="24"/>
          <w:szCs w:val="24"/>
        </w:rPr>
        <w:t>locations where the coverage is available most of th</w:t>
      </w:r>
      <w:r>
        <w:rPr>
          <w:rFonts w:ascii="Times New Roman" w:hAnsi="Times New Roman" w:cs="Times New Roman"/>
          <w:color w:val="000000" w:themeColor="text1"/>
          <w:sz w:val="24"/>
          <w:szCs w:val="24"/>
        </w:rPr>
        <w:t xml:space="preserve">e time outside of buildings and </w:t>
      </w:r>
      <w:r w:rsidR="00B05ECF" w:rsidRPr="00B05ECF">
        <w:rPr>
          <w:rFonts w:ascii="Times New Roman" w:hAnsi="Times New Roman" w:cs="Times New Roman"/>
          <w:color w:val="000000" w:themeColor="text1"/>
          <w:sz w:val="24"/>
          <w:szCs w:val="24"/>
        </w:rPr>
        <w:t>somet</w:t>
      </w:r>
      <w:r>
        <w:rPr>
          <w:rFonts w:ascii="Times New Roman" w:hAnsi="Times New Roman" w:cs="Times New Roman"/>
          <w:color w:val="000000" w:themeColor="text1"/>
          <w:sz w:val="24"/>
          <w:szCs w:val="24"/>
        </w:rPr>
        <w:t>imes inside of the buildings;</w:t>
      </w:r>
    </w:p>
    <w:p w14:paraId="24A1BF1F" w14:textId="77777777" w:rsidR="004F7288" w:rsidRDefault="004F7288" w:rsidP="004F7288">
      <w:pPr>
        <w:tabs>
          <w:tab w:val="left" w:pos="851"/>
        </w:tabs>
        <w:autoSpaceDE w:val="0"/>
        <w:autoSpaceDN w:val="0"/>
        <w:adjustRightInd w:val="0"/>
        <w:spacing w:line="276" w:lineRule="auto"/>
        <w:ind w:left="2552"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w:t>
      </w:r>
      <w:r>
        <w:rPr>
          <w:rFonts w:ascii="Times New Roman" w:hAnsi="Times New Roman" w:cs="Times New Roman"/>
          <w:color w:val="000000" w:themeColor="text1"/>
          <w:sz w:val="24"/>
          <w:szCs w:val="24"/>
        </w:rPr>
        <w:tab/>
      </w:r>
      <w:r w:rsidR="00B05ECF" w:rsidRPr="00B05ECF">
        <w:rPr>
          <w:rFonts w:ascii="Times New Roman" w:hAnsi="Times New Roman" w:cs="Times New Roman"/>
          <w:color w:val="000000" w:themeColor="text1"/>
          <w:sz w:val="24"/>
          <w:szCs w:val="24"/>
        </w:rPr>
        <w:t>“Very good coverage”: a correction factor of -20 dB has b</w:t>
      </w:r>
      <w:r>
        <w:rPr>
          <w:rFonts w:ascii="Times New Roman" w:hAnsi="Times New Roman" w:cs="Times New Roman"/>
          <w:color w:val="000000" w:themeColor="text1"/>
          <w:sz w:val="24"/>
          <w:szCs w:val="24"/>
        </w:rPr>
        <w:t xml:space="preserve">een applied in order to reflect </w:t>
      </w:r>
      <w:r w:rsidR="00B05ECF" w:rsidRPr="00B05ECF">
        <w:rPr>
          <w:rFonts w:ascii="Times New Roman" w:hAnsi="Times New Roman" w:cs="Times New Roman"/>
          <w:color w:val="000000" w:themeColor="text1"/>
          <w:sz w:val="24"/>
          <w:szCs w:val="24"/>
        </w:rPr>
        <w:t>the locations where the coverage is available outside of</w:t>
      </w:r>
      <w:r>
        <w:rPr>
          <w:rFonts w:ascii="Times New Roman" w:hAnsi="Times New Roman" w:cs="Times New Roman"/>
          <w:color w:val="000000" w:themeColor="text1"/>
          <w:sz w:val="24"/>
          <w:szCs w:val="24"/>
        </w:rPr>
        <w:t xml:space="preserve"> buildings and most of the time </w:t>
      </w:r>
      <w:r w:rsidR="00B05ECF" w:rsidRPr="00B05ECF">
        <w:rPr>
          <w:rFonts w:ascii="Times New Roman" w:hAnsi="Times New Roman" w:cs="Times New Roman"/>
          <w:color w:val="000000" w:themeColor="text1"/>
          <w:sz w:val="24"/>
          <w:szCs w:val="24"/>
        </w:rPr>
        <w:t>inside of</w:t>
      </w:r>
      <w:r>
        <w:rPr>
          <w:rFonts w:ascii="Times New Roman" w:hAnsi="Times New Roman" w:cs="Times New Roman"/>
          <w:color w:val="000000" w:themeColor="text1"/>
          <w:sz w:val="24"/>
          <w:szCs w:val="24"/>
        </w:rPr>
        <w:t xml:space="preserve"> the buildings.</w:t>
      </w:r>
    </w:p>
    <w:p w14:paraId="16E687D4" w14:textId="026FB9C8" w:rsidR="00B05ECF" w:rsidRPr="00B05ECF" w:rsidRDefault="004F7288" w:rsidP="004F7288">
      <w:pPr>
        <w:tabs>
          <w:tab w:val="left" w:pos="851"/>
        </w:tabs>
        <w:autoSpaceDE w:val="0"/>
        <w:autoSpaceDN w:val="0"/>
        <w:adjustRightInd w:val="0"/>
        <w:spacing w:line="276" w:lineRule="auto"/>
        <w:ind w:left="1701"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B05ECF" w:rsidRPr="00B05ECF">
        <w:rPr>
          <w:rFonts w:ascii="Times New Roman" w:hAnsi="Times New Roman" w:cs="Times New Roman"/>
          <w:color w:val="000000" w:themeColor="text1"/>
          <w:sz w:val="24"/>
          <w:szCs w:val="24"/>
        </w:rPr>
        <w:t>In Sweden there are no particular indoor requirements in the l</w:t>
      </w:r>
      <w:r>
        <w:rPr>
          <w:rFonts w:ascii="Times New Roman" w:hAnsi="Times New Roman" w:cs="Times New Roman"/>
          <w:color w:val="000000" w:themeColor="text1"/>
          <w:sz w:val="24"/>
          <w:szCs w:val="24"/>
        </w:rPr>
        <w:t xml:space="preserve">icenses. However, the operators </w:t>
      </w:r>
      <w:r w:rsidR="00B05ECF" w:rsidRPr="00B05ECF">
        <w:rPr>
          <w:rFonts w:ascii="Times New Roman" w:hAnsi="Times New Roman" w:cs="Times New Roman"/>
          <w:color w:val="000000" w:themeColor="text1"/>
          <w:sz w:val="24"/>
          <w:szCs w:val="24"/>
        </w:rPr>
        <w:t>have an agreement with the NRA how to present their cover</w:t>
      </w:r>
      <w:r>
        <w:rPr>
          <w:rFonts w:ascii="Times New Roman" w:hAnsi="Times New Roman" w:cs="Times New Roman"/>
          <w:color w:val="000000" w:themeColor="text1"/>
          <w:sz w:val="24"/>
          <w:szCs w:val="24"/>
        </w:rPr>
        <w:t xml:space="preserve">age on </w:t>
      </w:r>
      <w:r>
        <w:rPr>
          <w:rFonts w:ascii="Times New Roman" w:hAnsi="Times New Roman" w:cs="Times New Roman"/>
          <w:color w:val="000000" w:themeColor="text1"/>
          <w:sz w:val="24"/>
          <w:szCs w:val="24"/>
        </w:rPr>
        <w:lastRenderedPageBreak/>
        <w:t xml:space="preserve">their coverage maps. The </w:t>
      </w:r>
      <w:r w:rsidR="00B05ECF" w:rsidRPr="00B05ECF">
        <w:rPr>
          <w:rFonts w:ascii="Times New Roman" w:hAnsi="Times New Roman" w:cs="Times New Roman"/>
          <w:color w:val="000000" w:themeColor="text1"/>
          <w:sz w:val="24"/>
          <w:szCs w:val="24"/>
        </w:rPr>
        <w:t>signal is measured or predicted outdoors and a margin of 16 dB</w:t>
      </w:r>
      <w:r>
        <w:rPr>
          <w:rFonts w:ascii="Times New Roman" w:hAnsi="Times New Roman" w:cs="Times New Roman"/>
          <w:color w:val="000000" w:themeColor="text1"/>
          <w:sz w:val="24"/>
          <w:szCs w:val="24"/>
        </w:rPr>
        <w:t xml:space="preserve"> penetration loss applied. Very </w:t>
      </w:r>
      <w:r w:rsidR="00B05ECF" w:rsidRPr="00B05ECF">
        <w:rPr>
          <w:rFonts w:ascii="Times New Roman" w:hAnsi="Times New Roman" w:cs="Times New Roman"/>
          <w:color w:val="000000" w:themeColor="text1"/>
          <w:sz w:val="24"/>
          <w:szCs w:val="24"/>
        </w:rPr>
        <w:t>good coverage is defined as an area where one probably ca</w:t>
      </w:r>
      <w:r>
        <w:rPr>
          <w:rFonts w:ascii="Times New Roman" w:hAnsi="Times New Roman" w:cs="Times New Roman"/>
          <w:color w:val="000000" w:themeColor="text1"/>
          <w:sz w:val="24"/>
          <w:szCs w:val="24"/>
        </w:rPr>
        <w:t xml:space="preserve">n both make phone calls and use </w:t>
      </w:r>
      <w:r w:rsidR="00B05ECF" w:rsidRPr="00B05ECF">
        <w:rPr>
          <w:rFonts w:ascii="Times New Roman" w:hAnsi="Times New Roman" w:cs="Times New Roman"/>
          <w:color w:val="000000" w:themeColor="text1"/>
          <w:sz w:val="24"/>
          <w:szCs w:val="24"/>
        </w:rPr>
        <w:t>mobile broadband outside and inside. Indoor coverage de</w:t>
      </w:r>
      <w:r>
        <w:rPr>
          <w:rFonts w:ascii="Times New Roman" w:hAnsi="Times New Roman" w:cs="Times New Roman"/>
          <w:color w:val="000000" w:themeColor="text1"/>
          <w:sz w:val="24"/>
          <w:szCs w:val="24"/>
        </w:rPr>
        <w:t xml:space="preserve">pends on the walls, windows and </w:t>
      </w:r>
      <w:r w:rsidR="00B05ECF" w:rsidRPr="00B05ECF">
        <w:rPr>
          <w:rFonts w:ascii="Times New Roman" w:hAnsi="Times New Roman" w:cs="Times New Roman"/>
          <w:color w:val="000000" w:themeColor="text1"/>
          <w:sz w:val="24"/>
          <w:szCs w:val="24"/>
        </w:rPr>
        <w:t>doors and where in the building one is.</w:t>
      </w:r>
    </w:p>
    <w:p w14:paraId="1F744EDF" w14:textId="199F9E85" w:rsidR="004F7288" w:rsidRPr="00946A13" w:rsidRDefault="004F7288" w:rsidP="004F7288">
      <w:pPr>
        <w:pStyle w:val="Heading2"/>
        <w:tabs>
          <w:tab w:val="left" w:pos="851"/>
        </w:tabs>
        <w:spacing w:line="276" w:lineRule="auto"/>
        <w:rPr>
          <w:rFonts w:ascii="Times New Roman" w:hAnsi="Times New Roman" w:cs="Times New Roman"/>
        </w:rPr>
      </w:pPr>
      <w:bookmarkStart w:id="36" w:name="_Toc54374653"/>
      <w:r>
        <w:rPr>
          <w:rFonts w:ascii="Times New Roman" w:hAnsi="Times New Roman" w:cs="Times New Roman"/>
        </w:rPr>
        <w:t>6.8.</w:t>
      </w:r>
      <w:r>
        <w:rPr>
          <w:rFonts w:ascii="Times New Roman" w:hAnsi="Times New Roman" w:cs="Times New Roman"/>
        </w:rPr>
        <w:tab/>
        <w:t>Solution of Indoor Coverage</w:t>
      </w:r>
      <w:bookmarkEnd w:id="36"/>
    </w:p>
    <w:p w14:paraId="7767510C" w14:textId="25D0A953" w:rsidR="0095225E" w:rsidRDefault="00B05ECF" w:rsidP="00045032">
      <w:pPr>
        <w:pStyle w:val="ListParagraph"/>
        <w:tabs>
          <w:tab w:val="left" w:pos="851"/>
        </w:tabs>
        <w:autoSpaceDE w:val="0"/>
        <w:autoSpaceDN w:val="0"/>
        <w:adjustRightInd w:val="0"/>
        <w:spacing w:line="276"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F7288">
        <w:rPr>
          <w:rFonts w:ascii="Times New Roman" w:hAnsi="Times New Roman" w:cs="Times New Roman"/>
          <w:color w:val="000000" w:themeColor="text1"/>
          <w:sz w:val="24"/>
          <w:szCs w:val="24"/>
        </w:rPr>
        <w:t>8.1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Pr="00862B60">
        <w:rPr>
          <w:rFonts w:ascii="Times New Roman" w:hAnsi="Times New Roman" w:cs="Times New Roman"/>
          <w:color w:val="000000" w:themeColor="text1"/>
          <w:sz w:val="24"/>
          <w:szCs w:val="24"/>
        </w:rPr>
        <w:t xml:space="preserve">Finding an appropriate solution to indoor service problems is also complicated by the fact that different consumer groups will have different priorities such as home users are very sensitive to cost and disruption during installation whereas in large public offices there may be a willingness to trade off these against more reliable service levels. </w:t>
      </w:r>
      <w:r w:rsidR="00862B60" w:rsidRPr="00862B60">
        <w:rPr>
          <w:rFonts w:ascii="Times New Roman" w:hAnsi="Times New Roman" w:cs="Times New Roman"/>
          <w:color w:val="000000" w:themeColor="text1"/>
          <w:sz w:val="24"/>
          <w:szCs w:val="24"/>
        </w:rPr>
        <w:t>The type of solutions that exists in the market and the selection of these solutions are influenced by the cause of the existing poor indoor coverage level. Different type of In-Building Solutions</w:t>
      </w:r>
      <w:r w:rsidR="0026667C">
        <w:rPr>
          <w:rFonts w:ascii="Times New Roman" w:hAnsi="Times New Roman" w:cs="Times New Roman"/>
          <w:color w:val="000000" w:themeColor="text1"/>
          <w:sz w:val="24"/>
          <w:szCs w:val="24"/>
        </w:rPr>
        <w:t xml:space="preserve"> (IBS)</w:t>
      </w:r>
      <w:r w:rsidR="00862B60" w:rsidRPr="00862B60">
        <w:rPr>
          <w:rFonts w:ascii="Times New Roman" w:hAnsi="Times New Roman" w:cs="Times New Roman"/>
          <w:color w:val="000000" w:themeColor="text1"/>
          <w:sz w:val="24"/>
          <w:szCs w:val="24"/>
        </w:rPr>
        <w:t xml:space="preserve"> include Wi-Fi, Carrier Wi-Fi, Repeaters, Femtocell, P</w:t>
      </w:r>
      <w:r w:rsidR="00886FE3">
        <w:rPr>
          <w:rFonts w:ascii="Times New Roman" w:hAnsi="Times New Roman" w:cs="Times New Roman"/>
          <w:color w:val="000000" w:themeColor="text1"/>
          <w:sz w:val="24"/>
          <w:szCs w:val="24"/>
        </w:rPr>
        <w:t>i</w:t>
      </w:r>
      <w:r w:rsidR="00862B60" w:rsidRPr="00862B60">
        <w:rPr>
          <w:rFonts w:ascii="Times New Roman" w:hAnsi="Times New Roman" w:cs="Times New Roman"/>
          <w:color w:val="000000" w:themeColor="text1"/>
          <w:sz w:val="24"/>
          <w:szCs w:val="24"/>
        </w:rPr>
        <w:t>cocell and Distributed Antenna System (DAS).</w:t>
      </w:r>
      <w:r w:rsidR="0026667C">
        <w:rPr>
          <w:rFonts w:ascii="Times New Roman" w:hAnsi="Times New Roman" w:cs="Times New Roman"/>
          <w:color w:val="000000" w:themeColor="text1"/>
          <w:sz w:val="24"/>
          <w:szCs w:val="24"/>
        </w:rPr>
        <w:t xml:space="preserve"> </w:t>
      </w:r>
      <w:r w:rsidR="00862B60" w:rsidRPr="00862B60">
        <w:rPr>
          <w:rFonts w:ascii="Times New Roman" w:hAnsi="Times New Roman" w:cs="Times New Roman"/>
          <w:color w:val="000000" w:themeColor="text1"/>
          <w:sz w:val="24"/>
          <w:szCs w:val="24"/>
        </w:rPr>
        <w:t>However, BEREC and RSPG in its joint report on Facilitating mobile connectivity in “challenge areas” states that depending on the in-building solution implemented, the Quality of Experience (QoE) provided to end users may not be on a like-for-like basis compared with outdoor coverage provided over the microcell network.</w:t>
      </w:r>
    </w:p>
    <w:p w14:paraId="44847D7A" w14:textId="41272804" w:rsidR="00666B30" w:rsidRDefault="00862B60" w:rsidP="00045032">
      <w:pPr>
        <w:pStyle w:val="ListParagraph"/>
        <w:tabs>
          <w:tab w:val="left" w:pos="851"/>
        </w:tabs>
        <w:autoSpaceDE w:val="0"/>
        <w:autoSpaceDN w:val="0"/>
        <w:adjustRightInd w:val="0"/>
        <w:spacing w:line="276" w:lineRule="auto"/>
        <w:ind w:left="0" w:firstLine="0"/>
        <w:jc w:val="both"/>
        <w:rPr>
          <w:rFonts w:ascii="Times New Roman" w:hAnsi="Times New Roman" w:cs="Times New Roman"/>
          <w:color w:val="000000" w:themeColor="text1"/>
          <w:sz w:val="24"/>
          <w:szCs w:val="24"/>
        </w:rPr>
      </w:pPr>
      <w:r w:rsidRPr="00862B60">
        <w:rPr>
          <w:rFonts w:ascii="Times New Roman" w:hAnsi="Times New Roman" w:cs="Times New Roman"/>
          <w:color w:val="000000" w:themeColor="text1"/>
          <w:sz w:val="24"/>
          <w:szCs w:val="24"/>
        </w:rPr>
        <w:t xml:space="preserve"> </w:t>
      </w:r>
    </w:p>
    <w:p w14:paraId="40E071F6" w14:textId="0753C926" w:rsidR="003B110A" w:rsidRPr="0026667C" w:rsidRDefault="00DB482E" w:rsidP="0095225E">
      <w:pPr>
        <w:pStyle w:val="Heading2"/>
        <w:tabs>
          <w:tab w:val="left" w:pos="851"/>
        </w:tabs>
        <w:spacing w:before="0" w:line="276" w:lineRule="auto"/>
        <w:rPr>
          <w:rFonts w:ascii="Times New Roman" w:hAnsi="Times New Roman" w:cs="Times New Roman"/>
        </w:rPr>
      </w:pPr>
      <w:bookmarkStart w:id="37" w:name="_Toc54374654"/>
      <w:r>
        <w:rPr>
          <w:rFonts w:ascii="Times New Roman" w:hAnsi="Times New Roman" w:cs="Times New Roman"/>
        </w:rPr>
        <w:t>6</w:t>
      </w:r>
      <w:r w:rsidR="0026667C">
        <w:rPr>
          <w:rFonts w:ascii="Times New Roman" w:hAnsi="Times New Roman" w:cs="Times New Roman"/>
        </w:rPr>
        <w:t>.</w:t>
      </w:r>
      <w:r w:rsidR="004F7288">
        <w:rPr>
          <w:rFonts w:ascii="Times New Roman" w:hAnsi="Times New Roman" w:cs="Times New Roman"/>
        </w:rPr>
        <w:t>9</w:t>
      </w:r>
      <w:r w:rsidR="0026667C">
        <w:rPr>
          <w:rFonts w:ascii="Times New Roman" w:hAnsi="Times New Roman" w:cs="Times New Roman"/>
        </w:rPr>
        <w:t>.</w:t>
      </w:r>
      <w:r w:rsidR="0026667C">
        <w:rPr>
          <w:rFonts w:ascii="Times New Roman" w:hAnsi="Times New Roman" w:cs="Times New Roman"/>
        </w:rPr>
        <w:tab/>
      </w:r>
      <w:r w:rsidR="00C64B69">
        <w:rPr>
          <w:rFonts w:ascii="Times New Roman" w:hAnsi="Times New Roman" w:cs="Times New Roman"/>
        </w:rPr>
        <w:t>Signal Repeaters</w:t>
      </w:r>
      <w:bookmarkEnd w:id="37"/>
      <w:r w:rsidR="004A3E36" w:rsidRPr="0026667C">
        <w:rPr>
          <w:rFonts w:ascii="Times New Roman" w:hAnsi="Times New Roman" w:cs="Times New Roman"/>
        </w:rPr>
        <w:t xml:space="preserve"> </w:t>
      </w:r>
    </w:p>
    <w:p w14:paraId="26865C36" w14:textId="40876B98" w:rsidR="00A2335C" w:rsidRDefault="00DB482E" w:rsidP="00045032">
      <w:pPr>
        <w:tabs>
          <w:tab w:val="left" w:pos="851"/>
          <w:tab w:val="left" w:pos="1418"/>
        </w:tabs>
        <w:spacing w:line="276"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64B69">
        <w:rPr>
          <w:rFonts w:ascii="Times New Roman" w:hAnsi="Times New Roman" w:cs="Times New Roman"/>
          <w:color w:val="000000" w:themeColor="text1"/>
          <w:sz w:val="24"/>
          <w:szCs w:val="24"/>
        </w:rPr>
        <w:t>.</w:t>
      </w:r>
      <w:r w:rsidR="004F7288">
        <w:rPr>
          <w:rFonts w:ascii="Times New Roman" w:hAnsi="Times New Roman" w:cs="Times New Roman"/>
          <w:color w:val="000000" w:themeColor="text1"/>
          <w:sz w:val="24"/>
          <w:szCs w:val="24"/>
        </w:rPr>
        <w:t>9</w:t>
      </w:r>
      <w:r w:rsidR="0026667C">
        <w:rPr>
          <w:rFonts w:ascii="Times New Roman" w:hAnsi="Times New Roman" w:cs="Times New Roman"/>
          <w:color w:val="000000" w:themeColor="text1"/>
          <w:sz w:val="24"/>
          <w:szCs w:val="24"/>
        </w:rPr>
        <w:t>.1.</w:t>
      </w:r>
      <w:r w:rsidR="0026667C">
        <w:rPr>
          <w:rFonts w:ascii="Times New Roman" w:hAnsi="Times New Roman" w:cs="Times New Roman"/>
          <w:color w:val="000000" w:themeColor="text1"/>
          <w:sz w:val="24"/>
          <w:szCs w:val="24"/>
        </w:rPr>
        <w:tab/>
      </w:r>
      <w:r w:rsidR="00A2335C" w:rsidRPr="00A2335C">
        <w:rPr>
          <w:rFonts w:ascii="Times New Roman" w:hAnsi="Times New Roman" w:cs="Times New Roman"/>
          <w:color w:val="000000" w:themeColor="text1"/>
          <w:sz w:val="24"/>
          <w:szCs w:val="24"/>
        </w:rPr>
        <w:t>United State of America (USA) and United Kingdom (UK) has allowed use of Signal Repeaters / Amplifiers by the consumers</w:t>
      </w:r>
      <w:r w:rsidR="00A2335C">
        <w:rPr>
          <w:rFonts w:ascii="Times New Roman" w:hAnsi="Times New Roman" w:cs="Times New Roman"/>
          <w:color w:val="000000" w:themeColor="text1"/>
          <w:sz w:val="24"/>
          <w:szCs w:val="24"/>
        </w:rPr>
        <w:t xml:space="preserve"> to improve signal and hence service quality inside building</w:t>
      </w:r>
      <w:r w:rsidR="00A2335C" w:rsidRPr="00A2335C">
        <w:rPr>
          <w:rFonts w:ascii="Times New Roman" w:hAnsi="Times New Roman" w:cs="Times New Roman"/>
          <w:color w:val="000000" w:themeColor="text1"/>
          <w:sz w:val="24"/>
          <w:szCs w:val="24"/>
        </w:rPr>
        <w:t>.</w:t>
      </w:r>
    </w:p>
    <w:p w14:paraId="1F1E8EE4" w14:textId="77777777" w:rsidR="00A2335C" w:rsidRDefault="00A2335C" w:rsidP="00C64B69">
      <w:pPr>
        <w:tabs>
          <w:tab w:val="left" w:pos="851"/>
          <w:tab w:val="left" w:pos="1418"/>
        </w:tabs>
        <w:ind w:firstLine="0"/>
        <w:jc w:val="both"/>
        <w:rPr>
          <w:rFonts w:ascii="Times New Roman" w:hAnsi="Times New Roman" w:cs="Times New Roman"/>
          <w:color w:val="000000" w:themeColor="text1"/>
          <w:sz w:val="24"/>
          <w:szCs w:val="24"/>
        </w:rPr>
      </w:pPr>
    </w:p>
    <w:p w14:paraId="04F20A7F" w14:textId="394FBB99" w:rsidR="00A2335C" w:rsidRDefault="00DB482E" w:rsidP="0004503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A2335C" w:rsidRPr="00A2335C">
        <w:rPr>
          <w:rFonts w:ascii="Times New Roman" w:hAnsi="Times New Roman" w:cs="Times New Roman"/>
          <w:color w:val="000000" w:themeColor="text1"/>
          <w:sz w:val="24"/>
          <w:szCs w:val="24"/>
        </w:rPr>
        <w:t>.</w:t>
      </w:r>
      <w:r w:rsidR="004F7288">
        <w:rPr>
          <w:rFonts w:ascii="Times New Roman" w:hAnsi="Times New Roman" w:cs="Times New Roman"/>
          <w:color w:val="000000" w:themeColor="text1"/>
          <w:sz w:val="24"/>
          <w:szCs w:val="24"/>
        </w:rPr>
        <w:t>9</w:t>
      </w:r>
      <w:r w:rsidR="00A2335C" w:rsidRPr="00A2335C">
        <w:rPr>
          <w:rFonts w:ascii="Times New Roman" w:hAnsi="Times New Roman" w:cs="Times New Roman"/>
          <w:color w:val="000000" w:themeColor="text1"/>
          <w:sz w:val="24"/>
          <w:szCs w:val="24"/>
        </w:rPr>
        <w:t>.2.</w:t>
      </w:r>
      <w:r w:rsidR="00A2335C" w:rsidRPr="00A2335C">
        <w:rPr>
          <w:rFonts w:ascii="Times New Roman" w:hAnsi="Times New Roman" w:cs="Times New Roman"/>
          <w:color w:val="000000" w:themeColor="text1"/>
          <w:sz w:val="24"/>
          <w:szCs w:val="24"/>
        </w:rPr>
        <w:tab/>
      </w:r>
      <w:r w:rsidR="00A2335C" w:rsidRPr="00A2335C">
        <w:rPr>
          <w:rFonts w:ascii="Times New Roman" w:hAnsi="Times New Roman" w:cs="Times New Roman"/>
          <w:sz w:val="24"/>
          <w:szCs w:val="24"/>
        </w:rPr>
        <w:t xml:space="preserve">OFCOM has made </w:t>
      </w:r>
      <w:r w:rsidR="00A2335C" w:rsidRPr="00A2335C">
        <w:rPr>
          <w:rFonts w:ascii="Times New Roman" w:hAnsi="Times New Roman" w:cs="Times New Roman"/>
          <w:b/>
          <w:sz w:val="24"/>
          <w:szCs w:val="24"/>
        </w:rPr>
        <w:t>“Wireless Telegraphy</w:t>
      </w:r>
      <w:r w:rsidR="00A2335C">
        <w:rPr>
          <w:rFonts w:ascii="Times New Roman" w:hAnsi="Times New Roman" w:cs="Times New Roman"/>
          <w:b/>
          <w:sz w:val="24"/>
          <w:szCs w:val="24"/>
        </w:rPr>
        <w:t xml:space="preserve"> </w:t>
      </w:r>
      <w:r w:rsidR="00A2335C" w:rsidRPr="00A2335C">
        <w:rPr>
          <w:rFonts w:ascii="Times New Roman" w:hAnsi="Times New Roman" w:cs="Times New Roman"/>
          <w:b/>
          <w:sz w:val="24"/>
          <w:szCs w:val="24"/>
        </w:rPr>
        <w:t>(Mobile Repeater)</w:t>
      </w:r>
      <w:r w:rsidR="00A2335C">
        <w:rPr>
          <w:rFonts w:ascii="Times New Roman" w:hAnsi="Times New Roman" w:cs="Times New Roman"/>
          <w:b/>
          <w:sz w:val="24"/>
          <w:szCs w:val="24"/>
        </w:rPr>
        <w:t xml:space="preserve"> </w:t>
      </w:r>
      <w:r w:rsidR="00A2335C" w:rsidRPr="00A2335C">
        <w:rPr>
          <w:rFonts w:ascii="Times New Roman" w:hAnsi="Times New Roman" w:cs="Times New Roman"/>
          <w:b/>
          <w:sz w:val="24"/>
          <w:szCs w:val="24"/>
        </w:rPr>
        <w:t>(Exemption) Regulation 2018”</w:t>
      </w:r>
      <w:r w:rsidR="00A2335C" w:rsidRPr="00A2335C">
        <w:rPr>
          <w:rFonts w:ascii="Times New Roman" w:hAnsi="Times New Roman" w:cs="Times New Roman"/>
          <w:sz w:val="24"/>
          <w:szCs w:val="24"/>
        </w:rPr>
        <w:t xml:space="preserve"> on 12</w:t>
      </w:r>
      <w:r w:rsidR="00A2335C" w:rsidRPr="00A2335C">
        <w:rPr>
          <w:rFonts w:ascii="Times New Roman" w:hAnsi="Times New Roman" w:cs="Times New Roman"/>
          <w:sz w:val="24"/>
          <w:szCs w:val="24"/>
          <w:vertAlign w:val="superscript"/>
        </w:rPr>
        <w:t>th</w:t>
      </w:r>
      <w:r w:rsidR="00A2335C" w:rsidRPr="00A2335C">
        <w:rPr>
          <w:rFonts w:ascii="Times New Roman" w:hAnsi="Times New Roman" w:cs="Times New Roman"/>
          <w:sz w:val="24"/>
          <w:szCs w:val="24"/>
        </w:rPr>
        <w:t xml:space="preserve"> April, 2018. Prior to these Regulations, the use of mobile phone repeaters, other than those supplied directly by the </w:t>
      </w:r>
      <w:r w:rsidR="00A2335C">
        <w:rPr>
          <w:rFonts w:ascii="Times New Roman" w:hAnsi="Times New Roman" w:cs="Times New Roman"/>
          <w:sz w:val="24"/>
          <w:szCs w:val="24"/>
        </w:rPr>
        <w:t>CMOs</w:t>
      </w:r>
      <w:r w:rsidR="00A2335C" w:rsidRPr="00A2335C">
        <w:rPr>
          <w:rFonts w:ascii="Times New Roman" w:hAnsi="Times New Roman" w:cs="Times New Roman"/>
          <w:sz w:val="24"/>
          <w:szCs w:val="24"/>
        </w:rPr>
        <w:t>, was unla</w:t>
      </w:r>
      <w:r w:rsidR="00C64B69">
        <w:rPr>
          <w:rFonts w:ascii="Times New Roman" w:hAnsi="Times New Roman" w:cs="Times New Roman"/>
          <w:sz w:val="24"/>
          <w:szCs w:val="24"/>
        </w:rPr>
        <w:t>wful. Under these Regulations, t</w:t>
      </w:r>
      <w:r w:rsidR="00A2335C" w:rsidRPr="00A2335C">
        <w:rPr>
          <w:rFonts w:ascii="Times New Roman" w:hAnsi="Times New Roman" w:cs="Times New Roman"/>
          <w:sz w:val="24"/>
          <w:szCs w:val="24"/>
        </w:rPr>
        <w:t xml:space="preserve">wo case of usage are allowed in UK, which are </w:t>
      </w:r>
      <w:r w:rsidR="00A2335C" w:rsidRPr="00A2335C">
        <w:rPr>
          <w:rFonts w:ascii="Times New Roman" w:hAnsi="Times New Roman" w:cs="Times New Roman"/>
          <w:b/>
          <w:sz w:val="24"/>
          <w:szCs w:val="24"/>
        </w:rPr>
        <w:t>Indoor Use</w:t>
      </w:r>
      <w:r w:rsidR="00A2335C" w:rsidRPr="00A2335C">
        <w:rPr>
          <w:rFonts w:ascii="Times New Roman" w:hAnsi="Times New Roman" w:cs="Times New Roman"/>
          <w:sz w:val="24"/>
          <w:szCs w:val="24"/>
        </w:rPr>
        <w:t xml:space="preserve"> and </w:t>
      </w:r>
      <w:r w:rsidR="00A2335C" w:rsidRPr="00A2335C">
        <w:rPr>
          <w:rFonts w:ascii="Times New Roman" w:hAnsi="Times New Roman" w:cs="Times New Roman"/>
          <w:b/>
          <w:sz w:val="24"/>
          <w:szCs w:val="24"/>
        </w:rPr>
        <w:t>Motor Vehicle Use</w:t>
      </w:r>
      <w:r w:rsidR="00A2335C" w:rsidRPr="00A2335C">
        <w:rPr>
          <w:rFonts w:ascii="Times New Roman" w:hAnsi="Times New Roman" w:cs="Times New Roman"/>
          <w:sz w:val="24"/>
          <w:szCs w:val="24"/>
        </w:rPr>
        <w:t>.</w:t>
      </w:r>
      <w:r w:rsidR="00A2335C">
        <w:rPr>
          <w:rFonts w:ascii="Times New Roman" w:hAnsi="Times New Roman" w:cs="Times New Roman"/>
          <w:sz w:val="24"/>
          <w:szCs w:val="24"/>
        </w:rPr>
        <w:t xml:space="preserve"> </w:t>
      </w:r>
      <w:r w:rsidR="00C64B69">
        <w:rPr>
          <w:rFonts w:ascii="Times New Roman" w:hAnsi="Times New Roman" w:cs="Times New Roman"/>
          <w:sz w:val="24"/>
          <w:szCs w:val="24"/>
        </w:rPr>
        <w:t xml:space="preserve">In this regard, </w:t>
      </w:r>
      <w:r w:rsidR="00A2335C" w:rsidRPr="00A2335C">
        <w:rPr>
          <w:rFonts w:ascii="Times New Roman" w:hAnsi="Times New Roman" w:cs="Times New Roman"/>
          <w:sz w:val="24"/>
          <w:szCs w:val="24"/>
        </w:rPr>
        <w:t xml:space="preserve">OFCOM </w:t>
      </w:r>
      <w:r w:rsidR="00A2335C">
        <w:rPr>
          <w:rFonts w:ascii="Times New Roman" w:hAnsi="Times New Roman" w:cs="Times New Roman"/>
          <w:sz w:val="24"/>
          <w:szCs w:val="24"/>
        </w:rPr>
        <w:t xml:space="preserve">also </w:t>
      </w:r>
      <w:r w:rsidR="00A2335C" w:rsidRPr="00A2335C">
        <w:rPr>
          <w:rFonts w:ascii="Times New Roman" w:hAnsi="Times New Roman" w:cs="Times New Roman"/>
          <w:sz w:val="24"/>
          <w:szCs w:val="24"/>
        </w:rPr>
        <w:t xml:space="preserve">published </w:t>
      </w:r>
      <w:r w:rsidR="00A2335C" w:rsidRPr="00A2335C">
        <w:rPr>
          <w:rFonts w:ascii="Times New Roman" w:hAnsi="Times New Roman" w:cs="Times New Roman"/>
          <w:b/>
          <w:sz w:val="24"/>
          <w:szCs w:val="24"/>
        </w:rPr>
        <w:t>“UK Interference Requirement 2102”</w:t>
      </w:r>
      <w:r w:rsidR="00A2335C" w:rsidRPr="00A2335C">
        <w:rPr>
          <w:rFonts w:ascii="Times New Roman" w:hAnsi="Times New Roman" w:cs="Times New Roman"/>
          <w:sz w:val="24"/>
          <w:szCs w:val="24"/>
        </w:rPr>
        <w:t xml:space="preserve"> on 27</w:t>
      </w:r>
      <w:r w:rsidR="00A2335C" w:rsidRPr="00A2335C">
        <w:rPr>
          <w:rFonts w:ascii="Times New Roman" w:hAnsi="Times New Roman" w:cs="Times New Roman"/>
          <w:sz w:val="24"/>
          <w:szCs w:val="24"/>
          <w:vertAlign w:val="superscript"/>
        </w:rPr>
        <w:t>th</w:t>
      </w:r>
      <w:r w:rsidR="00A2335C" w:rsidRPr="00A2335C">
        <w:rPr>
          <w:rFonts w:ascii="Times New Roman" w:hAnsi="Times New Roman" w:cs="Times New Roman"/>
          <w:sz w:val="24"/>
          <w:szCs w:val="24"/>
        </w:rPr>
        <w:t xml:space="preserve"> February, 2018. It contains the requirements </w:t>
      </w:r>
      <w:r w:rsidR="00C64B69">
        <w:rPr>
          <w:rFonts w:ascii="Times New Roman" w:hAnsi="Times New Roman" w:cs="Times New Roman"/>
          <w:sz w:val="24"/>
          <w:szCs w:val="24"/>
        </w:rPr>
        <w:t>of the u</w:t>
      </w:r>
      <w:r w:rsidR="00A2335C" w:rsidRPr="00A2335C">
        <w:rPr>
          <w:rFonts w:ascii="Times New Roman" w:hAnsi="Times New Roman" w:cs="Times New Roman"/>
          <w:sz w:val="24"/>
          <w:szCs w:val="24"/>
        </w:rPr>
        <w:t xml:space="preserve">se of (i) </w:t>
      </w:r>
      <w:r w:rsidR="00A2335C" w:rsidRPr="00A2335C">
        <w:rPr>
          <w:rFonts w:ascii="Times New Roman" w:hAnsi="Times New Roman" w:cs="Times New Roman"/>
          <w:b/>
          <w:sz w:val="24"/>
          <w:szCs w:val="24"/>
        </w:rPr>
        <w:t>static mobile phone repeaters for indoor use</w:t>
      </w:r>
      <w:r w:rsidR="00A2335C" w:rsidRPr="00A2335C">
        <w:rPr>
          <w:rFonts w:ascii="Times New Roman" w:hAnsi="Times New Roman" w:cs="Times New Roman"/>
          <w:sz w:val="24"/>
          <w:szCs w:val="24"/>
        </w:rPr>
        <w:t xml:space="preserve"> and (ii) </w:t>
      </w:r>
      <w:r w:rsidR="00A2335C" w:rsidRPr="00A2335C">
        <w:rPr>
          <w:rFonts w:ascii="Times New Roman" w:hAnsi="Times New Roman" w:cs="Times New Roman"/>
          <w:b/>
          <w:sz w:val="24"/>
          <w:szCs w:val="24"/>
        </w:rPr>
        <w:t>low gain mobile phone repeaters for in-vehicle use</w:t>
      </w:r>
      <w:r w:rsidR="00A2335C" w:rsidRPr="00A2335C">
        <w:rPr>
          <w:rFonts w:ascii="Times New Roman" w:hAnsi="Times New Roman" w:cs="Times New Roman"/>
          <w:sz w:val="24"/>
          <w:szCs w:val="24"/>
        </w:rPr>
        <w:t xml:space="preserve"> in specified frequency bands. </w:t>
      </w:r>
      <w:r w:rsidR="00AE2DCE" w:rsidRPr="00AE2DCE">
        <w:rPr>
          <w:rFonts w:ascii="Times New Roman" w:hAnsi="Times New Roman" w:cs="Times New Roman"/>
          <w:sz w:val="24"/>
          <w:szCs w:val="24"/>
        </w:rPr>
        <w:t xml:space="preserve">These </w:t>
      </w:r>
      <w:r w:rsidR="00AE2DCE">
        <w:rPr>
          <w:rFonts w:ascii="Times New Roman" w:hAnsi="Times New Roman" w:cs="Times New Roman"/>
          <w:sz w:val="24"/>
          <w:szCs w:val="24"/>
        </w:rPr>
        <w:t xml:space="preserve">requirements </w:t>
      </w:r>
      <w:r w:rsidR="00AE2DCE" w:rsidRPr="00AE2DCE">
        <w:rPr>
          <w:rFonts w:ascii="Times New Roman" w:hAnsi="Times New Roman" w:cs="Times New Roman"/>
          <w:sz w:val="24"/>
          <w:szCs w:val="24"/>
        </w:rPr>
        <w:t xml:space="preserve">taken together with the ‘essential requirements’ detailed in Article 3.2 of Directive 2014/53/EU constitute the minimum requirements for the use of the spectrum by the repeaters within the UK. </w:t>
      </w:r>
    </w:p>
    <w:p w14:paraId="118FD8C4" w14:textId="567BA042" w:rsidR="00AE2DCE" w:rsidRDefault="00AE2DCE" w:rsidP="00045032">
      <w:pPr>
        <w:spacing w:line="276" w:lineRule="auto"/>
        <w:ind w:firstLine="0"/>
        <w:jc w:val="both"/>
        <w:rPr>
          <w:rFonts w:ascii="Times New Roman" w:hAnsi="Times New Roman" w:cs="Times New Roman"/>
          <w:sz w:val="24"/>
          <w:szCs w:val="24"/>
        </w:rPr>
      </w:pPr>
    </w:p>
    <w:p w14:paraId="6BFC97B7" w14:textId="26861379" w:rsidR="00423F79" w:rsidRPr="00423F79" w:rsidRDefault="00DB482E" w:rsidP="00045032">
      <w:pPr>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6</w:t>
      </w:r>
      <w:r w:rsidR="00AE2DCE">
        <w:rPr>
          <w:rFonts w:ascii="Times New Roman" w:hAnsi="Times New Roman" w:cs="Times New Roman"/>
          <w:sz w:val="24"/>
          <w:szCs w:val="24"/>
        </w:rPr>
        <w:t>.</w:t>
      </w:r>
      <w:r w:rsidR="004F7288">
        <w:rPr>
          <w:rFonts w:ascii="Times New Roman" w:hAnsi="Times New Roman" w:cs="Times New Roman"/>
          <w:sz w:val="24"/>
          <w:szCs w:val="24"/>
        </w:rPr>
        <w:t>9</w:t>
      </w:r>
      <w:r w:rsidR="00C64B69">
        <w:rPr>
          <w:rFonts w:ascii="Times New Roman" w:hAnsi="Times New Roman" w:cs="Times New Roman"/>
          <w:sz w:val="24"/>
          <w:szCs w:val="24"/>
        </w:rPr>
        <w:t>.3</w:t>
      </w:r>
      <w:r w:rsidR="00AE2DCE">
        <w:rPr>
          <w:rFonts w:ascii="Times New Roman" w:hAnsi="Times New Roman" w:cs="Times New Roman"/>
          <w:sz w:val="24"/>
          <w:szCs w:val="24"/>
        </w:rPr>
        <w:t>.</w:t>
      </w:r>
      <w:r w:rsidR="00AE2DCE">
        <w:rPr>
          <w:rFonts w:ascii="Times New Roman" w:hAnsi="Times New Roman" w:cs="Times New Roman"/>
          <w:sz w:val="24"/>
          <w:szCs w:val="24"/>
        </w:rPr>
        <w:tab/>
      </w:r>
      <w:r w:rsidR="00423F79" w:rsidRPr="00423F79">
        <w:rPr>
          <w:rFonts w:ascii="Times New Roman" w:hAnsi="Times New Roman" w:cs="Times New Roman"/>
          <w:sz w:val="24"/>
          <w:szCs w:val="24"/>
        </w:rPr>
        <w:t>FCC issued a Report and Order on 20</w:t>
      </w:r>
      <w:r w:rsidR="00423F79" w:rsidRPr="00423F79">
        <w:rPr>
          <w:rFonts w:ascii="Times New Roman" w:hAnsi="Times New Roman" w:cs="Times New Roman"/>
          <w:sz w:val="24"/>
          <w:szCs w:val="24"/>
          <w:vertAlign w:val="superscript"/>
        </w:rPr>
        <w:t>th</w:t>
      </w:r>
      <w:r w:rsidR="00423F79" w:rsidRPr="00423F79">
        <w:rPr>
          <w:rFonts w:ascii="Times New Roman" w:hAnsi="Times New Roman" w:cs="Times New Roman"/>
          <w:sz w:val="24"/>
          <w:szCs w:val="24"/>
        </w:rPr>
        <w:t xml:space="preserve"> February, 2013, wherein the Commission amended Parts 1, 2, 20, 22, 24, 27, and 90 of its Rules to adopt new technical, operational, and registration requirements for Signal Boosters</w:t>
      </w:r>
      <w:r w:rsidR="00CF40FD">
        <w:rPr>
          <w:rFonts w:ascii="Times New Roman" w:hAnsi="Times New Roman" w:cs="Times New Roman"/>
          <w:sz w:val="24"/>
          <w:szCs w:val="24"/>
        </w:rPr>
        <w:t xml:space="preserve">, which came </w:t>
      </w:r>
      <w:r w:rsidR="00423F79" w:rsidRPr="00423F79">
        <w:rPr>
          <w:rFonts w:ascii="Times New Roman" w:hAnsi="Times New Roman" w:cs="Times New Roman"/>
          <w:sz w:val="24"/>
          <w:szCs w:val="24"/>
        </w:rPr>
        <w:t>into effect on 1</w:t>
      </w:r>
      <w:r w:rsidR="00423F79" w:rsidRPr="00423F79">
        <w:rPr>
          <w:rFonts w:ascii="Times New Roman" w:hAnsi="Times New Roman" w:cs="Times New Roman"/>
          <w:sz w:val="24"/>
          <w:szCs w:val="24"/>
          <w:vertAlign w:val="superscript"/>
        </w:rPr>
        <w:t>st</w:t>
      </w:r>
      <w:r w:rsidR="00423F79" w:rsidRPr="00423F79">
        <w:rPr>
          <w:rFonts w:ascii="Times New Roman" w:hAnsi="Times New Roman" w:cs="Times New Roman"/>
          <w:sz w:val="24"/>
          <w:szCs w:val="24"/>
        </w:rPr>
        <w:t xml:space="preserve"> March, 2014. The new Rules created</w:t>
      </w:r>
      <w:bookmarkStart w:id="38" w:name="_Toc33005944"/>
      <w:r w:rsidR="00423F79" w:rsidRPr="00423F79">
        <w:rPr>
          <w:rFonts w:ascii="Times New Roman" w:hAnsi="Times New Roman" w:cs="Times New Roman"/>
          <w:sz w:val="24"/>
          <w:szCs w:val="24"/>
        </w:rPr>
        <w:t xml:space="preserve"> two classes of Signal Boosters i.e. Consumer Signal Boosters and Industrial Signal Boosters.</w:t>
      </w:r>
      <w:bookmarkEnd w:id="38"/>
      <w:r w:rsidR="00423F79">
        <w:rPr>
          <w:rFonts w:ascii="Times New Roman" w:hAnsi="Times New Roman" w:cs="Times New Roman"/>
          <w:sz w:val="24"/>
          <w:szCs w:val="24"/>
        </w:rPr>
        <w:t xml:space="preserve"> </w:t>
      </w:r>
      <w:r w:rsidR="00423F79" w:rsidRPr="00423F79">
        <w:rPr>
          <w:rFonts w:ascii="Times New Roman" w:hAnsi="Times New Roman" w:cs="Times New Roman"/>
          <w:sz w:val="24"/>
          <w:szCs w:val="24"/>
        </w:rPr>
        <w:t xml:space="preserve">Consumer Signal Boosters have been authorized under provider licenses subject to certain requirements. Specifically, subscribers must: </w:t>
      </w:r>
    </w:p>
    <w:p w14:paraId="66417B2E" w14:textId="77777777" w:rsidR="00423F79" w:rsidRP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Obtain provider consent to operate the booster; </w:t>
      </w:r>
    </w:p>
    <w:p w14:paraId="791F7A0F" w14:textId="77777777" w:rsidR="00423F79" w:rsidRP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lastRenderedPageBreak/>
        <w:t xml:space="preserve">Register the booster with their provider; </w:t>
      </w:r>
    </w:p>
    <w:p w14:paraId="479A964C" w14:textId="77777777" w:rsidR="00423F79" w:rsidRP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Limit booster use to certain frequencies used for the provision of subscriber-based services; </w:t>
      </w:r>
    </w:p>
    <w:p w14:paraId="1084BD66" w14:textId="77777777" w:rsidR="00423F79" w:rsidRP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Use an appropriately labeled booster with manufacturer-specified antennas, cables, and/or coupling devices; </w:t>
      </w:r>
    </w:p>
    <w:p w14:paraId="4F62B916" w14:textId="77777777" w:rsidR="00423F79" w:rsidRP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Use a booster that meets the Network Protection Standards and is FCC certificated; </w:t>
      </w:r>
    </w:p>
    <w:p w14:paraId="3126AE9D" w14:textId="77777777" w:rsid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Operate the booster on a secondary, non-interference basis and shut it down if it causes harmful interference; and </w:t>
      </w:r>
    </w:p>
    <w:p w14:paraId="14BFE21F" w14:textId="073FAEEF" w:rsidR="00423F79" w:rsidRPr="00423F79" w:rsidRDefault="00423F79" w:rsidP="00045032">
      <w:pPr>
        <w:pStyle w:val="ListParagraph"/>
        <w:numPr>
          <w:ilvl w:val="0"/>
          <w:numId w:val="8"/>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Not deactivate any booster features that are designed to mitigate harmful interference.</w:t>
      </w:r>
    </w:p>
    <w:p w14:paraId="5FBFE1A3" w14:textId="20527C2E" w:rsidR="00AE2DCE" w:rsidRPr="00AE2DCE" w:rsidRDefault="00AE2DCE" w:rsidP="00045032">
      <w:pPr>
        <w:tabs>
          <w:tab w:val="left" w:pos="851"/>
        </w:tabs>
        <w:spacing w:line="276" w:lineRule="auto"/>
        <w:ind w:firstLine="0"/>
        <w:jc w:val="both"/>
        <w:rPr>
          <w:rFonts w:ascii="Times New Roman" w:hAnsi="Times New Roman" w:cs="Times New Roman"/>
          <w:b/>
          <w:sz w:val="24"/>
          <w:szCs w:val="24"/>
          <w:u w:val="single"/>
        </w:rPr>
      </w:pPr>
    </w:p>
    <w:p w14:paraId="64F4F285" w14:textId="719F5B78" w:rsidR="00423F79" w:rsidRPr="00423F79" w:rsidRDefault="00DB482E" w:rsidP="00045032">
      <w:pPr>
        <w:tabs>
          <w:tab w:val="left" w:pos="851"/>
        </w:tabs>
        <w:spacing w:line="276" w:lineRule="auto"/>
        <w:ind w:firstLine="0"/>
        <w:jc w:val="both"/>
        <w:rPr>
          <w:rFonts w:ascii="Times New Roman" w:hAnsi="Times New Roman" w:cs="Times New Roman"/>
          <w:b/>
          <w:sz w:val="24"/>
          <w:szCs w:val="24"/>
          <w:u w:val="single"/>
        </w:rPr>
      </w:pPr>
      <w:r>
        <w:rPr>
          <w:rFonts w:ascii="Times New Roman" w:hAnsi="Times New Roman" w:cs="Times New Roman"/>
          <w:sz w:val="24"/>
          <w:szCs w:val="24"/>
        </w:rPr>
        <w:t>6</w:t>
      </w:r>
      <w:r w:rsidR="00423F79" w:rsidRPr="00423F79">
        <w:rPr>
          <w:rFonts w:ascii="Times New Roman" w:hAnsi="Times New Roman" w:cs="Times New Roman"/>
          <w:sz w:val="24"/>
          <w:szCs w:val="24"/>
        </w:rPr>
        <w:t>.</w:t>
      </w:r>
      <w:r w:rsidR="004F7288">
        <w:rPr>
          <w:rFonts w:ascii="Times New Roman" w:hAnsi="Times New Roman" w:cs="Times New Roman"/>
          <w:sz w:val="24"/>
          <w:szCs w:val="24"/>
        </w:rPr>
        <w:t>9</w:t>
      </w:r>
      <w:r w:rsidR="00CF40FD">
        <w:rPr>
          <w:rFonts w:ascii="Times New Roman" w:hAnsi="Times New Roman" w:cs="Times New Roman"/>
          <w:sz w:val="24"/>
          <w:szCs w:val="24"/>
        </w:rPr>
        <w:t>.4.</w:t>
      </w:r>
      <w:r w:rsidR="00423F79">
        <w:rPr>
          <w:rFonts w:ascii="Cambria Math" w:hAnsi="Cambria Math"/>
        </w:rPr>
        <w:tab/>
      </w:r>
      <w:r w:rsidR="00423F79" w:rsidRPr="00423F79">
        <w:rPr>
          <w:rFonts w:ascii="Times New Roman" w:hAnsi="Times New Roman" w:cs="Times New Roman"/>
          <w:sz w:val="24"/>
          <w:szCs w:val="24"/>
        </w:rPr>
        <w:t xml:space="preserve">FCC </w:t>
      </w:r>
      <w:r w:rsidR="00CF40FD">
        <w:rPr>
          <w:rFonts w:ascii="Times New Roman" w:hAnsi="Times New Roman" w:cs="Times New Roman"/>
          <w:sz w:val="24"/>
          <w:szCs w:val="24"/>
        </w:rPr>
        <w:t xml:space="preserve">directed Wireless Providers </w:t>
      </w:r>
      <w:r w:rsidR="00423F79" w:rsidRPr="00423F79">
        <w:rPr>
          <w:rFonts w:ascii="Times New Roman" w:hAnsi="Times New Roman" w:cs="Times New Roman"/>
          <w:sz w:val="24"/>
          <w:szCs w:val="24"/>
        </w:rPr>
        <w:t>for provision of consent and maintenance of registration mechanism</w:t>
      </w:r>
      <w:bookmarkStart w:id="39" w:name="_Toc33005948"/>
      <w:r w:rsidR="00CF40FD">
        <w:rPr>
          <w:rFonts w:ascii="Times New Roman" w:hAnsi="Times New Roman" w:cs="Times New Roman"/>
          <w:sz w:val="24"/>
          <w:szCs w:val="24"/>
        </w:rPr>
        <w:t xml:space="preserve"> and also issued Network Protection Standards. </w:t>
      </w:r>
      <w:bookmarkEnd w:id="39"/>
      <w:r w:rsidR="00423F79" w:rsidRPr="00423F79">
        <w:rPr>
          <w:rFonts w:ascii="Times New Roman" w:hAnsi="Times New Roman" w:cs="Times New Roman"/>
          <w:sz w:val="24"/>
          <w:szCs w:val="24"/>
        </w:rPr>
        <w:t xml:space="preserve">Consumer Signal Boosters must meet the Network Protection Standard with the following requirements: </w:t>
      </w:r>
    </w:p>
    <w:p w14:paraId="7DDE033C" w14:textId="77777777" w:rsidR="00423F79" w:rsidRPr="00423F79"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Comply with existing technical parameters (e.g., power and unwanted emissions) for the applicable spectrum band; </w:t>
      </w:r>
    </w:p>
    <w:p w14:paraId="492F1AC5" w14:textId="77777777" w:rsidR="00423F79" w:rsidRPr="00423F79"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Automatically self-monitor certain operations and shut down if not in compliance with FCC new technical Rules; </w:t>
      </w:r>
    </w:p>
    <w:p w14:paraId="2F22C8B7" w14:textId="77777777" w:rsidR="00423F79" w:rsidRPr="00423F79"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Automatically detect and mitigate oscillations in the uplink and downlink bands; </w:t>
      </w:r>
    </w:p>
    <w:p w14:paraId="647AE374" w14:textId="77777777" w:rsidR="00423F79" w:rsidRPr="00423F79"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Power down or shut down automatically when a device is not</w:t>
      </w:r>
      <w:r w:rsidRPr="00423F79">
        <w:rPr>
          <w:rFonts w:ascii="Times New Roman" w:hAnsi="Times New Roman" w:cs="Times New Roman"/>
          <w:sz w:val="24"/>
          <w:szCs w:val="24"/>
        </w:rPr>
        <w:br/>
        <w:t xml:space="preserve">needed, such as when the device approaches the base station with which it is communicating; </w:t>
      </w:r>
    </w:p>
    <w:p w14:paraId="5974C436" w14:textId="77777777" w:rsidR="00423F79" w:rsidRPr="00423F79"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Be designed so that these features cannot be easily defeated; and </w:t>
      </w:r>
    </w:p>
    <w:p w14:paraId="6F983B1C" w14:textId="77777777" w:rsidR="00423F79" w:rsidRPr="00423F79"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 xml:space="preserve">Incorporate interference avoidance for wireless subsystems. </w:t>
      </w:r>
    </w:p>
    <w:p w14:paraId="3E2085CD" w14:textId="5C3F0E15" w:rsidR="00E250C6" w:rsidRDefault="00423F79" w:rsidP="00045032">
      <w:pPr>
        <w:pStyle w:val="ListParagraph"/>
        <w:numPr>
          <w:ilvl w:val="0"/>
          <w:numId w:val="10"/>
        </w:numPr>
        <w:spacing w:line="276" w:lineRule="auto"/>
        <w:ind w:left="1701" w:hanging="850"/>
        <w:jc w:val="both"/>
        <w:rPr>
          <w:rFonts w:ascii="Times New Roman" w:hAnsi="Times New Roman" w:cs="Times New Roman"/>
          <w:sz w:val="24"/>
          <w:szCs w:val="24"/>
        </w:rPr>
      </w:pPr>
      <w:r w:rsidRPr="00423F79">
        <w:rPr>
          <w:rFonts w:ascii="Times New Roman" w:hAnsi="Times New Roman" w:cs="Times New Roman"/>
          <w:sz w:val="24"/>
          <w:szCs w:val="24"/>
        </w:rPr>
        <w:t>In addition, Consumer Signal Boosters must comply with current RF exposure requirements. Consumers may continue to use existing signal boosters provided they have (i) the consent of their serving provider; and (ii) register the booster with that provider.</w:t>
      </w:r>
    </w:p>
    <w:p w14:paraId="7A0C2281" w14:textId="77777777" w:rsidR="00E250C6" w:rsidRDefault="00E250C6">
      <w:pPr>
        <w:rPr>
          <w:rFonts w:ascii="Times New Roman" w:hAnsi="Times New Roman" w:cs="Times New Roman"/>
          <w:sz w:val="24"/>
          <w:szCs w:val="24"/>
        </w:rPr>
      </w:pPr>
      <w:r>
        <w:rPr>
          <w:rFonts w:ascii="Times New Roman" w:hAnsi="Times New Roman" w:cs="Times New Roman"/>
          <w:sz w:val="24"/>
          <w:szCs w:val="24"/>
        </w:rPr>
        <w:br w:type="page"/>
      </w:r>
    </w:p>
    <w:p w14:paraId="7D80BFDB" w14:textId="5703D0B3" w:rsidR="008B69C2" w:rsidRPr="00444EBE" w:rsidRDefault="00325F42" w:rsidP="009C513F">
      <w:pPr>
        <w:pStyle w:val="Heading1"/>
        <w:rPr>
          <w:rFonts w:ascii="Times New Roman" w:hAnsi="Times New Roman" w:cs="Times New Roman"/>
          <w:color w:val="auto"/>
          <w:shd w:val="clear" w:color="auto" w:fill="FFFFFF"/>
        </w:rPr>
      </w:pPr>
      <w:bookmarkStart w:id="40" w:name="_Toc54374655"/>
      <w:r>
        <w:rPr>
          <w:rFonts w:ascii="Times New Roman" w:hAnsi="Times New Roman" w:cs="Times New Roman"/>
          <w:shd w:val="clear" w:color="auto" w:fill="FFFFFF"/>
        </w:rPr>
        <w:lastRenderedPageBreak/>
        <w:t>CHAPTER-</w:t>
      </w:r>
      <w:r w:rsidR="00E250C6">
        <w:rPr>
          <w:rFonts w:ascii="Times New Roman" w:hAnsi="Times New Roman" w:cs="Times New Roman"/>
          <w:shd w:val="clear" w:color="auto" w:fill="FFFFFF"/>
        </w:rPr>
        <w:t>7</w:t>
      </w:r>
      <w:r w:rsidR="008B69C2" w:rsidRPr="009C513F">
        <w:rPr>
          <w:rFonts w:ascii="Times New Roman" w:hAnsi="Times New Roman" w:cs="Times New Roman"/>
          <w:shd w:val="clear" w:color="auto" w:fill="FFFFFF"/>
        </w:rPr>
        <w:t>: RECOMMENDATIONS</w:t>
      </w:r>
      <w:r w:rsidR="004C31B2">
        <w:rPr>
          <w:rFonts w:ascii="Times New Roman" w:hAnsi="Times New Roman" w:cs="Times New Roman"/>
          <w:shd w:val="clear" w:color="auto" w:fill="FFFFFF"/>
        </w:rPr>
        <w:t xml:space="preserve"> FOR KEY QUALITY </w:t>
      </w:r>
      <w:bookmarkEnd w:id="40"/>
      <w:r w:rsidR="00163B5B">
        <w:rPr>
          <w:rFonts w:ascii="Times New Roman" w:hAnsi="Times New Roman" w:cs="Times New Roman"/>
          <w:shd w:val="clear" w:color="auto" w:fill="FFFFFF"/>
        </w:rPr>
        <w:t>PROBLEMS</w:t>
      </w:r>
    </w:p>
    <w:p w14:paraId="2C77C454" w14:textId="77777777" w:rsidR="00A94750" w:rsidRDefault="00A94750" w:rsidP="00A94750">
      <w:pPr>
        <w:tabs>
          <w:tab w:val="left" w:pos="851"/>
        </w:tabs>
        <w:spacing w:after="160" w:line="276" w:lineRule="auto"/>
        <w:ind w:firstLine="0"/>
        <w:jc w:val="both"/>
        <w:rPr>
          <w:rFonts w:ascii="Times New Roman" w:hAnsi="Times New Roman" w:cs="Times New Roman"/>
          <w:sz w:val="24"/>
          <w:szCs w:val="24"/>
        </w:rPr>
      </w:pPr>
    </w:p>
    <w:p w14:paraId="38E3D0A5" w14:textId="48906B3E" w:rsidR="00A94750" w:rsidRPr="00354899" w:rsidRDefault="00A94750" w:rsidP="00A94750">
      <w:pPr>
        <w:pStyle w:val="Heading2"/>
        <w:tabs>
          <w:tab w:val="left" w:pos="851"/>
        </w:tabs>
        <w:spacing w:line="276" w:lineRule="auto"/>
        <w:rPr>
          <w:rFonts w:ascii="Times New Roman" w:hAnsi="Times New Roman" w:cs="Times New Roman"/>
        </w:rPr>
      </w:pPr>
      <w:bookmarkStart w:id="41" w:name="_Toc54266226"/>
      <w:bookmarkStart w:id="42" w:name="_Toc54374656"/>
      <w:r>
        <w:rPr>
          <w:rFonts w:ascii="Times New Roman" w:hAnsi="Times New Roman" w:cs="Times New Roman"/>
        </w:rPr>
        <w:t xml:space="preserve">7.1. </w:t>
      </w:r>
      <w:r>
        <w:rPr>
          <w:rFonts w:ascii="Times New Roman" w:hAnsi="Times New Roman" w:cs="Times New Roman"/>
        </w:rPr>
        <w:tab/>
      </w:r>
      <w:r w:rsidRPr="00354899">
        <w:rPr>
          <w:rFonts w:ascii="Times New Roman" w:hAnsi="Times New Roman" w:cs="Times New Roman"/>
        </w:rPr>
        <w:t>Key Quality Problems</w:t>
      </w:r>
      <w:bookmarkEnd w:id="41"/>
      <w:bookmarkEnd w:id="42"/>
    </w:p>
    <w:p w14:paraId="38D51DA0" w14:textId="676F10EC" w:rsidR="00A94750" w:rsidRPr="00F500C1" w:rsidRDefault="00A94750" w:rsidP="00A94750">
      <w:pPr>
        <w:tabs>
          <w:tab w:val="left" w:pos="851"/>
        </w:tabs>
        <w:spacing w:after="160" w:line="276" w:lineRule="auto"/>
        <w:ind w:firstLine="0"/>
        <w:jc w:val="both"/>
        <w:rPr>
          <w:rFonts w:ascii="Times New Roman" w:hAnsi="Times New Roman" w:cs="Times New Roman"/>
          <w:sz w:val="24"/>
          <w:szCs w:val="24"/>
        </w:rPr>
      </w:pPr>
      <w:r>
        <w:rPr>
          <w:rFonts w:ascii="Times New Roman" w:hAnsi="Times New Roman" w:cs="Times New Roman"/>
          <w:sz w:val="24"/>
          <w:szCs w:val="24"/>
        </w:rPr>
        <w:t>7.1.1.</w:t>
      </w:r>
      <w:r>
        <w:rPr>
          <w:rFonts w:ascii="Times New Roman" w:hAnsi="Times New Roman" w:cs="Times New Roman"/>
          <w:sz w:val="24"/>
          <w:szCs w:val="24"/>
        </w:rPr>
        <w:tab/>
        <w:t>Key challenges being faced by the SATRC countries can be broadly classified into following categories:</w:t>
      </w:r>
    </w:p>
    <w:p w14:paraId="62DE4F07" w14:textId="77777777" w:rsidR="00A94750" w:rsidRDefault="00A94750" w:rsidP="00A94750">
      <w:pPr>
        <w:pStyle w:val="ListParagraph"/>
        <w:numPr>
          <w:ilvl w:val="0"/>
          <w:numId w:val="6"/>
        </w:numPr>
        <w:spacing w:after="160" w:line="276" w:lineRule="auto"/>
        <w:ind w:left="1701" w:hanging="850"/>
        <w:jc w:val="both"/>
        <w:rPr>
          <w:rFonts w:ascii="Times New Roman" w:hAnsi="Times New Roman" w:cs="Times New Roman"/>
          <w:b/>
          <w:sz w:val="24"/>
          <w:szCs w:val="24"/>
          <w:u w:val="single"/>
        </w:rPr>
      </w:pPr>
      <w:r w:rsidRPr="00FA394D">
        <w:rPr>
          <w:rFonts w:ascii="Times New Roman" w:hAnsi="Times New Roman" w:cs="Times New Roman"/>
          <w:b/>
          <w:sz w:val="24"/>
          <w:szCs w:val="24"/>
          <w:u w:val="single"/>
        </w:rPr>
        <w:t>Network Coverage</w:t>
      </w:r>
      <w:r>
        <w:rPr>
          <w:rFonts w:ascii="Times New Roman" w:hAnsi="Times New Roman" w:cs="Times New Roman"/>
          <w:b/>
          <w:sz w:val="24"/>
          <w:szCs w:val="24"/>
          <w:u w:val="single"/>
        </w:rPr>
        <w:t xml:space="preserve"> Issues</w:t>
      </w:r>
    </w:p>
    <w:p w14:paraId="058A9976" w14:textId="77777777" w:rsidR="00A94750" w:rsidRDefault="00A94750" w:rsidP="00A94750">
      <w:pPr>
        <w:pStyle w:val="ListParagraph"/>
        <w:spacing w:after="160" w:line="276" w:lineRule="auto"/>
        <w:ind w:left="2552" w:hanging="851"/>
        <w:jc w:val="both"/>
        <w:rPr>
          <w:rFonts w:ascii="Times New Roman" w:hAnsi="Times New Roman" w:cs="Times New Roman"/>
          <w:sz w:val="24"/>
          <w:szCs w:val="24"/>
        </w:rPr>
      </w:pPr>
      <w:r w:rsidRPr="00FA394D">
        <w:rPr>
          <w:rFonts w:ascii="Times New Roman" w:hAnsi="Times New Roman" w:cs="Times New Roman"/>
          <w:sz w:val="24"/>
          <w:szCs w:val="24"/>
        </w:rPr>
        <w:t>i.</w:t>
      </w:r>
      <w:r w:rsidRPr="00FA394D">
        <w:rPr>
          <w:rFonts w:ascii="Times New Roman" w:hAnsi="Times New Roman" w:cs="Times New Roman"/>
          <w:sz w:val="24"/>
          <w:szCs w:val="24"/>
        </w:rPr>
        <w:tab/>
      </w:r>
      <w:r>
        <w:rPr>
          <w:rFonts w:ascii="Times New Roman" w:hAnsi="Times New Roman" w:cs="Times New Roman"/>
          <w:sz w:val="24"/>
          <w:szCs w:val="24"/>
        </w:rPr>
        <w:t>I</w:t>
      </w:r>
      <w:r w:rsidRPr="003F4528">
        <w:rPr>
          <w:rFonts w:ascii="Times New Roman" w:hAnsi="Times New Roman" w:cs="Times New Roman"/>
          <w:sz w:val="24"/>
          <w:szCs w:val="24"/>
        </w:rPr>
        <w:t xml:space="preserve">n-adequate mobile coverage </w:t>
      </w:r>
      <w:r>
        <w:rPr>
          <w:rFonts w:ascii="Times New Roman" w:hAnsi="Times New Roman" w:cs="Times New Roman"/>
          <w:sz w:val="24"/>
          <w:szCs w:val="24"/>
        </w:rPr>
        <w:t>in remote/</w:t>
      </w:r>
      <w:r w:rsidRPr="003F4528">
        <w:rPr>
          <w:rFonts w:ascii="Times New Roman" w:hAnsi="Times New Roman" w:cs="Times New Roman"/>
          <w:sz w:val="24"/>
          <w:szCs w:val="24"/>
        </w:rPr>
        <w:t>un-served/ under</w:t>
      </w:r>
      <w:r>
        <w:rPr>
          <w:rFonts w:ascii="Times New Roman" w:hAnsi="Times New Roman" w:cs="Times New Roman"/>
          <w:sz w:val="24"/>
          <w:szCs w:val="24"/>
        </w:rPr>
        <w:t>-</w:t>
      </w:r>
      <w:r w:rsidRPr="003F4528">
        <w:rPr>
          <w:rFonts w:ascii="Times New Roman" w:hAnsi="Times New Roman" w:cs="Times New Roman"/>
          <w:sz w:val="24"/>
          <w:szCs w:val="24"/>
        </w:rPr>
        <w:t>served areas</w:t>
      </w:r>
      <w:r>
        <w:rPr>
          <w:rFonts w:ascii="Times New Roman" w:hAnsi="Times New Roman" w:cs="Times New Roman"/>
          <w:sz w:val="24"/>
          <w:szCs w:val="24"/>
        </w:rPr>
        <w:t xml:space="preserve"> (Nepal, Sri Lanka).</w:t>
      </w:r>
      <w:r w:rsidRPr="00A36CCA">
        <w:rPr>
          <w:rFonts w:ascii="Times New Roman" w:hAnsi="Times New Roman" w:cs="Times New Roman"/>
          <w:sz w:val="24"/>
          <w:szCs w:val="24"/>
        </w:rPr>
        <w:t xml:space="preserve"> </w:t>
      </w:r>
      <w:r>
        <w:rPr>
          <w:rFonts w:ascii="Times New Roman" w:hAnsi="Times New Roman" w:cs="Times New Roman"/>
          <w:sz w:val="24"/>
          <w:szCs w:val="24"/>
        </w:rPr>
        <w:t>Coverage and Service Quality in Difficult Terrains e.g. mountainous or forests etc., or non-profitable areas i.e. with sparse population is a challenge faced by SATRC countries.</w:t>
      </w:r>
    </w:p>
    <w:p w14:paraId="312DF625" w14:textId="2AE9210D" w:rsidR="00A94750" w:rsidRPr="00A36CCA" w:rsidRDefault="00A94750" w:rsidP="00A94750">
      <w:pPr>
        <w:pStyle w:val="ListParagraph"/>
        <w:spacing w:after="160" w:line="276" w:lineRule="auto"/>
        <w:ind w:left="2552" w:hanging="851"/>
        <w:jc w:val="both"/>
        <w:rPr>
          <w:rFonts w:ascii="Times New Roman" w:hAnsi="Times New Roman" w:cs="Times New Roman"/>
          <w:sz w:val="24"/>
          <w:szCs w:val="24"/>
        </w:rPr>
      </w:pPr>
      <w:r w:rsidRPr="00FA394D">
        <w:rPr>
          <w:rFonts w:ascii="Times New Roman" w:hAnsi="Times New Roman" w:cs="Times New Roman"/>
          <w:sz w:val="24"/>
          <w:szCs w:val="24"/>
        </w:rPr>
        <w:t>ii.</w:t>
      </w:r>
      <w:r w:rsidRPr="00FA394D">
        <w:rPr>
          <w:rFonts w:ascii="Times New Roman" w:hAnsi="Times New Roman" w:cs="Times New Roman"/>
          <w:sz w:val="24"/>
          <w:szCs w:val="24"/>
        </w:rPr>
        <w:tab/>
        <w:t>Poor indoor coverage (Maldives, Pakistan)</w:t>
      </w:r>
      <w:r>
        <w:rPr>
          <w:rFonts w:ascii="Times New Roman" w:hAnsi="Times New Roman" w:cs="Times New Roman"/>
          <w:sz w:val="24"/>
          <w:szCs w:val="24"/>
        </w:rPr>
        <w:t xml:space="preserve">. </w:t>
      </w:r>
      <w:r w:rsidRPr="00A36CCA">
        <w:rPr>
          <w:rFonts w:ascii="Times New Roman" w:hAnsi="Times New Roman" w:cs="Times New Roman"/>
          <w:sz w:val="24"/>
          <w:szCs w:val="24"/>
        </w:rPr>
        <w:t>Indoor coverage is badly affected from varying Building Entry Loss (BEL) due to challenging construction material utilized in modern day building. This compels consumers to buy sub-standard boosters /repeaters which create</w:t>
      </w:r>
      <w:r>
        <w:rPr>
          <w:rFonts w:ascii="Times New Roman" w:hAnsi="Times New Roman" w:cs="Times New Roman"/>
          <w:sz w:val="24"/>
          <w:szCs w:val="24"/>
        </w:rPr>
        <w:t>s</w:t>
      </w:r>
      <w:r w:rsidRPr="00A36CCA">
        <w:rPr>
          <w:rFonts w:ascii="Times New Roman" w:hAnsi="Times New Roman" w:cs="Times New Roman"/>
          <w:sz w:val="24"/>
          <w:szCs w:val="24"/>
        </w:rPr>
        <w:t xml:space="preserve"> interference in entire spectrum band. (Afghanistan, Pakistan) </w:t>
      </w:r>
    </w:p>
    <w:p w14:paraId="4B48BEB6" w14:textId="76BE1781" w:rsidR="00A94750" w:rsidRDefault="00A94750" w:rsidP="00A94750">
      <w:pPr>
        <w:spacing w:line="276" w:lineRule="auto"/>
        <w:ind w:left="1701" w:hanging="850"/>
        <w:jc w:val="both"/>
        <w:rPr>
          <w:rFonts w:ascii="Times New Roman" w:hAnsi="Times New Roman" w:cs="Times New Roman"/>
          <w:b/>
          <w:sz w:val="24"/>
          <w:szCs w:val="24"/>
          <w:u w:val="single"/>
        </w:rPr>
      </w:pPr>
      <w:r>
        <w:rPr>
          <w:rFonts w:ascii="Times New Roman" w:hAnsi="Times New Roman" w:cs="Times New Roman"/>
          <w:sz w:val="24"/>
          <w:szCs w:val="24"/>
        </w:rPr>
        <w:t>b.</w:t>
      </w:r>
      <w:r>
        <w:rPr>
          <w:rFonts w:ascii="Times New Roman" w:hAnsi="Times New Roman" w:cs="Times New Roman"/>
          <w:sz w:val="24"/>
          <w:szCs w:val="24"/>
        </w:rPr>
        <w:tab/>
      </w:r>
      <w:r w:rsidR="00C408C6" w:rsidRPr="00341513">
        <w:rPr>
          <w:rFonts w:ascii="Times New Roman" w:hAnsi="Times New Roman" w:cs="Times New Roman"/>
          <w:b/>
          <w:sz w:val="24"/>
          <w:szCs w:val="24"/>
          <w:u w:val="single"/>
        </w:rPr>
        <w:t xml:space="preserve">Network </w:t>
      </w:r>
      <w:r w:rsidRPr="00341513">
        <w:rPr>
          <w:rFonts w:ascii="Times New Roman" w:hAnsi="Times New Roman" w:cs="Times New Roman"/>
          <w:b/>
          <w:sz w:val="24"/>
          <w:szCs w:val="24"/>
          <w:u w:val="single"/>
        </w:rPr>
        <w:t>Optimization Issues</w:t>
      </w:r>
    </w:p>
    <w:p w14:paraId="40C91AB8" w14:textId="1A345B6A" w:rsidR="00A94750" w:rsidRDefault="00A94750" w:rsidP="00A94750">
      <w:pPr>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KPIs with ma</w:t>
      </w:r>
      <w:r w:rsidR="00C408C6">
        <w:rPr>
          <w:rFonts w:ascii="Times New Roman" w:hAnsi="Times New Roman" w:cs="Times New Roman"/>
          <w:sz w:val="24"/>
          <w:szCs w:val="24"/>
        </w:rPr>
        <w:t>jor concerns include less t</w:t>
      </w:r>
      <w:r>
        <w:rPr>
          <w:rFonts w:ascii="Times New Roman" w:hAnsi="Times New Roman" w:cs="Times New Roman"/>
          <w:sz w:val="24"/>
          <w:szCs w:val="24"/>
        </w:rPr>
        <w:t>hroughput</w:t>
      </w:r>
      <w:r w:rsidR="00C408C6">
        <w:rPr>
          <w:rFonts w:ascii="Times New Roman" w:hAnsi="Times New Roman" w:cs="Times New Roman"/>
          <w:sz w:val="24"/>
          <w:szCs w:val="24"/>
        </w:rPr>
        <w:t xml:space="preserve"> </w:t>
      </w:r>
      <w:r>
        <w:rPr>
          <w:rFonts w:ascii="Times New Roman" w:hAnsi="Times New Roman" w:cs="Times New Roman"/>
          <w:sz w:val="24"/>
          <w:szCs w:val="24"/>
        </w:rPr>
        <w:t>/</w:t>
      </w:r>
      <w:r w:rsidR="00C408C6">
        <w:rPr>
          <w:rFonts w:ascii="Times New Roman" w:hAnsi="Times New Roman" w:cs="Times New Roman"/>
          <w:sz w:val="24"/>
          <w:szCs w:val="24"/>
        </w:rPr>
        <w:t xml:space="preserve"> actual s</w:t>
      </w:r>
      <w:r>
        <w:rPr>
          <w:rFonts w:ascii="Times New Roman" w:hAnsi="Times New Roman" w:cs="Times New Roman"/>
          <w:sz w:val="24"/>
          <w:szCs w:val="24"/>
        </w:rPr>
        <w:t>peed against Advertised Speed, Call Drop Rate.</w:t>
      </w:r>
    </w:p>
    <w:p w14:paraId="7E12CD12" w14:textId="77777777" w:rsidR="00A94750" w:rsidRDefault="00A94750" w:rsidP="00A94750">
      <w:pPr>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Development of new KPIs such as VoLTE KPIs. </w:t>
      </w:r>
    </w:p>
    <w:p w14:paraId="32522FA4" w14:textId="77777777" w:rsidR="00A94750" w:rsidRDefault="00A94750" w:rsidP="00A94750">
      <w:pPr>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Methodologies for measurement of new QoS KPIs.</w:t>
      </w:r>
    </w:p>
    <w:p w14:paraId="15FA630C" w14:textId="77777777" w:rsidR="00A94750" w:rsidRDefault="00A94750" w:rsidP="00A94750">
      <w:pPr>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A36CCA">
        <w:rPr>
          <w:rFonts w:ascii="Times New Roman" w:hAnsi="Times New Roman" w:cs="Times New Roman"/>
          <w:sz w:val="24"/>
          <w:szCs w:val="24"/>
        </w:rPr>
        <w:t>Mute VOLTE calls on 4G, not captured in KPIs (India)</w:t>
      </w:r>
    </w:p>
    <w:p w14:paraId="41B68D3D" w14:textId="77777777" w:rsidR="00A94750" w:rsidRDefault="00A94750" w:rsidP="00A94750">
      <w:pPr>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sidRPr="00A36CCA">
        <w:rPr>
          <w:rFonts w:ascii="Times New Roman" w:hAnsi="Times New Roman" w:cs="Times New Roman"/>
          <w:sz w:val="24"/>
          <w:szCs w:val="24"/>
        </w:rPr>
        <w:t xml:space="preserve">Slow internet speeds (Afghanistan, Bhutan, Nepal, Sri Lanka) </w:t>
      </w:r>
    </w:p>
    <w:p w14:paraId="13553AC0" w14:textId="77777777" w:rsidR="00A94750" w:rsidRDefault="00A94750" w:rsidP="00A94750">
      <w:pPr>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sidRPr="00A36CCA">
        <w:rPr>
          <w:rFonts w:ascii="Times New Roman" w:hAnsi="Times New Roman" w:cs="Times New Roman"/>
          <w:sz w:val="24"/>
          <w:szCs w:val="24"/>
        </w:rPr>
        <w:t>Network congestion (Bhutan)</w:t>
      </w:r>
    </w:p>
    <w:p w14:paraId="7E10FAE2" w14:textId="77777777" w:rsidR="00C408C6" w:rsidRDefault="00C408C6" w:rsidP="00A94750">
      <w:pPr>
        <w:spacing w:line="276" w:lineRule="auto"/>
        <w:ind w:left="2552" w:hanging="851"/>
        <w:jc w:val="both"/>
        <w:rPr>
          <w:rFonts w:ascii="Times New Roman" w:hAnsi="Times New Roman" w:cs="Times New Roman"/>
          <w:sz w:val="24"/>
          <w:szCs w:val="24"/>
        </w:rPr>
      </w:pPr>
    </w:p>
    <w:p w14:paraId="47BB8635" w14:textId="5430BF63" w:rsidR="00A94750" w:rsidRDefault="00A94750" w:rsidP="00A94750">
      <w:pPr>
        <w:spacing w:line="276" w:lineRule="auto"/>
        <w:ind w:left="1701" w:hanging="850"/>
        <w:jc w:val="both"/>
        <w:rPr>
          <w:rFonts w:ascii="Times New Roman" w:hAnsi="Times New Roman" w:cs="Times New Roman"/>
          <w:b/>
          <w:sz w:val="24"/>
          <w:szCs w:val="24"/>
          <w:u w:val="single"/>
        </w:rPr>
      </w:pPr>
      <w:r w:rsidRPr="00341513">
        <w:rPr>
          <w:rFonts w:ascii="Times New Roman" w:hAnsi="Times New Roman" w:cs="Times New Roman"/>
          <w:b/>
          <w:sz w:val="24"/>
          <w:szCs w:val="24"/>
        </w:rPr>
        <w:t>c.</w:t>
      </w:r>
      <w:r w:rsidRPr="00341513">
        <w:rPr>
          <w:rFonts w:ascii="Times New Roman" w:hAnsi="Times New Roman" w:cs="Times New Roman"/>
          <w:b/>
          <w:sz w:val="24"/>
          <w:szCs w:val="24"/>
        </w:rPr>
        <w:tab/>
      </w:r>
      <w:r w:rsidR="00C408C6">
        <w:rPr>
          <w:rFonts w:ascii="Times New Roman" w:hAnsi="Times New Roman" w:cs="Times New Roman"/>
          <w:b/>
          <w:sz w:val="24"/>
          <w:szCs w:val="24"/>
          <w:u w:val="single"/>
        </w:rPr>
        <w:t>Quality of</w:t>
      </w:r>
      <w:r w:rsidRPr="00341513">
        <w:rPr>
          <w:rFonts w:ascii="Times New Roman" w:hAnsi="Times New Roman" w:cs="Times New Roman"/>
          <w:b/>
          <w:sz w:val="24"/>
          <w:szCs w:val="24"/>
          <w:u w:val="single"/>
        </w:rPr>
        <w:t xml:space="preserve"> Experience Issues</w:t>
      </w:r>
    </w:p>
    <w:p w14:paraId="00186A69" w14:textId="77777777" w:rsidR="00A94750" w:rsidRDefault="00A94750" w:rsidP="00A94750">
      <w:pPr>
        <w:pStyle w:val="ListParagraph"/>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U</w:t>
      </w:r>
      <w:r w:rsidRPr="003F4528">
        <w:rPr>
          <w:rFonts w:ascii="Times New Roman" w:hAnsi="Times New Roman" w:cs="Times New Roman"/>
          <w:sz w:val="24"/>
          <w:szCs w:val="24"/>
        </w:rPr>
        <w:t>n-authorized activation of VAS with</w:t>
      </w:r>
      <w:r>
        <w:rPr>
          <w:rFonts w:ascii="Times New Roman" w:hAnsi="Times New Roman" w:cs="Times New Roman"/>
          <w:sz w:val="24"/>
          <w:szCs w:val="24"/>
        </w:rPr>
        <w:t>out</w:t>
      </w:r>
      <w:r w:rsidRPr="003F4528">
        <w:rPr>
          <w:rFonts w:ascii="Times New Roman" w:hAnsi="Times New Roman" w:cs="Times New Roman"/>
          <w:sz w:val="24"/>
          <w:szCs w:val="24"/>
        </w:rPr>
        <w:t xml:space="preserve"> user consent </w:t>
      </w:r>
      <w:r>
        <w:rPr>
          <w:rFonts w:ascii="Times New Roman" w:hAnsi="Times New Roman" w:cs="Times New Roman"/>
          <w:sz w:val="24"/>
          <w:szCs w:val="24"/>
        </w:rPr>
        <w:t>(Sri Lanka)</w:t>
      </w:r>
    </w:p>
    <w:p w14:paraId="43B6F8BD" w14:textId="77777777" w:rsidR="00A94750" w:rsidRDefault="00A94750" w:rsidP="00A94750">
      <w:pPr>
        <w:spacing w:line="276" w:lineRule="auto"/>
        <w:ind w:left="1701" w:hanging="850"/>
        <w:jc w:val="both"/>
        <w:rPr>
          <w:rFonts w:ascii="Times New Roman" w:hAnsi="Times New Roman" w:cs="Times New Roman"/>
          <w:sz w:val="24"/>
          <w:szCs w:val="24"/>
        </w:rPr>
      </w:pPr>
    </w:p>
    <w:p w14:paraId="5D714626" w14:textId="77777777" w:rsidR="00A94750" w:rsidRDefault="00A94750" w:rsidP="00A94750">
      <w:pPr>
        <w:spacing w:line="276" w:lineRule="auto"/>
        <w:ind w:left="1701" w:hanging="850"/>
        <w:jc w:val="both"/>
        <w:rPr>
          <w:rFonts w:ascii="Times New Roman" w:hAnsi="Times New Roman" w:cs="Times New Roman"/>
          <w:b/>
          <w:sz w:val="24"/>
          <w:szCs w:val="24"/>
          <w:u w:val="single"/>
        </w:rPr>
      </w:pPr>
      <w:r>
        <w:rPr>
          <w:rFonts w:ascii="Times New Roman" w:hAnsi="Times New Roman" w:cs="Times New Roman"/>
          <w:sz w:val="24"/>
          <w:szCs w:val="24"/>
        </w:rPr>
        <w:t>d.</w:t>
      </w:r>
      <w:r>
        <w:rPr>
          <w:rFonts w:ascii="Times New Roman" w:hAnsi="Times New Roman" w:cs="Times New Roman"/>
          <w:sz w:val="24"/>
          <w:szCs w:val="24"/>
        </w:rPr>
        <w:tab/>
      </w:r>
      <w:r w:rsidRPr="00F96072">
        <w:rPr>
          <w:rFonts w:ascii="Times New Roman" w:hAnsi="Times New Roman" w:cs="Times New Roman"/>
          <w:b/>
          <w:sz w:val="24"/>
          <w:szCs w:val="24"/>
          <w:u w:val="single"/>
        </w:rPr>
        <w:t>Regulatory Issues</w:t>
      </w:r>
    </w:p>
    <w:p w14:paraId="5D9CFEF6" w14:textId="77777777" w:rsidR="00A94750" w:rsidRDefault="00A94750" w:rsidP="00A94750">
      <w:pPr>
        <w:pStyle w:val="ListParagraph"/>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Illegal Jammers causing interference in the network (Afghanistan)</w:t>
      </w:r>
    </w:p>
    <w:p w14:paraId="6AEE176E" w14:textId="77777777" w:rsidR="00A94750" w:rsidRDefault="00A94750" w:rsidP="00A94750">
      <w:pPr>
        <w:pStyle w:val="ListParagraph"/>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FA394D">
        <w:rPr>
          <w:rFonts w:ascii="Times New Roman" w:hAnsi="Times New Roman" w:cs="Times New Roman"/>
          <w:sz w:val="24"/>
          <w:szCs w:val="24"/>
        </w:rPr>
        <w:t>Locking of sites due to security concerns causing coverage degradation (Afghanistan)</w:t>
      </w:r>
      <w:r>
        <w:rPr>
          <w:rFonts w:ascii="Times New Roman" w:hAnsi="Times New Roman" w:cs="Times New Roman"/>
          <w:sz w:val="24"/>
          <w:szCs w:val="24"/>
        </w:rPr>
        <w:t>.</w:t>
      </w:r>
    </w:p>
    <w:p w14:paraId="4B05BEA9" w14:textId="77777777" w:rsidR="00A94750" w:rsidRDefault="00A94750" w:rsidP="00A94750">
      <w:pPr>
        <w:pStyle w:val="ListParagraph"/>
        <w:spacing w:line="276" w:lineRule="auto"/>
        <w:ind w:left="2552" w:hanging="851"/>
        <w:jc w:val="both"/>
        <w:rPr>
          <w:rFonts w:ascii="Times New Roman" w:hAnsi="Times New Roman" w:cs="Times New Roman"/>
          <w:sz w:val="24"/>
          <w:szCs w:val="24"/>
        </w:rPr>
      </w:pPr>
      <w:r w:rsidRPr="00A36CCA">
        <w:rPr>
          <w:rFonts w:ascii="Times New Roman" w:hAnsi="Times New Roman" w:cs="Times New Roman"/>
          <w:sz w:val="24"/>
          <w:szCs w:val="24"/>
        </w:rPr>
        <w:t>iii.</w:t>
      </w:r>
      <w:r w:rsidRPr="00A36CCA">
        <w:rPr>
          <w:rFonts w:ascii="Times New Roman" w:hAnsi="Times New Roman" w:cs="Times New Roman"/>
          <w:sz w:val="24"/>
          <w:szCs w:val="24"/>
        </w:rPr>
        <w:tab/>
        <w:t xml:space="preserve">Lack of competition (Nepal) </w:t>
      </w:r>
    </w:p>
    <w:p w14:paraId="36704238" w14:textId="77777777" w:rsidR="00A94750" w:rsidRDefault="00A94750" w:rsidP="00A94750">
      <w:pPr>
        <w:pStyle w:val="ListParagraph"/>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Inadequate Spectrum (Bangladesh, Nepal)</w:t>
      </w:r>
    </w:p>
    <w:p w14:paraId="0BA93C9B" w14:textId="77777777" w:rsidR="00A94750" w:rsidRDefault="00A94750" w:rsidP="00A94750">
      <w:pPr>
        <w:pStyle w:val="ListParagraph"/>
        <w:spacing w:line="276" w:lineRule="auto"/>
        <w:ind w:left="2552" w:hanging="851"/>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sidRPr="00F96072">
        <w:rPr>
          <w:rFonts w:ascii="Times New Roman" w:hAnsi="Times New Roman" w:cs="Times New Roman"/>
          <w:sz w:val="24"/>
          <w:szCs w:val="24"/>
        </w:rPr>
        <w:t>Interference due to seasonal ducting effect (Sri Lanka)</w:t>
      </w:r>
    </w:p>
    <w:p w14:paraId="33FDCDB9" w14:textId="77777777" w:rsidR="004E536B" w:rsidRDefault="004E536B" w:rsidP="00A94750">
      <w:pPr>
        <w:pStyle w:val="ListParagraph"/>
        <w:spacing w:line="276" w:lineRule="auto"/>
        <w:ind w:left="2552" w:hanging="851"/>
        <w:jc w:val="both"/>
        <w:rPr>
          <w:rFonts w:ascii="Times New Roman" w:hAnsi="Times New Roman" w:cs="Times New Roman"/>
          <w:sz w:val="24"/>
          <w:szCs w:val="24"/>
        </w:rPr>
      </w:pPr>
    </w:p>
    <w:p w14:paraId="22A7AC26" w14:textId="77777777" w:rsidR="004E536B" w:rsidRDefault="004E536B" w:rsidP="00A94750">
      <w:pPr>
        <w:pStyle w:val="ListParagraph"/>
        <w:spacing w:line="276" w:lineRule="auto"/>
        <w:ind w:left="2552" w:hanging="851"/>
        <w:jc w:val="both"/>
        <w:rPr>
          <w:rFonts w:ascii="Times New Roman" w:hAnsi="Times New Roman" w:cs="Times New Roman"/>
          <w:sz w:val="24"/>
          <w:szCs w:val="24"/>
        </w:rPr>
      </w:pPr>
    </w:p>
    <w:p w14:paraId="72A01409" w14:textId="77777777" w:rsidR="004E536B" w:rsidRPr="00F96072" w:rsidRDefault="004E536B" w:rsidP="00A94750">
      <w:pPr>
        <w:pStyle w:val="ListParagraph"/>
        <w:spacing w:line="276" w:lineRule="auto"/>
        <w:ind w:left="2552" w:hanging="851"/>
        <w:jc w:val="both"/>
        <w:rPr>
          <w:rFonts w:ascii="Times New Roman" w:hAnsi="Times New Roman" w:cs="Times New Roman"/>
          <w:sz w:val="24"/>
          <w:szCs w:val="24"/>
        </w:rPr>
      </w:pPr>
    </w:p>
    <w:p w14:paraId="0C94A91F" w14:textId="3CD565CD" w:rsidR="00A94750" w:rsidRPr="00354899" w:rsidRDefault="00A94750" w:rsidP="00A94750">
      <w:pPr>
        <w:pStyle w:val="Heading2"/>
        <w:tabs>
          <w:tab w:val="left" w:pos="851"/>
        </w:tabs>
        <w:spacing w:line="276" w:lineRule="auto"/>
        <w:rPr>
          <w:rFonts w:ascii="Times New Roman" w:hAnsi="Times New Roman" w:cs="Times New Roman"/>
        </w:rPr>
      </w:pPr>
      <w:bookmarkStart w:id="43" w:name="_Toc54374657"/>
      <w:r>
        <w:rPr>
          <w:rFonts w:ascii="Times New Roman" w:hAnsi="Times New Roman" w:cs="Times New Roman"/>
        </w:rPr>
        <w:lastRenderedPageBreak/>
        <w:t xml:space="preserve">7.2. </w:t>
      </w:r>
      <w:r>
        <w:rPr>
          <w:rFonts w:ascii="Times New Roman" w:hAnsi="Times New Roman" w:cs="Times New Roman"/>
        </w:rPr>
        <w:tab/>
        <w:t>Key Recommendations</w:t>
      </w:r>
      <w:bookmarkEnd w:id="43"/>
    </w:p>
    <w:p w14:paraId="1D907066" w14:textId="77C1E588" w:rsidR="00A94750" w:rsidRDefault="00A94750" w:rsidP="00045032">
      <w:pPr>
        <w:tabs>
          <w:tab w:val="left" w:pos="851"/>
        </w:tabs>
        <w:spacing w:line="276" w:lineRule="auto"/>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7.2.1 </w:t>
      </w:r>
      <w:r>
        <w:rPr>
          <w:rFonts w:ascii="Times New Roman" w:eastAsia="Calibri" w:hAnsi="Times New Roman" w:cs="Times New Roman"/>
          <w:sz w:val="24"/>
          <w:szCs w:val="24"/>
        </w:rPr>
        <w:tab/>
        <w:t xml:space="preserve">Following measures </w:t>
      </w:r>
      <w:r w:rsidR="006248B6">
        <w:rPr>
          <w:rFonts w:ascii="Times New Roman" w:eastAsia="Calibri" w:hAnsi="Times New Roman" w:cs="Times New Roman"/>
          <w:sz w:val="24"/>
          <w:szCs w:val="24"/>
        </w:rPr>
        <w:t xml:space="preserve">are recommended </w:t>
      </w:r>
      <w:r>
        <w:rPr>
          <w:rFonts w:ascii="Times New Roman" w:eastAsia="Calibri" w:hAnsi="Times New Roman" w:cs="Times New Roman"/>
          <w:sz w:val="24"/>
          <w:szCs w:val="24"/>
        </w:rPr>
        <w:t xml:space="preserve">for: </w:t>
      </w:r>
    </w:p>
    <w:p w14:paraId="064FBD9F" w14:textId="77777777" w:rsidR="00A94750" w:rsidRDefault="00A94750" w:rsidP="00045032">
      <w:pPr>
        <w:tabs>
          <w:tab w:val="left" w:pos="851"/>
        </w:tabs>
        <w:spacing w:line="276" w:lineRule="auto"/>
        <w:ind w:firstLine="0"/>
        <w:jc w:val="both"/>
        <w:rPr>
          <w:rFonts w:ascii="Times New Roman" w:eastAsia="Calibri" w:hAnsi="Times New Roman" w:cs="Times New Roman"/>
          <w:sz w:val="24"/>
          <w:szCs w:val="24"/>
        </w:rPr>
      </w:pPr>
    </w:p>
    <w:p w14:paraId="22786B10" w14:textId="402E3803" w:rsidR="004C31B2" w:rsidRPr="00341513" w:rsidRDefault="00A94750" w:rsidP="00341513">
      <w:pPr>
        <w:spacing w:line="276" w:lineRule="auto"/>
        <w:ind w:left="1701" w:hanging="850"/>
        <w:jc w:val="both"/>
        <w:rPr>
          <w:rFonts w:ascii="Times New Roman" w:hAnsi="Times New Roman" w:cs="Times New Roman"/>
          <w:b/>
          <w:sz w:val="24"/>
          <w:szCs w:val="24"/>
        </w:rPr>
      </w:pPr>
      <w:r w:rsidRPr="00341513">
        <w:rPr>
          <w:rFonts w:ascii="Times New Roman" w:hAnsi="Times New Roman" w:cs="Times New Roman"/>
          <w:b/>
          <w:sz w:val="24"/>
          <w:szCs w:val="24"/>
        </w:rPr>
        <w:t xml:space="preserve">a. </w:t>
      </w:r>
      <w:r w:rsidRPr="00341513">
        <w:rPr>
          <w:rFonts w:ascii="Times New Roman" w:hAnsi="Times New Roman" w:cs="Times New Roman"/>
          <w:b/>
          <w:sz w:val="24"/>
          <w:szCs w:val="24"/>
        </w:rPr>
        <w:tab/>
      </w:r>
      <w:r w:rsidR="00DE74A4" w:rsidRPr="00341513">
        <w:rPr>
          <w:rFonts w:ascii="Times New Roman" w:hAnsi="Times New Roman" w:cs="Times New Roman"/>
          <w:b/>
          <w:sz w:val="24"/>
          <w:szCs w:val="24"/>
          <w:u w:val="single"/>
        </w:rPr>
        <w:t xml:space="preserve">Improving </w:t>
      </w:r>
      <w:r w:rsidRPr="00341513">
        <w:rPr>
          <w:rFonts w:ascii="Times New Roman" w:hAnsi="Times New Roman" w:cs="Times New Roman"/>
          <w:b/>
          <w:sz w:val="24"/>
          <w:szCs w:val="24"/>
          <w:u w:val="single"/>
        </w:rPr>
        <w:t>Network Coverage:</w:t>
      </w:r>
    </w:p>
    <w:p w14:paraId="6776C640" w14:textId="77777777" w:rsidR="00530771" w:rsidRDefault="00530771" w:rsidP="00341513">
      <w:pPr>
        <w:tabs>
          <w:tab w:val="left" w:pos="2610"/>
        </w:tabs>
        <w:spacing w:line="276" w:lineRule="auto"/>
        <w:ind w:left="360" w:firstLine="1350"/>
        <w:jc w:val="both"/>
        <w:rPr>
          <w:rFonts w:ascii="Times New Roman" w:eastAsia="Calibri" w:hAnsi="Times New Roman" w:cs="Times New Roman"/>
          <w:b/>
          <w:sz w:val="24"/>
          <w:szCs w:val="24"/>
        </w:rPr>
      </w:pPr>
    </w:p>
    <w:p w14:paraId="08B402C9" w14:textId="794D8A00" w:rsidR="00A94750" w:rsidRPr="00341513" w:rsidRDefault="00736964" w:rsidP="00341513">
      <w:pPr>
        <w:tabs>
          <w:tab w:val="left" w:pos="2610"/>
        </w:tabs>
        <w:spacing w:line="276" w:lineRule="auto"/>
        <w:ind w:left="360" w:firstLine="135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 xml:space="preserve">i. </w:t>
      </w:r>
      <w:r w:rsidRPr="00341513">
        <w:rPr>
          <w:rFonts w:ascii="Times New Roman" w:eastAsia="Calibri" w:hAnsi="Times New Roman" w:cs="Times New Roman"/>
          <w:b/>
          <w:sz w:val="24"/>
          <w:szCs w:val="24"/>
        </w:rPr>
        <w:tab/>
      </w:r>
      <w:r w:rsidR="00A94750" w:rsidRPr="00341513">
        <w:rPr>
          <w:rFonts w:ascii="Times New Roman" w:eastAsia="Calibri" w:hAnsi="Times New Roman" w:cs="Times New Roman"/>
          <w:b/>
          <w:sz w:val="24"/>
          <w:szCs w:val="24"/>
        </w:rPr>
        <w:t>Network Densification</w:t>
      </w:r>
      <w:r w:rsidR="00530771">
        <w:rPr>
          <w:rFonts w:ascii="Times New Roman" w:eastAsia="Calibri" w:hAnsi="Times New Roman" w:cs="Times New Roman"/>
          <w:b/>
          <w:sz w:val="24"/>
          <w:szCs w:val="24"/>
        </w:rPr>
        <w:t>:</w:t>
      </w:r>
    </w:p>
    <w:p w14:paraId="2D37FDC0" w14:textId="615A20D5" w:rsidR="00A94750" w:rsidRDefault="00A94750" w:rsidP="00341513">
      <w:pPr>
        <w:tabs>
          <w:tab w:val="left" w:pos="851"/>
        </w:tabs>
        <w:spacing w:line="276" w:lineRule="auto"/>
        <w:ind w:left="1710" w:firstLine="0"/>
        <w:jc w:val="both"/>
        <w:rPr>
          <w:rFonts w:ascii="Times New Roman" w:hAnsi="Times New Roman" w:cs="Times New Roman"/>
          <w:sz w:val="24"/>
          <w:szCs w:val="24"/>
        </w:rPr>
      </w:pPr>
      <w:r>
        <w:rPr>
          <w:rFonts w:ascii="Times New Roman" w:hAnsi="Times New Roman" w:cs="Times New Roman"/>
          <w:sz w:val="24"/>
          <w:szCs w:val="24"/>
        </w:rPr>
        <w:t>Coverage holes at specific</w:t>
      </w:r>
      <w:r w:rsidRPr="00B94FAA">
        <w:rPr>
          <w:rFonts w:ascii="Times New Roman" w:hAnsi="Times New Roman" w:cs="Times New Roman"/>
          <w:sz w:val="24"/>
          <w:szCs w:val="24"/>
        </w:rPr>
        <w:t xml:space="preserve"> location</w:t>
      </w:r>
      <w:r>
        <w:rPr>
          <w:rFonts w:ascii="Times New Roman" w:hAnsi="Times New Roman" w:cs="Times New Roman"/>
          <w:sz w:val="24"/>
          <w:szCs w:val="24"/>
        </w:rPr>
        <w:t>s</w:t>
      </w:r>
      <w:r w:rsidRPr="00B94FAA">
        <w:rPr>
          <w:rFonts w:ascii="Times New Roman" w:hAnsi="Times New Roman" w:cs="Times New Roman"/>
          <w:sz w:val="24"/>
          <w:szCs w:val="24"/>
        </w:rPr>
        <w:t xml:space="preserve"> housing multiple structures </w:t>
      </w:r>
      <w:r>
        <w:rPr>
          <w:rFonts w:ascii="Times New Roman" w:hAnsi="Times New Roman" w:cs="Times New Roman"/>
          <w:sz w:val="24"/>
          <w:szCs w:val="24"/>
        </w:rPr>
        <w:t xml:space="preserve">can be filled by </w:t>
      </w:r>
      <w:r w:rsidRPr="00B94FAA">
        <w:rPr>
          <w:rFonts w:ascii="Times New Roman" w:hAnsi="Times New Roman" w:cs="Times New Roman"/>
          <w:sz w:val="24"/>
          <w:szCs w:val="24"/>
        </w:rPr>
        <w:t>deploy</w:t>
      </w:r>
      <w:r>
        <w:rPr>
          <w:rFonts w:ascii="Times New Roman" w:hAnsi="Times New Roman" w:cs="Times New Roman"/>
          <w:sz w:val="24"/>
          <w:szCs w:val="24"/>
        </w:rPr>
        <w:t>ing</w:t>
      </w:r>
      <w:r w:rsidRPr="00B94FAA">
        <w:rPr>
          <w:rFonts w:ascii="Times New Roman" w:hAnsi="Times New Roman" w:cs="Times New Roman"/>
          <w:sz w:val="24"/>
          <w:szCs w:val="24"/>
        </w:rPr>
        <w:t xml:space="preserve"> outdoor micro multi operator sites</w:t>
      </w:r>
      <w:r>
        <w:rPr>
          <w:rFonts w:ascii="Times New Roman" w:hAnsi="Times New Roman" w:cs="Times New Roman"/>
          <w:sz w:val="24"/>
          <w:szCs w:val="24"/>
        </w:rPr>
        <w:t>, also called ‘Small Cells’</w:t>
      </w:r>
      <w:r w:rsidRPr="00B94FAA">
        <w:rPr>
          <w:rFonts w:ascii="Times New Roman" w:hAnsi="Times New Roman" w:cs="Times New Roman"/>
          <w:sz w:val="24"/>
          <w:szCs w:val="24"/>
        </w:rPr>
        <w:t xml:space="preserve">. </w:t>
      </w:r>
      <w:r>
        <w:rPr>
          <w:rFonts w:ascii="Times New Roman" w:hAnsi="Times New Roman" w:cs="Times New Roman"/>
          <w:sz w:val="24"/>
          <w:szCs w:val="24"/>
        </w:rPr>
        <w:t>It is an</w:t>
      </w:r>
      <w:r w:rsidRPr="00937F27">
        <w:rPr>
          <w:rFonts w:ascii="Times New Roman" w:hAnsi="Times New Roman" w:cs="Times New Roman"/>
          <w:sz w:val="24"/>
          <w:szCs w:val="24"/>
        </w:rPr>
        <w:t xml:space="preserve"> umbrella term for low-powered radio access nodes operating in licensed / unlicensed spectrum, with range of 10 meters</w:t>
      </w:r>
      <w:r>
        <w:rPr>
          <w:rFonts w:ascii="Times New Roman" w:hAnsi="Times New Roman" w:cs="Times New Roman"/>
          <w:sz w:val="24"/>
          <w:szCs w:val="24"/>
        </w:rPr>
        <w:t xml:space="preserve"> up to several hundred meters. It covers Femto Cells, Pico Cells, Micro Cells and M</w:t>
      </w:r>
      <w:r w:rsidRPr="00937F27">
        <w:rPr>
          <w:rFonts w:ascii="Times New Roman" w:hAnsi="Times New Roman" w:cs="Times New Roman"/>
          <w:sz w:val="24"/>
          <w:szCs w:val="24"/>
        </w:rPr>
        <w:t>etro</w:t>
      </w:r>
      <w:r>
        <w:rPr>
          <w:rFonts w:ascii="Times New Roman" w:hAnsi="Times New Roman" w:cs="Times New Roman"/>
          <w:sz w:val="24"/>
          <w:szCs w:val="24"/>
        </w:rPr>
        <w:t xml:space="preserve"> C</w:t>
      </w:r>
      <w:r w:rsidRPr="00937F27">
        <w:rPr>
          <w:rFonts w:ascii="Times New Roman" w:hAnsi="Times New Roman" w:cs="Times New Roman"/>
          <w:sz w:val="24"/>
          <w:szCs w:val="24"/>
        </w:rPr>
        <w:t>ells</w:t>
      </w:r>
      <w:r>
        <w:rPr>
          <w:rFonts w:ascii="Times New Roman" w:hAnsi="Times New Roman" w:cs="Times New Roman"/>
          <w:sz w:val="24"/>
          <w:szCs w:val="24"/>
        </w:rPr>
        <w:t xml:space="preserve"> based upon coverage requirements</w:t>
      </w:r>
      <w:r w:rsidRPr="00937F27">
        <w:rPr>
          <w:rFonts w:ascii="Times New Roman" w:hAnsi="Times New Roman" w:cs="Times New Roman"/>
          <w:sz w:val="24"/>
          <w:szCs w:val="24"/>
        </w:rPr>
        <w:t>.</w:t>
      </w:r>
      <w:r>
        <w:rPr>
          <w:rFonts w:ascii="Times New Roman" w:hAnsi="Times New Roman" w:cs="Times New Roman"/>
          <w:sz w:val="24"/>
          <w:szCs w:val="24"/>
        </w:rPr>
        <w:t xml:space="preserve"> They </w:t>
      </w:r>
      <w:r w:rsidRPr="00937F27">
        <w:rPr>
          <w:rFonts w:ascii="Times New Roman" w:hAnsi="Times New Roman" w:cs="Times New Roman"/>
          <w:sz w:val="24"/>
          <w:szCs w:val="24"/>
        </w:rPr>
        <w:t>are typically installed on building walls or street furniture (e.g. lampposts and CCTV poles).</w:t>
      </w:r>
    </w:p>
    <w:p w14:paraId="45B79EAD" w14:textId="77777777" w:rsidR="00A94750" w:rsidRDefault="00A94750" w:rsidP="00045032">
      <w:pPr>
        <w:tabs>
          <w:tab w:val="left" w:pos="851"/>
        </w:tabs>
        <w:spacing w:line="276" w:lineRule="auto"/>
        <w:ind w:firstLine="0"/>
        <w:jc w:val="both"/>
        <w:rPr>
          <w:rFonts w:ascii="Times New Roman" w:hAnsi="Times New Roman" w:cs="Times New Roman"/>
          <w:sz w:val="24"/>
          <w:szCs w:val="24"/>
        </w:rPr>
      </w:pPr>
    </w:p>
    <w:p w14:paraId="0CB5CD00" w14:textId="6E587C6C" w:rsidR="006248B6" w:rsidRPr="00341513" w:rsidRDefault="006248B6" w:rsidP="006248B6">
      <w:pPr>
        <w:tabs>
          <w:tab w:val="left" w:pos="2610"/>
        </w:tabs>
        <w:spacing w:line="276" w:lineRule="auto"/>
        <w:ind w:left="360" w:firstLine="135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 xml:space="preserve">ii. </w:t>
      </w:r>
      <w:r w:rsidRPr="00341513">
        <w:rPr>
          <w:rFonts w:ascii="Times New Roman" w:eastAsia="Calibri" w:hAnsi="Times New Roman" w:cs="Times New Roman"/>
          <w:b/>
          <w:sz w:val="24"/>
          <w:szCs w:val="24"/>
        </w:rPr>
        <w:tab/>
        <w:t>Indoor Coverage</w:t>
      </w:r>
      <w:r w:rsidR="00530771">
        <w:rPr>
          <w:rFonts w:ascii="Times New Roman" w:eastAsia="Calibri" w:hAnsi="Times New Roman" w:cs="Times New Roman"/>
          <w:b/>
          <w:sz w:val="24"/>
          <w:szCs w:val="24"/>
        </w:rPr>
        <w:t>:</w:t>
      </w:r>
    </w:p>
    <w:p w14:paraId="18F687E5" w14:textId="1336C84C" w:rsidR="006248B6" w:rsidRPr="00341513" w:rsidRDefault="006248B6" w:rsidP="006248B6">
      <w:pPr>
        <w:tabs>
          <w:tab w:val="left" w:pos="851"/>
        </w:tabs>
        <w:spacing w:line="276" w:lineRule="auto"/>
        <w:ind w:left="1710" w:firstLine="0"/>
        <w:jc w:val="both"/>
        <w:rPr>
          <w:rFonts w:ascii="Times New Roman" w:hAnsi="Times New Roman" w:cs="Times New Roman"/>
          <w:sz w:val="24"/>
          <w:szCs w:val="24"/>
        </w:rPr>
      </w:pPr>
      <w:r w:rsidRPr="00341513">
        <w:rPr>
          <w:rFonts w:ascii="Times New Roman" w:hAnsi="Times New Roman" w:cs="Times New Roman"/>
          <w:sz w:val="24"/>
          <w:szCs w:val="24"/>
        </w:rPr>
        <w:t>For improving indoor coverage, USA and UK have permitted use of indoor repeaters (signal boosters). SATRC countries can also look in to it. Good quality, type approved, low power, band-specific repeaters can be offered to users with operator’s consent, provided they do not cause interference in the network.</w:t>
      </w:r>
    </w:p>
    <w:p w14:paraId="44C818F5" w14:textId="77777777" w:rsidR="006248B6" w:rsidRPr="00341513" w:rsidRDefault="006248B6" w:rsidP="006248B6">
      <w:pPr>
        <w:tabs>
          <w:tab w:val="left" w:pos="851"/>
        </w:tabs>
        <w:spacing w:line="276" w:lineRule="auto"/>
        <w:ind w:left="1710" w:firstLine="0"/>
        <w:jc w:val="both"/>
        <w:rPr>
          <w:rFonts w:ascii="Times New Roman" w:hAnsi="Times New Roman" w:cs="Times New Roman"/>
          <w:sz w:val="24"/>
          <w:szCs w:val="24"/>
        </w:rPr>
      </w:pPr>
    </w:p>
    <w:p w14:paraId="4B7254C2" w14:textId="18D672B7" w:rsidR="006248B6" w:rsidRDefault="006248B6" w:rsidP="006248B6">
      <w:pPr>
        <w:tabs>
          <w:tab w:val="left" w:pos="851"/>
        </w:tabs>
        <w:spacing w:after="160" w:line="276" w:lineRule="auto"/>
        <w:ind w:left="1710" w:firstLine="0"/>
        <w:jc w:val="both"/>
        <w:rPr>
          <w:rFonts w:ascii="Times New Roman" w:hAnsi="Times New Roman" w:cs="Times New Roman"/>
          <w:sz w:val="24"/>
          <w:szCs w:val="24"/>
        </w:rPr>
      </w:pPr>
      <w:r w:rsidRPr="00D024C5">
        <w:rPr>
          <w:rFonts w:ascii="Times New Roman" w:hAnsi="Times New Roman" w:cs="Times New Roman"/>
          <w:sz w:val="24"/>
          <w:szCs w:val="24"/>
        </w:rPr>
        <w:t>A 20 dB loss in indoor performance can be predicted based on outdoor measurements. So if an adequate margin is built in outdoor coverage thresholds, it will help in addressing indoor coverage.</w:t>
      </w:r>
    </w:p>
    <w:p w14:paraId="1B143800" w14:textId="73FE6341" w:rsidR="00DE74A4" w:rsidRPr="00341513" w:rsidRDefault="00DE74A4" w:rsidP="00341513">
      <w:pPr>
        <w:pStyle w:val="ListParagraph"/>
        <w:numPr>
          <w:ilvl w:val="0"/>
          <w:numId w:val="6"/>
        </w:numPr>
        <w:tabs>
          <w:tab w:val="left" w:pos="1710"/>
        </w:tabs>
        <w:spacing w:line="276" w:lineRule="auto"/>
        <w:ind w:firstLine="90"/>
        <w:jc w:val="both"/>
        <w:rPr>
          <w:rFonts w:ascii="Times New Roman" w:hAnsi="Times New Roman" w:cs="Times New Roman"/>
          <w:b/>
          <w:sz w:val="24"/>
          <w:szCs w:val="24"/>
          <w:u w:val="single"/>
        </w:rPr>
      </w:pPr>
      <w:r w:rsidRPr="00341513">
        <w:rPr>
          <w:rFonts w:ascii="Times New Roman" w:hAnsi="Times New Roman" w:cs="Times New Roman"/>
          <w:b/>
          <w:sz w:val="24"/>
          <w:szCs w:val="24"/>
          <w:u w:val="single"/>
        </w:rPr>
        <w:t>Improving Network Quality:</w:t>
      </w:r>
    </w:p>
    <w:p w14:paraId="0132A742" w14:textId="77777777" w:rsidR="00DE74A4" w:rsidRDefault="00DE74A4" w:rsidP="00341513">
      <w:pPr>
        <w:pStyle w:val="NoSpacing"/>
      </w:pPr>
    </w:p>
    <w:p w14:paraId="7F6980C0" w14:textId="3FFFBFC0" w:rsidR="00DE74A4" w:rsidRDefault="00DE74A4" w:rsidP="00DE74A4">
      <w:pPr>
        <w:tabs>
          <w:tab w:val="left" w:pos="2610"/>
        </w:tabs>
        <w:spacing w:line="276" w:lineRule="auto"/>
        <w:ind w:left="360" w:firstLine="1350"/>
        <w:jc w:val="both"/>
        <w:rPr>
          <w:rFonts w:ascii="Times New Roman" w:eastAsia="Calibri" w:hAnsi="Times New Roman" w:cs="Times New Roman"/>
          <w:sz w:val="24"/>
          <w:szCs w:val="24"/>
        </w:rPr>
      </w:pPr>
      <w:r w:rsidRPr="00341513">
        <w:rPr>
          <w:rFonts w:ascii="Times New Roman" w:eastAsia="Calibri" w:hAnsi="Times New Roman" w:cs="Times New Roman"/>
          <w:b/>
          <w:sz w:val="24"/>
          <w:szCs w:val="24"/>
        </w:rPr>
        <w:t xml:space="preserve">i. </w:t>
      </w:r>
      <w:r w:rsidRPr="00341513">
        <w:rPr>
          <w:rFonts w:ascii="Times New Roman" w:eastAsia="Calibri" w:hAnsi="Times New Roman" w:cs="Times New Roman"/>
          <w:b/>
          <w:sz w:val="24"/>
          <w:szCs w:val="24"/>
        </w:rPr>
        <w:tab/>
      </w:r>
      <w:r w:rsidR="00530771" w:rsidRPr="00341513">
        <w:rPr>
          <w:rFonts w:ascii="Times New Roman" w:eastAsia="Calibri" w:hAnsi="Times New Roman" w:cs="Times New Roman"/>
          <w:b/>
          <w:sz w:val="24"/>
          <w:szCs w:val="24"/>
        </w:rPr>
        <w:t>Network Capacity</w:t>
      </w:r>
      <w:r w:rsidR="00530771">
        <w:rPr>
          <w:rFonts w:ascii="Times New Roman" w:eastAsia="Calibri" w:hAnsi="Times New Roman" w:cs="Times New Roman"/>
          <w:b/>
          <w:sz w:val="24"/>
          <w:szCs w:val="24"/>
        </w:rPr>
        <w:t>:</w:t>
      </w:r>
    </w:p>
    <w:p w14:paraId="0D7D3ACB" w14:textId="2FD20218" w:rsidR="00DE74A4" w:rsidRDefault="00AC2159" w:rsidP="00DE74A4">
      <w:pPr>
        <w:tabs>
          <w:tab w:val="left" w:pos="2610"/>
        </w:tabs>
        <w:spacing w:line="276" w:lineRule="auto"/>
        <w:ind w:left="171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If adequate spectrum is not available, the network capacity will degrade with rise in traffic. And c</w:t>
      </w:r>
      <w:r w:rsidR="00DE74A4" w:rsidRPr="00657671">
        <w:rPr>
          <w:rFonts w:ascii="Times New Roman" w:eastAsia="Calibri" w:hAnsi="Times New Roman" w:cs="Times New Roman"/>
          <w:sz w:val="24"/>
          <w:szCs w:val="24"/>
        </w:rPr>
        <w:t>apacity on access side won’t benefit much if backhaul is choked. Focus on improving back-haul connectivity</w:t>
      </w:r>
      <w:r w:rsidR="00DE74A4">
        <w:rPr>
          <w:rFonts w:ascii="Times New Roman" w:eastAsia="Calibri" w:hAnsi="Times New Roman" w:cs="Times New Roman"/>
          <w:sz w:val="24"/>
          <w:szCs w:val="24"/>
        </w:rPr>
        <w:t xml:space="preserve"> and capacity</w:t>
      </w:r>
      <w:r w:rsidR="00DE74A4" w:rsidRPr="00657671">
        <w:rPr>
          <w:rFonts w:ascii="Times New Roman" w:eastAsia="Calibri" w:hAnsi="Times New Roman" w:cs="Times New Roman"/>
          <w:sz w:val="24"/>
          <w:szCs w:val="24"/>
        </w:rPr>
        <w:t xml:space="preserve">, preferably </w:t>
      </w:r>
      <w:r w:rsidR="00DE74A4">
        <w:rPr>
          <w:rFonts w:ascii="Times New Roman" w:eastAsia="Calibri" w:hAnsi="Times New Roman" w:cs="Times New Roman"/>
          <w:sz w:val="24"/>
          <w:szCs w:val="24"/>
        </w:rPr>
        <w:t xml:space="preserve">by </w:t>
      </w:r>
      <w:r w:rsidR="00DE74A4" w:rsidRPr="00657671">
        <w:rPr>
          <w:rFonts w:ascii="Times New Roman" w:eastAsia="Calibri" w:hAnsi="Times New Roman" w:cs="Times New Roman"/>
          <w:sz w:val="24"/>
          <w:szCs w:val="24"/>
        </w:rPr>
        <w:t>shifting on fiber, wherever possible.</w:t>
      </w:r>
      <w:r w:rsidR="00DE74A4">
        <w:rPr>
          <w:rFonts w:ascii="Times New Roman" w:eastAsia="Calibri" w:hAnsi="Times New Roman" w:cs="Times New Roman"/>
          <w:sz w:val="24"/>
          <w:szCs w:val="24"/>
        </w:rPr>
        <w:t xml:space="preserve"> Most often, this is the reason for slow network speeds.</w:t>
      </w:r>
    </w:p>
    <w:p w14:paraId="2FEBBB7C" w14:textId="77777777" w:rsidR="00DE74A4" w:rsidRDefault="00DE74A4" w:rsidP="00DE74A4">
      <w:pPr>
        <w:tabs>
          <w:tab w:val="left" w:pos="2610"/>
        </w:tabs>
        <w:spacing w:line="276" w:lineRule="auto"/>
        <w:ind w:left="1710" w:firstLine="0"/>
        <w:jc w:val="both"/>
        <w:rPr>
          <w:rFonts w:ascii="Times New Roman" w:eastAsia="Calibri" w:hAnsi="Times New Roman" w:cs="Times New Roman"/>
          <w:sz w:val="24"/>
          <w:szCs w:val="24"/>
        </w:rPr>
      </w:pPr>
    </w:p>
    <w:p w14:paraId="44E07BCD" w14:textId="516C0D9A" w:rsidR="00B55EC8" w:rsidRPr="00341513" w:rsidRDefault="00B55EC8" w:rsidP="00341513">
      <w:pPr>
        <w:pStyle w:val="ListParagraph"/>
        <w:numPr>
          <w:ilvl w:val="0"/>
          <w:numId w:val="41"/>
        </w:numPr>
        <w:tabs>
          <w:tab w:val="left" w:pos="2610"/>
        </w:tabs>
        <w:spacing w:line="276" w:lineRule="auto"/>
        <w:ind w:left="2610" w:hanging="90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Effective QoS / QoE Monitoring Mechanism</w:t>
      </w:r>
      <w:r w:rsidR="00530771">
        <w:rPr>
          <w:rFonts w:ascii="Times New Roman" w:eastAsia="Calibri" w:hAnsi="Times New Roman" w:cs="Times New Roman"/>
          <w:b/>
          <w:sz w:val="24"/>
          <w:szCs w:val="24"/>
        </w:rPr>
        <w:t>:</w:t>
      </w:r>
    </w:p>
    <w:p w14:paraId="074938FC" w14:textId="77777777" w:rsidR="00B55EC8" w:rsidRDefault="00B55EC8" w:rsidP="00341513">
      <w:pPr>
        <w:tabs>
          <w:tab w:val="left" w:pos="2700"/>
        </w:tabs>
        <w:spacing w:line="276" w:lineRule="auto"/>
        <w:ind w:left="171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QoS and QoE </w:t>
      </w:r>
      <w:r w:rsidRPr="009B00E9">
        <w:rPr>
          <w:rFonts w:ascii="Times New Roman" w:eastAsia="Calibri" w:hAnsi="Times New Roman" w:cs="Times New Roman"/>
          <w:sz w:val="24"/>
          <w:szCs w:val="24"/>
        </w:rPr>
        <w:t xml:space="preserve">Monitoring System </w:t>
      </w:r>
      <w:r>
        <w:rPr>
          <w:rFonts w:ascii="Times New Roman" w:eastAsia="Calibri" w:hAnsi="Times New Roman" w:cs="Times New Roman"/>
          <w:sz w:val="24"/>
          <w:szCs w:val="24"/>
        </w:rPr>
        <w:t xml:space="preserve">should </w:t>
      </w:r>
      <w:r w:rsidRPr="009B00E9">
        <w:rPr>
          <w:rFonts w:ascii="Times New Roman" w:eastAsia="Calibri" w:hAnsi="Times New Roman" w:cs="Times New Roman"/>
          <w:sz w:val="24"/>
          <w:szCs w:val="24"/>
        </w:rPr>
        <w:t>utilize</w:t>
      </w:r>
      <w:r>
        <w:rPr>
          <w:rFonts w:ascii="Times New Roman" w:eastAsia="Calibri" w:hAnsi="Times New Roman" w:cs="Times New Roman"/>
          <w:sz w:val="24"/>
          <w:szCs w:val="24"/>
        </w:rPr>
        <w:t xml:space="preserve"> all available methods &amp; Performance Measurement Tools </w:t>
      </w:r>
      <w:r w:rsidRPr="009B00E9">
        <w:rPr>
          <w:rFonts w:ascii="Times New Roman" w:eastAsia="Calibri" w:hAnsi="Times New Roman" w:cs="Times New Roman"/>
          <w:sz w:val="24"/>
          <w:szCs w:val="24"/>
        </w:rPr>
        <w:t xml:space="preserve">based upon raw counters, drive-test data, probes (if feasible), crowd-sourced data and surveys. All modules to be integrated and reports to be correlated in order to check and compare performance of operators in terms of QoS </w:t>
      </w:r>
      <w:r>
        <w:rPr>
          <w:rFonts w:ascii="Times New Roman" w:eastAsia="Calibri" w:hAnsi="Times New Roman" w:cs="Times New Roman"/>
          <w:sz w:val="24"/>
          <w:szCs w:val="24"/>
        </w:rPr>
        <w:t>and</w:t>
      </w:r>
      <w:r w:rsidRPr="009B00E9">
        <w:rPr>
          <w:rFonts w:ascii="Times New Roman" w:eastAsia="Calibri" w:hAnsi="Times New Roman" w:cs="Times New Roman"/>
          <w:sz w:val="24"/>
          <w:szCs w:val="24"/>
        </w:rPr>
        <w:t xml:space="preserve"> QoE KPIs.</w:t>
      </w:r>
    </w:p>
    <w:p w14:paraId="1F1BDEE9" w14:textId="77777777" w:rsidR="00B55EC8" w:rsidRDefault="00B55EC8" w:rsidP="00B55EC8">
      <w:pPr>
        <w:tabs>
          <w:tab w:val="left" w:pos="2700"/>
        </w:tabs>
        <w:spacing w:line="276" w:lineRule="auto"/>
        <w:ind w:left="1710" w:firstLine="0"/>
        <w:jc w:val="both"/>
        <w:rPr>
          <w:rFonts w:ascii="Times New Roman" w:eastAsia="Calibri" w:hAnsi="Times New Roman" w:cs="Times New Roman"/>
          <w:sz w:val="24"/>
          <w:szCs w:val="24"/>
        </w:rPr>
      </w:pPr>
    </w:p>
    <w:p w14:paraId="0B434F70" w14:textId="77777777" w:rsidR="00B55EC8" w:rsidRDefault="00B55EC8" w:rsidP="00B55EC8">
      <w:pPr>
        <w:tabs>
          <w:tab w:val="left" w:pos="851"/>
        </w:tabs>
        <w:spacing w:line="276" w:lineRule="auto"/>
        <w:ind w:left="1710" w:firstLine="0"/>
        <w:jc w:val="both"/>
        <w:rPr>
          <w:rFonts w:ascii="Times New Roman" w:eastAsia="Calibri" w:hAnsi="Times New Roman" w:cs="Times New Roman"/>
          <w:sz w:val="24"/>
          <w:szCs w:val="24"/>
        </w:rPr>
      </w:pPr>
      <w:r w:rsidRPr="00325F42">
        <w:rPr>
          <w:rFonts w:ascii="Times New Roman" w:eastAsia="Calibri" w:hAnsi="Times New Roman" w:cs="Times New Roman"/>
          <w:sz w:val="24"/>
          <w:szCs w:val="24"/>
        </w:rPr>
        <w:lastRenderedPageBreak/>
        <w:t>For Mobile Broadband Services, the Regulator needs to monitor whether operators are offering advertised speeds or otherwise.</w:t>
      </w:r>
    </w:p>
    <w:p w14:paraId="304B3768" w14:textId="77777777" w:rsidR="00B55EC8" w:rsidRDefault="00B55EC8" w:rsidP="00B55EC8">
      <w:pPr>
        <w:tabs>
          <w:tab w:val="left" w:pos="851"/>
        </w:tabs>
        <w:spacing w:line="276" w:lineRule="auto"/>
        <w:ind w:left="1710" w:firstLine="0"/>
        <w:jc w:val="both"/>
        <w:rPr>
          <w:rFonts w:ascii="Times New Roman" w:eastAsia="Calibri" w:hAnsi="Times New Roman" w:cs="Times New Roman"/>
          <w:sz w:val="24"/>
          <w:szCs w:val="24"/>
        </w:rPr>
      </w:pPr>
    </w:p>
    <w:p w14:paraId="509961B4" w14:textId="77777777" w:rsidR="00B55EC8" w:rsidRPr="00325F42" w:rsidRDefault="00B55EC8" w:rsidP="00B55EC8">
      <w:pPr>
        <w:tabs>
          <w:tab w:val="left" w:pos="851"/>
        </w:tabs>
        <w:spacing w:line="276" w:lineRule="auto"/>
        <w:ind w:left="1710" w:firstLine="0"/>
        <w:jc w:val="both"/>
        <w:rPr>
          <w:rFonts w:ascii="Times New Roman" w:eastAsia="Calibri" w:hAnsi="Times New Roman" w:cs="Times New Roman"/>
          <w:sz w:val="24"/>
          <w:szCs w:val="24"/>
        </w:rPr>
      </w:pPr>
      <w:r w:rsidRPr="00325F42">
        <w:rPr>
          <w:rFonts w:ascii="Times New Roman" w:eastAsia="Calibri" w:hAnsi="Times New Roman" w:cs="Times New Roman"/>
          <w:sz w:val="24"/>
          <w:szCs w:val="24"/>
        </w:rPr>
        <w:t>Any testing scenario needs to include social media apps (i.e. YouTube, Facebook, etc.) both in drive-testing and static point testing.</w:t>
      </w:r>
    </w:p>
    <w:p w14:paraId="274616D3" w14:textId="77777777" w:rsidR="00B55EC8" w:rsidRPr="00EF3EFF" w:rsidRDefault="00B55EC8" w:rsidP="00B55EC8">
      <w:pPr>
        <w:tabs>
          <w:tab w:val="left" w:pos="2700"/>
        </w:tabs>
        <w:spacing w:line="276" w:lineRule="auto"/>
        <w:ind w:left="1710" w:firstLine="0"/>
        <w:jc w:val="both"/>
        <w:rPr>
          <w:rFonts w:ascii="Times New Roman" w:eastAsia="Calibri" w:hAnsi="Times New Roman" w:cs="Times New Roman"/>
          <w:sz w:val="24"/>
          <w:szCs w:val="24"/>
        </w:rPr>
      </w:pPr>
    </w:p>
    <w:p w14:paraId="46E66DBA" w14:textId="3D226A6C" w:rsidR="00B55EC8" w:rsidRPr="00341513" w:rsidRDefault="00B55EC8" w:rsidP="00341513">
      <w:pPr>
        <w:pStyle w:val="ListParagraph"/>
        <w:numPr>
          <w:ilvl w:val="0"/>
          <w:numId w:val="40"/>
        </w:numPr>
        <w:tabs>
          <w:tab w:val="left" w:pos="2610"/>
        </w:tabs>
        <w:spacing w:line="276" w:lineRule="auto"/>
        <w:ind w:hanging="117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Effective QoS / QoE Enforcement Mechanism</w:t>
      </w:r>
      <w:r w:rsidR="00530771">
        <w:rPr>
          <w:rFonts w:ascii="Times New Roman" w:eastAsia="Calibri" w:hAnsi="Times New Roman" w:cs="Times New Roman"/>
          <w:b/>
          <w:sz w:val="24"/>
          <w:szCs w:val="24"/>
        </w:rPr>
        <w:t>:</w:t>
      </w:r>
    </w:p>
    <w:p w14:paraId="1E163699" w14:textId="77777777" w:rsidR="00B55EC8" w:rsidRDefault="00B55EC8" w:rsidP="00B55EC8">
      <w:pPr>
        <w:pStyle w:val="ListParagraph"/>
        <w:tabs>
          <w:tab w:val="left" w:pos="851"/>
        </w:tabs>
        <w:spacing w:line="276" w:lineRule="auto"/>
        <w:ind w:left="1710" w:firstLine="0"/>
        <w:jc w:val="both"/>
        <w:rPr>
          <w:rFonts w:ascii="Times New Roman" w:eastAsia="Calibri" w:hAnsi="Times New Roman" w:cs="Times New Roman"/>
          <w:sz w:val="24"/>
          <w:szCs w:val="24"/>
        </w:rPr>
      </w:pPr>
      <w:r w:rsidRPr="00B55EC8">
        <w:rPr>
          <w:rFonts w:ascii="Times New Roman" w:eastAsia="Calibri" w:hAnsi="Times New Roman" w:cs="Times New Roman"/>
          <w:sz w:val="24"/>
          <w:szCs w:val="24"/>
        </w:rPr>
        <w:t>Penalties for non-conforming QoS KPIs push operators to improve network quality up to a certain limit. A better way is to let them compete over better network quality by virtue of ranking their performance in different geographic regions through Network Performance Score (NPS).</w:t>
      </w:r>
    </w:p>
    <w:p w14:paraId="55395456" w14:textId="77777777" w:rsidR="00B55EC8" w:rsidRDefault="00B55EC8" w:rsidP="00B55EC8">
      <w:pPr>
        <w:pStyle w:val="ListParagraph"/>
        <w:tabs>
          <w:tab w:val="left" w:pos="851"/>
        </w:tabs>
        <w:spacing w:line="276" w:lineRule="auto"/>
        <w:ind w:left="1710" w:firstLine="0"/>
        <w:jc w:val="both"/>
        <w:rPr>
          <w:rFonts w:ascii="Times New Roman" w:eastAsia="Calibri" w:hAnsi="Times New Roman" w:cs="Times New Roman"/>
          <w:sz w:val="24"/>
          <w:szCs w:val="24"/>
        </w:rPr>
      </w:pPr>
    </w:p>
    <w:p w14:paraId="13654F65" w14:textId="77777777" w:rsidR="00B55EC8" w:rsidRPr="00B55EC8" w:rsidRDefault="00B55EC8" w:rsidP="00B55EC8">
      <w:pPr>
        <w:pStyle w:val="ListParagraph"/>
        <w:tabs>
          <w:tab w:val="left" w:pos="851"/>
        </w:tabs>
        <w:spacing w:line="276" w:lineRule="auto"/>
        <w:ind w:left="1710" w:firstLine="0"/>
        <w:jc w:val="both"/>
        <w:rPr>
          <w:rFonts w:ascii="Times New Roman" w:eastAsia="Calibri" w:hAnsi="Times New Roman" w:cs="Times New Roman"/>
          <w:sz w:val="24"/>
          <w:szCs w:val="24"/>
        </w:rPr>
      </w:pPr>
      <w:r w:rsidRPr="00325F42">
        <w:rPr>
          <w:rFonts w:ascii="Times New Roman" w:eastAsia="Calibri" w:hAnsi="Times New Roman" w:cs="Times New Roman"/>
          <w:sz w:val="24"/>
          <w:szCs w:val="24"/>
        </w:rPr>
        <w:t xml:space="preserve">QoS reports </w:t>
      </w:r>
      <w:r>
        <w:rPr>
          <w:rFonts w:ascii="Times New Roman" w:eastAsia="Calibri" w:hAnsi="Times New Roman" w:cs="Times New Roman"/>
          <w:sz w:val="24"/>
          <w:szCs w:val="24"/>
        </w:rPr>
        <w:t xml:space="preserve">/ scores should </w:t>
      </w:r>
      <w:r w:rsidRPr="00325F42">
        <w:rPr>
          <w:rFonts w:ascii="Times New Roman" w:eastAsia="Calibri" w:hAnsi="Times New Roman" w:cs="Times New Roman"/>
          <w:sz w:val="24"/>
          <w:szCs w:val="24"/>
        </w:rPr>
        <w:t>be regularly published on both, regulators’ and operators’ web sites.</w:t>
      </w:r>
    </w:p>
    <w:p w14:paraId="184526BC" w14:textId="77777777" w:rsidR="00DE74A4" w:rsidRDefault="00DE74A4" w:rsidP="00DE74A4">
      <w:pPr>
        <w:tabs>
          <w:tab w:val="left" w:pos="2610"/>
        </w:tabs>
        <w:spacing w:line="276" w:lineRule="auto"/>
        <w:ind w:left="1710" w:firstLine="0"/>
        <w:jc w:val="both"/>
        <w:rPr>
          <w:rFonts w:ascii="Times New Roman" w:eastAsia="Calibri" w:hAnsi="Times New Roman" w:cs="Times New Roman"/>
          <w:sz w:val="24"/>
          <w:szCs w:val="24"/>
        </w:rPr>
      </w:pPr>
    </w:p>
    <w:p w14:paraId="3B1B5ECD" w14:textId="6650F1B1" w:rsidR="00CC2F52" w:rsidRPr="00341513" w:rsidRDefault="00DE74A4" w:rsidP="00CC2F52">
      <w:pPr>
        <w:spacing w:line="276" w:lineRule="auto"/>
        <w:ind w:left="1701" w:hanging="850"/>
        <w:jc w:val="both"/>
        <w:rPr>
          <w:rFonts w:ascii="Times New Roman" w:hAnsi="Times New Roman" w:cs="Times New Roman"/>
          <w:b/>
          <w:sz w:val="24"/>
          <w:szCs w:val="24"/>
        </w:rPr>
      </w:pPr>
      <w:r w:rsidRPr="00341513">
        <w:rPr>
          <w:rFonts w:ascii="Times New Roman" w:hAnsi="Times New Roman" w:cs="Times New Roman"/>
          <w:b/>
          <w:sz w:val="24"/>
          <w:szCs w:val="24"/>
        </w:rPr>
        <w:t>c</w:t>
      </w:r>
      <w:r w:rsidR="00CC2F52" w:rsidRPr="00341513">
        <w:rPr>
          <w:rFonts w:ascii="Times New Roman" w:hAnsi="Times New Roman" w:cs="Times New Roman"/>
          <w:b/>
          <w:sz w:val="24"/>
          <w:szCs w:val="24"/>
        </w:rPr>
        <w:t xml:space="preserve">. </w:t>
      </w:r>
      <w:r w:rsidR="00CC2F52" w:rsidRPr="00341513">
        <w:rPr>
          <w:rFonts w:ascii="Times New Roman" w:hAnsi="Times New Roman" w:cs="Times New Roman"/>
          <w:b/>
          <w:sz w:val="24"/>
          <w:szCs w:val="24"/>
        </w:rPr>
        <w:tab/>
      </w:r>
      <w:r w:rsidRPr="00341513">
        <w:rPr>
          <w:rFonts w:ascii="Times New Roman" w:hAnsi="Times New Roman" w:cs="Times New Roman"/>
          <w:b/>
          <w:sz w:val="24"/>
          <w:szCs w:val="24"/>
          <w:u w:val="single"/>
        </w:rPr>
        <w:t>Improving Q</w:t>
      </w:r>
      <w:r w:rsidR="00DE7BF7" w:rsidRPr="00341513">
        <w:rPr>
          <w:rFonts w:ascii="Times New Roman" w:hAnsi="Times New Roman" w:cs="Times New Roman"/>
          <w:b/>
          <w:sz w:val="24"/>
          <w:szCs w:val="24"/>
          <w:u w:val="single"/>
        </w:rPr>
        <w:t xml:space="preserve">uality </w:t>
      </w:r>
      <w:r w:rsidR="00CC2F52" w:rsidRPr="00341513">
        <w:rPr>
          <w:rFonts w:ascii="Times New Roman" w:hAnsi="Times New Roman" w:cs="Times New Roman"/>
          <w:b/>
          <w:sz w:val="24"/>
          <w:szCs w:val="24"/>
          <w:u w:val="single"/>
        </w:rPr>
        <w:t>o</w:t>
      </w:r>
      <w:r w:rsidR="00DE7BF7" w:rsidRPr="00341513">
        <w:rPr>
          <w:rFonts w:ascii="Times New Roman" w:hAnsi="Times New Roman" w:cs="Times New Roman"/>
          <w:b/>
          <w:sz w:val="24"/>
          <w:szCs w:val="24"/>
          <w:u w:val="single"/>
        </w:rPr>
        <w:t xml:space="preserve">f </w:t>
      </w:r>
      <w:r w:rsidR="00B55EC8">
        <w:rPr>
          <w:rFonts w:ascii="Times New Roman" w:hAnsi="Times New Roman" w:cs="Times New Roman"/>
          <w:b/>
          <w:sz w:val="24"/>
          <w:szCs w:val="24"/>
          <w:u w:val="single"/>
        </w:rPr>
        <w:t xml:space="preserve">Service &amp; </w:t>
      </w:r>
      <w:r w:rsidR="00CC2F52" w:rsidRPr="00341513">
        <w:rPr>
          <w:rFonts w:ascii="Times New Roman" w:hAnsi="Times New Roman" w:cs="Times New Roman"/>
          <w:b/>
          <w:sz w:val="24"/>
          <w:szCs w:val="24"/>
          <w:u w:val="single"/>
        </w:rPr>
        <w:t>E</w:t>
      </w:r>
      <w:r w:rsidR="00DE7BF7" w:rsidRPr="00341513">
        <w:rPr>
          <w:rFonts w:ascii="Times New Roman" w:hAnsi="Times New Roman" w:cs="Times New Roman"/>
          <w:b/>
          <w:sz w:val="24"/>
          <w:szCs w:val="24"/>
          <w:u w:val="single"/>
        </w:rPr>
        <w:t>xperience</w:t>
      </w:r>
      <w:r>
        <w:rPr>
          <w:rFonts w:ascii="Times New Roman" w:hAnsi="Times New Roman" w:cs="Times New Roman"/>
          <w:b/>
          <w:sz w:val="24"/>
          <w:szCs w:val="24"/>
          <w:u w:val="single"/>
        </w:rPr>
        <w:t xml:space="preserve"> (</w:t>
      </w:r>
      <w:r w:rsidR="00B55EC8">
        <w:rPr>
          <w:rFonts w:ascii="Times New Roman" w:hAnsi="Times New Roman" w:cs="Times New Roman"/>
          <w:b/>
          <w:sz w:val="24"/>
          <w:szCs w:val="24"/>
          <w:u w:val="single"/>
        </w:rPr>
        <w:t xml:space="preserve">QoS &amp; </w:t>
      </w:r>
      <w:r>
        <w:rPr>
          <w:rFonts w:ascii="Times New Roman" w:hAnsi="Times New Roman" w:cs="Times New Roman"/>
          <w:b/>
          <w:sz w:val="24"/>
          <w:szCs w:val="24"/>
          <w:u w:val="single"/>
        </w:rPr>
        <w:t>QoE)</w:t>
      </w:r>
      <w:r w:rsidR="00CC2F52" w:rsidRPr="00341513">
        <w:rPr>
          <w:rFonts w:ascii="Times New Roman" w:hAnsi="Times New Roman" w:cs="Times New Roman"/>
          <w:b/>
          <w:sz w:val="24"/>
          <w:szCs w:val="24"/>
          <w:u w:val="single"/>
        </w:rPr>
        <w:t>:</w:t>
      </w:r>
    </w:p>
    <w:p w14:paraId="2410BCF6" w14:textId="77777777" w:rsidR="00CC2F52" w:rsidRDefault="00CC2F52" w:rsidP="00CC2F52">
      <w:pPr>
        <w:tabs>
          <w:tab w:val="left" w:pos="2610"/>
        </w:tabs>
        <w:spacing w:line="276" w:lineRule="auto"/>
        <w:ind w:left="360" w:firstLine="1350"/>
        <w:jc w:val="both"/>
        <w:rPr>
          <w:rFonts w:ascii="Times New Roman" w:eastAsia="Calibri" w:hAnsi="Times New Roman" w:cs="Times New Roman"/>
          <w:sz w:val="24"/>
          <w:szCs w:val="24"/>
        </w:rPr>
      </w:pPr>
    </w:p>
    <w:p w14:paraId="312DDEB8" w14:textId="6C599111" w:rsidR="00CC2F52" w:rsidRPr="00341513" w:rsidRDefault="00CC2F52" w:rsidP="00CC2F52">
      <w:pPr>
        <w:tabs>
          <w:tab w:val="left" w:pos="2610"/>
        </w:tabs>
        <w:spacing w:line="276" w:lineRule="auto"/>
        <w:ind w:left="360" w:firstLine="135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 xml:space="preserve">i. </w:t>
      </w:r>
      <w:r w:rsidRPr="00341513">
        <w:rPr>
          <w:rFonts w:ascii="Times New Roman" w:eastAsia="Calibri" w:hAnsi="Times New Roman" w:cs="Times New Roman"/>
          <w:b/>
          <w:sz w:val="24"/>
          <w:szCs w:val="24"/>
        </w:rPr>
        <w:tab/>
      </w:r>
      <w:r w:rsidR="00C408C6" w:rsidRPr="00341513">
        <w:rPr>
          <w:rFonts w:ascii="Times New Roman" w:eastAsia="Calibri" w:hAnsi="Times New Roman" w:cs="Times New Roman"/>
          <w:b/>
          <w:sz w:val="24"/>
          <w:szCs w:val="24"/>
        </w:rPr>
        <w:t>Customer Perception</w:t>
      </w:r>
      <w:r w:rsidR="00530771">
        <w:rPr>
          <w:rFonts w:ascii="Times New Roman" w:eastAsia="Calibri" w:hAnsi="Times New Roman" w:cs="Times New Roman"/>
          <w:b/>
          <w:sz w:val="24"/>
          <w:szCs w:val="24"/>
        </w:rPr>
        <w:t>:</w:t>
      </w:r>
    </w:p>
    <w:p w14:paraId="14A1F1C1" w14:textId="7FBCC61C" w:rsidR="00C408C6" w:rsidRPr="00325F42" w:rsidRDefault="00C408C6" w:rsidP="00C408C6">
      <w:pPr>
        <w:tabs>
          <w:tab w:val="left" w:pos="851"/>
        </w:tabs>
        <w:spacing w:line="276" w:lineRule="auto"/>
        <w:ind w:left="1710" w:firstLine="0"/>
        <w:jc w:val="both"/>
        <w:rPr>
          <w:rFonts w:ascii="Times New Roman" w:eastAsia="Calibri" w:hAnsi="Times New Roman" w:cs="Times New Roman"/>
          <w:sz w:val="24"/>
          <w:szCs w:val="24"/>
        </w:rPr>
      </w:pPr>
      <w:r w:rsidRPr="00325F42">
        <w:rPr>
          <w:rFonts w:ascii="Times New Roman" w:eastAsia="Calibri" w:hAnsi="Times New Roman" w:cs="Times New Roman"/>
          <w:sz w:val="24"/>
          <w:szCs w:val="24"/>
        </w:rPr>
        <w:t xml:space="preserve">Keeping in view that users perceive very good performance very positively, therefore, the QoS Regulations at least include all those QoS KPIs of a particular service, which affects the consumers’ perceptions directly.  </w:t>
      </w:r>
    </w:p>
    <w:p w14:paraId="23C4452B" w14:textId="77777777" w:rsidR="00C408C6" w:rsidRDefault="00C408C6" w:rsidP="00C408C6">
      <w:pPr>
        <w:pStyle w:val="ListParagraph"/>
        <w:tabs>
          <w:tab w:val="left" w:pos="851"/>
        </w:tabs>
        <w:spacing w:line="276" w:lineRule="auto"/>
        <w:ind w:left="1710" w:firstLine="0"/>
        <w:jc w:val="both"/>
        <w:rPr>
          <w:rFonts w:ascii="Times New Roman" w:eastAsia="Calibri" w:hAnsi="Times New Roman" w:cs="Times New Roman"/>
          <w:sz w:val="24"/>
          <w:szCs w:val="24"/>
        </w:rPr>
      </w:pPr>
    </w:p>
    <w:p w14:paraId="3B9E441C" w14:textId="7E3B2EE9" w:rsidR="00C408C6" w:rsidRPr="00325F42" w:rsidRDefault="00C408C6" w:rsidP="00C408C6">
      <w:pPr>
        <w:tabs>
          <w:tab w:val="left" w:pos="851"/>
        </w:tabs>
        <w:spacing w:line="276" w:lineRule="auto"/>
        <w:ind w:left="1710" w:firstLine="0"/>
        <w:jc w:val="both"/>
        <w:rPr>
          <w:rFonts w:ascii="Times New Roman" w:eastAsia="Calibri" w:hAnsi="Times New Roman" w:cs="Times New Roman"/>
          <w:sz w:val="24"/>
          <w:szCs w:val="24"/>
        </w:rPr>
      </w:pPr>
      <w:r w:rsidRPr="00325F42">
        <w:rPr>
          <w:rFonts w:ascii="Times New Roman" w:eastAsia="Calibri" w:hAnsi="Times New Roman" w:cs="Times New Roman"/>
          <w:sz w:val="24"/>
          <w:szCs w:val="24"/>
        </w:rPr>
        <w:t>Examp</w:t>
      </w:r>
      <w:r>
        <w:rPr>
          <w:rFonts w:ascii="Times New Roman" w:eastAsia="Calibri" w:hAnsi="Times New Roman" w:cs="Times New Roman"/>
          <w:sz w:val="24"/>
          <w:szCs w:val="24"/>
        </w:rPr>
        <w:t>le of few of such QoS KPIs for Voice S</w:t>
      </w:r>
      <w:r w:rsidRPr="00325F42">
        <w:rPr>
          <w:rFonts w:ascii="Times New Roman" w:eastAsia="Calibri" w:hAnsi="Times New Roman" w:cs="Times New Roman"/>
          <w:sz w:val="24"/>
          <w:szCs w:val="24"/>
        </w:rPr>
        <w:t xml:space="preserve">ervices are Service Accessibility </w:t>
      </w:r>
      <w:r>
        <w:rPr>
          <w:rFonts w:ascii="Times New Roman" w:eastAsia="Calibri" w:hAnsi="Times New Roman" w:cs="Times New Roman"/>
          <w:sz w:val="24"/>
          <w:szCs w:val="24"/>
        </w:rPr>
        <w:t>which include</w:t>
      </w:r>
      <w:r w:rsidRPr="00325F42">
        <w:rPr>
          <w:rFonts w:ascii="Times New Roman" w:eastAsia="Calibri" w:hAnsi="Times New Roman" w:cs="Times New Roman"/>
          <w:sz w:val="24"/>
          <w:szCs w:val="24"/>
        </w:rPr>
        <w:t xml:space="preserve"> Call Setup Success Ratio, Call Setup Time, Call Drop Rate and End-to-End Speech Quality</w:t>
      </w:r>
      <w:r>
        <w:rPr>
          <w:rFonts w:ascii="Times New Roman" w:eastAsia="Calibri" w:hAnsi="Times New Roman" w:cs="Times New Roman"/>
          <w:sz w:val="24"/>
          <w:szCs w:val="24"/>
        </w:rPr>
        <w:t xml:space="preserve"> </w:t>
      </w:r>
      <w:r w:rsidRPr="00325F4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25F42">
        <w:rPr>
          <w:rFonts w:ascii="Times New Roman" w:eastAsia="Calibri" w:hAnsi="Times New Roman" w:cs="Times New Roman"/>
          <w:sz w:val="24"/>
          <w:szCs w:val="24"/>
        </w:rPr>
        <w:t xml:space="preserve">Mean Opinion Score (MOS). In case of Data Services, User Data Throughput, Browsing Speed, Video MOS, Latency etc. Whereas, example of QoS KPIs which are not directly perceived / experienced by users </w:t>
      </w:r>
      <w:r>
        <w:rPr>
          <w:rFonts w:ascii="Times New Roman" w:eastAsia="Calibri" w:hAnsi="Times New Roman" w:cs="Times New Roman"/>
          <w:sz w:val="24"/>
          <w:szCs w:val="24"/>
        </w:rPr>
        <w:t xml:space="preserve">may </w:t>
      </w:r>
      <w:r w:rsidRPr="00325F42">
        <w:rPr>
          <w:rFonts w:ascii="Times New Roman" w:eastAsia="Calibri" w:hAnsi="Times New Roman" w:cs="Times New Roman"/>
          <w:sz w:val="24"/>
          <w:szCs w:val="24"/>
        </w:rPr>
        <w:t xml:space="preserve">include: </w:t>
      </w:r>
      <w:proofErr w:type="spellStart"/>
      <w:r w:rsidRPr="00325F42">
        <w:rPr>
          <w:rFonts w:ascii="Times New Roman" w:eastAsia="Calibri" w:hAnsi="Times New Roman" w:cs="Times New Roman"/>
          <w:sz w:val="24"/>
          <w:szCs w:val="24"/>
        </w:rPr>
        <w:t>RxQual</w:t>
      </w:r>
      <w:proofErr w:type="spellEnd"/>
      <w:r w:rsidRPr="00325F42">
        <w:rPr>
          <w:rFonts w:ascii="Times New Roman" w:eastAsia="Calibri" w:hAnsi="Times New Roman" w:cs="Times New Roman"/>
          <w:sz w:val="24"/>
          <w:szCs w:val="24"/>
        </w:rPr>
        <w:t xml:space="preserve">, </w:t>
      </w:r>
      <w:proofErr w:type="spellStart"/>
      <w:r w:rsidRPr="00325F42">
        <w:rPr>
          <w:rFonts w:ascii="Times New Roman" w:eastAsia="Calibri" w:hAnsi="Times New Roman" w:cs="Times New Roman"/>
          <w:sz w:val="24"/>
          <w:szCs w:val="24"/>
        </w:rPr>
        <w:t>Ec</w:t>
      </w:r>
      <w:proofErr w:type="spellEnd"/>
      <w:r w:rsidRPr="00325F42">
        <w:rPr>
          <w:rFonts w:ascii="Times New Roman" w:eastAsia="Calibri" w:hAnsi="Times New Roman" w:cs="Times New Roman"/>
          <w:sz w:val="24"/>
          <w:szCs w:val="24"/>
        </w:rPr>
        <w:t xml:space="preserve">/No, RSRQ, </w:t>
      </w:r>
      <w:proofErr w:type="spellStart"/>
      <w:r w:rsidRPr="00325F42">
        <w:rPr>
          <w:rFonts w:ascii="Times New Roman" w:eastAsia="Calibri" w:hAnsi="Times New Roman" w:cs="Times New Roman"/>
          <w:sz w:val="24"/>
          <w:szCs w:val="24"/>
        </w:rPr>
        <w:t>RxLev</w:t>
      </w:r>
      <w:proofErr w:type="spellEnd"/>
      <w:r w:rsidRPr="00325F42">
        <w:rPr>
          <w:rFonts w:ascii="Times New Roman" w:eastAsia="Calibri" w:hAnsi="Times New Roman" w:cs="Times New Roman"/>
          <w:sz w:val="24"/>
          <w:szCs w:val="24"/>
        </w:rPr>
        <w:t xml:space="preserve"> Sub, RAB Setup Success Rate (Data), Session Abnormal Release Rate, Inter System Handover, etc.</w:t>
      </w:r>
    </w:p>
    <w:p w14:paraId="41A7B692" w14:textId="77777777" w:rsidR="00C408C6" w:rsidRDefault="00C408C6" w:rsidP="00C408C6">
      <w:pPr>
        <w:pStyle w:val="ListParagraph"/>
        <w:tabs>
          <w:tab w:val="left" w:pos="851"/>
        </w:tabs>
        <w:spacing w:line="276" w:lineRule="auto"/>
        <w:ind w:left="1710" w:firstLine="0"/>
        <w:jc w:val="both"/>
        <w:rPr>
          <w:rFonts w:ascii="Times New Roman" w:eastAsia="Calibri" w:hAnsi="Times New Roman" w:cs="Times New Roman"/>
          <w:sz w:val="24"/>
          <w:szCs w:val="24"/>
        </w:rPr>
      </w:pPr>
    </w:p>
    <w:p w14:paraId="0F07F54B" w14:textId="431F1F3A" w:rsidR="00DE7BF7" w:rsidRPr="00341513" w:rsidRDefault="00DE7BF7" w:rsidP="00DE7BF7">
      <w:pPr>
        <w:pStyle w:val="ListParagraph"/>
        <w:tabs>
          <w:tab w:val="left" w:pos="851"/>
          <w:tab w:val="left" w:pos="2340"/>
          <w:tab w:val="left" w:pos="2610"/>
          <w:tab w:val="left" w:pos="2700"/>
        </w:tabs>
        <w:spacing w:line="276" w:lineRule="auto"/>
        <w:ind w:left="1710" w:firstLine="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 xml:space="preserve">ii. </w:t>
      </w:r>
      <w:r w:rsidRPr="00341513">
        <w:rPr>
          <w:rFonts w:ascii="Times New Roman" w:eastAsia="Calibri" w:hAnsi="Times New Roman" w:cs="Times New Roman"/>
          <w:b/>
          <w:sz w:val="24"/>
          <w:szCs w:val="24"/>
        </w:rPr>
        <w:tab/>
      </w:r>
      <w:r w:rsidRPr="00341513">
        <w:rPr>
          <w:rFonts w:ascii="Times New Roman" w:eastAsia="Calibri" w:hAnsi="Times New Roman" w:cs="Times New Roman"/>
          <w:b/>
          <w:sz w:val="24"/>
          <w:szCs w:val="24"/>
        </w:rPr>
        <w:tab/>
        <w:t>Non-Network Performance KPIs</w:t>
      </w:r>
      <w:r w:rsidR="00530771">
        <w:rPr>
          <w:rFonts w:ascii="Times New Roman" w:eastAsia="Calibri" w:hAnsi="Times New Roman" w:cs="Times New Roman"/>
          <w:b/>
          <w:sz w:val="24"/>
          <w:szCs w:val="24"/>
        </w:rPr>
        <w:t>:</w:t>
      </w:r>
    </w:p>
    <w:p w14:paraId="5A13D50E" w14:textId="560E2470" w:rsidR="00C408C6" w:rsidRPr="00325F42" w:rsidRDefault="00C408C6" w:rsidP="00C408C6">
      <w:pPr>
        <w:tabs>
          <w:tab w:val="left" w:pos="851"/>
        </w:tabs>
        <w:spacing w:line="276" w:lineRule="auto"/>
        <w:ind w:left="1710" w:firstLine="0"/>
        <w:jc w:val="both"/>
        <w:rPr>
          <w:rFonts w:ascii="Times New Roman" w:eastAsia="Calibri" w:hAnsi="Times New Roman" w:cs="Times New Roman"/>
          <w:sz w:val="24"/>
          <w:szCs w:val="24"/>
        </w:rPr>
      </w:pPr>
      <w:r w:rsidRPr="00325F42">
        <w:rPr>
          <w:rFonts w:ascii="Times New Roman" w:eastAsia="Calibri" w:hAnsi="Times New Roman" w:cs="Times New Roman"/>
          <w:sz w:val="24"/>
          <w:szCs w:val="24"/>
        </w:rPr>
        <w:t xml:space="preserve">Non-technical </w:t>
      </w:r>
      <w:r w:rsidR="00DE7BF7">
        <w:rPr>
          <w:rFonts w:ascii="Times New Roman" w:eastAsia="Calibri" w:hAnsi="Times New Roman" w:cs="Times New Roman"/>
          <w:sz w:val="24"/>
          <w:szCs w:val="24"/>
        </w:rPr>
        <w:t xml:space="preserve">or non-network performance KPIs include </w:t>
      </w:r>
      <w:r w:rsidR="00DE7BF7" w:rsidRPr="00DE7BF7">
        <w:rPr>
          <w:rFonts w:ascii="Times New Roman" w:eastAsia="Calibri" w:hAnsi="Times New Roman" w:cs="Times New Roman"/>
          <w:sz w:val="24"/>
          <w:szCs w:val="24"/>
        </w:rPr>
        <w:t>Service provision</w:t>
      </w:r>
      <w:r w:rsidR="00DE7BF7">
        <w:rPr>
          <w:rFonts w:ascii="Times New Roman" w:eastAsia="Calibri" w:hAnsi="Times New Roman" w:cs="Times New Roman"/>
          <w:sz w:val="24"/>
          <w:szCs w:val="24"/>
        </w:rPr>
        <w:t>ing</w:t>
      </w:r>
      <w:r w:rsidR="00DE7BF7" w:rsidRPr="00DE7BF7">
        <w:rPr>
          <w:rFonts w:ascii="Times New Roman" w:eastAsia="Calibri" w:hAnsi="Times New Roman" w:cs="Times New Roman"/>
          <w:sz w:val="24"/>
          <w:szCs w:val="24"/>
        </w:rPr>
        <w:t>, Restoration / Repair</w:t>
      </w:r>
      <w:r w:rsidR="00DE7BF7">
        <w:rPr>
          <w:rFonts w:ascii="Times New Roman" w:eastAsia="Calibri" w:hAnsi="Times New Roman" w:cs="Times New Roman"/>
          <w:sz w:val="24"/>
          <w:szCs w:val="24"/>
        </w:rPr>
        <w:t>ing</w:t>
      </w:r>
      <w:r w:rsidR="00DE7BF7" w:rsidRPr="00DE7BF7">
        <w:rPr>
          <w:rFonts w:ascii="Times New Roman" w:eastAsia="Calibri" w:hAnsi="Times New Roman" w:cs="Times New Roman"/>
          <w:sz w:val="24"/>
          <w:szCs w:val="24"/>
        </w:rPr>
        <w:t>, Service reliability, Billing, Complaint handling</w:t>
      </w:r>
      <w:r w:rsidR="00DE7BF7">
        <w:rPr>
          <w:rFonts w:ascii="Times New Roman" w:eastAsia="Calibri" w:hAnsi="Times New Roman" w:cs="Times New Roman"/>
          <w:sz w:val="24"/>
          <w:szCs w:val="24"/>
        </w:rPr>
        <w:t>, etc</w:t>
      </w:r>
      <w:r w:rsidR="00DE7BF7" w:rsidRPr="00DE7BF7">
        <w:rPr>
          <w:rFonts w:ascii="Times New Roman" w:eastAsia="Calibri" w:hAnsi="Times New Roman" w:cs="Times New Roman"/>
          <w:sz w:val="24"/>
          <w:szCs w:val="24"/>
        </w:rPr>
        <w:t xml:space="preserve">. </w:t>
      </w:r>
      <w:r w:rsidR="00DE7BF7">
        <w:rPr>
          <w:rFonts w:ascii="Times New Roman" w:eastAsia="Calibri" w:hAnsi="Times New Roman" w:cs="Times New Roman"/>
          <w:sz w:val="24"/>
          <w:szCs w:val="24"/>
        </w:rPr>
        <w:t xml:space="preserve">These KPIs are </w:t>
      </w:r>
      <w:r w:rsidRPr="00325F42">
        <w:rPr>
          <w:rFonts w:ascii="Times New Roman" w:eastAsia="Calibri" w:hAnsi="Times New Roman" w:cs="Times New Roman"/>
          <w:sz w:val="24"/>
          <w:szCs w:val="24"/>
        </w:rPr>
        <w:t>very important from overall user perception</w:t>
      </w:r>
      <w:r w:rsidR="00DE7BF7">
        <w:rPr>
          <w:rFonts w:ascii="Times New Roman" w:eastAsia="Calibri" w:hAnsi="Times New Roman" w:cs="Times New Roman"/>
          <w:sz w:val="24"/>
          <w:szCs w:val="24"/>
        </w:rPr>
        <w:t xml:space="preserve"> point of view</w:t>
      </w:r>
      <w:r w:rsidRPr="00325F42">
        <w:rPr>
          <w:rFonts w:ascii="Times New Roman" w:eastAsia="Calibri" w:hAnsi="Times New Roman" w:cs="Times New Roman"/>
          <w:sz w:val="24"/>
          <w:szCs w:val="24"/>
        </w:rPr>
        <w:t xml:space="preserve">. Any QoS Regulation should also include </w:t>
      </w:r>
      <w:r w:rsidR="00DE7BF7">
        <w:rPr>
          <w:rFonts w:ascii="Times New Roman" w:eastAsia="Calibri" w:hAnsi="Times New Roman" w:cs="Times New Roman"/>
          <w:sz w:val="24"/>
          <w:szCs w:val="24"/>
        </w:rPr>
        <w:t>such</w:t>
      </w:r>
      <w:r w:rsidRPr="00325F42">
        <w:rPr>
          <w:rFonts w:ascii="Times New Roman" w:eastAsia="Calibri" w:hAnsi="Times New Roman" w:cs="Times New Roman"/>
          <w:sz w:val="24"/>
          <w:szCs w:val="24"/>
        </w:rPr>
        <w:t xml:space="preserve"> KPIs. </w:t>
      </w:r>
    </w:p>
    <w:p w14:paraId="3F838B91" w14:textId="4DB941C6" w:rsidR="00C408C6" w:rsidRDefault="00C408C6" w:rsidP="00C408C6">
      <w:pPr>
        <w:pStyle w:val="ListParagraph"/>
        <w:tabs>
          <w:tab w:val="left" w:pos="851"/>
        </w:tabs>
        <w:spacing w:line="276" w:lineRule="auto"/>
        <w:ind w:left="0" w:firstLine="0"/>
        <w:jc w:val="both"/>
        <w:rPr>
          <w:rFonts w:ascii="Times New Roman" w:eastAsia="Calibri" w:hAnsi="Times New Roman" w:cs="Times New Roman"/>
          <w:sz w:val="24"/>
          <w:szCs w:val="24"/>
        </w:rPr>
      </w:pPr>
    </w:p>
    <w:p w14:paraId="13EE2FB0" w14:textId="1BFDDD32" w:rsidR="00C408C6" w:rsidRPr="00341513" w:rsidRDefault="00C408C6" w:rsidP="00C408C6">
      <w:pPr>
        <w:tabs>
          <w:tab w:val="left" w:pos="2610"/>
        </w:tabs>
        <w:spacing w:line="276" w:lineRule="auto"/>
        <w:ind w:left="360" w:firstLine="135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i</w:t>
      </w:r>
      <w:r w:rsidR="00DE74A4" w:rsidRPr="00341513">
        <w:rPr>
          <w:rFonts w:ascii="Times New Roman" w:eastAsia="Calibri" w:hAnsi="Times New Roman" w:cs="Times New Roman"/>
          <w:b/>
          <w:sz w:val="24"/>
          <w:szCs w:val="24"/>
        </w:rPr>
        <w:t>i</w:t>
      </w:r>
      <w:r w:rsidRPr="00341513">
        <w:rPr>
          <w:rFonts w:ascii="Times New Roman" w:eastAsia="Calibri" w:hAnsi="Times New Roman" w:cs="Times New Roman"/>
          <w:b/>
          <w:sz w:val="24"/>
          <w:szCs w:val="24"/>
        </w:rPr>
        <w:t xml:space="preserve">i. </w:t>
      </w:r>
      <w:r w:rsidRPr="00341513">
        <w:rPr>
          <w:rFonts w:ascii="Times New Roman" w:eastAsia="Calibri" w:hAnsi="Times New Roman" w:cs="Times New Roman"/>
          <w:b/>
          <w:sz w:val="24"/>
          <w:szCs w:val="24"/>
        </w:rPr>
        <w:tab/>
        <w:t>New KPIs</w:t>
      </w:r>
      <w:r w:rsidR="00530771">
        <w:rPr>
          <w:rFonts w:ascii="Times New Roman" w:eastAsia="Calibri" w:hAnsi="Times New Roman" w:cs="Times New Roman"/>
          <w:b/>
          <w:sz w:val="24"/>
          <w:szCs w:val="24"/>
        </w:rPr>
        <w:t>:</w:t>
      </w:r>
    </w:p>
    <w:p w14:paraId="735FDA1B" w14:textId="234A38BB" w:rsidR="00C408C6" w:rsidRDefault="00C408C6" w:rsidP="00C408C6">
      <w:pPr>
        <w:pStyle w:val="ListParagraph"/>
        <w:tabs>
          <w:tab w:val="left" w:pos="851"/>
        </w:tabs>
        <w:spacing w:line="276" w:lineRule="auto"/>
        <w:ind w:left="1710" w:firstLine="0"/>
        <w:jc w:val="both"/>
        <w:rPr>
          <w:rFonts w:ascii="Times New Roman" w:eastAsia="Calibri" w:hAnsi="Times New Roman" w:cs="Times New Roman"/>
          <w:sz w:val="24"/>
          <w:szCs w:val="24"/>
        </w:rPr>
      </w:pPr>
      <w:r w:rsidRPr="009B00E9">
        <w:rPr>
          <w:rFonts w:ascii="Times New Roman" w:eastAsia="Calibri" w:hAnsi="Times New Roman" w:cs="Times New Roman"/>
          <w:sz w:val="24"/>
          <w:szCs w:val="24"/>
        </w:rPr>
        <w:t xml:space="preserve">With development of new services in different verticals, based on Internet of Things (IoT) and 5G, the QoS </w:t>
      </w:r>
      <w:r w:rsidR="00DE7BF7">
        <w:rPr>
          <w:rFonts w:ascii="Times New Roman" w:eastAsia="Calibri" w:hAnsi="Times New Roman" w:cs="Times New Roman"/>
          <w:sz w:val="24"/>
          <w:szCs w:val="24"/>
        </w:rPr>
        <w:t xml:space="preserve">/ QoE </w:t>
      </w:r>
      <w:r w:rsidRPr="009B00E9">
        <w:rPr>
          <w:rFonts w:ascii="Times New Roman" w:eastAsia="Calibri" w:hAnsi="Times New Roman" w:cs="Times New Roman"/>
          <w:sz w:val="24"/>
          <w:szCs w:val="24"/>
        </w:rPr>
        <w:t xml:space="preserve">aspects also shift to new services. New </w:t>
      </w:r>
      <w:r>
        <w:rPr>
          <w:rFonts w:ascii="Times New Roman" w:eastAsia="Calibri" w:hAnsi="Times New Roman" w:cs="Times New Roman"/>
          <w:sz w:val="24"/>
          <w:szCs w:val="24"/>
        </w:rPr>
        <w:t xml:space="preserve">QoS </w:t>
      </w:r>
      <w:r w:rsidR="00DE7BF7">
        <w:rPr>
          <w:rFonts w:ascii="Times New Roman" w:eastAsia="Calibri" w:hAnsi="Times New Roman" w:cs="Times New Roman"/>
          <w:sz w:val="24"/>
          <w:szCs w:val="24"/>
        </w:rPr>
        <w:lastRenderedPageBreak/>
        <w:t xml:space="preserve">/ QoE </w:t>
      </w:r>
      <w:r w:rsidRPr="009B00E9">
        <w:rPr>
          <w:rFonts w:ascii="Times New Roman" w:eastAsia="Calibri" w:hAnsi="Times New Roman" w:cs="Times New Roman"/>
          <w:sz w:val="24"/>
          <w:szCs w:val="24"/>
        </w:rPr>
        <w:t>KPIs are to be introduced in regulations from time to time either through amendments in regulations or by revising license conditions.</w:t>
      </w:r>
    </w:p>
    <w:p w14:paraId="26B54EEF" w14:textId="77777777" w:rsidR="00C408C6" w:rsidRDefault="00C408C6" w:rsidP="00CC2F52">
      <w:pPr>
        <w:tabs>
          <w:tab w:val="left" w:pos="2610"/>
        </w:tabs>
        <w:spacing w:line="276" w:lineRule="auto"/>
        <w:ind w:left="360" w:firstLine="1350"/>
        <w:jc w:val="both"/>
        <w:rPr>
          <w:rFonts w:ascii="Times New Roman" w:eastAsia="Calibri" w:hAnsi="Times New Roman" w:cs="Times New Roman"/>
          <w:sz w:val="24"/>
          <w:szCs w:val="24"/>
        </w:rPr>
      </w:pPr>
    </w:p>
    <w:p w14:paraId="2787EC8B" w14:textId="751B9AEE" w:rsidR="00DE74A4" w:rsidRPr="00341513" w:rsidRDefault="00DE74A4" w:rsidP="00DE7BF7">
      <w:pPr>
        <w:tabs>
          <w:tab w:val="left" w:pos="2610"/>
        </w:tabs>
        <w:spacing w:line="276" w:lineRule="auto"/>
        <w:ind w:left="360" w:firstLine="135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 xml:space="preserve">iv. </w:t>
      </w:r>
      <w:r w:rsidRPr="00341513">
        <w:rPr>
          <w:rFonts w:ascii="Times New Roman" w:eastAsia="Calibri" w:hAnsi="Times New Roman" w:cs="Times New Roman"/>
          <w:b/>
          <w:sz w:val="24"/>
          <w:szCs w:val="24"/>
        </w:rPr>
        <w:tab/>
        <w:t>Ensuring Customer Consent</w:t>
      </w:r>
      <w:r w:rsidR="00530771">
        <w:rPr>
          <w:rFonts w:ascii="Times New Roman" w:eastAsia="Calibri" w:hAnsi="Times New Roman" w:cs="Times New Roman"/>
          <w:b/>
          <w:sz w:val="24"/>
          <w:szCs w:val="24"/>
        </w:rPr>
        <w:t>:</w:t>
      </w:r>
    </w:p>
    <w:p w14:paraId="681F24C6" w14:textId="0DD2C0A9" w:rsidR="00DE74A4" w:rsidRDefault="00DE74A4" w:rsidP="00341513">
      <w:pPr>
        <w:tabs>
          <w:tab w:val="left" w:pos="2610"/>
        </w:tabs>
        <w:spacing w:line="276" w:lineRule="auto"/>
        <w:ind w:left="1710" w:firstLine="0"/>
        <w:jc w:val="both"/>
        <w:rPr>
          <w:rFonts w:ascii="Times New Roman" w:eastAsia="Calibri" w:hAnsi="Times New Roman" w:cs="Times New Roman"/>
          <w:sz w:val="24"/>
          <w:szCs w:val="24"/>
        </w:rPr>
      </w:pPr>
      <w:r w:rsidRPr="00657671">
        <w:rPr>
          <w:rFonts w:ascii="Times New Roman" w:eastAsia="Calibri" w:hAnsi="Times New Roman" w:cs="Times New Roman"/>
          <w:sz w:val="24"/>
          <w:szCs w:val="24"/>
        </w:rPr>
        <w:t>Ensure Value Added Service (VAS) packages are only activated with customer consent. A dual consent One Time Pin (OTP) code based activation method can be used for this purpose.</w:t>
      </w:r>
    </w:p>
    <w:p w14:paraId="4C81BDAF" w14:textId="77777777" w:rsidR="00DE74A4" w:rsidRDefault="00DE74A4" w:rsidP="00341513">
      <w:pPr>
        <w:tabs>
          <w:tab w:val="left" w:pos="2610"/>
        </w:tabs>
        <w:spacing w:line="276" w:lineRule="auto"/>
        <w:ind w:left="1710" w:firstLine="0"/>
        <w:jc w:val="both"/>
        <w:rPr>
          <w:rFonts w:ascii="Times New Roman" w:eastAsia="Calibri" w:hAnsi="Times New Roman" w:cs="Times New Roman"/>
          <w:sz w:val="24"/>
          <w:szCs w:val="24"/>
        </w:rPr>
      </w:pPr>
    </w:p>
    <w:p w14:paraId="6FFFC94D" w14:textId="2C51C616" w:rsidR="00B55EC8" w:rsidRPr="00341513" w:rsidRDefault="00B55EC8" w:rsidP="00341513">
      <w:pPr>
        <w:pStyle w:val="ListParagraph"/>
        <w:numPr>
          <w:ilvl w:val="0"/>
          <w:numId w:val="13"/>
        </w:numPr>
        <w:tabs>
          <w:tab w:val="left" w:pos="1710"/>
        </w:tabs>
        <w:spacing w:line="276" w:lineRule="auto"/>
        <w:ind w:firstLine="90"/>
        <w:jc w:val="both"/>
        <w:rPr>
          <w:b/>
        </w:rPr>
      </w:pPr>
      <w:r w:rsidRPr="00341513">
        <w:rPr>
          <w:rFonts w:ascii="Times New Roman" w:hAnsi="Times New Roman" w:cs="Times New Roman"/>
          <w:b/>
          <w:sz w:val="24"/>
          <w:szCs w:val="24"/>
          <w:u w:val="single"/>
        </w:rPr>
        <w:t>Regulatory Interventions</w:t>
      </w:r>
    </w:p>
    <w:p w14:paraId="28DD799A" w14:textId="77777777" w:rsidR="00B55EC8" w:rsidRDefault="00B55EC8" w:rsidP="00341513">
      <w:pPr>
        <w:tabs>
          <w:tab w:val="left" w:pos="2610"/>
        </w:tabs>
        <w:spacing w:line="276" w:lineRule="auto"/>
        <w:jc w:val="both"/>
        <w:rPr>
          <w:rFonts w:ascii="Times New Roman" w:eastAsia="Calibri" w:hAnsi="Times New Roman" w:cs="Times New Roman"/>
          <w:sz w:val="24"/>
          <w:szCs w:val="24"/>
        </w:rPr>
      </w:pPr>
    </w:p>
    <w:p w14:paraId="609009BB" w14:textId="77777777" w:rsidR="00530771" w:rsidRDefault="00AC2159" w:rsidP="00341513">
      <w:pPr>
        <w:tabs>
          <w:tab w:val="left" w:pos="851"/>
          <w:tab w:val="left" w:pos="2160"/>
          <w:tab w:val="left" w:pos="2610"/>
          <w:tab w:val="left" w:pos="2790"/>
        </w:tabs>
        <w:spacing w:after="160" w:line="276" w:lineRule="auto"/>
        <w:ind w:left="1710" w:firstLine="0"/>
        <w:jc w:val="both"/>
        <w:rPr>
          <w:rFonts w:ascii="Times New Roman" w:hAnsi="Times New Roman" w:cs="Times New Roman"/>
          <w:b/>
          <w:sz w:val="24"/>
          <w:szCs w:val="24"/>
        </w:rPr>
      </w:pPr>
      <w:r w:rsidRPr="00341513">
        <w:rPr>
          <w:rFonts w:ascii="Times New Roman" w:hAnsi="Times New Roman" w:cs="Times New Roman"/>
          <w:b/>
          <w:sz w:val="24"/>
          <w:szCs w:val="24"/>
        </w:rPr>
        <w:t>i.</w:t>
      </w:r>
      <w:r w:rsidR="00530771" w:rsidRPr="00341513">
        <w:rPr>
          <w:rFonts w:ascii="Times New Roman" w:hAnsi="Times New Roman" w:cs="Times New Roman"/>
          <w:b/>
          <w:sz w:val="24"/>
          <w:szCs w:val="24"/>
        </w:rPr>
        <w:tab/>
      </w:r>
      <w:r w:rsidR="00530771" w:rsidRPr="00341513">
        <w:rPr>
          <w:rFonts w:ascii="Times New Roman" w:hAnsi="Times New Roman" w:cs="Times New Roman"/>
          <w:b/>
          <w:sz w:val="24"/>
          <w:szCs w:val="24"/>
        </w:rPr>
        <w:tab/>
      </w:r>
      <w:r w:rsidR="00530771" w:rsidRPr="00341513">
        <w:rPr>
          <w:rFonts w:ascii="Times New Roman" w:eastAsia="Calibri" w:hAnsi="Times New Roman" w:cs="Times New Roman"/>
          <w:b/>
          <w:sz w:val="24"/>
          <w:szCs w:val="24"/>
        </w:rPr>
        <w:t>Spectrum Availability</w:t>
      </w:r>
      <w:r w:rsidR="00530771">
        <w:rPr>
          <w:rFonts w:ascii="Times New Roman" w:eastAsia="Calibri" w:hAnsi="Times New Roman" w:cs="Times New Roman"/>
          <w:b/>
          <w:sz w:val="24"/>
          <w:szCs w:val="24"/>
        </w:rPr>
        <w:t>:</w:t>
      </w:r>
      <w:r w:rsidR="00530771" w:rsidRPr="00341513">
        <w:rPr>
          <w:rFonts w:ascii="Times New Roman" w:eastAsia="Calibri" w:hAnsi="Times New Roman" w:cs="Times New Roman"/>
          <w:b/>
          <w:sz w:val="24"/>
          <w:szCs w:val="24"/>
        </w:rPr>
        <w:t xml:space="preserve"> </w:t>
      </w:r>
      <w:r w:rsidRPr="00341513">
        <w:rPr>
          <w:rFonts w:ascii="Times New Roman" w:hAnsi="Times New Roman" w:cs="Times New Roman"/>
          <w:b/>
          <w:sz w:val="24"/>
          <w:szCs w:val="24"/>
        </w:rPr>
        <w:tab/>
      </w:r>
    </w:p>
    <w:p w14:paraId="68458EE4" w14:textId="10D2224E" w:rsidR="00530771" w:rsidRPr="00341513" w:rsidRDefault="00530771" w:rsidP="00341513">
      <w:pPr>
        <w:tabs>
          <w:tab w:val="left" w:pos="851"/>
          <w:tab w:val="left" w:pos="2160"/>
          <w:tab w:val="left" w:pos="2610"/>
          <w:tab w:val="left" w:pos="2790"/>
        </w:tabs>
        <w:spacing w:after="160" w:line="276" w:lineRule="auto"/>
        <w:ind w:left="1710" w:firstLine="0"/>
        <w:jc w:val="both"/>
        <w:rPr>
          <w:rFonts w:ascii="Times New Roman" w:hAnsi="Times New Roman" w:cs="Times New Roman"/>
          <w:b/>
          <w:sz w:val="24"/>
          <w:szCs w:val="24"/>
        </w:rPr>
      </w:pPr>
      <w:r w:rsidRPr="00341513">
        <w:rPr>
          <w:rFonts w:ascii="Times New Roman" w:eastAsia="Calibri" w:hAnsi="Times New Roman" w:cs="Times New Roman"/>
          <w:sz w:val="24"/>
          <w:szCs w:val="24"/>
        </w:rPr>
        <w:t xml:space="preserve">Additional spectrum is the key for improving network quality. Left-over spectrum in all IMT bands should be released, preferably with staggered payment option to operators. </w:t>
      </w:r>
    </w:p>
    <w:p w14:paraId="41AB109C" w14:textId="1112EEFB" w:rsidR="00AC2159" w:rsidRPr="00341513" w:rsidRDefault="00530771" w:rsidP="00AC2159">
      <w:pPr>
        <w:tabs>
          <w:tab w:val="left" w:pos="851"/>
          <w:tab w:val="left" w:pos="2160"/>
          <w:tab w:val="left" w:pos="2610"/>
          <w:tab w:val="left" w:pos="2790"/>
        </w:tabs>
        <w:spacing w:after="160" w:line="276" w:lineRule="auto"/>
        <w:ind w:left="1710" w:firstLine="0"/>
        <w:jc w:val="both"/>
        <w:rPr>
          <w:rFonts w:ascii="Times New Roman" w:hAnsi="Times New Roman" w:cs="Times New Roman"/>
          <w:b/>
          <w:sz w:val="24"/>
          <w:szCs w:val="24"/>
        </w:rPr>
      </w:pPr>
      <w:r w:rsidRPr="00341513">
        <w:rPr>
          <w:rFonts w:ascii="Times New Roman" w:hAnsi="Times New Roman" w:cs="Times New Roman"/>
          <w:b/>
          <w:sz w:val="24"/>
          <w:szCs w:val="24"/>
        </w:rPr>
        <w:t xml:space="preserve">ii. </w:t>
      </w:r>
      <w:r w:rsidRPr="00341513">
        <w:rPr>
          <w:rFonts w:ascii="Times New Roman" w:hAnsi="Times New Roman" w:cs="Times New Roman"/>
          <w:b/>
          <w:sz w:val="24"/>
          <w:szCs w:val="24"/>
        </w:rPr>
        <w:tab/>
      </w:r>
      <w:r w:rsidRPr="00341513">
        <w:rPr>
          <w:rFonts w:ascii="Times New Roman" w:hAnsi="Times New Roman" w:cs="Times New Roman"/>
          <w:b/>
          <w:sz w:val="24"/>
          <w:szCs w:val="24"/>
        </w:rPr>
        <w:tab/>
      </w:r>
      <w:r w:rsidR="00AC2159" w:rsidRPr="00341513">
        <w:rPr>
          <w:rFonts w:ascii="Times New Roman" w:hAnsi="Times New Roman" w:cs="Times New Roman"/>
          <w:b/>
          <w:sz w:val="24"/>
          <w:szCs w:val="24"/>
        </w:rPr>
        <w:t>Roll-out Obligations</w:t>
      </w:r>
      <w:r>
        <w:rPr>
          <w:rFonts w:ascii="Times New Roman" w:hAnsi="Times New Roman" w:cs="Times New Roman"/>
          <w:b/>
          <w:sz w:val="24"/>
          <w:szCs w:val="24"/>
        </w:rPr>
        <w:t>:</w:t>
      </w:r>
    </w:p>
    <w:p w14:paraId="3047F260" w14:textId="532A1CE6" w:rsidR="00AC2159" w:rsidRDefault="00AC2159" w:rsidP="00341513">
      <w:pPr>
        <w:tabs>
          <w:tab w:val="left" w:pos="851"/>
          <w:tab w:val="left" w:pos="2160"/>
          <w:tab w:val="left" w:pos="2610"/>
          <w:tab w:val="left" w:pos="2790"/>
        </w:tabs>
        <w:spacing w:after="160" w:line="276" w:lineRule="auto"/>
        <w:ind w:left="1710" w:firstLine="0"/>
        <w:jc w:val="both"/>
        <w:rPr>
          <w:rFonts w:ascii="Times New Roman" w:eastAsia="Calibri" w:hAnsi="Times New Roman" w:cs="Times New Roman"/>
          <w:sz w:val="24"/>
          <w:szCs w:val="24"/>
        </w:rPr>
      </w:pPr>
      <w:r w:rsidRPr="00657671">
        <w:rPr>
          <w:rFonts w:ascii="Times New Roman" w:eastAsia="Calibri" w:hAnsi="Times New Roman" w:cs="Times New Roman"/>
          <w:sz w:val="24"/>
          <w:szCs w:val="24"/>
        </w:rPr>
        <w:t>Additional roll-out obligations can be included at the time of spectrum auctions / license renewals to cover more population. Also enhanced QoS requirements can be introduced at that time.</w:t>
      </w:r>
    </w:p>
    <w:p w14:paraId="205BA867" w14:textId="1E66C0E4" w:rsidR="00AC2159" w:rsidRPr="00341513" w:rsidRDefault="00AC2159" w:rsidP="00AC2159">
      <w:pPr>
        <w:tabs>
          <w:tab w:val="left" w:pos="851"/>
          <w:tab w:val="left" w:pos="2160"/>
          <w:tab w:val="left" w:pos="2610"/>
          <w:tab w:val="left" w:pos="2790"/>
        </w:tabs>
        <w:spacing w:after="160" w:line="276" w:lineRule="auto"/>
        <w:ind w:left="1710" w:firstLine="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i</w:t>
      </w:r>
      <w:r w:rsidR="00530771" w:rsidRPr="00341513">
        <w:rPr>
          <w:rFonts w:ascii="Times New Roman" w:eastAsia="Calibri" w:hAnsi="Times New Roman" w:cs="Times New Roman"/>
          <w:b/>
          <w:sz w:val="24"/>
          <w:szCs w:val="24"/>
        </w:rPr>
        <w:t>ii</w:t>
      </w:r>
      <w:r w:rsidRPr="00341513">
        <w:rPr>
          <w:rFonts w:ascii="Times New Roman" w:eastAsia="Calibri" w:hAnsi="Times New Roman" w:cs="Times New Roman"/>
          <w:b/>
          <w:sz w:val="24"/>
          <w:szCs w:val="24"/>
        </w:rPr>
        <w:t>.</w:t>
      </w:r>
      <w:r w:rsidRPr="00341513">
        <w:rPr>
          <w:rFonts w:ascii="Times New Roman" w:eastAsia="Calibri" w:hAnsi="Times New Roman" w:cs="Times New Roman"/>
          <w:b/>
          <w:sz w:val="24"/>
          <w:szCs w:val="24"/>
        </w:rPr>
        <w:tab/>
      </w:r>
      <w:r w:rsidRPr="00341513">
        <w:rPr>
          <w:rFonts w:ascii="Times New Roman" w:eastAsia="Calibri" w:hAnsi="Times New Roman" w:cs="Times New Roman"/>
          <w:b/>
          <w:sz w:val="24"/>
          <w:szCs w:val="24"/>
        </w:rPr>
        <w:tab/>
        <w:t>Infrastructure Sharing / Spectrum Trading &amp; Sharing / National Roaming</w:t>
      </w:r>
      <w:r w:rsidR="00530771">
        <w:rPr>
          <w:rFonts w:ascii="Times New Roman" w:eastAsia="Calibri" w:hAnsi="Times New Roman" w:cs="Times New Roman"/>
          <w:b/>
          <w:sz w:val="24"/>
          <w:szCs w:val="24"/>
        </w:rPr>
        <w:t>:</w:t>
      </w:r>
    </w:p>
    <w:p w14:paraId="77584CE8" w14:textId="11A37D19" w:rsidR="00AC2159" w:rsidRDefault="00AC2159" w:rsidP="00AC2159">
      <w:pPr>
        <w:tabs>
          <w:tab w:val="left" w:pos="851"/>
          <w:tab w:val="left" w:pos="2160"/>
          <w:tab w:val="left" w:pos="2610"/>
          <w:tab w:val="left" w:pos="2790"/>
        </w:tabs>
        <w:spacing w:after="160" w:line="276" w:lineRule="auto"/>
        <w:ind w:left="171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Some SATRC countries, offer separate licenses for facilities based operators. Permitting them to deploy active equipment and offering it for sharing as well (Active Sharing), will increase the pace of network deployment, thus improving network quality.</w:t>
      </w:r>
    </w:p>
    <w:p w14:paraId="118B6A27" w14:textId="4802DDE1" w:rsidR="00AC2159" w:rsidRDefault="00AC2159" w:rsidP="00AC2159">
      <w:pPr>
        <w:tabs>
          <w:tab w:val="left" w:pos="851"/>
          <w:tab w:val="left" w:pos="2160"/>
          <w:tab w:val="left" w:pos="2610"/>
          <w:tab w:val="left" w:pos="2790"/>
        </w:tabs>
        <w:spacing w:after="160" w:line="276" w:lineRule="auto"/>
        <w:ind w:left="171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Also, provisions in regulations for spectrum trading, sharing and national roaming allows operators to expand its coverage while reducing cost of network deployments.</w:t>
      </w:r>
    </w:p>
    <w:p w14:paraId="2C74160A" w14:textId="6702BD06" w:rsidR="00AC2159" w:rsidRPr="00341513" w:rsidRDefault="00530771" w:rsidP="00AC2159">
      <w:pPr>
        <w:tabs>
          <w:tab w:val="left" w:pos="851"/>
          <w:tab w:val="left" w:pos="2160"/>
          <w:tab w:val="left" w:pos="2610"/>
          <w:tab w:val="left" w:pos="2790"/>
        </w:tabs>
        <w:spacing w:after="160" w:line="276" w:lineRule="auto"/>
        <w:ind w:left="1710" w:firstLine="0"/>
        <w:jc w:val="both"/>
        <w:rPr>
          <w:rFonts w:ascii="Times New Roman" w:eastAsia="Calibri" w:hAnsi="Times New Roman" w:cs="Times New Roman"/>
          <w:b/>
          <w:sz w:val="24"/>
          <w:szCs w:val="24"/>
        </w:rPr>
      </w:pPr>
      <w:r w:rsidRPr="00341513">
        <w:rPr>
          <w:rFonts w:ascii="Times New Roman" w:eastAsia="Calibri" w:hAnsi="Times New Roman" w:cs="Times New Roman"/>
          <w:b/>
          <w:sz w:val="24"/>
          <w:szCs w:val="24"/>
        </w:rPr>
        <w:t>i</w:t>
      </w:r>
      <w:r w:rsidR="00AC2159" w:rsidRPr="00341513">
        <w:rPr>
          <w:rFonts w:ascii="Times New Roman" w:eastAsia="Calibri" w:hAnsi="Times New Roman" w:cs="Times New Roman"/>
          <w:b/>
          <w:sz w:val="24"/>
          <w:szCs w:val="24"/>
        </w:rPr>
        <w:t xml:space="preserve">v. </w:t>
      </w:r>
      <w:r w:rsidR="00AC2159" w:rsidRPr="00341513">
        <w:rPr>
          <w:rFonts w:ascii="Times New Roman" w:eastAsia="Calibri" w:hAnsi="Times New Roman" w:cs="Times New Roman"/>
          <w:b/>
          <w:sz w:val="24"/>
          <w:szCs w:val="24"/>
        </w:rPr>
        <w:tab/>
      </w:r>
      <w:r w:rsidR="00AC2159" w:rsidRPr="00341513">
        <w:rPr>
          <w:rFonts w:ascii="Times New Roman" w:eastAsia="Calibri" w:hAnsi="Times New Roman" w:cs="Times New Roman"/>
          <w:b/>
          <w:sz w:val="24"/>
          <w:szCs w:val="24"/>
        </w:rPr>
        <w:tab/>
        <w:t>Right of Way</w:t>
      </w:r>
      <w:r>
        <w:rPr>
          <w:rFonts w:ascii="Times New Roman" w:eastAsia="Calibri" w:hAnsi="Times New Roman" w:cs="Times New Roman"/>
          <w:b/>
          <w:sz w:val="24"/>
          <w:szCs w:val="24"/>
        </w:rPr>
        <w:t>:</w:t>
      </w:r>
    </w:p>
    <w:p w14:paraId="7C7E3620" w14:textId="77777777" w:rsidR="00AC2159" w:rsidRDefault="00AC2159" w:rsidP="00AC2159">
      <w:pPr>
        <w:tabs>
          <w:tab w:val="left" w:pos="851"/>
          <w:tab w:val="left" w:pos="2160"/>
          <w:tab w:val="left" w:pos="2610"/>
          <w:tab w:val="left" w:pos="2790"/>
        </w:tabs>
        <w:spacing w:after="160" w:line="276" w:lineRule="auto"/>
        <w:ind w:left="1710" w:firstLine="0"/>
        <w:jc w:val="both"/>
        <w:rPr>
          <w:rFonts w:ascii="Times New Roman" w:hAnsi="Times New Roman" w:cs="Times New Roman"/>
          <w:sz w:val="24"/>
          <w:szCs w:val="24"/>
        </w:rPr>
      </w:pPr>
      <w:r w:rsidRPr="00CC6C53">
        <w:rPr>
          <w:rFonts w:ascii="Times New Roman" w:hAnsi="Times New Roman" w:cs="Times New Roman"/>
          <w:sz w:val="24"/>
          <w:szCs w:val="24"/>
        </w:rPr>
        <w:t>Right of Way refers to the right to lay a cable or to install a tower. This may be through or in a municipal area, or it may be on a private property. There are rules an</w:t>
      </w:r>
      <w:r>
        <w:rPr>
          <w:rFonts w:ascii="Times New Roman" w:hAnsi="Times New Roman" w:cs="Times New Roman"/>
          <w:sz w:val="24"/>
          <w:szCs w:val="24"/>
        </w:rPr>
        <w:t xml:space="preserve">d procedures already laid down, </w:t>
      </w:r>
      <w:r w:rsidRPr="00CC6C53">
        <w:rPr>
          <w:rFonts w:ascii="Times New Roman" w:hAnsi="Times New Roman" w:cs="Times New Roman"/>
          <w:sz w:val="24"/>
          <w:szCs w:val="24"/>
        </w:rPr>
        <w:t xml:space="preserve">but these rules haven’t totally solved the problem. And, therefore, fresh ideas </w:t>
      </w:r>
      <w:r>
        <w:rPr>
          <w:rFonts w:ascii="Times New Roman" w:hAnsi="Times New Roman" w:cs="Times New Roman"/>
          <w:sz w:val="24"/>
          <w:szCs w:val="24"/>
        </w:rPr>
        <w:t xml:space="preserve">are needed </w:t>
      </w:r>
      <w:r w:rsidRPr="00CC6C53">
        <w:rPr>
          <w:rFonts w:ascii="Times New Roman" w:hAnsi="Times New Roman" w:cs="Times New Roman"/>
          <w:sz w:val="24"/>
          <w:szCs w:val="24"/>
        </w:rPr>
        <w:t>to improve this situation.</w:t>
      </w:r>
    </w:p>
    <w:p w14:paraId="700C1297" w14:textId="491BB957" w:rsidR="00530771" w:rsidRDefault="00AC2159" w:rsidP="00965D5B">
      <w:pPr>
        <w:tabs>
          <w:tab w:val="left" w:pos="851"/>
          <w:tab w:val="left" w:pos="2160"/>
          <w:tab w:val="left" w:pos="2610"/>
          <w:tab w:val="left" w:pos="2790"/>
        </w:tabs>
        <w:spacing w:after="160" w:line="276" w:lineRule="auto"/>
        <w:ind w:left="1710" w:firstLine="0"/>
        <w:jc w:val="both"/>
        <w:rPr>
          <w:rFonts w:ascii="Times New Roman" w:hAnsi="Times New Roman" w:cs="Times New Roman"/>
          <w:sz w:val="24"/>
          <w:szCs w:val="24"/>
        </w:rPr>
      </w:pPr>
      <w:r w:rsidRPr="00B41E55">
        <w:rPr>
          <w:rFonts w:ascii="Times New Roman" w:hAnsi="Times New Roman" w:cs="Times New Roman"/>
          <w:sz w:val="24"/>
          <w:szCs w:val="24"/>
        </w:rPr>
        <w:t xml:space="preserve">Technical specification </w:t>
      </w:r>
      <w:r>
        <w:rPr>
          <w:rFonts w:ascii="Times New Roman" w:hAnsi="Times New Roman" w:cs="Times New Roman"/>
          <w:sz w:val="24"/>
          <w:szCs w:val="24"/>
        </w:rPr>
        <w:t xml:space="preserve">should be in place </w:t>
      </w:r>
      <w:r w:rsidRPr="00B41E55">
        <w:rPr>
          <w:rFonts w:ascii="Times New Roman" w:hAnsi="Times New Roman" w:cs="Times New Roman"/>
          <w:sz w:val="24"/>
          <w:szCs w:val="24"/>
        </w:rPr>
        <w:t xml:space="preserve">for in-building telecommunication </w:t>
      </w:r>
      <w:r>
        <w:rPr>
          <w:rFonts w:ascii="Times New Roman" w:hAnsi="Times New Roman" w:cs="Times New Roman"/>
          <w:sz w:val="24"/>
          <w:szCs w:val="24"/>
        </w:rPr>
        <w:t>cabling,</w:t>
      </w:r>
      <w:r w:rsidRPr="00B41E55">
        <w:rPr>
          <w:rFonts w:ascii="Times New Roman" w:hAnsi="Times New Roman" w:cs="Times New Roman"/>
          <w:sz w:val="24"/>
          <w:szCs w:val="24"/>
        </w:rPr>
        <w:t xml:space="preserve"> the use of physical utility infrastructure for granting rights of way, and for ducts and associated access points to be provided in new roads, footpaths and railway tracks.</w:t>
      </w:r>
    </w:p>
    <w:p w14:paraId="75E70DE2" w14:textId="136364D8" w:rsidR="00325F42" w:rsidRPr="00C044D3" w:rsidRDefault="00E250C6" w:rsidP="009F639C">
      <w:pPr>
        <w:pStyle w:val="Heading1"/>
        <w:tabs>
          <w:tab w:val="left" w:pos="851"/>
        </w:tabs>
        <w:rPr>
          <w:rFonts w:ascii="Times New Roman" w:hAnsi="Times New Roman" w:cs="Times New Roman"/>
          <w:b w:val="0"/>
          <w:shd w:val="clear" w:color="auto" w:fill="FFFFFF"/>
        </w:rPr>
      </w:pPr>
      <w:bookmarkStart w:id="44" w:name="_Toc54374658"/>
      <w:r>
        <w:rPr>
          <w:rFonts w:ascii="Times New Roman" w:hAnsi="Times New Roman" w:cs="Times New Roman"/>
          <w:b w:val="0"/>
          <w:shd w:val="clear" w:color="auto" w:fill="FFFFFF"/>
        </w:rPr>
        <w:lastRenderedPageBreak/>
        <w:t>8</w:t>
      </w:r>
      <w:r w:rsidR="00E34A75" w:rsidRPr="00886FE3">
        <w:rPr>
          <w:rFonts w:ascii="Times New Roman" w:hAnsi="Times New Roman" w:cs="Times New Roman"/>
          <w:b w:val="0"/>
          <w:shd w:val="clear" w:color="auto" w:fill="FFFFFF"/>
        </w:rPr>
        <w:t>.</w:t>
      </w:r>
      <w:r w:rsidR="00E34A75" w:rsidRPr="00886FE3">
        <w:rPr>
          <w:rFonts w:ascii="Times New Roman" w:hAnsi="Times New Roman" w:cs="Times New Roman"/>
          <w:b w:val="0"/>
          <w:shd w:val="clear" w:color="auto" w:fill="FFFFFF"/>
        </w:rPr>
        <w:tab/>
      </w:r>
      <w:r w:rsidR="009F639C" w:rsidRPr="00C044D3">
        <w:rPr>
          <w:rFonts w:ascii="Times New Roman" w:hAnsi="Times New Roman" w:cs="Times New Roman"/>
          <w:b w:val="0"/>
          <w:shd w:val="clear" w:color="auto" w:fill="FFFFFF"/>
        </w:rPr>
        <w:t>REFERENCES</w:t>
      </w:r>
      <w:bookmarkEnd w:id="44"/>
    </w:p>
    <w:p w14:paraId="4A3D9B46"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“Technical, Business and Regulatory Aspects of 5G Network”, Prof. Dr. Toni Janevski.</w:t>
      </w:r>
    </w:p>
    <w:p w14:paraId="387A9975" w14:textId="7A0E608D"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“NGN Architectures, Protocols and Services”, Prof. Dr. Toni Janevski, John Wiley &amp; Sons, UK, April 2014.</w:t>
      </w:r>
    </w:p>
    <w:p w14:paraId="525DECDA" w14:textId="149AE9AD"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 xml:space="preserve">“Internet Technologies for Fixed and Mobile Networks”, Prof. Dr. Toni </w:t>
      </w:r>
      <w:proofErr w:type="gramStart"/>
      <w:r w:rsidRPr="00E34A75">
        <w:rPr>
          <w:rFonts w:ascii="Times New Roman" w:eastAsia="Calibri" w:hAnsi="Times New Roman" w:cs="Times New Roman"/>
          <w:sz w:val="24"/>
          <w:szCs w:val="24"/>
        </w:rPr>
        <w:t>Janevski,,</w:t>
      </w:r>
      <w:proofErr w:type="gramEnd"/>
      <w:r w:rsidRPr="00E34A75">
        <w:rPr>
          <w:rFonts w:ascii="Times New Roman" w:eastAsia="Calibri" w:hAnsi="Times New Roman" w:cs="Times New Roman"/>
          <w:sz w:val="24"/>
          <w:szCs w:val="24"/>
        </w:rPr>
        <w:t xml:space="preserve"> Artech House, USA, December 2015.</w:t>
      </w:r>
    </w:p>
    <w:p w14:paraId="78544EBE"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 xml:space="preserve">ITU-R recommendations, </w:t>
      </w:r>
      <w:hyperlink r:id="rId17" w:history="1">
        <w:r w:rsidRPr="00E34A75">
          <w:rPr>
            <w:rStyle w:val="Hyperlink"/>
            <w:rFonts w:ascii="Times New Roman" w:eastAsia="Calibri" w:hAnsi="Times New Roman" w:cs="Times New Roman"/>
            <w:sz w:val="24"/>
            <w:szCs w:val="24"/>
          </w:rPr>
          <w:t>www.itu.int</w:t>
        </w:r>
      </w:hyperlink>
    </w:p>
    <w:p w14:paraId="555DD046"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 xml:space="preserve">3GPP specifications, </w:t>
      </w:r>
      <w:hyperlink r:id="rId18" w:history="1">
        <w:r w:rsidRPr="00E34A75">
          <w:rPr>
            <w:rStyle w:val="Hyperlink"/>
            <w:rFonts w:ascii="Times New Roman" w:eastAsia="Calibri" w:hAnsi="Times New Roman" w:cs="Times New Roman"/>
            <w:sz w:val="24"/>
            <w:szCs w:val="24"/>
          </w:rPr>
          <w:t>www.3gpp.org</w:t>
        </w:r>
      </w:hyperlink>
    </w:p>
    <w:p w14:paraId="649CBDC0"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ITU-T Supplement 8 to E.800 series, “Guidelines for inter-provider quality of service”, November 2009.</w:t>
      </w:r>
    </w:p>
    <w:p w14:paraId="6C286476"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ITU-T Supplement 9 to ITU-T E.800-series Recommendations (Guidelines on regulatory aspects of QoS), December 2013.</w:t>
      </w:r>
    </w:p>
    <w:p w14:paraId="64A2EA6B"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ITU-T Recommendation, “An architectural framework for support of Quality of Service in packet networks”, May 2004</w:t>
      </w:r>
    </w:p>
    <w:p w14:paraId="5907E5E8"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ITU-T Recommendation, D.262, "Collaborative framework for OTTs"</w:t>
      </w:r>
    </w:p>
    <w:p w14:paraId="42E9A924" w14:textId="1F0BE9B9"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ITU-T Recommendation, Y.1545.1, “Framework for monitoring the quality of service of IP network services”, 2017.</w:t>
      </w:r>
    </w:p>
    <w:p w14:paraId="49FD4249" w14:textId="77777777"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 xml:space="preserve">Dr. Jens Berger, "QoS and </w:t>
      </w:r>
      <w:proofErr w:type="spellStart"/>
      <w:r w:rsidRPr="00E34A75">
        <w:rPr>
          <w:rFonts w:ascii="Times New Roman" w:eastAsia="Calibri" w:hAnsi="Times New Roman" w:cs="Times New Roman"/>
          <w:sz w:val="24"/>
          <w:szCs w:val="24"/>
        </w:rPr>
        <w:t>QoEin</w:t>
      </w:r>
      <w:proofErr w:type="spellEnd"/>
      <w:r w:rsidRPr="00E34A75">
        <w:rPr>
          <w:rFonts w:ascii="Times New Roman" w:eastAsia="Calibri" w:hAnsi="Times New Roman" w:cs="Times New Roman"/>
          <w:sz w:val="24"/>
          <w:szCs w:val="24"/>
        </w:rPr>
        <w:t xml:space="preserve"> 5G networks Evolving applications and measurements QSDG Workshop", Singapore, 19-21 August 2019, Rhode &amp; Schwarz Mobile Network Testing</w:t>
      </w:r>
    </w:p>
    <w:p w14:paraId="69FA9A1B" w14:textId="165B102C" w:rsidR="00325F42" w:rsidRPr="00E34A75" w:rsidRDefault="00325F42" w:rsidP="00E34A75">
      <w:pPr>
        <w:pStyle w:val="ListParagraph"/>
        <w:numPr>
          <w:ilvl w:val="0"/>
          <w:numId w:val="29"/>
        </w:numPr>
        <w:spacing w:line="276" w:lineRule="auto"/>
        <w:ind w:left="851" w:hanging="851"/>
        <w:jc w:val="both"/>
        <w:rPr>
          <w:rFonts w:ascii="Times New Roman" w:eastAsia="Calibri" w:hAnsi="Times New Roman" w:cs="Times New Roman"/>
          <w:sz w:val="24"/>
          <w:szCs w:val="24"/>
        </w:rPr>
      </w:pPr>
      <w:r w:rsidRPr="00E34A75">
        <w:rPr>
          <w:rFonts w:ascii="Times New Roman" w:eastAsia="Calibri" w:hAnsi="Times New Roman" w:cs="Times New Roman"/>
          <w:sz w:val="24"/>
          <w:szCs w:val="24"/>
        </w:rPr>
        <w:t xml:space="preserve">ETSI TS 128 554 V15.0.1 (2018-10) - 5G end to end Key Performance Indicators (KPI) - (3GPP TS 28.554 version 15.0.1 Release 15)  </w:t>
      </w:r>
    </w:p>
    <w:p w14:paraId="18D3DFD0" w14:textId="77777777" w:rsidR="00C76FFB" w:rsidRDefault="00C76FFB">
      <w:pPr>
        <w:rPr>
          <w:rFonts w:ascii="Times New Roman" w:eastAsia="Calibri" w:hAnsi="Times New Roman" w:cs="Times New Roman"/>
        </w:rPr>
      </w:pPr>
      <w:r>
        <w:rPr>
          <w:rFonts w:ascii="Times New Roman" w:eastAsia="Calibri" w:hAnsi="Times New Roman" w:cs="Times New Roman"/>
        </w:rPr>
        <w:br w:type="page"/>
      </w:r>
    </w:p>
    <w:p w14:paraId="2FB6F203" w14:textId="22B643F9" w:rsidR="00C76FFB" w:rsidRDefault="00E250C6" w:rsidP="00C044D3">
      <w:pPr>
        <w:pStyle w:val="Heading1"/>
        <w:tabs>
          <w:tab w:val="left" w:pos="851"/>
        </w:tabs>
        <w:rPr>
          <w:color w:val="000000" w:themeColor="text1"/>
        </w:rPr>
      </w:pPr>
      <w:bookmarkStart w:id="45" w:name="_Toc531177724"/>
      <w:bookmarkStart w:id="46" w:name="_Toc54374659"/>
      <w:r>
        <w:rPr>
          <w:rFonts w:ascii="Times New Roman" w:hAnsi="Times New Roman" w:cs="Times New Roman"/>
          <w:b w:val="0"/>
          <w:shd w:val="clear" w:color="auto" w:fill="FFFFFF"/>
        </w:rPr>
        <w:lastRenderedPageBreak/>
        <w:t>9</w:t>
      </w:r>
      <w:r w:rsidR="00C76FFB" w:rsidRPr="00C044D3">
        <w:rPr>
          <w:rFonts w:ascii="Times New Roman" w:hAnsi="Times New Roman" w:cs="Times New Roman"/>
          <w:b w:val="0"/>
          <w:shd w:val="clear" w:color="auto" w:fill="FFFFFF"/>
        </w:rPr>
        <w:t xml:space="preserve">. </w:t>
      </w:r>
      <w:r w:rsidR="00C76FFB" w:rsidRPr="00C044D3">
        <w:rPr>
          <w:rFonts w:ascii="Times New Roman" w:hAnsi="Times New Roman" w:cs="Times New Roman"/>
          <w:b w:val="0"/>
          <w:shd w:val="clear" w:color="auto" w:fill="FFFFFF"/>
        </w:rPr>
        <w:tab/>
        <w:t>LIST OF ACRONYMS</w:t>
      </w:r>
      <w:bookmarkEnd w:id="45"/>
      <w:bookmarkEnd w:id="46"/>
    </w:p>
    <w:p w14:paraId="186F29AB" w14:textId="77777777" w:rsidR="00C76FFB" w:rsidRPr="00951B71" w:rsidRDefault="00C76FFB" w:rsidP="00C76FFB"/>
    <w:tbl>
      <w:tblPr>
        <w:tblW w:w="9805" w:type="dxa"/>
        <w:tblLook w:val="04A0" w:firstRow="1" w:lastRow="0" w:firstColumn="1" w:lastColumn="0" w:noHBand="0" w:noVBand="1"/>
      </w:tblPr>
      <w:tblGrid>
        <w:gridCol w:w="1075"/>
        <w:gridCol w:w="8730"/>
      </w:tblGrid>
      <w:tr w:rsidR="00A45A1D" w:rsidRPr="00A45A1D" w14:paraId="2BA0F4F7" w14:textId="77777777" w:rsidTr="00C044D3">
        <w:trPr>
          <w:trHeight w:val="315"/>
        </w:trPr>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BB6BE"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AMF</w:t>
            </w:r>
          </w:p>
        </w:tc>
        <w:tc>
          <w:tcPr>
            <w:tcW w:w="8730" w:type="dxa"/>
            <w:tcBorders>
              <w:top w:val="single" w:sz="4" w:space="0" w:color="auto"/>
              <w:left w:val="nil"/>
              <w:bottom w:val="single" w:sz="4" w:space="0" w:color="auto"/>
              <w:right w:val="single" w:sz="4" w:space="0" w:color="auto"/>
            </w:tcBorders>
            <w:shd w:val="clear" w:color="000000" w:fill="FFFFFF"/>
            <w:noWrap/>
            <w:vAlign w:val="bottom"/>
            <w:hideMark/>
          </w:tcPr>
          <w:p w14:paraId="622E773B"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Authentication Management Field</w:t>
            </w:r>
          </w:p>
        </w:tc>
      </w:tr>
      <w:tr w:rsidR="00A45A1D" w:rsidRPr="00A45A1D" w14:paraId="6D2EE07C"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8E27C19"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BEREC</w:t>
            </w:r>
          </w:p>
        </w:tc>
        <w:tc>
          <w:tcPr>
            <w:tcW w:w="8730" w:type="dxa"/>
            <w:tcBorders>
              <w:top w:val="nil"/>
              <w:left w:val="nil"/>
              <w:bottom w:val="single" w:sz="4" w:space="0" w:color="auto"/>
              <w:right w:val="single" w:sz="4" w:space="0" w:color="auto"/>
            </w:tcBorders>
            <w:shd w:val="clear" w:color="000000" w:fill="FFFFFF"/>
            <w:noWrap/>
            <w:vAlign w:val="bottom"/>
            <w:hideMark/>
          </w:tcPr>
          <w:p w14:paraId="03BFB928"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 xml:space="preserve">The Body of European Regulators for Electronic Communications </w:t>
            </w:r>
          </w:p>
        </w:tc>
      </w:tr>
      <w:tr w:rsidR="00A45A1D" w:rsidRPr="00A45A1D" w14:paraId="7C4AECDE"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A66F4A7"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CDN</w:t>
            </w:r>
          </w:p>
        </w:tc>
        <w:tc>
          <w:tcPr>
            <w:tcW w:w="8730" w:type="dxa"/>
            <w:tcBorders>
              <w:top w:val="nil"/>
              <w:left w:val="nil"/>
              <w:bottom w:val="single" w:sz="4" w:space="0" w:color="auto"/>
              <w:right w:val="single" w:sz="4" w:space="0" w:color="auto"/>
            </w:tcBorders>
            <w:shd w:val="clear" w:color="000000" w:fill="FFFFFF"/>
            <w:noWrap/>
            <w:vAlign w:val="bottom"/>
            <w:hideMark/>
          </w:tcPr>
          <w:p w14:paraId="1AC46B09"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Content Delivery Network</w:t>
            </w:r>
          </w:p>
        </w:tc>
      </w:tr>
      <w:tr w:rsidR="00A45A1D" w:rsidRPr="00A45A1D" w14:paraId="3FB9A13E"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16DEE1E"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CN</w:t>
            </w:r>
          </w:p>
        </w:tc>
        <w:tc>
          <w:tcPr>
            <w:tcW w:w="8730" w:type="dxa"/>
            <w:tcBorders>
              <w:top w:val="nil"/>
              <w:left w:val="nil"/>
              <w:bottom w:val="single" w:sz="4" w:space="0" w:color="auto"/>
              <w:right w:val="single" w:sz="4" w:space="0" w:color="auto"/>
            </w:tcBorders>
            <w:shd w:val="clear" w:color="000000" w:fill="FFFFFF"/>
            <w:noWrap/>
            <w:vAlign w:val="bottom"/>
            <w:hideMark/>
          </w:tcPr>
          <w:p w14:paraId="5154DD46"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Core Network</w:t>
            </w:r>
          </w:p>
        </w:tc>
      </w:tr>
      <w:tr w:rsidR="00A45A1D" w:rsidRPr="00A45A1D" w14:paraId="19C25796"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F6BA70E"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CSSR</w:t>
            </w:r>
          </w:p>
        </w:tc>
        <w:tc>
          <w:tcPr>
            <w:tcW w:w="8730" w:type="dxa"/>
            <w:tcBorders>
              <w:top w:val="nil"/>
              <w:left w:val="nil"/>
              <w:bottom w:val="single" w:sz="4" w:space="0" w:color="auto"/>
              <w:right w:val="single" w:sz="4" w:space="0" w:color="auto"/>
            </w:tcBorders>
            <w:shd w:val="clear" w:color="000000" w:fill="FFFFFF"/>
            <w:noWrap/>
            <w:vAlign w:val="bottom"/>
            <w:hideMark/>
          </w:tcPr>
          <w:p w14:paraId="6FF4B4A0"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Call Set-up Success Rate</w:t>
            </w:r>
          </w:p>
        </w:tc>
      </w:tr>
      <w:tr w:rsidR="00A45A1D" w:rsidRPr="00A45A1D" w14:paraId="2558EAE2"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FA6D9E7"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DN</w:t>
            </w:r>
          </w:p>
        </w:tc>
        <w:tc>
          <w:tcPr>
            <w:tcW w:w="8730" w:type="dxa"/>
            <w:tcBorders>
              <w:top w:val="nil"/>
              <w:left w:val="nil"/>
              <w:bottom w:val="single" w:sz="4" w:space="0" w:color="auto"/>
              <w:right w:val="single" w:sz="4" w:space="0" w:color="auto"/>
            </w:tcBorders>
            <w:shd w:val="clear" w:color="000000" w:fill="FFFFFF"/>
            <w:noWrap/>
            <w:vAlign w:val="bottom"/>
            <w:hideMark/>
          </w:tcPr>
          <w:p w14:paraId="4F02468A"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Data Network</w:t>
            </w:r>
          </w:p>
        </w:tc>
      </w:tr>
      <w:tr w:rsidR="00A45A1D" w:rsidRPr="00A45A1D" w14:paraId="11313375"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F37B644"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ETSI</w:t>
            </w:r>
          </w:p>
        </w:tc>
        <w:tc>
          <w:tcPr>
            <w:tcW w:w="8730" w:type="dxa"/>
            <w:tcBorders>
              <w:top w:val="nil"/>
              <w:left w:val="nil"/>
              <w:bottom w:val="single" w:sz="4" w:space="0" w:color="auto"/>
              <w:right w:val="single" w:sz="4" w:space="0" w:color="auto"/>
            </w:tcBorders>
            <w:shd w:val="clear" w:color="000000" w:fill="FFFFFF"/>
            <w:noWrap/>
            <w:vAlign w:val="bottom"/>
            <w:hideMark/>
          </w:tcPr>
          <w:p w14:paraId="77584A8E"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European Telecommunications Standards Institute</w:t>
            </w:r>
          </w:p>
        </w:tc>
      </w:tr>
      <w:tr w:rsidR="00A45A1D" w:rsidRPr="00A45A1D" w14:paraId="27BB46B4"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78FCB60"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proofErr w:type="spellStart"/>
            <w:r w:rsidRPr="00A45A1D">
              <w:rPr>
                <w:rFonts w:ascii="Times New Roman" w:eastAsia="Times New Roman" w:hAnsi="Times New Roman" w:cs="Times New Roman"/>
                <w:color w:val="000000"/>
                <w:sz w:val="24"/>
                <w:szCs w:val="24"/>
                <w:lang w:bidi="ar-SA"/>
              </w:rPr>
              <w:t>gNB</w:t>
            </w:r>
            <w:proofErr w:type="spellEnd"/>
          </w:p>
        </w:tc>
        <w:tc>
          <w:tcPr>
            <w:tcW w:w="8730" w:type="dxa"/>
            <w:tcBorders>
              <w:top w:val="nil"/>
              <w:left w:val="nil"/>
              <w:bottom w:val="single" w:sz="4" w:space="0" w:color="auto"/>
              <w:right w:val="single" w:sz="4" w:space="0" w:color="auto"/>
            </w:tcBorders>
            <w:shd w:val="clear" w:color="000000" w:fill="FFFFFF"/>
            <w:noWrap/>
            <w:vAlign w:val="bottom"/>
            <w:hideMark/>
          </w:tcPr>
          <w:p w14:paraId="5279DA5F"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proofErr w:type="spellStart"/>
            <w:r w:rsidRPr="00A45A1D">
              <w:rPr>
                <w:rFonts w:ascii="Times New Roman" w:eastAsia="Times New Roman" w:hAnsi="Times New Roman" w:cs="Times New Roman"/>
                <w:color w:val="000000"/>
                <w:sz w:val="24"/>
                <w:szCs w:val="24"/>
                <w:lang w:bidi="ar-SA"/>
              </w:rPr>
              <w:t>gNodeB</w:t>
            </w:r>
            <w:proofErr w:type="spellEnd"/>
            <w:r w:rsidRPr="00A45A1D">
              <w:rPr>
                <w:rFonts w:ascii="Times New Roman" w:eastAsia="Times New Roman" w:hAnsi="Times New Roman" w:cs="Times New Roman"/>
                <w:color w:val="000000"/>
                <w:sz w:val="24"/>
                <w:szCs w:val="24"/>
                <w:lang w:bidi="ar-SA"/>
              </w:rPr>
              <w:t xml:space="preserve"> - 5G wireless base stations</w:t>
            </w:r>
          </w:p>
        </w:tc>
      </w:tr>
      <w:tr w:rsidR="00A45A1D" w:rsidRPr="00A45A1D" w14:paraId="7EFB10E5"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6943936"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GNSS</w:t>
            </w:r>
          </w:p>
        </w:tc>
        <w:tc>
          <w:tcPr>
            <w:tcW w:w="8730" w:type="dxa"/>
            <w:tcBorders>
              <w:top w:val="nil"/>
              <w:left w:val="nil"/>
              <w:bottom w:val="single" w:sz="4" w:space="0" w:color="auto"/>
              <w:right w:val="single" w:sz="4" w:space="0" w:color="auto"/>
            </w:tcBorders>
            <w:shd w:val="clear" w:color="000000" w:fill="FFFFFF"/>
            <w:noWrap/>
            <w:vAlign w:val="bottom"/>
            <w:hideMark/>
          </w:tcPr>
          <w:p w14:paraId="0F63B3F2"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Global Navigation Satellite System</w:t>
            </w:r>
          </w:p>
        </w:tc>
      </w:tr>
      <w:tr w:rsidR="00A45A1D" w:rsidRPr="00A45A1D" w14:paraId="72E29581"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0C41410"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GTP</w:t>
            </w:r>
          </w:p>
        </w:tc>
        <w:tc>
          <w:tcPr>
            <w:tcW w:w="8730" w:type="dxa"/>
            <w:tcBorders>
              <w:top w:val="nil"/>
              <w:left w:val="nil"/>
              <w:bottom w:val="single" w:sz="4" w:space="0" w:color="auto"/>
              <w:right w:val="single" w:sz="4" w:space="0" w:color="auto"/>
            </w:tcBorders>
            <w:shd w:val="clear" w:color="000000" w:fill="FFFFFF"/>
            <w:noWrap/>
            <w:vAlign w:val="bottom"/>
            <w:hideMark/>
          </w:tcPr>
          <w:p w14:paraId="7D424874" w14:textId="46F2D108"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 xml:space="preserve">GPRS </w:t>
            </w:r>
            <w:r w:rsidR="00D80447" w:rsidRPr="00A45A1D">
              <w:rPr>
                <w:rFonts w:ascii="Times New Roman" w:eastAsia="Times New Roman" w:hAnsi="Times New Roman" w:cs="Times New Roman"/>
                <w:color w:val="000000"/>
                <w:sz w:val="24"/>
                <w:szCs w:val="24"/>
                <w:lang w:bidi="ar-SA"/>
              </w:rPr>
              <w:t>Tunneling</w:t>
            </w:r>
            <w:r w:rsidRPr="00A45A1D">
              <w:rPr>
                <w:rFonts w:ascii="Times New Roman" w:eastAsia="Times New Roman" w:hAnsi="Times New Roman" w:cs="Times New Roman"/>
                <w:color w:val="000000"/>
                <w:sz w:val="24"/>
                <w:szCs w:val="24"/>
                <w:lang w:bidi="ar-SA"/>
              </w:rPr>
              <w:t xml:space="preserve"> Protocol</w:t>
            </w:r>
          </w:p>
        </w:tc>
      </w:tr>
      <w:tr w:rsidR="00A45A1D" w:rsidRPr="00A45A1D" w14:paraId="78FFF0A3"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98E7BE8"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ISP</w:t>
            </w:r>
          </w:p>
        </w:tc>
        <w:tc>
          <w:tcPr>
            <w:tcW w:w="8730" w:type="dxa"/>
            <w:tcBorders>
              <w:top w:val="nil"/>
              <w:left w:val="nil"/>
              <w:bottom w:val="single" w:sz="4" w:space="0" w:color="auto"/>
              <w:right w:val="single" w:sz="4" w:space="0" w:color="auto"/>
            </w:tcBorders>
            <w:shd w:val="clear" w:color="000000" w:fill="FFFFFF"/>
            <w:noWrap/>
            <w:vAlign w:val="bottom"/>
            <w:hideMark/>
          </w:tcPr>
          <w:p w14:paraId="6A3471D5"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Internet Service Provider</w:t>
            </w:r>
          </w:p>
        </w:tc>
      </w:tr>
      <w:tr w:rsidR="00A45A1D" w:rsidRPr="00A45A1D" w14:paraId="2E974905"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DBF8B83"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ITU</w:t>
            </w:r>
          </w:p>
        </w:tc>
        <w:tc>
          <w:tcPr>
            <w:tcW w:w="8730" w:type="dxa"/>
            <w:tcBorders>
              <w:top w:val="nil"/>
              <w:left w:val="nil"/>
              <w:bottom w:val="single" w:sz="4" w:space="0" w:color="auto"/>
              <w:right w:val="single" w:sz="4" w:space="0" w:color="auto"/>
            </w:tcBorders>
            <w:shd w:val="clear" w:color="000000" w:fill="FFFFFF"/>
            <w:noWrap/>
            <w:vAlign w:val="bottom"/>
            <w:hideMark/>
          </w:tcPr>
          <w:p w14:paraId="0857E275"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International Telecommunications Union</w:t>
            </w:r>
          </w:p>
        </w:tc>
      </w:tr>
      <w:tr w:rsidR="00A45A1D" w:rsidRPr="00A45A1D" w14:paraId="619CCE6C"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CD9063A"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MOS</w:t>
            </w:r>
          </w:p>
        </w:tc>
        <w:tc>
          <w:tcPr>
            <w:tcW w:w="8730" w:type="dxa"/>
            <w:tcBorders>
              <w:top w:val="nil"/>
              <w:left w:val="nil"/>
              <w:bottom w:val="single" w:sz="4" w:space="0" w:color="auto"/>
              <w:right w:val="single" w:sz="4" w:space="0" w:color="auto"/>
            </w:tcBorders>
            <w:shd w:val="clear" w:color="000000" w:fill="FFFFFF"/>
            <w:noWrap/>
            <w:vAlign w:val="bottom"/>
            <w:hideMark/>
          </w:tcPr>
          <w:p w14:paraId="2CD0CEDD"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Mean Opinion Score</w:t>
            </w:r>
          </w:p>
        </w:tc>
      </w:tr>
      <w:tr w:rsidR="00A45A1D" w:rsidRPr="00A45A1D" w14:paraId="30D7830A"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7A7F2C7"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N3</w:t>
            </w:r>
          </w:p>
        </w:tc>
        <w:tc>
          <w:tcPr>
            <w:tcW w:w="8730" w:type="dxa"/>
            <w:tcBorders>
              <w:top w:val="nil"/>
              <w:left w:val="nil"/>
              <w:bottom w:val="single" w:sz="4" w:space="0" w:color="auto"/>
              <w:right w:val="single" w:sz="4" w:space="0" w:color="auto"/>
            </w:tcBorders>
            <w:shd w:val="clear" w:color="000000" w:fill="FFFFFF"/>
            <w:noWrap/>
            <w:vAlign w:val="bottom"/>
            <w:hideMark/>
          </w:tcPr>
          <w:p w14:paraId="6119AB8F"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Interface between the RAN (</w:t>
            </w:r>
            <w:proofErr w:type="spellStart"/>
            <w:r w:rsidRPr="00A45A1D">
              <w:rPr>
                <w:rFonts w:ascii="Times New Roman" w:eastAsia="Times New Roman" w:hAnsi="Times New Roman" w:cs="Times New Roman"/>
                <w:color w:val="000000"/>
                <w:sz w:val="24"/>
                <w:szCs w:val="24"/>
                <w:lang w:bidi="ar-SA"/>
              </w:rPr>
              <w:t>gNB</w:t>
            </w:r>
            <w:proofErr w:type="spellEnd"/>
            <w:r w:rsidRPr="00A45A1D">
              <w:rPr>
                <w:rFonts w:ascii="Times New Roman" w:eastAsia="Times New Roman" w:hAnsi="Times New Roman" w:cs="Times New Roman"/>
                <w:color w:val="000000"/>
                <w:sz w:val="24"/>
                <w:szCs w:val="24"/>
                <w:lang w:bidi="ar-SA"/>
              </w:rPr>
              <w:t>) and the (initial) UPF.</w:t>
            </w:r>
          </w:p>
        </w:tc>
      </w:tr>
      <w:tr w:rsidR="00A45A1D" w:rsidRPr="00A45A1D" w14:paraId="1E9029FE"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6CAD44C"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N4</w:t>
            </w:r>
          </w:p>
        </w:tc>
        <w:tc>
          <w:tcPr>
            <w:tcW w:w="8730" w:type="dxa"/>
            <w:tcBorders>
              <w:top w:val="nil"/>
              <w:left w:val="nil"/>
              <w:bottom w:val="single" w:sz="4" w:space="0" w:color="auto"/>
              <w:right w:val="single" w:sz="4" w:space="0" w:color="auto"/>
            </w:tcBorders>
            <w:shd w:val="clear" w:color="000000" w:fill="FFFFFF"/>
            <w:noWrap/>
            <w:vAlign w:val="bottom"/>
            <w:hideMark/>
          </w:tcPr>
          <w:p w14:paraId="3E3F5441"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Interface between the Session Management Function (SMF) and the UPF</w:t>
            </w:r>
          </w:p>
        </w:tc>
      </w:tr>
      <w:tr w:rsidR="00A45A1D" w:rsidRPr="00A45A1D" w14:paraId="14E12C35"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BA7A9BA"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N6</w:t>
            </w:r>
          </w:p>
        </w:tc>
        <w:tc>
          <w:tcPr>
            <w:tcW w:w="8730" w:type="dxa"/>
            <w:tcBorders>
              <w:top w:val="nil"/>
              <w:left w:val="nil"/>
              <w:bottom w:val="single" w:sz="4" w:space="0" w:color="auto"/>
              <w:right w:val="single" w:sz="4" w:space="0" w:color="auto"/>
            </w:tcBorders>
            <w:shd w:val="clear" w:color="000000" w:fill="FFFFFF"/>
            <w:noWrap/>
            <w:vAlign w:val="bottom"/>
            <w:hideMark/>
          </w:tcPr>
          <w:p w14:paraId="0A26FDBF"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Interface between the Data Network (DN) and the UPF</w:t>
            </w:r>
          </w:p>
        </w:tc>
      </w:tr>
      <w:tr w:rsidR="00A45A1D" w:rsidRPr="00A45A1D" w14:paraId="3731948A"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D6999FD"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N9</w:t>
            </w:r>
          </w:p>
        </w:tc>
        <w:tc>
          <w:tcPr>
            <w:tcW w:w="8730" w:type="dxa"/>
            <w:tcBorders>
              <w:top w:val="nil"/>
              <w:left w:val="nil"/>
              <w:bottom w:val="single" w:sz="4" w:space="0" w:color="auto"/>
              <w:right w:val="single" w:sz="4" w:space="0" w:color="auto"/>
            </w:tcBorders>
            <w:shd w:val="clear" w:color="000000" w:fill="FFFFFF"/>
            <w:noWrap/>
            <w:vAlign w:val="bottom"/>
            <w:hideMark/>
          </w:tcPr>
          <w:p w14:paraId="7745433E" w14:textId="6C49FDCA"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Interface between two UPF’s (i.e</w:t>
            </w:r>
            <w:r w:rsidR="00D80447">
              <w:rPr>
                <w:rFonts w:ascii="Times New Roman" w:eastAsia="Times New Roman" w:hAnsi="Times New Roman" w:cs="Times New Roman"/>
                <w:color w:val="000000"/>
                <w:sz w:val="24"/>
                <w:szCs w:val="24"/>
                <w:lang w:bidi="ar-SA"/>
              </w:rPr>
              <w:t>.,</w:t>
            </w:r>
            <w:r w:rsidRPr="00A45A1D">
              <w:rPr>
                <w:rFonts w:ascii="Times New Roman" w:eastAsia="Times New Roman" w:hAnsi="Times New Roman" w:cs="Times New Roman"/>
                <w:color w:val="000000"/>
                <w:sz w:val="24"/>
                <w:szCs w:val="24"/>
                <w:lang w:bidi="ar-SA"/>
              </w:rPr>
              <w:t xml:space="preserve"> the Intermediate I-UPF and the UPF Session Anchor)</w:t>
            </w:r>
          </w:p>
        </w:tc>
      </w:tr>
      <w:tr w:rsidR="00A45A1D" w:rsidRPr="00A45A1D" w14:paraId="5E9BFA6F"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41C4515"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NRF</w:t>
            </w:r>
          </w:p>
        </w:tc>
        <w:tc>
          <w:tcPr>
            <w:tcW w:w="8730" w:type="dxa"/>
            <w:tcBorders>
              <w:top w:val="nil"/>
              <w:left w:val="nil"/>
              <w:bottom w:val="single" w:sz="4" w:space="0" w:color="auto"/>
              <w:right w:val="single" w:sz="4" w:space="0" w:color="auto"/>
            </w:tcBorders>
            <w:shd w:val="clear" w:color="000000" w:fill="FFFFFF"/>
            <w:noWrap/>
            <w:vAlign w:val="bottom"/>
            <w:hideMark/>
          </w:tcPr>
          <w:p w14:paraId="4B92ED07"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Network Repository Function</w:t>
            </w:r>
          </w:p>
        </w:tc>
      </w:tr>
      <w:tr w:rsidR="00A45A1D" w:rsidRPr="00A45A1D" w14:paraId="4AD71B22"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0E36CD0"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NSSF</w:t>
            </w:r>
          </w:p>
        </w:tc>
        <w:tc>
          <w:tcPr>
            <w:tcW w:w="8730" w:type="dxa"/>
            <w:tcBorders>
              <w:top w:val="nil"/>
              <w:left w:val="nil"/>
              <w:bottom w:val="single" w:sz="4" w:space="0" w:color="auto"/>
              <w:right w:val="single" w:sz="4" w:space="0" w:color="auto"/>
            </w:tcBorders>
            <w:shd w:val="clear" w:color="000000" w:fill="FFFFFF"/>
            <w:noWrap/>
            <w:vAlign w:val="bottom"/>
            <w:hideMark/>
          </w:tcPr>
          <w:p w14:paraId="4FD21E09"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Network Slice Selection Function</w:t>
            </w:r>
          </w:p>
        </w:tc>
      </w:tr>
      <w:tr w:rsidR="00A45A1D" w:rsidRPr="00A45A1D" w14:paraId="331F0E9F"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938B55A"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PCF</w:t>
            </w:r>
          </w:p>
        </w:tc>
        <w:tc>
          <w:tcPr>
            <w:tcW w:w="8730" w:type="dxa"/>
            <w:tcBorders>
              <w:top w:val="nil"/>
              <w:left w:val="nil"/>
              <w:bottom w:val="single" w:sz="4" w:space="0" w:color="auto"/>
              <w:right w:val="single" w:sz="4" w:space="0" w:color="auto"/>
            </w:tcBorders>
            <w:shd w:val="clear" w:color="000000" w:fill="FFFFFF"/>
            <w:noWrap/>
            <w:vAlign w:val="bottom"/>
            <w:hideMark/>
          </w:tcPr>
          <w:p w14:paraId="4F921AE8"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Policy Control Function</w:t>
            </w:r>
          </w:p>
        </w:tc>
      </w:tr>
      <w:tr w:rsidR="00A45A1D" w:rsidRPr="00A45A1D" w14:paraId="15F78027"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980C985"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PCH</w:t>
            </w:r>
          </w:p>
        </w:tc>
        <w:tc>
          <w:tcPr>
            <w:tcW w:w="8730" w:type="dxa"/>
            <w:tcBorders>
              <w:top w:val="nil"/>
              <w:left w:val="nil"/>
              <w:bottom w:val="single" w:sz="4" w:space="0" w:color="auto"/>
              <w:right w:val="single" w:sz="4" w:space="0" w:color="auto"/>
            </w:tcBorders>
            <w:shd w:val="clear" w:color="000000" w:fill="FFFFFF"/>
            <w:noWrap/>
            <w:vAlign w:val="bottom"/>
            <w:hideMark/>
          </w:tcPr>
          <w:p w14:paraId="6CBFD266"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Paging Channel</w:t>
            </w:r>
          </w:p>
        </w:tc>
      </w:tr>
      <w:tr w:rsidR="00A45A1D" w:rsidRPr="00A45A1D" w14:paraId="5D70C82F"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2FC1DA0"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PDU</w:t>
            </w:r>
          </w:p>
        </w:tc>
        <w:tc>
          <w:tcPr>
            <w:tcW w:w="8730" w:type="dxa"/>
            <w:tcBorders>
              <w:top w:val="nil"/>
              <w:left w:val="nil"/>
              <w:bottom w:val="single" w:sz="4" w:space="0" w:color="auto"/>
              <w:right w:val="single" w:sz="4" w:space="0" w:color="auto"/>
            </w:tcBorders>
            <w:shd w:val="clear" w:color="000000" w:fill="FFFFFF"/>
            <w:noWrap/>
            <w:vAlign w:val="bottom"/>
            <w:hideMark/>
          </w:tcPr>
          <w:p w14:paraId="2D096B94"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Protocol Data Unit</w:t>
            </w:r>
          </w:p>
        </w:tc>
      </w:tr>
      <w:tr w:rsidR="00A45A1D" w:rsidRPr="00A45A1D" w14:paraId="7844A24D"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ABC8E7D"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RAN</w:t>
            </w:r>
          </w:p>
        </w:tc>
        <w:tc>
          <w:tcPr>
            <w:tcW w:w="8730" w:type="dxa"/>
            <w:tcBorders>
              <w:top w:val="nil"/>
              <w:left w:val="nil"/>
              <w:bottom w:val="single" w:sz="4" w:space="0" w:color="auto"/>
              <w:right w:val="single" w:sz="4" w:space="0" w:color="auto"/>
            </w:tcBorders>
            <w:shd w:val="clear" w:color="000000" w:fill="FFFFFF"/>
            <w:noWrap/>
            <w:vAlign w:val="bottom"/>
            <w:hideMark/>
          </w:tcPr>
          <w:p w14:paraId="3EB31BF7"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Radio Access Network</w:t>
            </w:r>
          </w:p>
        </w:tc>
      </w:tr>
      <w:tr w:rsidR="00A45A1D" w:rsidRPr="00A45A1D" w14:paraId="26D89E9F"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C13606D"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RSPG</w:t>
            </w:r>
          </w:p>
        </w:tc>
        <w:tc>
          <w:tcPr>
            <w:tcW w:w="8730" w:type="dxa"/>
            <w:tcBorders>
              <w:top w:val="nil"/>
              <w:left w:val="nil"/>
              <w:bottom w:val="single" w:sz="4" w:space="0" w:color="auto"/>
              <w:right w:val="single" w:sz="4" w:space="0" w:color="auto"/>
            </w:tcBorders>
            <w:shd w:val="clear" w:color="000000" w:fill="FFFFFF"/>
            <w:noWrap/>
            <w:vAlign w:val="bottom"/>
            <w:hideMark/>
          </w:tcPr>
          <w:p w14:paraId="0E672A90"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Radio Spectrum Policy Group</w:t>
            </w:r>
          </w:p>
        </w:tc>
      </w:tr>
      <w:tr w:rsidR="00A45A1D" w:rsidRPr="00A45A1D" w14:paraId="626AD4EA"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F49F81A"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RTT</w:t>
            </w:r>
          </w:p>
        </w:tc>
        <w:tc>
          <w:tcPr>
            <w:tcW w:w="8730" w:type="dxa"/>
            <w:tcBorders>
              <w:top w:val="nil"/>
              <w:left w:val="nil"/>
              <w:bottom w:val="single" w:sz="4" w:space="0" w:color="auto"/>
              <w:right w:val="single" w:sz="4" w:space="0" w:color="auto"/>
            </w:tcBorders>
            <w:shd w:val="clear" w:color="000000" w:fill="FFFFFF"/>
            <w:noWrap/>
            <w:vAlign w:val="bottom"/>
            <w:hideMark/>
          </w:tcPr>
          <w:p w14:paraId="33BFDC15"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Round Trip Time</w:t>
            </w:r>
          </w:p>
        </w:tc>
      </w:tr>
      <w:tr w:rsidR="00A45A1D" w:rsidRPr="00A45A1D" w14:paraId="1D6747EA"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776F332"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SMF</w:t>
            </w:r>
          </w:p>
        </w:tc>
        <w:tc>
          <w:tcPr>
            <w:tcW w:w="8730" w:type="dxa"/>
            <w:tcBorders>
              <w:top w:val="nil"/>
              <w:left w:val="nil"/>
              <w:bottom w:val="single" w:sz="4" w:space="0" w:color="auto"/>
              <w:right w:val="single" w:sz="4" w:space="0" w:color="auto"/>
            </w:tcBorders>
            <w:shd w:val="clear" w:color="000000" w:fill="FFFFFF"/>
            <w:noWrap/>
            <w:vAlign w:val="bottom"/>
            <w:hideMark/>
          </w:tcPr>
          <w:p w14:paraId="695C8500"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Session Management Function </w:t>
            </w:r>
          </w:p>
        </w:tc>
      </w:tr>
      <w:tr w:rsidR="00A45A1D" w:rsidRPr="00A45A1D" w14:paraId="65879879"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E3E999A"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SWB</w:t>
            </w:r>
          </w:p>
        </w:tc>
        <w:tc>
          <w:tcPr>
            <w:tcW w:w="8730" w:type="dxa"/>
            <w:tcBorders>
              <w:top w:val="nil"/>
              <w:left w:val="nil"/>
              <w:bottom w:val="single" w:sz="4" w:space="0" w:color="auto"/>
              <w:right w:val="single" w:sz="4" w:space="0" w:color="auto"/>
            </w:tcBorders>
            <w:shd w:val="clear" w:color="000000" w:fill="FFFFFF"/>
            <w:noWrap/>
            <w:vAlign w:val="bottom"/>
            <w:hideMark/>
          </w:tcPr>
          <w:p w14:paraId="62976842"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Super Wide Band</w:t>
            </w:r>
          </w:p>
        </w:tc>
      </w:tr>
      <w:tr w:rsidR="00A45A1D" w:rsidRPr="00A45A1D" w14:paraId="7EDB232B"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DF13466"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TN</w:t>
            </w:r>
          </w:p>
        </w:tc>
        <w:tc>
          <w:tcPr>
            <w:tcW w:w="8730" w:type="dxa"/>
            <w:tcBorders>
              <w:top w:val="nil"/>
              <w:left w:val="nil"/>
              <w:bottom w:val="single" w:sz="4" w:space="0" w:color="auto"/>
              <w:right w:val="single" w:sz="4" w:space="0" w:color="auto"/>
            </w:tcBorders>
            <w:shd w:val="clear" w:color="000000" w:fill="FFFFFF"/>
            <w:noWrap/>
            <w:vAlign w:val="bottom"/>
            <w:hideMark/>
          </w:tcPr>
          <w:p w14:paraId="4973E9BF"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Transport Network</w:t>
            </w:r>
          </w:p>
        </w:tc>
      </w:tr>
      <w:tr w:rsidR="00A45A1D" w:rsidRPr="00A45A1D" w14:paraId="7B8CD01D"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7E12035"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UDM</w:t>
            </w:r>
          </w:p>
        </w:tc>
        <w:tc>
          <w:tcPr>
            <w:tcW w:w="8730" w:type="dxa"/>
            <w:tcBorders>
              <w:top w:val="nil"/>
              <w:left w:val="nil"/>
              <w:bottom w:val="single" w:sz="4" w:space="0" w:color="auto"/>
              <w:right w:val="single" w:sz="4" w:space="0" w:color="auto"/>
            </w:tcBorders>
            <w:shd w:val="clear" w:color="000000" w:fill="FFFFFF"/>
            <w:noWrap/>
            <w:vAlign w:val="bottom"/>
            <w:hideMark/>
          </w:tcPr>
          <w:p w14:paraId="529D6732"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Unified Data Management</w:t>
            </w:r>
          </w:p>
        </w:tc>
      </w:tr>
      <w:tr w:rsidR="00A45A1D" w:rsidRPr="00A45A1D" w14:paraId="3F4685FA"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418D867"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UE</w:t>
            </w:r>
          </w:p>
        </w:tc>
        <w:tc>
          <w:tcPr>
            <w:tcW w:w="8730" w:type="dxa"/>
            <w:tcBorders>
              <w:top w:val="nil"/>
              <w:left w:val="nil"/>
              <w:bottom w:val="single" w:sz="4" w:space="0" w:color="auto"/>
              <w:right w:val="single" w:sz="4" w:space="0" w:color="auto"/>
            </w:tcBorders>
            <w:shd w:val="clear" w:color="000000" w:fill="FFFFFF"/>
            <w:noWrap/>
            <w:vAlign w:val="bottom"/>
            <w:hideMark/>
          </w:tcPr>
          <w:p w14:paraId="2832C89A"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User Equipment</w:t>
            </w:r>
          </w:p>
        </w:tc>
      </w:tr>
      <w:tr w:rsidR="00A45A1D" w:rsidRPr="00A45A1D" w14:paraId="605815BE" w14:textId="77777777" w:rsidTr="00C044D3">
        <w:trPr>
          <w:trHeight w:val="315"/>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F8E8CFB" w14:textId="77777777" w:rsidR="00A45A1D" w:rsidRPr="00A45A1D" w:rsidRDefault="00A45A1D" w:rsidP="00A45A1D">
            <w:pPr>
              <w:ind w:firstLine="0"/>
              <w:jc w:val="center"/>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UPF</w:t>
            </w:r>
          </w:p>
        </w:tc>
        <w:tc>
          <w:tcPr>
            <w:tcW w:w="8730" w:type="dxa"/>
            <w:tcBorders>
              <w:top w:val="nil"/>
              <w:left w:val="nil"/>
              <w:bottom w:val="single" w:sz="4" w:space="0" w:color="auto"/>
              <w:right w:val="single" w:sz="4" w:space="0" w:color="auto"/>
            </w:tcBorders>
            <w:shd w:val="clear" w:color="000000" w:fill="FFFFFF"/>
            <w:noWrap/>
            <w:vAlign w:val="bottom"/>
            <w:hideMark/>
          </w:tcPr>
          <w:p w14:paraId="6AC345C2" w14:textId="77777777" w:rsidR="00A45A1D" w:rsidRPr="00A45A1D" w:rsidRDefault="00A45A1D" w:rsidP="00A45A1D">
            <w:pPr>
              <w:ind w:firstLine="0"/>
              <w:rPr>
                <w:rFonts w:ascii="Times New Roman" w:eastAsia="Times New Roman" w:hAnsi="Times New Roman" w:cs="Times New Roman"/>
                <w:color w:val="000000"/>
                <w:sz w:val="24"/>
                <w:szCs w:val="24"/>
                <w:lang w:bidi="ar-SA"/>
              </w:rPr>
            </w:pPr>
            <w:r w:rsidRPr="00A45A1D">
              <w:rPr>
                <w:rFonts w:ascii="Times New Roman" w:eastAsia="Times New Roman" w:hAnsi="Times New Roman" w:cs="Times New Roman"/>
                <w:color w:val="000000"/>
                <w:sz w:val="24"/>
                <w:szCs w:val="24"/>
                <w:lang w:bidi="ar-SA"/>
              </w:rPr>
              <w:t>User Plane Function</w:t>
            </w:r>
          </w:p>
        </w:tc>
      </w:tr>
    </w:tbl>
    <w:p w14:paraId="2F40C408" w14:textId="77777777" w:rsidR="00C76FFB" w:rsidRPr="002D4EF2" w:rsidRDefault="00C76FFB" w:rsidP="00C76FFB">
      <w:pPr>
        <w:rPr>
          <w:rFonts w:eastAsia="Calibri"/>
        </w:rPr>
      </w:pPr>
    </w:p>
    <w:p w14:paraId="48C6D909" w14:textId="45819F95" w:rsidR="00325F42" w:rsidRDefault="00325F42">
      <w:pPr>
        <w:rPr>
          <w:rFonts w:ascii="Times New Roman" w:eastAsia="Calibri" w:hAnsi="Times New Roman" w:cs="Times New Roman"/>
        </w:rPr>
      </w:pPr>
      <w:r>
        <w:rPr>
          <w:rFonts w:ascii="Times New Roman" w:eastAsia="Calibri" w:hAnsi="Times New Roman" w:cs="Times New Roman"/>
        </w:rPr>
        <w:br w:type="page"/>
      </w:r>
    </w:p>
    <w:p w14:paraId="6160BDD4" w14:textId="6590E045" w:rsidR="00A815B1" w:rsidRPr="00E34A75" w:rsidRDefault="00C76FFB" w:rsidP="00E34A75">
      <w:pPr>
        <w:pStyle w:val="Heading1"/>
        <w:tabs>
          <w:tab w:val="left" w:pos="851"/>
        </w:tabs>
        <w:rPr>
          <w:rFonts w:ascii="Times New Roman" w:hAnsi="Times New Roman" w:cs="Times New Roman"/>
          <w:b w:val="0"/>
          <w:shd w:val="clear" w:color="auto" w:fill="FFFFFF"/>
        </w:rPr>
      </w:pPr>
      <w:bookmarkStart w:id="47" w:name="_Toc54374660"/>
      <w:r>
        <w:rPr>
          <w:rFonts w:ascii="Times New Roman" w:hAnsi="Times New Roman" w:cs="Times New Roman"/>
          <w:b w:val="0"/>
          <w:shd w:val="clear" w:color="auto" w:fill="FFFFFF"/>
        </w:rPr>
        <w:lastRenderedPageBreak/>
        <w:t>1</w:t>
      </w:r>
      <w:r w:rsidR="00E250C6">
        <w:rPr>
          <w:rFonts w:ascii="Times New Roman" w:hAnsi="Times New Roman" w:cs="Times New Roman"/>
          <w:b w:val="0"/>
          <w:shd w:val="clear" w:color="auto" w:fill="FFFFFF"/>
        </w:rPr>
        <w:t>0</w:t>
      </w:r>
      <w:r w:rsidR="00F43D34">
        <w:rPr>
          <w:rFonts w:ascii="Times New Roman" w:hAnsi="Times New Roman" w:cs="Times New Roman"/>
          <w:b w:val="0"/>
          <w:shd w:val="clear" w:color="auto" w:fill="FFFFFF"/>
        </w:rPr>
        <w:t>.</w:t>
      </w:r>
      <w:r w:rsidR="00E34A75">
        <w:rPr>
          <w:rFonts w:ascii="Times New Roman" w:hAnsi="Times New Roman" w:cs="Times New Roman"/>
          <w:b w:val="0"/>
          <w:shd w:val="clear" w:color="auto" w:fill="FFFFFF"/>
        </w:rPr>
        <w:tab/>
      </w:r>
      <w:r w:rsidR="001A43E5" w:rsidRPr="00E34A75">
        <w:rPr>
          <w:rFonts w:ascii="Times New Roman" w:hAnsi="Times New Roman" w:cs="Times New Roman"/>
          <w:b w:val="0"/>
          <w:shd w:val="clear" w:color="auto" w:fill="FFFFFF"/>
        </w:rPr>
        <w:t>ANNEXURE</w:t>
      </w:r>
      <w:r>
        <w:rPr>
          <w:rFonts w:ascii="Times New Roman" w:hAnsi="Times New Roman" w:cs="Times New Roman"/>
          <w:b w:val="0"/>
          <w:shd w:val="clear" w:color="auto" w:fill="FFFFFF"/>
        </w:rPr>
        <w:t>-</w:t>
      </w:r>
      <w:r w:rsidR="000C6A90">
        <w:rPr>
          <w:rFonts w:ascii="Times New Roman" w:hAnsi="Times New Roman" w:cs="Times New Roman"/>
          <w:b w:val="0"/>
          <w:shd w:val="clear" w:color="auto" w:fill="FFFFFF"/>
        </w:rPr>
        <w:t>I</w:t>
      </w:r>
      <w:bookmarkEnd w:id="47"/>
    </w:p>
    <w:p w14:paraId="575F4CE0" w14:textId="77777777" w:rsidR="00DC692C" w:rsidRPr="00444EBE" w:rsidRDefault="00DC692C" w:rsidP="00CD4845">
      <w:pPr>
        <w:spacing w:line="276" w:lineRule="auto"/>
        <w:ind w:firstLine="0"/>
        <w:rPr>
          <w:rFonts w:ascii="Times New Roman" w:hAnsi="Times New Roman" w:cs="Times New Roman"/>
          <w:b/>
          <w:color w:val="000000" w:themeColor="text1"/>
          <w:sz w:val="24"/>
          <w:szCs w:val="24"/>
        </w:rPr>
      </w:pPr>
    </w:p>
    <w:p w14:paraId="7E150590" w14:textId="77777777" w:rsidR="00DE31DD" w:rsidRPr="00444EBE" w:rsidRDefault="00DE31DD" w:rsidP="00CD4845">
      <w:pPr>
        <w:tabs>
          <w:tab w:val="left" w:pos="180"/>
        </w:tabs>
        <w:spacing w:line="276" w:lineRule="auto"/>
        <w:jc w:val="center"/>
        <w:rPr>
          <w:rFonts w:ascii="Times New Roman" w:hAnsi="Times New Roman" w:cs="Times New Roman"/>
          <w:b/>
          <w:bCs/>
          <w:sz w:val="24"/>
          <w:szCs w:val="24"/>
        </w:rPr>
      </w:pPr>
      <w:r w:rsidRPr="00444EBE">
        <w:rPr>
          <w:rFonts w:ascii="Times New Roman" w:hAnsi="Times New Roman" w:cs="Times New Roman"/>
          <w:b/>
          <w:bCs/>
          <w:sz w:val="24"/>
          <w:szCs w:val="24"/>
        </w:rPr>
        <w:t>Questionnaire for Work I</w:t>
      </w:r>
      <w:r w:rsidR="00DC692C" w:rsidRPr="00444EBE">
        <w:rPr>
          <w:rFonts w:ascii="Times New Roman" w:hAnsi="Times New Roman" w:cs="Times New Roman"/>
          <w:b/>
          <w:bCs/>
          <w:sz w:val="24"/>
          <w:szCs w:val="24"/>
        </w:rPr>
        <w:t>tem on</w:t>
      </w:r>
    </w:p>
    <w:p w14:paraId="07835D80" w14:textId="77777777" w:rsidR="00DC692C" w:rsidRPr="00444EBE" w:rsidRDefault="00DC692C" w:rsidP="00CD4845">
      <w:pPr>
        <w:tabs>
          <w:tab w:val="left" w:pos="180"/>
        </w:tabs>
        <w:spacing w:line="276" w:lineRule="auto"/>
        <w:jc w:val="center"/>
        <w:rPr>
          <w:rFonts w:ascii="Times New Roman" w:hAnsi="Times New Roman" w:cs="Times New Roman"/>
          <w:b/>
          <w:bCs/>
          <w:sz w:val="24"/>
          <w:szCs w:val="24"/>
        </w:rPr>
      </w:pPr>
      <w:r w:rsidRPr="00444EBE">
        <w:rPr>
          <w:rFonts w:ascii="Times New Roman" w:hAnsi="Times New Roman" w:cs="Times New Roman"/>
          <w:b/>
          <w:bCs/>
          <w:sz w:val="24"/>
          <w:szCs w:val="24"/>
        </w:rPr>
        <w:br/>
        <w:t>“</w:t>
      </w:r>
      <w:r w:rsidR="00DE31DD" w:rsidRPr="00444EBE">
        <w:rPr>
          <w:rFonts w:ascii="Times New Roman" w:hAnsi="Times New Roman" w:cs="Times New Roman"/>
          <w:b/>
          <w:bCs/>
          <w:sz w:val="24"/>
          <w:szCs w:val="24"/>
        </w:rPr>
        <w:t>REGULATORY APPROACHED TO ENHANCE QoS OF MOBILE OPERATORS</w:t>
      </w:r>
      <w:r w:rsidRPr="00444EBE">
        <w:rPr>
          <w:rFonts w:ascii="Times New Roman" w:hAnsi="Times New Roman" w:cs="Times New Roman"/>
          <w:b/>
          <w:bCs/>
          <w:sz w:val="24"/>
          <w:szCs w:val="24"/>
        </w:rPr>
        <w:t>”</w:t>
      </w:r>
    </w:p>
    <w:p w14:paraId="55A6B876" w14:textId="77777777" w:rsidR="00DC692C" w:rsidRPr="00444EBE" w:rsidRDefault="00DC692C" w:rsidP="0065703A">
      <w:pPr>
        <w:pStyle w:val="ListParagraph"/>
        <w:tabs>
          <w:tab w:val="left" w:pos="180"/>
        </w:tabs>
        <w:spacing w:after="200"/>
        <w:ind w:left="0" w:firstLine="0"/>
        <w:jc w:val="both"/>
        <w:rPr>
          <w:rFonts w:ascii="Times New Roman" w:hAnsi="Times New Roman" w:cs="Times New Roman"/>
          <w:b/>
          <w:bCs/>
          <w:sz w:val="28"/>
          <w:szCs w:val="24"/>
        </w:rPr>
      </w:pPr>
    </w:p>
    <w:p w14:paraId="77FF7336"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Q1. </w:t>
      </w:r>
      <w:r w:rsidRPr="00444EBE">
        <w:rPr>
          <w:rFonts w:ascii="Times New Roman" w:hAnsi="Times New Roman" w:cs="Times New Roman"/>
          <w:sz w:val="24"/>
          <w:szCs w:val="24"/>
        </w:rPr>
        <w:tab/>
        <w:t>Please provide the details of the existing regulatory framework for Quality of Service (QoS) in your country? In addition, also share the relevant documents and their web addresses.</w:t>
      </w:r>
    </w:p>
    <w:p w14:paraId="1DF3D17C"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Q2. </w:t>
      </w:r>
      <w:r w:rsidRPr="00444EBE">
        <w:rPr>
          <w:rFonts w:ascii="Times New Roman" w:hAnsi="Times New Roman" w:cs="Times New Roman"/>
          <w:sz w:val="24"/>
          <w:szCs w:val="24"/>
        </w:rPr>
        <w:tab/>
        <w:t>Keeping in view these Seven (7) QoS criteria mentioned above, what Key Performance Indicators (KPIs) are measured in your country related to specific services i.e. Voice, SMS and Data?</w:t>
      </w:r>
    </w:p>
    <w:p w14:paraId="2DB8470F"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Q3. </w:t>
      </w:r>
      <w:r w:rsidRPr="00444EBE">
        <w:rPr>
          <w:rFonts w:ascii="Times New Roman" w:hAnsi="Times New Roman" w:cs="Times New Roman"/>
          <w:sz w:val="24"/>
          <w:szCs w:val="24"/>
        </w:rPr>
        <w:tab/>
        <w:t xml:space="preserve">Describe the methodologies for measuring QoS KPIs. What tools are being used for measurement of QoS KPIs? </w:t>
      </w:r>
    </w:p>
    <w:p w14:paraId="118AC918"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Q4. </w:t>
      </w:r>
      <w:r w:rsidRPr="00444EBE">
        <w:rPr>
          <w:rFonts w:ascii="Times New Roman" w:hAnsi="Times New Roman" w:cs="Times New Roman"/>
          <w:sz w:val="24"/>
          <w:szCs w:val="24"/>
        </w:rPr>
        <w:tab/>
        <w:t>Who are the responsible stakeholders for QoS data measurements (e.g., Operator, Regulator, Consumer, Third Party, joint arrangement among multiple stakeholders, etc.)?</w:t>
      </w:r>
    </w:p>
    <w:p w14:paraId="14514B81"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Q5. </w:t>
      </w:r>
      <w:r w:rsidRPr="00444EBE">
        <w:rPr>
          <w:rFonts w:ascii="Times New Roman" w:hAnsi="Times New Roman" w:cs="Times New Roman"/>
          <w:sz w:val="24"/>
          <w:szCs w:val="24"/>
        </w:rPr>
        <w:tab/>
        <w:t xml:space="preserve">What is the QoS enforcement mechanism and how is it implemented in your country? </w:t>
      </w:r>
    </w:p>
    <w:p w14:paraId="0DCA46AB"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Q6. </w:t>
      </w:r>
      <w:r w:rsidRPr="00444EBE">
        <w:rPr>
          <w:rFonts w:ascii="Times New Roman" w:hAnsi="Times New Roman" w:cs="Times New Roman"/>
          <w:sz w:val="24"/>
          <w:szCs w:val="24"/>
        </w:rPr>
        <w:tab/>
        <w:t xml:space="preserve">Is Quality of Experience (QoE) measured in your country?  If yes, explain the procedure of measuring the QoE along with its parameters? </w:t>
      </w:r>
    </w:p>
    <w:p w14:paraId="2405C771"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Q7. </w:t>
      </w:r>
      <w:r w:rsidRPr="00444EBE">
        <w:rPr>
          <w:rFonts w:ascii="Times New Roman" w:hAnsi="Times New Roman" w:cs="Times New Roman"/>
          <w:sz w:val="24"/>
          <w:szCs w:val="24"/>
        </w:rPr>
        <w:tab/>
        <w:t>Do you have any specific requirements for indoor coverage testing? Is there any requirement to provide mandatory emergency service connectivity indoor or outdoor?</w:t>
      </w:r>
    </w:p>
    <w:p w14:paraId="0CC1122B"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Q8. </w:t>
      </w:r>
      <w:r w:rsidRPr="00444EBE">
        <w:rPr>
          <w:rFonts w:ascii="Times New Roman" w:hAnsi="Times New Roman" w:cs="Times New Roman"/>
          <w:sz w:val="24"/>
          <w:szCs w:val="24"/>
        </w:rPr>
        <w:tab/>
        <w:t>Has any work been initiated in defining QoS criteria for 5G?</w:t>
      </w:r>
    </w:p>
    <w:p w14:paraId="65E2C679"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Q9. </w:t>
      </w:r>
      <w:r w:rsidRPr="00444EBE">
        <w:rPr>
          <w:rFonts w:ascii="Times New Roman" w:hAnsi="Times New Roman" w:cs="Times New Roman"/>
          <w:sz w:val="24"/>
          <w:szCs w:val="24"/>
        </w:rPr>
        <w:tab/>
        <w:t>How is the QoS testing result being published or communicated to Operators / Consumers?</w:t>
      </w:r>
    </w:p>
    <w:p w14:paraId="47E4FB67" w14:textId="6AE0DB22"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Q10. </w:t>
      </w:r>
      <w:r w:rsidR="00E65C14">
        <w:rPr>
          <w:rFonts w:ascii="Times New Roman" w:hAnsi="Times New Roman" w:cs="Times New Roman"/>
          <w:sz w:val="24"/>
          <w:szCs w:val="24"/>
        </w:rPr>
        <w:t xml:space="preserve">  </w:t>
      </w:r>
      <w:r w:rsidR="00365654">
        <w:rPr>
          <w:rFonts w:ascii="Times New Roman" w:hAnsi="Times New Roman" w:cs="Times New Roman"/>
          <w:sz w:val="24"/>
          <w:szCs w:val="24"/>
        </w:rPr>
        <w:t xml:space="preserve">    </w:t>
      </w:r>
      <w:r w:rsidRPr="00444EBE">
        <w:rPr>
          <w:rFonts w:ascii="Times New Roman" w:hAnsi="Times New Roman" w:cs="Times New Roman"/>
          <w:sz w:val="24"/>
          <w:szCs w:val="24"/>
        </w:rPr>
        <w:t>Do you have any regulations for OTT applications? If so, is OTT to licensed network call permitted and its QoS monitored?</w:t>
      </w:r>
    </w:p>
    <w:p w14:paraId="368D8A64"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Q11.</w:t>
      </w:r>
      <w:r w:rsidRPr="00444EBE">
        <w:rPr>
          <w:rFonts w:ascii="Times New Roman" w:hAnsi="Times New Roman" w:cs="Times New Roman"/>
          <w:sz w:val="24"/>
          <w:szCs w:val="24"/>
        </w:rPr>
        <w:tab/>
        <w:t>What is the mechanism for revision of QoS KPIs? Is it through Regulation, Revised License Conditions, any other?</w:t>
      </w:r>
    </w:p>
    <w:p w14:paraId="6F02EE59"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Q12. </w:t>
      </w:r>
      <w:r w:rsidRPr="00444EBE">
        <w:rPr>
          <w:rFonts w:ascii="Times New Roman" w:hAnsi="Times New Roman" w:cs="Times New Roman"/>
          <w:sz w:val="24"/>
          <w:szCs w:val="24"/>
        </w:rPr>
        <w:tab/>
        <w:t>Are there any new techniques or methodologies for QoS monitoring such as, Autonomous Benchmarking Solutions, Active Probes, Mobile Apps, Reconciliation of Regulator and Operator collected data, being tested in your country?</w:t>
      </w:r>
    </w:p>
    <w:p w14:paraId="5E7ECC3C" w14:textId="77777777" w:rsidR="00DE31DD" w:rsidRPr="00444EBE" w:rsidRDefault="00DE31DD" w:rsidP="00365654">
      <w:pPr>
        <w:tabs>
          <w:tab w:val="left" w:pos="180"/>
        </w:tabs>
        <w:spacing w:after="120"/>
        <w:ind w:left="851" w:hanging="851"/>
        <w:jc w:val="both"/>
        <w:rPr>
          <w:rFonts w:ascii="Times New Roman" w:hAnsi="Times New Roman" w:cs="Times New Roman"/>
          <w:sz w:val="24"/>
          <w:szCs w:val="24"/>
        </w:rPr>
      </w:pPr>
      <w:r w:rsidRPr="00444EBE">
        <w:rPr>
          <w:rFonts w:ascii="Times New Roman" w:hAnsi="Times New Roman" w:cs="Times New Roman"/>
          <w:sz w:val="24"/>
          <w:szCs w:val="24"/>
        </w:rPr>
        <w:t xml:space="preserve">Q13. </w:t>
      </w:r>
      <w:r w:rsidRPr="00444EBE">
        <w:rPr>
          <w:rFonts w:ascii="Times New Roman" w:hAnsi="Times New Roman" w:cs="Times New Roman"/>
          <w:sz w:val="24"/>
          <w:szCs w:val="24"/>
        </w:rPr>
        <w:tab/>
        <w:t>Is there any provision available to monitor real-time QoS KPIs?  If so, how it is managed between Regulator and the Operator.</w:t>
      </w:r>
    </w:p>
    <w:p w14:paraId="416DF609" w14:textId="77777777" w:rsidR="00DE31DD" w:rsidRPr="00444EBE" w:rsidRDefault="00DE31DD" w:rsidP="00365654">
      <w:pPr>
        <w:tabs>
          <w:tab w:val="left" w:pos="180"/>
        </w:tabs>
        <w:spacing w:after="120"/>
        <w:ind w:left="851" w:hanging="851"/>
        <w:jc w:val="both"/>
        <w:rPr>
          <w:rFonts w:ascii="Times New Roman" w:hAnsi="Times New Roman" w:cs="Times New Roman"/>
          <w:i/>
          <w:sz w:val="24"/>
          <w:szCs w:val="24"/>
        </w:rPr>
      </w:pPr>
      <w:r w:rsidRPr="00444EBE">
        <w:rPr>
          <w:rFonts w:ascii="Times New Roman" w:hAnsi="Times New Roman" w:cs="Times New Roman"/>
          <w:sz w:val="24"/>
          <w:szCs w:val="24"/>
        </w:rPr>
        <w:t xml:space="preserve">Q14. </w:t>
      </w:r>
      <w:r w:rsidRPr="00444EBE">
        <w:rPr>
          <w:rFonts w:ascii="Times New Roman" w:hAnsi="Times New Roman" w:cs="Times New Roman"/>
          <w:sz w:val="24"/>
          <w:szCs w:val="24"/>
        </w:rPr>
        <w:tab/>
        <w:t xml:space="preserve">Are there any plans for introducing new QoS parameters? Please specify, if any? </w:t>
      </w:r>
      <w:r w:rsidRPr="00444EBE">
        <w:rPr>
          <w:rFonts w:ascii="Times New Roman" w:hAnsi="Times New Roman" w:cs="Times New Roman"/>
          <w:i/>
          <w:sz w:val="24"/>
          <w:szCs w:val="24"/>
        </w:rPr>
        <w:t>(e.g., KPIs for App based user experience; KPIs for VoLTE, etc.)</w:t>
      </w:r>
    </w:p>
    <w:p w14:paraId="2F0E3441" w14:textId="5366DD6F" w:rsidR="00E76FDD" w:rsidRPr="00C63C9B" w:rsidRDefault="00DE31DD" w:rsidP="00C63C9B">
      <w:pPr>
        <w:tabs>
          <w:tab w:val="left" w:pos="180"/>
        </w:tabs>
        <w:spacing w:after="120"/>
        <w:ind w:left="851" w:hanging="851"/>
        <w:jc w:val="both"/>
        <w:rPr>
          <w:rFonts w:ascii="Times New Roman" w:hAnsi="Times New Roman" w:cs="Times New Roman"/>
          <w:i/>
          <w:sz w:val="24"/>
          <w:szCs w:val="24"/>
        </w:rPr>
      </w:pPr>
      <w:r w:rsidRPr="00444EBE">
        <w:rPr>
          <w:rFonts w:ascii="Times New Roman" w:hAnsi="Times New Roman" w:cs="Times New Roman"/>
          <w:sz w:val="24"/>
          <w:szCs w:val="24"/>
        </w:rPr>
        <w:t xml:space="preserve">Q15. </w:t>
      </w:r>
      <w:r w:rsidRPr="00444EBE">
        <w:rPr>
          <w:rFonts w:ascii="Times New Roman" w:hAnsi="Times New Roman" w:cs="Times New Roman"/>
          <w:sz w:val="24"/>
          <w:szCs w:val="24"/>
        </w:rPr>
        <w:tab/>
        <w:t xml:space="preserve">What are the key quality problem being faced in your country? In your opinion, what measures should be taken to address that problem? </w:t>
      </w:r>
      <w:r w:rsidRPr="00444EBE">
        <w:rPr>
          <w:rFonts w:ascii="Times New Roman" w:hAnsi="Times New Roman" w:cs="Times New Roman"/>
          <w:i/>
          <w:sz w:val="24"/>
          <w:szCs w:val="24"/>
        </w:rPr>
        <w:t>(e.g., releasing more spectrum, increasing mandatory Data DL speeds for 3G / 4G, etc.)</w:t>
      </w:r>
    </w:p>
    <w:sectPr w:rsidR="00E76FDD" w:rsidRPr="00C63C9B" w:rsidSect="00E4732F">
      <w:footerReference w:type="default" r:id="rId19"/>
      <w:footerReference w:type="first" r:id="rId20"/>
      <w:pgSz w:w="12240" w:h="15840"/>
      <w:pgMar w:top="1440" w:right="1440" w:bottom="1440" w:left="1440" w:header="720" w:footer="2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EE97" w14:textId="77777777" w:rsidR="00BE0036" w:rsidRDefault="00BE0036" w:rsidP="009A59EF">
      <w:r>
        <w:separator/>
      </w:r>
    </w:p>
  </w:endnote>
  <w:endnote w:type="continuationSeparator" w:id="0">
    <w:p w14:paraId="5392098F" w14:textId="77777777" w:rsidR="00BE0036" w:rsidRDefault="00BE0036" w:rsidP="009A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BatangChe">
    <w:altName w:val="¢®¡×IoUAAA¡Ë¢ç¢®¡¿u"/>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992011"/>
      <w:docPartObj>
        <w:docPartGallery w:val="Page Numbers (Bottom of Page)"/>
        <w:docPartUnique/>
      </w:docPartObj>
    </w:sdtPr>
    <w:sdtEndPr/>
    <w:sdtContent>
      <w:p w14:paraId="688E4D44" w14:textId="0D8B7A50" w:rsidR="00D96B84" w:rsidRPr="000712CF" w:rsidRDefault="00D96B84" w:rsidP="000C472A">
        <w:pPr>
          <w:tabs>
            <w:tab w:val="right" w:pos="8957"/>
          </w:tabs>
          <w:ind w:right="360" w:firstLine="2160"/>
          <w:rPr>
            <w:rStyle w:val="PageNumber"/>
            <w:rFonts w:ascii="Times New Roman" w:hAnsi="Times New Roman" w:cs="Times New Roman"/>
            <w:sz w:val="24"/>
            <w:szCs w:val="24"/>
          </w:rPr>
        </w:pPr>
        <w:r>
          <w:rPr>
            <w:rFonts w:ascii="Times New Roman" w:hAnsi="Times New Roman" w:cs="Times New Roman"/>
            <w:sz w:val="24"/>
            <w:szCs w:val="24"/>
            <w:lang w:eastAsia="ko-KR"/>
          </w:rPr>
          <w:t xml:space="preserve">                                                                                         </w:t>
        </w:r>
        <w:r w:rsidRPr="000712CF">
          <w:rPr>
            <w:rStyle w:val="PageNumber"/>
            <w:rFonts w:ascii="Times New Roman" w:hAnsi="Times New Roman" w:cs="Times New Roman"/>
            <w:sz w:val="24"/>
            <w:szCs w:val="24"/>
          </w:rPr>
          <w:t xml:space="preserve">Page </w:t>
        </w:r>
        <w:r w:rsidRPr="000712CF">
          <w:rPr>
            <w:rStyle w:val="PageNumber"/>
            <w:rFonts w:ascii="Times New Roman" w:hAnsi="Times New Roman" w:cs="Times New Roman"/>
            <w:sz w:val="24"/>
            <w:szCs w:val="24"/>
          </w:rPr>
          <w:fldChar w:fldCharType="begin"/>
        </w:r>
        <w:r w:rsidRPr="000712CF">
          <w:rPr>
            <w:rStyle w:val="PageNumber"/>
            <w:rFonts w:ascii="Times New Roman" w:hAnsi="Times New Roman" w:cs="Times New Roman"/>
            <w:sz w:val="24"/>
            <w:szCs w:val="24"/>
          </w:rPr>
          <w:instrText xml:space="preserve"> PAGE </w:instrText>
        </w:r>
        <w:r w:rsidRPr="000712CF">
          <w:rPr>
            <w:rStyle w:val="PageNumber"/>
            <w:rFonts w:ascii="Times New Roman" w:hAnsi="Times New Roman" w:cs="Times New Roman"/>
            <w:sz w:val="24"/>
            <w:szCs w:val="24"/>
          </w:rPr>
          <w:fldChar w:fldCharType="separate"/>
        </w:r>
        <w:r w:rsidR="00905035">
          <w:rPr>
            <w:rStyle w:val="PageNumber"/>
            <w:rFonts w:ascii="Times New Roman" w:hAnsi="Times New Roman" w:cs="Times New Roman"/>
            <w:noProof/>
            <w:sz w:val="24"/>
            <w:szCs w:val="24"/>
          </w:rPr>
          <w:t>2</w:t>
        </w:r>
        <w:r w:rsidRPr="000712CF">
          <w:rPr>
            <w:rStyle w:val="PageNumber"/>
            <w:rFonts w:ascii="Times New Roman" w:hAnsi="Times New Roman" w:cs="Times New Roman"/>
            <w:sz w:val="24"/>
            <w:szCs w:val="24"/>
          </w:rPr>
          <w:fldChar w:fldCharType="end"/>
        </w:r>
        <w:r w:rsidRPr="000712CF">
          <w:rPr>
            <w:rStyle w:val="PageNumber"/>
            <w:rFonts w:ascii="Times New Roman" w:hAnsi="Times New Roman" w:cs="Times New Roman"/>
            <w:sz w:val="24"/>
            <w:szCs w:val="24"/>
          </w:rPr>
          <w:t xml:space="preserve"> of </w:t>
        </w:r>
        <w:r w:rsidRPr="000712CF">
          <w:rPr>
            <w:rStyle w:val="PageNumber"/>
            <w:rFonts w:ascii="Times New Roman" w:hAnsi="Times New Roman" w:cs="Times New Roman"/>
            <w:sz w:val="24"/>
            <w:szCs w:val="24"/>
          </w:rPr>
          <w:fldChar w:fldCharType="begin"/>
        </w:r>
        <w:r w:rsidRPr="000712CF">
          <w:rPr>
            <w:rStyle w:val="PageNumber"/>
            <w:rFonts w:ascii="Times New Roman" w:hAnsi="Times New Roman" w:cs="Times New Roman"/>
            <w:sz w:val="24"/>
            <w:szCs w:val="24"/>
          </w:rPr>
          <w:instrText xml:space="preserve"> NUMPAGES </w:instrText>
        </w:r>
        <w:r w:rsidRPr="000712CF">
          <w:rPr>
            <w:rStyle w:val="PageNumber"/>
            <w:rFonts w:ascii="Times New Roman" w:hAnsi="Times New Roman" w:cs="Times New Roman"/>
            <w:sz w:val="24"/>
            <w:szCs w:val="24"/>
          </w:rPr>
          <w:fldChar w:fldCharType="separate"/>
        </w:r>
        <w:r w:rsidR="00905035">
          <w:rPr>
            <w:rStyle w:val="PageNumber"/>
            <w:rFonts w:ascii="Times New Roman" w:hAnsi="Times New Roman" w:cs="Times New Roman"/>
            <w:noProof/>
            <w:sz w:val="24"/>
            <w:szCs w:val="24"/>
          </w:rPr>
          <w:t>38</w:t>
        </w:r>
        <w:r w:rsidRPr="000712CF">
          <w:rPr>
            <w:rStyle w:val="PageNumber"/>
            <w:rFonts w:ascii="Times New Roman" w:hAnsi="Times New Roman" w:cs="Times New Roman"/>
            <w:sz w:val="24"/>
            <w:szCs w:val="24"/>
          </w:rPr>
          <w:fldChar w:fldCharType="end"/>
        </w:r>
      </w:p>
      <w:p w14:paraId="3637100E" w14:textId="77777777" w:rsidR="00D96B84" w:rsidRDefault="00BE0036">
        <w:pPr>
          <w:jc w:val="center"/>
        </w:pPr>
      </w:p>
    </w:sdtContent>
  </w:sdt>
  <w:p w14:paraId="796FC791" w14:textId="77777777" w:rsidR="00D96B84" w:rsidRDefault="00D96B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372D" w14:textId="77777777" w:rsidR="00D96B84" w:rsidRDefault="00D96B84"/>
  <w:p w14:paraId="6C6445C2" w14:textId="77777777" w:rsidR="00D96B84" w:rsidRDefault="00D96B84"/>
  <w:p w14:paraId="5DD5239A" w14:textId="77777777" w:rsidR="00D96B84" w:rsidRDefault="00D96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9876" w14:textId="77777777" w:rsidR="00BE0036" w:rsidRDefault="00BE0036" w:rsidP="009A59EF">
      <w:r>
        <w:separator/>
      </w:r>
    </w:p>
  </w:footnote>
  <w:footnote w:type="continuationSeparator" w:id="0">
    <w:p w14:paraId="6C07C0CA" w14:textId="77777777" w:rsidR="00BE0036" w:rsidRDefault="00BE0036" w:rsidP="009A5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9007F9"/>
    <w:multiLevelType w:val="hybridMultilevel"/>
    <w:tmpl w:val="3B8CCE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13A5"/>
    <w:multiLevelType w:val="hybridMultilevel"/>
    <w:tmpl w:val="C94C1690"/>
    <w:lvl w:ilvl="0" w:tplc="2000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F06FD"/>
    <w:multiLevelType w:val="hybridMultilevel"/>
    <w:tmpl w:val="A4E2FAC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7272EE"/>
    <w:multiLevelType w:val="multilevel"/>
    <w:tmpl w:val="CDE8F95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55706"/>
    <w:multiLevelType w:val="multilevel"/>
    <w:tmpl w:val="92D6BFF6"/>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791DA9"/>
    <w:multiLevelType w:val="hybridMultilevel"/>
    <w:tmpl w:val="3056B4FC"/>
    <w:lvl w:ilvl="0" w:tplc="B9EAD5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0817F1"/>
    <w:multiLevelType w:val="hybridMultilevel"/>
    <w:tmpl w:val="62A49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15009"/>
    <w:multiLevelType w:val="hybridMultilevel"/>
    <w:tmpl w:val="DECE1462"/>
    <w:lvl w:ilvl="0" w:tplc="50C2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A2535"/>
    <w:multiLevelType w:val="hybridMultilevel"/>
    <w:tmpl w:val="2230E546"/>
    <w:lvl w:ilvl="0" w:tplc="A8E62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64E9D"/>
    <w:multiLevelType w:val="multilevel"/>
    <w:tmpl w:val="276CC9A2"/>
    <w:lvl w:ilvl="0">
      <w:start w:val="6"/>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AAD5D55"/>
    <w:multiLevelType w:val="hybridMultilevel"/>
    <w:tmpl w:val="9CCE2F16"/>
    <w:lvl w:ilvl="0" w:tplc="EAAA22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30F95"/>
    <w:multiLevelType w:val="hybridMultilevel"/>
    <w:tmpl w:val="6FF224B4"/>
    <w:lvl w:ilvl="0" w:tplc="0409001B">
      <w:start w:val="1"/>
      <w:numFmt w:val="lowerRoman"/>
      <w:lvlText w:val="%1."/>
      <w:lvlJc w:val="righ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323B44D2"/>
    <w:multiLevelType w:val="hybridMultilevel"/>
    <w:tmpl w:val="9F703C8C"/>
    <w:lvl w:ilvl="0" w:tplc="5D34E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213892"/>
    <w:multiLevelType w:val="hybridMultilevel"/>
    <w:tmpl w:val="8C3EA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121D"/>
    <w:multiLevelType w:val="hybridMultilevel"/>
    <w:tmpl w:val="8D2C672C"/>
    <w:lvl w:ilvl="0" w:tplc="B5E0E81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F7CC2"/>
    <w:multiLevelType w:val="multilevel"/>
    <w:tmpl w:val="FCB65EE2"/>
    <w:lvl w:ilvl="0">
      <w:start w:val="7"/>
      <w:numFmt w:val="decimal"/>
      <w:lvlText w:val="%1."/>
      <w:lvlJc w:val="left"/>
      <w:pPr>
        <w:ind w:left="540" w:hanging="540"/>
      </w:pPr>
      <w:rPr>
        <w:rFonts w:hint="default"/>
        <w:u w:val="none"/>
      </w:rPr>
    </w:lvl>
    <w:lvl w:ilvl="1">
      <w:start w:val="5"/>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3C43246B"/>
    <w:multiLevelType w:val="multilevel"/>
    <w:tmpl w:val="C5001562"/>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B90786"/>
    <w:multiLevelType w:val="hybridMultilevel"/>
    <w:tmpl w:val="84680838"/>
    <w:lvl w:ilvl="0" w:tplc="2000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C5490"/>
    <w:multiLevelType w:val="hybridMultilevel"/>
    <w:tmpl w:val="3BCAFEE4"/>
    <w:lvl w:ilvl="0" w:tplc="902EE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5418C"/>
    <w:multiLevelType w:val="hybridMultilevel"/>
    <w:tmpl w:val="F99EC894"/>
    <w:lvl w:ilvl="0" w:tplc="25F6C520">
      <w:start w:val="2"/>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48FB19BC"/>
    <w:multiLevelType w:val="hybridMultilevel"/>
    <w:tmpl w:val="CE52B310"/>
    <w:lvl w:ilvl="0" w:tplc="D6120C50">
      <w:start w:val="1"/>
      <w:numFmt w:val="lowerLetter"/>
      <w:lvlText w:val="%1."/>
      <w:lvlJc w:val="left"/>
      <w:pPr>
        <w:ind w:left="1695" w:hanging="840"/>
      </w:pPr>
      <w:rPr>
        <w:rFonts w:hint="default"/>
      </w:rPr>
    </w:lvl>
    <w:lvl w:ilvl="1" w:tplc="20000019" w:tentative="1">
      <w:start w:val="1"/>
      <w:numFmt w:val="lowerLetter"/>
      <w:lvlText w:val="%2."/>
      <w:lvlJc w:val="left"/>
      <w:pPr>
        <w:ind w:left="1935" w:hanging="360"/>
      </w:pPr>
    </w:lvl>
    <w:lvl w:ilvl="2" w:tplc="2000001B" w:tentative="1">
      <w:start w:val="1"/>
      <w:numFmt w:val="lowerRoman"/>
      <w:lvlText w:val="%3."/>
      <w:lvlJc w:val="right"/>
      <w:pPr>
        <w:ind w:left="2655" w:hanging="180"/>
      </w:pPr>
    </w:lvl>
    <w:lvl w:ilvl="3" w:tplc="2000000F" w:tentative="1">
      <w:start w:val="1"/>
      <w:numFmt w:val="decimal"/>
      <w:lvlText w:val="%4."/>
      <w:lvlJc w:val="left"/>
      <w:pPr>
        <w:ind w:left="3375" w:hanging="360"/>
      </w:pPr>
    </w:lvl>
    <w:lvl w:ilvl="4" w:tplc="20000019" w:tentative="1">
      <w:start w:val="1"/>
      <w:numFmt w:val="lowerLetter"/>
      <w:lvlText w:val="%5."/>
      <w:lvlJc w:val="left"/>
      <w:pPr>
        <w:ind w:left="4095" w:hanging="360"/>
      </w:pPr>
    </w:lvl>
    <w:lvl w:ilvl="5" w:tplc="2000001B" w:tentative="1">
      <w:start w:val="1"/>
      <w:numFmt w:val="lowerRoman"/>
      <w:lvlText w:val="%6."/>
      <w:lvlJc w:val="right"/>
      <w:pPr>
        <w:ind w:left="4815" w:hanging="180"/>
      </w:pPr>
    </w:lvl>
    <w:lvl w:ilvl="6" w:tplc="2000000F" w:tentative="1">
      <w:start w:val="1"/>
      <w:numFmt w:val="decimal"/>
      <w:lvlText w:val="%7."/>
      <w:lvlJc w:val="left"/>
      <w:pPr>
        <w:ind w:left="5535" w:hanging="360"/>
      </w:pPr>
    </w:lvl>
    <w:lvl w:ilvl="7" w:tplc="20000019" w:tentative="1">
      <w:start w:val="1"/>
      <w:numFmt w:val="lowerLetter"/>
      <w:lvlText w:val="%8."/>
      <w:lvlJc w:val="left"/>
      <w:pPr>
        <w:ind w:left="6255" w:hanging="360"/>
      </w:pPr>
    </w:lvl>
    <w:lvl w:ilvl="8" w:tplc="2000001B" w:tentative="1">
      <w:start w:val="1"/>
      <w:numFmt w:val="lowerRoman"/>
      <w:lvlText w:val="%9."/>
      <w:lvlJc w:val="right"/>
      <w:pPr>
        <w:ind w:left="6975" w:hanging="180"/>
      </w:pPr>
    </w:lvl>
  </w:abstractNum>
  <w:abstractNum w:abstractNumId="22" w15:restartNumberingAfterBreak="0">
    <w:nsid w:val="49ED4428"/>
    <w:multiLevelType w:val="hybridMultilevel"/>
    <w:tmpl w:val="68D8C5D4"/>
    <w:lvl w:ilvl="0" w:tplc="93F839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77652"/>
    <w:multiLevelType w:val="multilevel"/>
    <w:tmpl w:val="D5EA326C"/>
    <w:lvl w:ilvl="0">
      <w:start w:val="6"/>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9B730A"/>
    <w:multiLevelType w:val="hybridMultilevel"/>
    <w:tmpl w:val="09FEBECE"/>
    <w:lvl w:ilvl="0" w:tplc="20000019">
      <w:start w:val="1"/>
      <w:numFmt w:val="lowerLetter"/>
      <w:lvlText w:val="%1."/>
      <w:lvlJc w:val="left"/>
      <w:pPr>
        <w:ind w:left="1890" w:hanging="360"/>
      </w:pPr>
    </w:lvl>
    <w:lvl w:ilvl="1" w:tplc="20000019" w:tentative="1">
      <w:start w:val="1"/>
      <w:numFmt w:val="lowerLetter"/>
      <w:lvlText w:val="%2."/>
      <w:lvlJc w:val="left"/>
      <w:pPr>
        <w:ind w:left="2610" w:hanging="360"/>
      </w:pPr>
    </w:lvl>
    <w:lvl w:ilvl="2" w:tplc="2000001B" w:tentative="1">
      <w:start w:val="1"/>
      <w:numFmt w:val="lowerRoman"/>
      <w:lvlText w:val="%3."/>
      <w:lvlJc w:val="right"/>
      <w:pPr>
        <w:ind w:left="3330" w:hanging="180"/>
      </w:pPr>
    </w:lvl>
    <w:lvl w:ilvl="3" w:tplc="2000000F" w:tentative="1">
      <w:start w:val="1"/>
      <w:numFmt w:val="decimal"/>
      <w:lvlText w:val="%4."/>
      <w:lvlJc w:val="left"/>
      <w:pPr>
        <w:ind w:left="4050" w:hanging="360"/>
      </w:pPr>
    </w:lvl>
    <w:lvl w:ilvl="4" w:tplc="20000019" w:tentative="1">
      <w:start w:val="1"/>
      <w:numFmt w:val="lowerLetter"/>
      <w:lvlText w:val="%5."/>
      <w:lvlJc w:val="left"/>
      <w:pPr>
        <w:ind w:left="4770" w:hanging="360"/>
      </w:pPr>
    </w:lvl>
    <w:lvl w:ilvl="5" w:tplc="2000001B" w:tentative="1">
      <w:start w:val="1"/>
      <w:numFmt w:val="lowerRoman"/>
      <w:lvlText w:val="%6."/>
      <w:lvlJc w:val="right"/>
      <w:pPr>
        <w:ind w:left="5490" w:hanging="180"/>
      </w:pPr>
    </w:lvl>
    <w:lvl w:ilvl="6" w:tplc="2000000F" w:tentative="1">
      <w:start w:val="1"/>
      <w:numFmt w:val="decimal"/>
      <w:lvlText w:val="%7."/>
      <w:lvlJc w:val="left"/>
      <w:pPr>
        <w:ind w:left="6210" w:hanging="360"/>
      </w:pPr>
    </w:lvl>
    <w:lvl w:ilvl="7" w:tplc="20000019" w:tentative="1">
      <w:start w:val="1"/>
      <w:numFmt w:val="lowerLetter"/>
      <w:lvlText w:val="%8."/>
      <w:lvlJc w:val="left"/>
      <w:pPr>
        <w:ind w:left="6930" w:hanging="360"/>
      </w:pPr>
    </w:lvl>
    <w:lvl w:ilvl="8" w:tplc="2000001B" w:tentative="1">
      <w:start w:val="1"/>
      <w:numFmt w:val="lowerRoman"/>
      <w:lvlText w:val="%9."/>
      <w:lvlJc w:val="right"/>
      <w:pPr>
        <w:ind w:left="7650" w:hanging="180"/>
      </w:pPr>
    </w:lvl>
  </w:abstractNum>
  <w:abstractNum w:abstractNumId="25" w15:restartNumberingAfterBreak="0">
    <w:nsid w:val="52862098"/>
    <w:multiLevelType w:val="multilevel"/>
    <w:tmpl w:val="252ED4C6"/>
    <w:lvl w:ilvl="0">
      <w:start w:val="3"/>
      <w:numFmt w:val="decimal"/>
      <w:lvlText w:val="%1."/>
      <w:lvlJc w:val="left"/>
      <w:pPr>
        <w:ind w:left="540" w:hanging="540"/>
      </w:pPr>
      <w:rPr>
        <w:rFonts w:hint="default"/>
        <w:u w:val="none"/>
      </w:rPr>
    </w:lvl>
    <w:lvl w:ilvl="1">
      <w:start w:val="3"/>
      <w:numFmt w:val="decimal"/>
      <w:lvlText w:val="%1.%2."/>
      <w:lvlJc w:val="left"/>
      <w:pPr>
        <w:ind w:left="540" w:hanging="540"/>
      </w:pPr>
      <w:rPr>
        <w:rFonts w:hint="default"/>
        <w:u w:val="none"/>
      </w:rPr>
    </w:lvl>
    <w:lvl w:ilvl="2">
      <w:start w:val="3"/>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53104789"/>
    <w:multiLevelType w:val="hybridMultilevel"/>
    <w:tmpl w:val="7B46D064"/>
    <w:lvl w:ilvl="0" w:tplc="433A82C8">
      <w:start w:val="1"/>
      <w:numFmt w:val="lowerLetter"/>
      <w:lvlText w:val="%1."/>
      <w:lvlJc w:val="left"/>
      <w:pPr>
        <w:ind w:left="720" w:hanging="360"/>
      </w:pPr>
      <w:rPr>
        <w:rFonts w:ascii="Times New Roman" w:eastAsiaTheme="minorHAns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E74CB"/>
    <w:multiLevelType w:val="hybridMultilevel"/>
    <w:tmpl w:val="B350A6F4"/>
    <w:lvl w:ilvl="0" w:tplc="2000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62870"/>
    <w:multiLevelType w:val="hybridMultilevel"/>
    <w:tmpl w:val="AD925348"/>
    <w:lvl w:ilvl="0" w:tplc="04090019">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A3F64"/>
    <w:multiLevelType w:val="hybridMultilevel"/>
    <w:tmpl w:val="4DD205EC"/>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F1045A7"/>
    <w:multiLevelType w:val="hybridMultilevel"/>
    <w:tmpl w:val="DBDE6ED6"/>
    <w:lvl w:ilvl="0" w:tplc="1676FD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4491E"/>
    <w:multiLevelType w:val="hybridMultilevel"/>
    <w:tmpl w:val="6FF224B4"/>
    <w:lvl w:ilvl="0" w:tplc="0409001B">
      <w:start w:val="1"/>
      <w:numFmt w:val="lowerRoman"/>
      <w:lvlText w:val="%1."/>
      <w:lvlJc w:val="righ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63B8510A"/>
    <w:multiLevelType w:val="hybridMultilevel"/>
    <w:tmpl w:val="9482AF50"/>
    <w:lvl w:ilvl="0" w:tplc="3FC4A8A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B19E6"/>
    <w:multiLevelType w:val="hybridMultilevel"/>
    <w:tmpl w:val="CF5233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6E52F76"/>
    <w:multiLevelType w:val="hybridMultilevel"/>
    <w:tmpl w:val="56AED36A"/>
    <w:lvl w:ilvl="0" w:tplc="A524D3B4">
      <w:start w:val="3"/>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79917E7"/>
    <w:multiLevelType w:val="hybridMultilevel"/>
    <w:tmpl w:val="81D41C24"/>
    <w:lvl w:ilvl="0" w:tplc="F320C600">
      <w:start w:val="1"/>
      <w:numFmt w:val="lowerLetter"/>
      <w:lvlText w:val="%1."/>
      <w:lvlJc w:val="left"/>
      <w:pPr>
        <w:ind w:left="1181" w:hanging="780"/>
      </w:pPr>
      <w:rPr>
        <w:rFonts w:ascii="Times New Roman" w:eastAsiaTheme="minorHAnsi" w:hAnsi="Times New Roman" w:cs="Times New Roman"/>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6" w15:restartNumberingAfterBreak="0">
    <w:nsid w:val="6C097588"/>
    <w:multiLevelType w:val="hybridMultilevel"/>
    <w:tmpl w:val="8160A8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444021"/>
    <w:multiLevelType w:val="hybridMultilevel"/>
    <w:tmpl w:val="40A8C042"/>
    <w:lvl w:ilvl="0" w:tplc="CC00A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126304"/>
    <w:multiLevelType w:val="hybridMultilevel"/>
    <w:tmpl w:val="9482A9CE"/>
    <w:lvl w:ilvl="0" w:tplc="F8BE43C4">
      <w:start w:val="1"/>
      <w:numFmt w:val="lowerLetter"/>
      <w:lvlText w:val="%1."/>
      <w:lvlJc w:val="left"/>
      <w:pPr>
        <w:ind w:left="1571" w:hanging="360"/>
      </w:pPr>
      <w:rPr>
        <w:b w:val="0"/>
        <w:bCs w:val="0"/>
        <w:i w:val="0"/>
        <w:iCs w:val="0"/>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39" w15:restartNumberingAfterBreak="0">
    <w:nsid w:val="75A91F56"/>
    <w:multiLevelType w:val="hybridMultilevel"/>
    <w:tmpl w:val="4E2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07253"/>
    <w:multiLevelType w:val="hybridMultilevel"/>
    <w:tmpl w:val="5DF01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29"/>
  </w:num>
  <w:num w:numId="4">
    <w:abstractNumId w:val="3"/>
  </w:num>
  <w:num w:numId="5">
    <w:abstractNumId w:val="24"/>
  </w:num>
  <w:num w:numId="6">
    <w:abstractNumId w:val="26"/>
  </w:num>
  <w:num w:numId="7">
    <w:abstractNumId w:val="33"/>
  </w:num>
  <w:num w:numId="8">
    <w:abstractNumId w:val="18"/>
  </w:num>
  <w:num w:numId="9">
    <w:abstractNumId w:val="27"/>
  </w:num>
  <w:num w:numId="10">
    <w:abstractNumId w:val="2"/>
  </w:num>
  <w:num w:numId="11">
    <w:abstractNumId w:val="21"/>
  </w:num>
  <w:num w:numId="12">
    <w:abstractNumId w:val="40"/>
  </w:num>
  <w:num w:numId="13">
    <w:abstractNumId w:val="28"/>
  </w:num>
  <w:num w:numId="14">
    <w:abstractNumId w:val="35"/>
  </w:num>
  <w:num w:numId="15">
    <w:abstractNumId w:val="16"/>
  </w:num>
  <w:num w:numId="16">
    <w:abstractNumId w:val="4"/>
  </w:num>
  <w:num w:numId="17">
    <w:abstractNumId w:val="39"/>
  </w:num>
  <w:num w:numId="18">
    <w:abstractNumId w:val="15"/>
  </w:num>
  <w:num w:numId="19">
    <w:abstractNumId w:val="8"/>
  </w:num>
  <w:num w:numId="20">
    <w:abstractNumId w:val="32"/>
  </w:num>
  <w:num w:numId="21">
    <w:abstractNumId w:val="11"/>
  </w:num>
  <w:num w:numId="22">
    <w:abstractNumId w:val="6"/>
  </w:num>
  <w:num w:numId="23">
    <w:abstractNumId w:val="22"/>
  </w:num>
  <w:num w:numId="24">
    <w:abstractNumId w:val="30"/>
  </w:num>
  <w:num w:numId="25">
    <w:abstractNumId w:val="37"/>
  </w:num>
  <w:num w:numId="26">
    <w:abstractNumId w:val="19"/>
  </w:num>
  <w:num w:numId="27">
    <w:abstractNumId w:val="9"/>
  </w:num>
  <w:num w:numId="28">
    <w:abstractNumId w:val="13"/>
  </w:num>
  <w:num w:numId="29">
    <w:abstractNumId w:val="1"/>
  </w:num>
  <w:num w:numId="30">
    <w:abstractNumId w:val="10"/>
  </w:num>
  <w:num w:numId="31">
    <w:abstractNumId w:val="5"/>
  </w:num>
  <w:num w:numId="32">
    <w:abstractNumId w:val="17"/>
  </w:num>
  <w:num w:numId="33">
    <w:abstractNumId w:val="23"/>
  </w:num>
  <w:num w:numId="34">
    <w:abstractNumId w:val="36"/>
  </w:num>
  <w:num w:numId="35">
    <w:abstractNumId w:val="31"/>
  </w:num>
  <w:num w:numId="36">
    <w:abstractNumId w:val="25"/>
  </w:num>
  <w:num w:numId="37">
    <w:abstractNumId w:val="7"/>
  </w:num>
  <w:num w:numId="38">
    <w:abstractNumId w:val="14"/>
  </w:num>
  <w:num w:numId="39">
    <w:abstractNumId w:val="12"/>
  </w:num>
  <w:num w:numId="40">
    <w:abstractNumId w:val="34"/>
  </w:num>
  <w:num w:numId="4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NDEyNTUwNjY3sbRU0lEKTi0uzszPAykwrgUAVukoqywAAAA="/>
  </w:docVars>
  <w:rsids>
    <w:rsidRoot w:val="002427C1"/>
    <w:rsid w:val="00002117"/>
    <w:rsid w:val="000022C3"/>
    <w:rsid w:val="00002D27"/>
    <w:rsid w:val="00002F8D"/>
    <w:rsid w:val="0000493A"/>
    <w:rsid w:val="00004E8E"/>
    <w:rsid w:val="00004EEA"/>
    <w:rsid w:val="00004F5A"/>
    <w:rsid w:val="00005151"/>
    <w:rsid w:val="00006C17"/>
    <w:rsid w:val="000074A1"/>
    <w:rsid w:val="00007776"/>
    <w:rsid w:val="000139B2"/>
    <w:rsid w:val="00013E4F"/>
    <w:rsid w:val="00016397"/>
    <w:rsid w:val="000165E8"/>
    <w:rsid w:val="00020B5B"/>
    <w:rsid w:val="00021450"/>
    <w:rsid w:val="00021B08"/>
    <w:rsid w:val="00022779"/>
    <w:rsid w:val="000229EB"/>
    <w:rsid w:val="000237FE"/>
    <w:rsid w:val="00024679"/>
    <w:rsid w:val="00025D97"/>
    <w:rsid w:val="00027C21"/>
    <w:rsid w:val="00027E5D"/>
    <w:rsid w:val="00027F72"/>
    <w:rsid w:val="00030791"/>
    <w:rsid w:val="0003127B"/>
    <w:rsid w:val="000333A7"/>
    <w:rsid w:val="00035DE3"/>
    <w:rsid w:val="000379A4"/>
    <w:rsid w:val="00040846"/>
    <w:rsid w:val="000421BF"/>
    <w:rsid w:val="00044986"/>
    <w:rsid w:val="00045032"/>
    <w:rsid w:val="00046B8E"/>
    <w:rsid w:val="00047AEE"/>
    <w:rsid w:val="00051434"/>
    <w:rsid w:val="00051B2B"/>
    <w:rsid w:val="00052B5F"/>
    <w:rsid w:val="00053427"/>
    <w:rsid w:val="00054CE3"/>
    <w:rsid w:val="000556F8"/>
    <w:rsid w:val="0005644E"/>
    <w:rsid w:val="00056BD7"/>
    <w:rsid w:val="00056E2B"/>
    <w:rsid w:val="00057231"/>
    <w:rsid w:val="00057615"/>
    <w:rsid w:val="00057CFA"/>
    <w:rsid w:val="00061EAF"/>
    <w:rsid w:val="00061F35"/>
    <w:rsid w:val="000630F0"/>
    <w:rsid w:val="00063267"/>
    <w:rsid w:val="00064C91"/>
    <w:rsid w:val="000650DA"/>
    <w:rsid w:val="000651B2"/>
    <w:rsid w:val="00066244"/>
    <w:rsid w:val="000712CF"/>
    <w:rsid w:val="000716D2"/>
    <w:rsid w:val="00071A5C"/>
    <w:rsid w:val="00073E38"/>
    <w:rsid w:val="000769F5"/>
    <w:rsid w:val="000804AF"/>
    <w:rsid w:val="0008064B"/>
    <w:rsid w:val="000806AB"/>
    <w:rsid w:val="00080941"/>
    <w:rsid w:val="00082CF9"/>
    <w:rsid w:val="00084A20"/>
    <w:rsid w:val="000857D9"/>
    <w:rsid w:val="00090A4B"/>
    <w:rsid w:val="00096718"/>
    <w:rsid w:val="00097D9C"/>
    <w:rsid w:val="000A0586"/>
    <w:rsid w:val="000A0F6A"/>
    <w:rsid w:val="000A1532"/>
    <w:rsid w:val="000A1C81"/>
    <w:rsid w:val="000A229C"/>
    <w:rsid w:val="000A6821"/>
    <w:rsid w:val="000A77F4"/>
    <w:rsid w:val="000B00AB"/>
    <w:rsid w:val="000B56F7"/>
    <w:rsid w:val="000B5ECA"/>
    <w:rsid w:val="000B6A52"/>
    <w:rsid w:val="000B7B49"/>
    <w:rsid w:val="000B7FA8"/>
    <w:rsid w:val="000C108D"/>
    <w:rsid w:val="000C472A"/>
    <w:rsid w:val="000C5305"/>
    <w:rsid w:val="000C5C27"/>
    <w:rsid w:val="000C6229"/>
    <w:rsid w:val="000C6A90"/>
    <w:rsid w:val="000D1A58"/>
    <w:rsid w:val="000D2AF9"/>
    <w:rsid w:val="000D3D0A"/>
    <w:rsid w:val="000D474F"/>
    <w:rsid w:val="000D6CB8"/>
    <w:rsid w:val="000D6F5E"/>
    <w:rsid w:val="000D70D2"/>
    <w:rsid w:val="000E010A"/>
    <w:rsid w:val="000E0299"/>
    <w:rsid w:val="000E13A1"/>
    <w:rsid w:val="000E18EA"/>
    <w:rsid w:val="000E2166"/>
    <w:rsid w:val="000E2E85"/>
    <w:rsid w:val="000E6D76"/>
    <w:rsid w:val="000F3D37"/>
    <w:rsid w:val="000F5023"/>
    <w:rsid w:val="000F555D"/>
    <w:rsid w:val="000F7838"/>
    <w:rsid w:val="000F78E3"/>
    <w:rsid w:val="001011A1"/>
    <w:rsid w:val="0010277D"/>
    <w:rsid w:val="00103006"/>
    <w:rsid w:val="00103CBC"/>
    <w:rsid w:val="00105117"/>
    <w:rsid w:val="00105360"/>
    <w:rsid w:val="0010625E"/>
    <w:rsid w:val="00106A51"/>
    <w:rsid w:val="00107478"/>
    <w:rsid w:val="00110D8E"/>
    <w:rsid w:val="001113B3"/>
    <w:rsid w:val="00111D9F"/>
    <w:rsid w:val="0011313F"/>
    <w:rsid w:val="00116FD2"/>
    <w:rsid w:val="001175EA"/>
    <w:rsid w:val="00117763"/>
    <w:rsid w:val="00120007"/>
    <w:rsid w:val="001206CE"/>
    <w:rsid w:val="0012135C"/>
    <w:rsid w:val="0012148E"/>
    <w:rsid w:val="00123202"/>
    <w:rsid w:val="001233A8"/>
    <w:rsid w:val="00126DE7"/>
    <w:rsid w:val="00126E1F"/>
    <w:rsid w:val="00126E33"/>
    <w:rsid w:val="0012762D"/>
    <w:rsid w:val="00130D30"/>
    <w:rsid w:val="00133476"/>
    <w:rsid w:val="00133DD5"/>
    <w:rsid w:val="001372B0"/>
    <w:rsid w:val="00137B16"/>
    <w:rsid w:val="00142370"/>
    <w:rsid w:val="00143298"/>
    <w:rsid w:val="0014340A"/>
    <w:rsid w:val="00144616"/>
    <w:rsid w:val="00144A0D"/>
    <w:rsid w:val="0014622C"/>
    <w:rsid w:val="00147EB6"/>
    <w:rsid w:val="00150956"/>
    <w:rsid w:val="00153C8B"/>
    <w:rsid w:val="00153E07"/>
    <w:rsid w:val="001541C8"/>
    <w:rsid w:val="00155DA8"/>
    <w:rsid w:val="001564D9"/>
    <w:rsid w:val="00163830"/>
    <w:rsid w:val="00163B5B"/>
    <w:rsid w:val="00163D3C"/>
    <w:rsid w:val="00164067"/>
    <w:rsid w:val="0016490D"/>
    <w:rsid w:val="001662E8"/>
    <w:rsid w:val="00166FEF"/>
    <w:rsid w:val="00170688"/>
    <w:rsid w:val="00170B2C"/>
    <w:rsid w:val="00171F18"/>
    <w:rsid w:val="00172F99"/>
    <w:rsid w:val="00173BD5"/>
    <w:rsid w:val="0017570C"/>
    <w:rsid w:val="00180512"/>
    <w:rsid w:val="00181A8E"/>
    <w:rsid w:val="00181BD7"/>
    <w:rsid w:val="00183EE4"/>
    <w:rsid w:val="00183F6D"/>
    <w:rsid w:val="00185451"/>
    <w:rsid w:val="00187856"/>
    <w:rsid w:val="001900B3"/>
    <w:rsid w:val="00190686"/>
    <w:rsid w:val="001907FB"/>
    <w:rsid w:val="0019202E"/>
    <w:rsid w:val="00192DD7"/>
    <w:rsid w:val="001933C2"/>
    <w:rsid w:val="00193C51"/>
    <w:rsid w:val="00194FEC"/>
    <w:rsid w:val="001961EB"/>
    <w:rsid w:val="00196DBC"/>
    <w:rsid w:val="001A00AC"/>
    <w:rsid w:val="001A05FF"/>
    <w:rsid w:val="001A11D7"/>
    <w:rsid w:val="001A3AF6"/>
    <w:rsid w:val="001A43E5"/>
    <w:rsid w:val="001A4EA1"/>
    <w:rsid w:val="001A6F35"/>
    <w:rsid w:val="001A6F58"/>
    <w:rsid w:val="001B0653"/>
    <w:rsid w:val="001B0DA2"/>
    <w:rsid w:val="001B4CE3"/>
    <w:rsid w:val="001B6E01"/>
    <w:rsid w:val="001B7A53"/>
    <w:rsid w:val="001B7B15"/>
    <w:rsid w:val="001C043F"/>
    <w:rsid w:val="001C073E"/>
    <w:rsid w:val="001C1A6B"/>
    <w:rsid w:val="001C1AB4"/>
    <w:rsid w:val="001C228C"/>
    <w:rsid w:val="001C6890"/>
    <w:rsid w:val="001C6C6F"/>
    <w:rsid w:val="001C714D"/>
    <w:rsid w:val="001D05CB"/>
    <w:rsid w:val="001D1D71"/>
    <w:rsid w:val="001D249D"/>
    <w:rsid w:val="001D40A4"/>
    <w:rsid w:val="001D6D7D"/>
    <w:rsid w:val="001E0359"/>
    <w:rsid w:val="001E0997"/>
    <w:rsid w:val="001E1526"/>
    <w:rsid w:val="001E2235"/>
    <w:rsid w:val="001E2E41"/>
    <w:rsid w:val="001E421B"/>
    <w:rsid w:val="001E4E4D"/>
    <w:rsid w:val="001E598F"/>
    <w:rsid w:val="001E5BC9"/>
    <w:rsid w:val="001E6BD1"/>
    <w:rsid w:val="001E757D"/>
    <w:rsid w:val="001E7C50"/>
    <w:rsid w:val="001F112C"/>
    <w:rsid w:val="001F28EC"/>
    <w:rsid w:val="001F31E8"/>
    <w:rsid w:val="001F4B27"/>
    <w:rsid w:val="001F5AD5"/>
    <w:rsid w:val="001F5ECD"/>
    <w:rsid w:val="001F6BAA"/>
    <w:rsid w:val="001F7135"/>
    <w:rsid w:val="00200E70"/>
    <w:rsid w:val="00201F5F"/>
    <w:rsid w:val="0020457B"/>
    <w:rsid w:val="00204D58"/>
    <w:rsid w:val="002055B4"/>
    <w:rsid w:val="00207A55"/>
    <w:rsid w:val="002103D4"/>
    <w:rsid w:val="002113A5"/>
    <w:rsid w:val="00211ADA"/>
    <w:rsid w:val="00212946"/>
    <w:rsid w:val="00213241"/>
    <w:rsid w:val="00214115"/>
    <w:rsid w:val="0021465C"/>
    <w:rsid w:val="00214CF2"/>
    <w:rsid w:val="00216198"/>
    <w:rsid w:val="002171F8"/>
    <w:rsid w:val="00223179"/>
    <w:rsid w:val="00226508"/>
    <w:rsid w:val="00226D51"/>
    <w:rsid w:val="00227AEA"/>
    <w:rsid w:val="00233D38"/>
    <w:rsid w:val="002354A6"/>
    <w:rsid w:val="00235519"/>
    <w:rsid w:val="00236160"/>
    <w:rsid w:val="002378AA"/>
    <w:rsid w:val="00241B9C"/>
    <w:rsid w:val="0024212A"/>
    <w:rsid w:val="00242493"/>
    <w:rsid w:val="00242627"/>
    <w:rsid w:val="002427C1"/>
    <w:rsid w:val="002440E1"/>
    <w:rsid w:val="0024435B"/>
    <w:rsid w:val="00244E74"/>
    <w:rsid w:val="00247764"/>
    <w:rsid w:val="00247BA1"/>
    <w:rsid w:val="00252C63"/>
    <w:rsid w:val="00252CB0"/>
    <w:rsid w:val="002540CE"/>
    <w:rsid w:val="002557CB"/>
    <w:rsid w:val="002569D2"/>
    <w:rsid w:val="002578A4"/>
    <w:rsid w:val="00260142"/>
    <w:rsid w:val="00260531"/>
    <w:rsid w:val="002612E3"/>
    <w:rsid w:val="00264250"/>
    <w:rsid w:val="00265310"/>
    <w:rsid w:val="00265679"/>
    <w:rsid w:val="0026623B"/>
    <w:rsid w:val="0026667C"/>
    <w:rsid w:val="00267A1A"/>
    <w:rsid w:val="00270615"/>
    <w:rsid w:val="002718B6"/>
    <w:rsid w:val="00272896"/>
    <w:rsid w:val="00272B35"/>
    <w:rsid w:val="00274047"/>
    <w:rsid w:val="002747F6"/>
    <w:rsid w:val="00274835"/>
    <w:rsid w:val="00277D56"/>
    <w:rsid w:val="002824BE"/>
    <w:rsid w:val="00282A12"/>
    <w:rsid w:val="00286D41"/>
    <w:rsid w:val="00290C29"/>
    <w:rsid w:val="002914D7"/>
    <w:rsid w:val="00292111"/>
    <w:rsid w:val="00294113"/>
    <w:rsid w:val="00294511"/>
    <w:rsid w:val="00295145"/>
    <w:rsid w:val="00297983"/>
    <w:rsid w:val="002A08F7"/>
    <w:rsid w:val="002A0BBC"/>
    <w:rsid w:val="002A1A67"/>
    <w:rsid w:val="002A1AE5"/>
    <w:rsid w:val="002A204A"/>
    <w:rsid w:val="002A279E"/>
    <w:rsid w:val="002A577C"/>
    <w:rsid w:val="002A6363"/>
    <w:rsid w:val="002A696D"/>
    <w:rsid w:val="002A72FF"/>
    <w:rsid w:val="002A7334"/>
    <w:rsid w:val="002A7E34"/>
    <w:rsid w:val="002B0D5A"/>
    <w:rsid w:val="002B109E"/>
    <w:rsid w:val="002B14DF"/>
    <w:rsid w:val="002B1C19"/>
    <w:rsid w:val="002B26A5"/>
    <w:rsid w:val="002B3C82"/>
    <w:rsid w:val="002B52A6"/>
    <w:rsid w:val="002B5844"/>
    <w:rsid w:val="002B5A32"/>
    <w:rsid w:val="002C1420"/>
    <w:rsid w:val="002C2355"/>
    <w:rsid w:val="002C256B"/>
    <w:rsid w:val="002C5DBC"/>
    <w:rsid w:val="002C7BFF"/>
    <w:rsid w:val="002C7F3D"/>
    <w:rsid w:val="002D26AA"/>
    <w:rsid w:val="002D3487"/>
    <w:rsid w:val="002D518B"/>
    <w:rsid w:val="002D6216"/>
    <w:rsid w:val="002E1BEB"/>
    <w:rsid w:val="002E2501"/>
    <w:rsid w:val="002E370D"/>
    <w:rsid w:val="002E3A52"/>
    <w:rsid w:val="002E6829"/>
    <w:rsid w:val="002F0927"/>
    <w:rsid w:val="002F1A11"/>
    <w:rsid w:val="002F1E35"/>
    <w:rsid w:val="002F5057"/>
    <w:rsid w:val="002F659E"/>
    <w:rsid w:val="002F70AA"/>
    <w:rsid w:val="002F7EB0"/>
    <w:rsid w:val="00301CCB"/>
    <w:rsid w:val="00301D34"/>
    <w:rsid w:val="003037E4"/>
    <w:rsid w:val="00304E6B"/>
    <w:rsid w:val="003052D9"/>
    <w:rsid w:val="00306005"/>
    <w:rsid w:val="0030704F"/>
    <w:rsid w:val="00307844"/>
    <w:rsid w:val="00307A77"/>
    <w:rsid w:val="00311A99"/>
    <w:rsid w:val="00312878"/>
    <w:rsid w:val="003138BB"/>
    <w:rsid w:val="00314BB5"/>
    <w:rsid w:val="003154A8"/>
    <w:rsid w:val="00315FE8"/>
    <w:rsid w:val="00316A28"/>
    <w:rsid w:val="003170F6"/>
    <w:rsid w:val="0031718E"/>
    <w:rsid w:val="00317221"/>
    <w:rsid w:val="0032110C"/>
    <w:rsid w:val="00322316"/>
    <w:rsid w:val="003230A8"/>
    <w:rsid w:val="003239EF"/>
    <w:rsid w:val="00323F78"/>
    <w:rsid w:val="0032514F"/>
    <w:rsid w:val="00325838"/>
    <w:rsid w:val="00325F42"/>
    <w:rsid w:val="0032695A"/>
    <w:rsid w:val="00326D9A"/>
    <w:rsid w:val="00327683"/>
    <w:rsid w:val="0033063B"/>
    <w:rsid w:val="003307D5"/>
    <w:rsid w:val="00331588"/>
    <w:rsid w:val="0033307A"/>
    <w:rsid w:val="00333615"/>
    <w:rsid w:val="00333BD3"/>
    <w:rsid w:val="00334761"/>
    <w:rsid w:val="00335DAC"/>
    <w:rsid w:val="003368DE"/>
    <w:rsid w:val="00336FFC"/>
    <w:rsid w:val="003374FB"/>
    <w:rsid w:val="0033798B"/>
    <w:rsid w:val="00337CDF"/>
    <w:rsid w:val="00340178"/>
    <w:rsid w:val="00341513"/>
    <w:rsid w:val="00343E97"/>
    <w:rsid w:val="00344E93"/>
    <w:rsid w:val="00345367"/>
    <w:rsid w:val="00345623"/>
    <w:rsid w:val="003456FF"/>
    <w:rsid w:val="003459FD"/>
    <w:rsid w:val="00345AE6"/>
    <w:rsid w:val="00347DB4"/>
    <w:rsid w:val="00350F57"/>
    <w:rsid w:val="00351FCC"/>
    <w:rsid w:val="003536CC"/>
    <w:rsid w:val="00353C46"/>
    <w:rsid w:val="00353CB7"/>
    <w:rsid w:val="00354899"/>
    <w:rsid w:val="0035682F"/>
    <w:rsid w:val="00356FD8"/>
    <w:rsid w:val="00360297"/>
    <w:rsid w:val="00360987"/>
    <w:rsid w:val="003617E5"/>
    <w:rsid w:val="00362DD4"/>
    <w:rsid w:val="00365267"/>
    <w:rsid w:val="00365654"/>
    <w:rsid w:val="003656E0"/>
    <w:rsid w:val="00365A04"/>
    <w:rsid w:val="00366070"/>
    <w:rsid w:val="00366191"/>
    <w:rsid w:val="00367840"/>
    <w:rsid w:val="00367FF1"/>
    <w:rsid w:val="0037036F"/>
    <w:rsid w:val="003705BE"/>
    <w:rsid w:val="00373264"/>
    <w:rsid w:val="00373783"/>
    <w:rsid w:val="00373D0F"/>
    <w:rsid w:val="00376E66"/>
    <w:rsid w:val="00376F4B"/>
    <w:rsid w:val="00377E36"/>
    <w:rsid w:val="0038093F"/>
    <w:rsid w:val="00380FB8"/>
    <w:rsid w:val="0038355D"/>
    <w:rsid w:val="00383CCB"/>
    <w:rsid w:val="00384E56"/>
    <w:rsid w:val="003854DA"/>
    <w:rsid w:val="00385B7B"/>
    <w:rsid w:val="00387F98"/>
    <w:rsid w:val="00390DA8"/>
    <w:rsid w:val="0039502B"/>
    <w:rsid w:val="003977F4"/>
    <w:rsid w:val="003A07E7"/>
    <w:rsid w:val="003A0E76"/>
    <w:rsid w:val="003A0FB9"/>
    <w:rsid w:val="003A1DFA"/>
    <w:rsid w:val="003A233B"/>
    <w:rsid w:val="003A24DD"/>
    <w:rsid w:val="003A30D2"/>
    <w:rsid w:val="003A3531"/>
    <w:rsid w:val="003A453C"/>
    <w:rsid w:val="003A5CB9"/>
    <w:rsid w:val="003B0284"/>
    <w:rsid w:val="003B110A"/>
    <w:rsid w:val="003B3D50"/>
    <w:rsid w:val="003B3EA8"/>
    <w:rsid w:val="003B5AF6"/>
    <w:rsid w:val="003B66F0"/>
    <w:rsid w:val="003C0304"/>
    <w:rsid w:val="003C0665"/>
    <w:rsid w:val="003C0785"/>
    <w:rsid w:val="003C082F"/>
    <w:rsid w:val="003C0A71"/>
    <w:rsid w:val="003C0C32"/>
    <w:rsid w:val="003C0D3D"/>
    <w:rsid w:val="003C157C"/>
    <w:rsid w:val="003C1670"/>
    <w:rsid w:val="003C2661"/>
    <w:rsid w:val="003C26AB"/>
    <w:rsid w:val="003C2822"/>
    <w:rsid w:val="003C2CBA"/>
    <w:rsid w:val="003C4386"/>
    <w:rsid w:val="003C6950"/>
    <w:rsid w:val="003C703E"/>
    <w:rsid w:val="003D0F1B"/>
    <w:rsid w:val="003D1D08"/>
    <w:rsid w:val="003D1DA3"/>
    <w:rsid w:val="003D1DC5"/>
    <w:rsid w:val="003D21D7"/>
    <w:rsid w:val="003D2CAA"/>
    <w:rsid w:val="003D3489"/>
    <w:rsid w:val="003D3E72"/>
    <w:rsid w:val="003D4FE2"/>
    <w:rsid w:val="003D5E8A"/>
    <w:rsid w:val="003D670A"/>
    <w:rsid w:val="003D6A43"/>
    <w:rsid w:val="003D7FE0"/>
    <w:rsid w:val="003E29EB"/>
    <w:rsid w:val="003E5840"/>
    <w:rsid w:val="003E608B"/>
    <w:rsid w:val="003E65FE"/>
    <w:rsid w:val="003E6DA6"/>
    <w:rsid w:val="003E7673"/>
    <w:rsid w:val="003E7860"/>
    <w:rsid w:val="003E7EF1"/>
    <w:rsid w:val="003F02EE"/>
    <w:rsid w:val="003F2355"/>
    <w:rsid w:val="003F3376"/>
    <w:rsid w:val="003F3380"/>
    <w:rsid w:val="003F34A2"/>
    <w:rsid w:val="003F3C02"/>
    <w:rsid w:val="003F3F5C"/>
    <w:rsid w:val="003F4E97"/>
    <w:rsid w:val="003F5247"/>
    <w:rsid w:val="003F582A"/>
    <w:rsid w:val="003F71C2"/>
    <w:rsid w:val="00400014"/>
    <w:rsid w:val="00400E8D"/>
    <w:rsid w:val="004011CE"/>
    <w:rsid w:val="00401209"/>
    <w:rsid w:val="00401A8D"/>
    <w:rsid w:val="004069E9"/>
    <w:rsid w:val="0041106E"/>
    <w:rsid w:val="004116D9"/>
    <w:rsid w:val="00412857"/>
    <w:rsid w:val="00412C95"/>
    <w:rsid w:val="004140AE"/>
    <w:rsid w:val="004150A3"/>
    <w:rsid w:val="0042383A"/>
    <w:rsid w:val="00423C7A"/>
    <w:rsid w:val="00423F79"/>
    <w:rsid w:val="004265D4"/>
    <w:rsid w:val="0042754E"/>
    <w:rsid w:val="00430023"/>
    <w:rsid w:val="00431884"/>
    <w:rsid w:val="00433B6C"/>
    <w:rsid w:val="0044065D"/>
    <w:rsid w:val="00440A83"/>
    <w:rsid w:val="00442764"/>
    <w:rsid w:val="0044434A"/>
    <w:rsid w:val="00444676"/>
    <w:rsid w:val="00444EBE"/>
    <w:rsid w:val="00445667"/>
    <w:rsid w:val="00445EC8"/>
    <w:rsid w:val="00450C64"/>
    <w:rsid w:val="00454450"/>
    <w:rsid w:val="004568E9"/>
    <w:rsid w:val="00462DB6"/>
    <w:rsid w:val="004644C0"/>
    <w:rsid w:val="00467ED6"/>
    <w:rsid w:val="004711F3"/>
    <w:rsid w:val="004712BD"/>
    <w:rsid w:val="004726B7"/>
    <w:rsid w:val="004728D0"/>
    <w:rsid w:val="00474AC5"/>
    <w:rsid w:val="004802B7"/>
    <w:rsid w:val="00480622"/>
    <w:rsid w:val="00481124"/>
    <w:rsid w:val="0048259E"/>
    <w:rsid w:val="00482DF0"/>
    <w:rsid w:val="0048441C"/>
    <w:rsid w:val="00485CB0"/>
    <w:rsid w:val="004877BA"/>
    <w:rsid w:val="00487C25"/>
    <w:rsid w:val="00492DFE"/>
    <w:rsid w:val="00496FE7"/>
    <w:rsid w:val="004A119F"/>
    <w:rsid w:val="004A1AE2"/>
    <w:rsid w:val="004A372C"/>
    <w:rsid w:val="004A3DCD"/>
    <w:rsid w:val="004A3E36"/>
    <w:rsid w:val="004A461C"/>
    <w:rsid w:val="004A5C19"/>
    <w:rsid w:val="004A5D3B"/>
    <w:rsid w:val="004A5F05"/>
    <w:rsid w:val="004A63A3"/>
    <w:rsid w:val="004A69F0"/>
    <w:rsid w:val="004A7066"/>
    <w:rsid w:val="004A74F3"/>
    <w:rsid w:val="004A769A"/>
    <w:rsid w:val="004A7802"/>
    <w:rsid w:val="004B4ADB"/>
    <w:rsid w:val="004B5F6B"/>
    <w:rsid w:val="004B7491"/>
    <w:rsid w:val="004C31B2"/>
    <w:rsid w:val="004C34A8"/>
    <w:rsid w:val="004C3CC4"/>
    <w:rsid w:val="004C57A3"/>
    <w:rsid w:val="004C59D1"/>
    <w:rsid w:val="004C5C96"/>
    <w:rsid w:val="004C6575"/>
    <w:rsid w:val="004D0D5A"/>
    <w:rsid w:val="004D323D"/>
    <w:rsid w:val="004D3C4F"/>
    <w:rsid w:val="004D3C53"/>
    <w:rsid w:val="004D4928"/>
    <w:rsid w:val="004D526D"/>
    <w:rsid w:val="004D6F29"/>
    <w:rsid w:val="004D74A7"/>
    <w:rsid w:val="004E0C59"/>
    <w:rsid w:val="004E0D94"/>
    <w:rsid w:val="004E3272"/>
    <w:rsid w:val="004E3F38"/>
    <w:rsid w:val="004E4FCC"/>
    <w:rsid w:val="004E536B"/>
    <w:rsid w:val="004E5CC7"/>
    <w:rsid w:val="004E7209"/>
    <w:rsid w:val="004F17FA"/>
    <w:rsid w:val="004F4A1A"/>
    <w:rsid w:val="004F5EF7"/>
    <w:rsid w:val="004F6B2A"/>
    <w:rsid w:val="004F6B76"/>
    <w:rsid w:val="004F7288"/>
    <w:rsid w:val="004F7779"/>
    <w:rsid w:val="004F7D6D"/>
    <w:rsid w:val="00500693"/>
    <w:rsid w:val="00500805"/>
    <w:rsid w:val="00500BE6"/>
    <w:rsid w:val="00501399"/>
    <w:rsid w:val="005014D6"/>
    <w:rsid w:val="00503DA7"/>
    <w:rsid w:val="00504A4B"/>
    <w:rsid w:val="005050A1"/>
    <w:rsid w:val="0051081A"/>
    <w:rsid w:val="00511115"/>
    <w:rsid w:val="005115B8"/>
    <w:rsid w:val="00512336"/>
    <w:rsid w:val="005133EA"/>
    <w:rsid w:val="005150B3"/>
    <w:rsid w:val="005165E2"/>
    <w:rsid w:val="00516D84"/>
    <w:rsid w:val="00520E92"/>
    <w:rsid w:val="005232B7"/>
    <w:rsid w:val="0052383B"/>
    <w:rsid w:val="00526123"/>
    <w:rsid w:val="00530771"/>
    <w:rsid w:val="00532150"/>
    <w:rsid w:val="005404B1"/>
    <w:rsid w:val="00540AE4"/>
    <w:rsid w:val="0054257B"/>
    <w:rsid w:val="005437E8"/>
    <w:rsid w:val="005438E6"/>
    <w:rsid w:val="0054690C"/>
    <w:rsid w:val="00555D5E"/>
    <w:rsid w:val="00556526"/>
    <w:rsid w:val="00557749"/>
    <w:rsid w:val="00563E46"/>
    <w:rsid w:val="00563EF5"/>
    <w:rsid w:val="00564CF8"/>
    <w:rsid w:val="0056530D"/>
    <w:rsid w:val="005653A7"/>
    <w:rsid w:val="00565DE9"/>
    <w:rsid w:val="00566BE5"/>
    <w:rsid w:val="00570035"/>
    <w:rsid w:val="00571692"/>
    <w:rsid w:val="0057275A"/>
    <w:rsid w:val="0057445D"/>
    <w:rsid w:val="00574ACA"/>
    <w:rsid w:val="00575AE8"/>
    <w:rsid w:val="00576F76"/>
    <w:rsid w:val="00577F09"/>
    <w:rsid w:val="00580A35"/>
    <w:rsid w:val="0058206B"/>
    <w:rsid w:val="00582418"/>
    <w:rsid w:val="00582756"/>
    <w:rsid w:val="00582AC8"/>
    <w:rsid w:val="00583B55"/>
    <w:rsid w:val="00584440"/>
    <w:rsid w:val="00584A74"/>
    <w:rsid w:val="00587CF5"/>
    <w:rsid w:val="005902D1"/>
    <w:rsid w:val="00590666"/>
    <w:rsid w:val="00592A08"/>
    <w:rsid w:val="005959BC"/>
    <w:rsid w:val="00595DFF"/>
    <w:rsid w:val="0059606C"/>
    <w:rsid w:val="00597F1F"/>
    <w:rsid w:val="005A0647"/>
    <w:rsid w:val="005A0F9C"/>
    <w:rsid w:val="005A1545"/>
    <w:rsid w:val="005A2725"/>
    <w:rsid w:val="005A4070"/>
    <w:rsid w:val="005A4B38"/>
    <w:rsid w:val="005A7D21"/>
    <w:rsid w:val="005B1083"/>
    <w:rsid w:val="005B2704"/>
    <w:rsid w:val="005B2901"/>
    <w:rsid w:val="005B3AD6"/>
    <w:rsid w:val="005B3BEF"/>
    <w:rsid w:val="005B4481"/>
    <w:rsid w:val="005B4E27"/>
    <w:rsid w:val="005B55EE"/>
    <w:rsid w:val="005B5CB2"/>
    <w:rsid w:val="005C0727"/>
    <w:rsid w:val="005C07EC"/>
    <w:rsid w:val="005C13BE"/>
    <w:rsid w:val="005C1D59"/>
    <w:rsid w:val="005C4814"/>
    <w:rsid w:val="005C4A1B"/>
    <w:rsid w:val="005C61C8"/>
    <w:rsid w:val="005C736A"/>
    <w:rsid w:val="005C760B"/>
    <w:rsid w:val="005D11A9"/>
    <w:rsid w:val="005D27F4"/>
    <w:rsid w:val="005D47DA"/>
    <w:rsid w:val="005D7779"/>
    <w:rsid w:val="005E0D1F"/>
    <w:rsid w:val="005E2537"/>
    <w:rsid w:val="005E2FE2"/>
    <w:rsid w:val="005E3079"/>
    <w:rsid w:val="005E4388"/>
    <w:rsid w:val="005E5344"/>
    <w:rsid w:val="005E573F"/>
    <w:rsid w:val="005E5E0D"/>
    <w:rsid w:val="005E61D4"/>
    <w:rsid w:val="005F10B6"/>
    <w:rsid w:val="005F1D74"/>
    <w:rsid w:val="005F2665"/>
    <w:rsid w:val="005F3B16"/>
    <w:rsid w:val="005F761F"/>
    <w:rsid w:val="005F7705"/>
    <w:rsid w:val="0060046D"/>
    <w:rsid w:val="006008F9"/>
    <w:rsid w:val="00601170"/>
    <w:rsid w:val="00603B8D"/>
    <w:rsid w:val="006049AD"/>
    <w:rsid w:val="006049DF"/>
    <w:rsid w:val="00604DDE"/>
    <w:rsid w:val="0060648E"/>
    <w:rsid w:val="00606B39"/>
    <w:rsid w:val="00607E3A"/>
    <w:rsid w:val="006126D5"/>
    <w:rsid w:val="00612827"/>
    <w:rsid w:val="00614C68"/>
    <w:rsid w:val="00615372"/>
    <w:rsid w:val="006159A3"/>
    <w:rsid w:val="00616A01"/>
    <w:rsid w:val="00616FA1"/>
    <w:rsid w:val="0061786F"/>
    <w:rsid w:val="0062016E"/>
    <w:rsid w:val="006208A2"/>
    <w:rsid w:val="006228FF"/>
    <w:rsid w:val="006236B0"/>
    <w:rsid w:val="006248B6"/>
    <w:rsid w:val="006256AE"/>
    <w:rsid w:val="00630695"/>
    <w:rsid w:val="00631100"/>
    <w:rsid w:val="00631ADD"/>
    <w:rsid w:val="006359F5"/>
    <w:rsid w:val="006368DD"/>
    <w:rsid w:val="00636F31"/>
    <w:rsid w:val="0064027B"/>
    <w:rsid w:val="00640823"/>
    <w:rsid w:val="00641A03"/>
    <w:rsid w:val="006430E3"/>
    <w:rsid w:val="0064339A"/>
    <w:rsid w:val="006466C6"/>
    <w:rsid w:val="00654EEF"/>
    <w:rsid w:val="0065703A"/>
    <w:rsid w:val="00657671"/>
    <w:rsid w:val="0065771D"/>
    <w:rsid w:val="00662B17"/>
    <w:rsid w:val="0066339D"/>
    <w:rsid w:val="006654E2"/>
    <w:rsid w:val="00665D5B"/>
    <w:rsid w:val="00666B30"/>
    <w:rsid w:val="006706AC"/>
    <w:rsid w:val="00671385"/>
    <w:rsid w:val="0067161E"/>
    <w:rsid w:val="00672297"/>
    <w:rsid w:val="00672B0D"/>
    <w:rsid w:val="0067304F"/>
    <w:rsid w:val="00673AD1"/>
    <w:rsid w:val="00677AC3"/>
    <w:rsid w:val="00680FD0"/>
    <w:rsid w:val="00681670"/>
    <w:rsid w:val="00684046"/>
    <w:rsid w:val="006850EC"/>
    <w:rsid w:val="00685E09"/>
    <w:rsid w:val="0068600C"/>
    <w:rsid w:val="0068633A"/>
    <w:rsid w:val="00686B75"/>
    <w:rsid w:val="00687414"/>
    <w:rsid w:val="00687D48"/>
    <w:rsid w:val="0069099D"/>
    <w:rsid w:val="0069339D"/>
    <w:rsid w:val="00693491"/>
    <w:rsid w:val="006940CF"/>
    <w:rsid w:val="00694E22"/>
    <w:rsid w:val="00694FDA"/>
    <w:rsid w:val="00696072"/>
    <w:rsid w:val="00696775"/>
    <w:rsid w:val="00697F0B"/>
    <w:rsid w:val="006A10F9"/>
    <w:rsid w:val="006A1134"/>
    <w:rsid w:val="006A1340"/>
    <w:rsid w:val="006A16CD"/>
    <w:rsid w:val="006A3695"/>
    <w:rsid w:val="006A3D19"/>
    <w:rsid w:val="006A3DF0"/>
    <w:rsid w:val="006A5DB2"/>
    <w:rsid w:val="006A63F7"/>
    <w:rsid w:val="006B2914"/>
    <w:rsid w:val="006B4797"/>
    <w:rsid w:val="006B7484"/>
    <w:rsid w:val="006B7FDD"/>
    <w:rsid w:val="006C08A1"/>
    <w:rsid w:val="006C1C86"/>
    <w:rsid w:val="006C3212"/>
    <w:rsid w:val="006C348D"/>
    <w:rsid w:val="006C474A"/>
    <w:rsid w:val="006C4965"/>
    <w:rsid w:val="006C5D70"/>
    <w:rsid w:val="006C7BC2"/>
    <w:rsid w:val="006C7C44"/>
    <w:rsid w:val="006D0978"/>
    <w:rsid w:val="006D1199"/>
    <w:rsid w:val="006D1A73"/>
    <w:rsid w:val="006D1DF1"/>
    <w:rsid w:val="006D24D4"/>
    <w:rsid w:val="006D251A"/>
    <w:rsid w:val="006D3930"/>
    <w:rsid w:val="006D5346"/>
    <w:rsid w:val="006D5449"/>
    <w:rsid w:val="006D7D48"/>
    <w:rsid w:val="006D7ECA"/>
    <w:rsid w:val="006E0770"/>
    <w:rsid w:val="006E39CF"/>
    <w:rsid w:val="006E3B18"/>
    <w:rsid w:val="006E4C44"/>
    <w:rsid w:val="006E4F96"/>
    <w:rsid w:val="006E57D0"/>
    <w:rsid w:val="006E5BFB"/>
    <w:rsid w:val="006E7826"/>
    <w:rsid w:val="006F2082"/>
    <w:rsid w:val="006F21DC"/>
    <w:rsid w:val="006F461E"/>
    <w:rsid w:val="006F7106"/>
    <w:rsid w:val="0070081C"/>
    <w:rsid w:val="00700C3C"/>
    <w:rsid w:val="007022A8"/>
    <w:rsid w:val="00702C24"/>
    <w:rsid w:val="00702DBF"/>
    <w:rsid w:val="00703A6B"/>
    <w:rsid w:val="00703B71"/>
    <w:rsid w:val="00703FE3"/>
    <w:rsid w:val="00704A68"/>
    <w:rsid w:val="00706D55"/>
    <w:rsid w:val="00706FF3"/>
    <w:rsid w:val="007071BD"/>
    <w:rsid w:val="007075C1"/>
    <w:rsid w:val="00711B43"/>
    <w:rsid w:val="0071312F"/>
    <w:rsid w:val="00713462"/>
    <w:rsid w:val="007139D6"/>
    <w:rsid w:val="00713BED"/>
    <w:rsid w:val="007141D2"/>
    <w:rsid w:val="00716A57"/>
    <w:rsid w:val="007212C6"/>
    <w:rsid w:val="00721367"/>
    <w:rsid w:val="00722C6A"/>
    <w:rsid w:val="00723F7D"/>
    <w:rsid w:val="0072677D"/>
    <w:rsid w:val="00727382"/>
    <w:rsid w:val="007304A1"/>
    <w:rsid w:val="00731940"/>
    <w:rsid w:val="00732AB9"/>
    <w:rsid w:val="00732FCC"/>
    <w:rsid w:val="00733CE9"/>
    <w:rsid w:val="00736964"/>
    <w:rsid w:val="00741166"/>
    <w:rsid w:val="007425FB"/>
    <w:rsid w:val="00744B4A"/>
    <w:rsid w:val="0074603E"/>
    <w:rsid w:val="0074674C"/>
    <w:rsid w:val="00747B16"/>
    <w:rsid w:val="007502B3"/>
    <w:rsid w:val="007531F3"/>
    <w:rsid w:val="007547BC"/>
    <w:rsid w:val="00755FED"/>
    <w:rsid w:val="00757C45"/>
    <w:rsid w:val="00757CDA"/>
    <w:rsid w:val="00760466"/>
    <w:rsid w:val="00761157"/>
    <w:rsid w:val="00761709"/>
    <w:rsid w:val="00761E5E"/>
    <w:rsid w:val="0076527C"/>
    <w:rsid w:val="007669AD"/>
    <w:rsid w:val="0077039F"/>
    <w:rsid w:val="0077103F"/>
    <w:rsid w:val="00772001"/>
    <w:rsid w:val="00773F1F"/>
    <w:rsid w:val="00774A07"/>
    <w:rsid w:val="007754F1"/>
    <w:rsid w:val="007764C0"/>
    <w:rsid w:val="00780AED"/>
    <w:rsid w:val="00781D45"/>
    <w:rsid w:val="0078267C"/>
    <w:rsid w:val="00783754"/>
    <w:rsid w:val="0078392E"/>
    <w:rsid w:val="0078405D"/>
    <w:rsid w:val="007867EB"/>
    <w:rsid w:val="0078797B"/>
    <w:rsid w:val="007932E9"/>
    <w:rsid w:val="00794F94"/>
    <w:rsid w:val="0079702C"/>
    <w:rsid w:val="007974E3"/>
    <w:rsid w:val="007A0541"/>
    <w:rsid w:val="007A1243"/>
    <w:rsid w:val="007A425F"/>
    <w:rsid w:val="007A7E41"/>
    <w:rsid w:val="007B1791"/>
    <w:rsid w:val="007B1BFF"/>
    <w:rsid w:val="007B3306"/>
    <w:rsid w:val="007B68D8"/>
    <w:rsid w:val="007B7167"/>
    <w:rsid w:val="007C1AD9"/>
    <w:rsid w:val="007C2010"/>
    <w:rsid w:val="007C4076"/>
    <w:rsid w:val="007C443B"/>
    <w:rsid w:val="007C5BAA"/>
    <w:rsid w:val="007C5FA3"/>
    <w:rsid w:val="007C670C"/>
    <w:rsid w:val="007C716C"/>
    <w:rsid w:val="007C7365"/>
    <w:rsid w:val="007C76B9"/>
    <w:rsid w:val="007D0835"/>
    <w:rsid w:val="007D1C1B"/>
    <w:rsid w:val="007D486D"/>
    <w:rsid w:val="007D4A62"/>
    <w:rsid w:val="007D757E"/>
    <w:rsid w:val="007E28FE"/>
    <w:rsid w:val="007E2F54"/>
    <w:rsid w:val="007E3227"/>
    <w:rsid w:val="007E3B67"/>
    <w:rsid w:val="007E488E"/>
    <w:rsid w:val="007E5E6E"/>
    <w:rsid w:val="007F6C4B"/>
    <w:rsid w:val="007F7E41"/>
    <w:rsid w:val="008003FC"/>
    <w:rsid w:val="0080072B"/>
    <w:rsid w:val="00800E88"/>
    <w:rsid w:val="0080197E"/>
    <w:rsid w:val="00802A29"/>
    <w:rsid w:val="00803044"/>
    <w:rsid w:val="00804CD5"/>
    <w:rsid w:val="008057D7"/>
    <w:rsid w:val="00807667"/>
    <w:rsid w:val="00807877"/>
    <w:rsid w:val="0080792A"/>
    <w:rsid w:val="00810625"/>
    <w:rsid w:val="00810650"/>
    <w:rsid w:val="0081178F"/>
    <w:rsid w:val="00811A16"/>
    <w:rsid w:val="00812F82"/>
    <w:rsid w:val="00812FDB"/>
    <w:rsid w:val="008138CC"/>
    <w:rsid w:val="008141C9"/>
    <w:rsid w:val="00817B4E"/>
    <w:rsid w:val="00817F29"/>
    <w:rsid w:val="00820BBF"/>
    <w:rsid w:val="00821035"/>
    <w:rsid w:val="0082524D"/>
    <w:rsid w:val="008255F3"/>
    <w:rsid w:val="008256F2"/>
    <w:rsid w:val="00825E2D"/>
    <w:rsid w:val="008301B4"/>
    <w:rsid w:val="0083178A"/>
    <w:rsid w:val="00834EC2"/>
    <w:rsid w:val="0083612F"/>
    <w:rsid w:val="00837930"/>
    <w:rsid w:val="008423B7"/>
    <w:rsid w:val="00844CF7"/>
    <w:rsid w:val="00844D5E"/>
    <w:rsid w:val="00846F76"/>
    <w:rsid w:val="008513BC"/>
    <w:rsid w:val="00851E53"/>
    <w:rsid w:val="008551EF"/>
    <w:rsid w:val="0085683F"/>
    <w:rsid w:val="008579EF"/>
    <w:rsid w:val="00857C99"/>
    <w:rsid w:val="00857F42"/>
    <w:rsid w:val="00860766"/>
    <w:rsid w:val="00861AB0"/>
    <w:rsid w:val="008624E9"/>
    <w:rsid w:val="00862B60"/>
    <w:rsid w:val="00862F15"/>
    <w:rsid w:val="00867539"/>
    <w:rsid w:val="00867F73"/>
    <w:rsid w:val="00873B5B"/>
    <w:rsid w:val="00873C80"/>
    <w:rsid w:val="00875983"/>
    <w:rsid w:val="0087713E"/>
    <w:rsid w:val="0087783F"/>
    <w:rsid w:val="00877EA1"/>
    <w:rsid w:val="00877EB3"/>
    <w:rsid w:val="00881AF2"/>
    <w:rsid w:val="00882482"/>
    <w:rsid w:val="00882C37"/>
    <w:rsid w:val="008836E9"/>
    <w:rsid w:val="00883754"/>
    <w:rsid w:val="008840F7"/>
    <w:rsid w:val="008847F6"/>
    <w:rsid w:val="00886A4F"/>
    <w:rsid w:val="00886FE3"/>
    <w:rsid w:val="008871D7"/>
    <w:rsid w:val="008877CB"/>
    <w:rsid w:val="0089017B"/>
    <w:rsid w:val="008901AE"/>
    <w:rsid w:val="008903A1"/>
    <w:rsid w:val="00891685"/>
    <w:rsid w:val="008923DE"/>
    <w:rsid w:val="00897873"/>
    <w:rsid w:val="00897F79"/>
    <w:rsid w:val="008A0824"/>
    <w:rsid w:val="008A1C2B"/>
    <w:rsid w:val="008A52AA"/>
    <w:rsid w:val="008A6AFA"/>
    <w:rsid w:val="008A79C3"/>
    <w:rsid w:val="008B42AD"/>
    <w:rsid w:val="008B4B73"/>
    <w:rsid w:val="008B65D3"/>
    <w:rsid w:val="008B69C2"/>
    <w:rsid w:val="008C0358"/>
    <w:rsid w:val="008C1A50"/>
    <w:rsid w:val="008C340B"/>
    <w:rsid w:val="008C43C3"/>
    <w:rsid w:val="008C58B2"/>
    <w:rsid w:val="008C59AC"/>
    <w:rsid w:val="008C5DDD"/>
    <w:rsid w:val="008C6B24"/>
    <w:rsid w:val="008C6FA8"/>
    <w:rsid w:val="008C71EC"/>
    <w:rsid w:val="008D13AD"/>
    <w:rsid w:val="008D1C29"/>
    <w:rsid w:val="008D33BA"/>
    <w:rsid w:val="008D357D"/>
    <w:rsid w:val="008D41C0"/>
    <w:rsid w:val="008D41E1"/>
    <w:rsid w:val="008D424C"/>
    <w:rsid w:val="008D51AF"/>
    <w:rsid w:val="008D5F10"/>
    <w:rsid w:val="008D6309"/>
    <w:rsid w:val="008D7C47"/>
    <w:rsid w:val="008E0134"/>
    <w:rsid w:val="008E0AFB"/>
    <w:rsid w:val="008E2144"/>
    <w:rsid w:val="008E223E"/>
    <w:rsid w:val="008E2DE0"/>
    <w:rsid w:val="008E30E9"/>
    <w:rsid w:val="008E32DE"/>
    <w:rsid w:val="008E3F51"/>
    <w:rsid w:val="008E49D6"/>
    <w:rsid w:val="008E5F16"/>
    <w:rsid w:val="008E6DE7"/>
    <w:rsid w:val="008F0B41"/>
    <w:rsid w:val="008F29ED"/>
    <w:rsid w:val="008F5601"/>
    <w:rsid w:val="008F566F"/>
    <w:rsid w:val="008F5FA6"/>
    <w:rsid w:val="008F63A8"/>
    <w:rsid w:val="008F68F0"/>
    <w:rsid w:val="008F7456"/>
    <w:rsid w:val="00900582"/>
    <w:rsid w:val="00900B71"/>
    <w:rsid w:val="00901305"/>
    <w:rsid w:val="00901C8D"/>
    <w:rsid w:val="00901DA8"/>
    <w:rsid w:val="00905035"/>
    <w:rsid w:val="00906CE9"/>
    <w:rsid w:val="0091021C"/>
    <w:rsid w:val="00910A82"/>
    <w:rsid w:val="009112F5"/>
    <w:rsid w:val="00912EE5"/>
    <w:rsid w:val="00914625"/>
    <w:rsid w:val="00915076"/>
    <w:rsid w:val="00916161"/>
    <w:rsid w:val="00923D9A"/>
    <w:rsid w:val="009255DA"/>
    <w:rsid w:val="00925CDA"/>
    <w:rsid w:val="00927D83"/>
    <w:rsid w:val="00927F1B"/>
    <w:rsid w:val="00933C69"/>
    <w:rsid w:val="00935AE4"/>
    <w:rsid w:val="00935F74"/>
    <w:rsid w:val="00937F27"/>
    <w:rsid w:val="00941A91"/>
    <w:rsid w:val="00943935"/>
    <w:rsid w:val="00945910"/>
    <w:rsid w:val="00946A13"/>
    <w:rsid w:val="009502B6"/>
    <w:rsid w:val="009507B4"/>
    <w:rsid w:val="0095225E"/>
    <w:rsid w:val="009528F9"/>
    <w:rsid w:val="00953699"/>
    <w:rsid w:val="009554E8"/>
    <w:rsid w:val="0095604F"/>
    <w:rsid w:val="00956E91"/>
    <w:rsid w:val="00957054"/>
    <w:rsid w:val="00957768"/>
    <w:rsid w:val="00965D5B"/>
    <w:rsid w:val="00967FB3"/>
    <w:rsid w:val="00973906"/>
    <w:rsid w:val="00977364"/>
    <w:rsid w:val="00977A1E"/>
    <w:rsid w:val="00983F19"/>
    <w:rsid w:val="0098459C"/>
    <w:rsid w:val="00987E63"/>
    <w:rsid w:val="0099105C"/>
    <w:rsid w:val="00991229"/>
    <w:rsid w:val="00992E38"/>
    <w:rsid w:val="00994973"/>
    <w:rsid w:val="0099790A"/>
    <w:rsid w:val="009A3375"/>
    <w:rsid w:val="009A33D8"/>
    <w:rsid w:val="009A3AA5"/>
    <w:rsid w:val="009A410D"/>
    <w:rsid w:val="009A5596"/>
    <w:rsid w:val="009A59EF"/>
    <w:rsid w:val="009A6C02"/>
    <w:rsid w:val="009A6CC3"/>
    <w:rsid w:val="009A7C93"/>
    <w:rsid w:val="009B00E9"/>
    <w:rsid w:val="009B1AA5"/>
    <w:rsid w:val="009B20F5"/>
    <w:rsid w:val="009B3AF3"/>
    <w:rsid w:val="009B3D69"/>
    <w:rsid w:val="009B3E13"/>
    <w:rsid w:val="009B4704"/>
    <w:rsid w:val="009B4F30"/>
    <w:rsid w:val="009B502F"/>
    <w:rsid w:val="009B5322"/>
    <w:rsid w:val="009B5BF6"/>
    <w:rsid w:val="009B66E0"/>
    <w:rsid w:val="009B6A41"/>
    <w:rsid w:val="009B70D5"/>
    <w:rsid w:val="009C0837"/>
    <w:rsid w:val="009C0B71"/>
    <w:rsid w:val="009C16C3"/>
    <w:rsid w:val="009C40FB"/>
    <w:rsid w:val="009C4C00"/>
    <w:rsid w:val="009C513F"/>
    <w:rsid w:val="009C78E7"/>
    <w:rsid w:val="009D142E"/>
    <w:rsid w:val="009D1498"/>
    <w:rsid w:val="009D154B"/>
    <w:rsid w:val="009D17B1"/>
    <w:rsid w:val="009D354E"/>
    <w:rsid w:val="009D3556"/>
    <w:rsid w:val="009D391D"/>
    <w:rsid w:val="009D4936"/>
    <w:rsid w:val="009D4EF0"/>
    <w:rsid w:val="009E1A03"/>
    <w:rsid w:val="009E22DE"/>
    <w:rsid w:val="009E2A23"/>
    <w:rsid w:val="009E2A75"/>
    <w:rsid w:val="009E348D"/>
    <w:rsid w:val="009E4DE3"/>
    <w:rsid w:val="009E69CA"/>
    <w:rsid w:val="009E795B"/>
    <w:rsid w:val="009E7E56"/>
    <w:rsid w:val="009F0E3F"/>
    <w:rsid w:val="009F1F8E"/>
    <w:rsid w:val="009F3E7A"/>
    <w:rsid w:val="009F403E"/>
    <w:rsid w:val="009F42FF"/>
    <w:rsid w:val="009F4B6E"/>
    <w:rsid w:val="009F5D9C"/>
    <w:rsid w:val="009F639C"/>
    <w:rsid w:val="009F6503"/>
    <w:rsid w:val="00A03099"/>
    <w:rsid w:val="00A03799"/>
    <w:rsid w:val="00A0425A"/>
    <w:rsid w:val="00A1284D"/>
    <w:rsid w:val="00A12AB1"/>
    <w:rsid w:val="00A1360B"/>
    <w:rsid w:val="00A160BE"/>
    <w:rsid w:val="00A171B2"/>
    <w:rsid w:val="00A17784"/>
    <w:rsid w:val="00A17B4F"/>
    <w:rsid w:val="00A20D2D"/>
    <w:rsid w:val="00A22959"/>
    <w:rsid w:val="00A2335C"/>
    <w:rsid w:val="00A23466"/>
    <w:rsid w:val="00A23A16"/>
    <w:rsid w:val="00A2465E"/>
    <w:rsid w:val="00A24A88"/>
    <w:rsid w:val="00A2728A"/>
    <w:rsid w:val="00A275A6"/>
    <w:rsid w:val="00A27C83"/>
    <w:rsid w:val="00A27D30"/>
    <w:rsid w:val="00A317C0"/>
    <w:rsid w:val="00A33B7D"/>
    <w:rsid w:val="00A34569"/>
    <w:rsid w:val="00A35C53"/>
    <w:rsid w:val="00A363EA"/>
    <w:rsid w:val="00A36C1A"/>
    <w:rsid w:val="00A36CCA"/>
    <w:rsid w:val="00A37B77"/>
    <w:rsid w:val="00A37F57"/>
    <w:rsid w:val="00A40E25"/>
    <w:rsid w:val="00A4363A"/>
    <w:rsid w:val="00A43816"/>
    <w:rsid w:val="00A44E99"/>
    <w:rsid w:val="00A45A1D"/>
    <w:rsid w:val="00A466C9"/>
    <w:rsid w:val="00A468E9"/>
    <w:rsid w:val="00A4721A"/>
    <w:rsid w:val="00A50F5A"/>
    <w:rsid w:val="00A51A78"/>
    <w:rsid w:val="00A56BC9"/>
    <w:rsid w:val="00A571BB"/>
    <w:rsid w:val="00A60521"/>
    <w:rsid w:val="00A61BD3"/>
    <w:rsid w:val="00A62599"/>
    <w:rsid w:val="00A65664"/>
    <w:rsid w:val="00A66628"/>
    <w:rsid w:val="00A66F7D"/>
    <w:rsid w:val="00A715AE"/>
    <w:rsid w:val="00A71F4A"/>
    <w:rsid w:val="00A73222"/>
    <w:rsid w:val="00A74379"/>
    <w:rsid w:val="00A74A3E"/>
    <w:rsid w:val="00A76DEF"/>
    <w:rsid w:val="00A7780C"/>
    <w:rsid w:val="00A77CC0"/>
    <w:rsid w:val="00A815B1"/>
    <w:rsid w:val="00A81888"/>
    <w:rsid w:val="00A8193F"/>
    <w:rsid w:val="00A83F27"/>
    <w:rsid w:val="00A843A0"/>
    <w:rsid w:val="00A85324"/>
    <w:rsid w:val="00A85957"/>
    <w:rsid w:val="00A90656"/>
    <w:rsid w:val="00A90974"/>
    <w:rsid w:val="00A910DF"/>
    <w:rsid w:val="00A93BBF"/>
    <w:rsid w:val="00A94750"/>
    <w:rsid w:val="00A969C7"/>
    <w:rsid w:val="00AA0AB5"/>
    <w:rsid w:val="00AA132E"/>
    <w:rsid w:val="00AA19E3"/>
    <w:rsid w:val="00AA32FB"/>
    <w:rsid w:val="00AA3E94"/>
    <w:rsid w:val="00AA3FEC"/>
    <w:rsid w:val="00AA69C2"/>
    <w:rsid w:val="00AA7EAD"/>
    <w:rsid w:val="00AA7EEF"/>
    <w:rsid w:val="00AB083A"/>
    <w:rsid w:val="00AB2D86"/>
    <w:rsid w:val="00AB4A9B"/>
    <w:rsid w:val="00AB50ED"/>
    <w:rsid w:val="00AC0EB5"/>
    <w:rsid w:val="00AC2159"/>
    <w:rsid w:val="00AC562C"/>
    <w:rsid w:val="00AC611C"/>
    <w:rsid w:val="00AC6731"/>
    <w:rsid w:val="00AC7880"/>
    <w:rsid w:val="00AD39DF"/>
    <w:rsid w:val="00AE14DA"/>
    <w:rsid w:val="00AE15C8"/>
    <w:rsid w:val="00AE26CD"/>
    <w:rsid w:val="00AE2DCE"/>
    <w:rsid w:val="00AE2F12"/>
    <w:rsid w:val="00AE3108"/>
    <w:rsid w:val="00AE41E5"/>
    <w:rsid w:val="00AE6BCF"/>
    <w:rsid w:val="00AE7910"/>
    <w:rsid w:val="00AF0CF5"/>
    <w:rsid w:val="00AF1097"/>
    <w:rsid w:val="00AF32E9"/>
    <w:rsid w:val="00AF3340"/>
    <w:rsid w:val="00AF3C19"/>
    <w:rsid w:val="00AF3ED0"/>
    <w:rsid w:val="00AF4D02"/>
    <w:rsid w:val="00AF6DBD"/>
    <w:rsid w:val="00AF7183"/>
    <w:rsid w:val="00B001D5"/>
    <w:rsid w:val="00B0202F"/>
    <w:rsid w:val="00B02A2B"/>
    <w:rsid w:val="00B02FDB"/>
    <w:rsid w:val="00B054D2"/>
    <w:rsid w:val="00B05ECF"/>
    <w:rsid w:val="00B0608D"/>
    <w:rsid w:val="00B066DC"/>
    <w:rsid w:val="00B15C0E"/>
    <w:rsid w:val="00B160D1"/>
    <w:rsid w:val="00B16D28"/>
    <w:rsid w:val="00B17DEE"/>
    <w:rsid w:val="00B24CAD"/>
    <w:rsid w:val="00B2551A"/>
    <w:rsid w:val="00B26E9B"/>
    <w:rsid w:val="00B304CD"/>
    <w:rsid w:val="00B3065E"/>
    <w:rsid w:val="00B4006C"/>
    <w:rsid w:val="00B408BC"/>
    <w:rsid w:val="00B41A13"/>
    <w:rsid w:val="00B41E55"/>
    <w:rsid w:val="00B42C16"/>
    <w:rsid w:val="00B455FE"/>
    <w:rsid w:val="00B45A00"/>
    <w:rsid w:val="00B540D3"/>
    <w:rsid w:val="00B55EC8"/>
    <w:rsid w:val="00B6147E"/>
    <w:rsid w:val="00B6162E"/>
    <w:rsid w:val="00B61ACA"/>
    <w:rsid w:val="00B65C90"/>
    <w:rsid w:val="00B65E1E"/>
    <w:rsid w:val="00B669C3"/>
    <w:rsid w:val="00B66E23"/>
    <w:rsid w:val="00B66EEA"/>
    <w:rsid w:val="00B705BD"/>
    <w:rsid w:val="00B70A22"/>
    <w:rsid w:val="00B714F1"/>
    <w:rsid w:val="00B71502"/>
    <w:rsid w:val="00B720EB"/>
    <w:rsid w:val="00B72B33"/>
    <w:rsid w:val="00B72F10"/>
    <w:rsid w:val="00B74629"/>
    <w:rsid w:val="00B75185"/>
    <w:rsid w:val="00B7600E"/>
    <w:rsid w:val="00B80791"/>
    <w:rsid w:val="00B81770"/>
    <w:rsid w:val="00B836E6"/>
    <w:rsid w:val="00B84CFD"/>
    <w:rsid w:val="00B856DF"/>
    <w:rsid w:val="00B875C5"/>
    <w:rsid w:val="00B87D81"/>
    <w:rsid w:val="00B907B7"/>
    <w:rsid w:val="00B911B3"/>
    <w:rsid w:val="00B91C0E"/>
    <w:rsid w:val="00B9249B"/>
    <w:rsid w:val="00B92C06"/>
    <w:rsid w:val="00B9389E"/>
    <w:rsid w:val="00B947A2"/>
    <w:rsid w:val="00B94FAA"/>
    <w:rsid w:val="00B960B9"/>
    <w:rsid w:val="00B97613"/>
    <w:rsid w:val="00BA1A24"/>
    <w:rsid w:val="00BA2B88"/>
    <w:rsid w:val="00BA6E88"/>
    <w:rsid w:val="00BB18DC"/>
    <w:rsid w:val="00BB3B13"/>
    <w:rsid w:val="00BB4BD7"/>
    <w:rsid w:val="00BB59A0"/>
    <w:rsid w:val="00BC0A49"/>
    <w:rsid w:val="00BC1575"/>
    <w:rsid w:val="00BC17EC"/>
    <w:rsid w:val="00BC1928"/>
    <w:rsid w:val="00BC3191"/>
    <w:rsid w:val="00BC4203"/>
    <w:rsid w:val="00BC502F"/>
    <w:rsid w:val="00BC6F7A"/>
    <w:rsid w:val="00BC73A4"/>
    <w:rsid w:val="00BD0D9A"/>
    <w:rsid w:val="00BD109C"/>
    <w:rsid w:val="00BD196F"/>
    <w:rsid w:val="00BD2593"/>
    <w:rsid w:val="00BD3455"/>
    <w:rsid w:val="00BD4122"/>
    <w:rsid w:val="00BD46F1"/>
    <w:rsid w:val="00BD5214"/>
    <w:rsid w:val="00BE0036"/>
    <w:rsid w:val="00BE2134"/>
    <w:rsid w:val="00BE232E"/>
    <w:rsid w:val="00BE2B63"/>
    <w:rsid w:val="00BE4E4D"/>
    <w:rsid w:val="00BE55BF"/>
    <w:rsid w:val="00BE71F0"/>
    <w:rsid w:val="00BF0162"/>
    <w:rsid w:val="00BF2375"/>
    <w:rsid w:val="00BF33D8"/>
    <w:rsid w:val="00BF5C2C"/>
    <w:rsid w:val="00BF5DA3"/>
    <w:rsid w:val="00BF7043"/>
    <w:rsid w:val="00BF7E38"/>
    <w:rsid w:val="00BF7FE8"/>
    <w:rsid w:val="00C0016C"/>
    <w:rsid w:val="00C00635"/>
    <w:rsid w:val="00C02387"/>
    <w:rsid w:val="00C044D3"/>
    <w:rsid w:val="00C052D0"/>
    <w:rsid w:val="00C05856"/>
    <w:rsid w:val="00C0613E"/>
    <w:rsid w:val="00C061A9"/>
    <w:rsid w:val="00C07AD5"/>
    <w:rsid w:val="00C07E2C"/>
    <w:rsid w:val="00C119A5"/>
    <w:rsid w:val="00C13468"/>
    <w:rsid w:val="00C13513"/>
    <w:rsid w:val="00C13A0E"/>
    <w:rsid w:val="00C1467E"/>
    <w:rsid w:val="00C146FA"/>
    <w:rsid w:val="00C162ED"/>
    <w:rsid w:val="00C17693"/>
    <w:rsid w:val="00C205DF"/>
    <w:rsid w:val="00C2146A"/>
    <w:rsid w:val="00C229D0"/>
    <w:rsid w:val="00C2460D"/>
    <w:rsid w:val="00C24C15"/>
    <w:rsid w:val="00C259EB"/>
    <w:rsid w:val="00C27994"/>
    <w:rsid w:val="00C31583"/>
    <w:rsid w:val="00C31EF6"/>
    <w:rsid w:val="00C32267"/>
    <w:rsid w:val="00C32433"/>
    <w:rsid w:val="00C32AC8"/>
    <w:rsid w:val="00C34884"/>
    <w:rsid w:val="00C34ADE"/>
    <w:rsid w:val="00C40381"/>
    <w:rsid w:val="00C408C6"/>
    <w:rsid w:val="00C4138C"/>
    <w:rsid w:val="00C41AB8"/>
    <w:rsid w:val="00C531B6"/>
    <w:rsid w:val="00C53C57"/>
    <w:rsid w:val="00C53C8A"/>
    <w:rsid w:val="00C60446"/>
    <w:rsid w:val="00C604FD"/>
    <w:rsid w:val="00C60C1A"/>
    <w:rsid w:val="00C61E17"/>
    <w:rsid w:val="00C6278B"/>
    <w:rsid w:val="00C63C9B"/>
    <w:rsid w:val="00C6438E"/>
    <w:rsid w:val="00C64B69"/>
    <w:rsid w:val="00C6517C"/>
    <w:rsid w:val="00C67A22"/>
    <w:rsid w:val="00C7103B"/>
    <w:rsid w:val="00C76482"/>
    <w:rsid w:val="00C76FFB"/>
    <w:rsid w:val="00C77142"/>
    <w:rsid w:val="00C77186"/>
    <w:rsid w:val="00C77B8F"/>
    <w:rsid w:val="00C82814"/>
    <w:rsid w:val="00C83751"/>
    <w:rsid w:val="00C83D9F"/>
    <w:rsid w:val="00C84A76"/>
    <w:rsid w:val="00C85185"/>
    <w:rsid w:val="00C851DA"/>
    <w:rsid w:val="00C85AFE"/>
    <w:rsid w:val="00C86C3E"/>
    <w:rsid w:val="00C87EC4"/>
    <w:rsid w:val="00C90233"/>
    <w:rsid w:val="00C91107"/>
    <w:rsid w:val="00C91255"/>
    <w:rsid w:val="00C95FC8"/>
    <w:rsid w:val="00CA172F"/>
    <w:rsid w:val="00CA1C1B"/>
    <w:rsid w:val="00CA1F4F"/>
    <w:rsid w:val="00CA4E52"/>
    <w:rsid w:val="00CA659D"/>
    <w:rsid w:val="00CA6907"/>
    <w:rsid w:val="00CA70CF"/>
    <w:rsid w:val="00CB0BAB"/>
    <w:rsid w:val="00CB4533"/>
    <w:rsid w:val="00CB48A5"/>
    <w:rsid w:val="00CB749B"/>
    <w:rsid w:val="00CC1B97"/>
    <w:rsid w:val="00CC2864"/>
    <w:rsid w:val="00CC2F52"/>
    <w:rsid w:val="00CC3D12"/>
    <w:rsid w:val="00CC3D50"/>
    <w:rsid w:val="00CC439C"/>
    <w:rsid w:val="00CC473A"/>
    <w:rsid w:val="00CC5707"/>
    <w:rsid w:val="00CC6C53"/>
    <w:rsid w:val="00CC6F0A"/>
    <w:rsid w:val="00CC7AE5"/>
    <w:rsid w:val="00CC7C96"/>
    <w:rsid w:val="00CD1C86"/>
    <w:rsid w:val="00CD1FC1"/>
    <w:rsid w:val="00CD4845"/>
    <w:rsid w:val="00CD52FC"/>
    <w:rsid w:val="00CD5A88"/>
    <w:rsid w:val="00CE16E9"/>
    <w:rsid w:val="00CE1982"/>
    <w:rsid w:val="00CE2CAA"/>
    <w:rsid w:val="00CE36D1"/>
    <w:rsid w:val="00CE75DB"/>
    <w:rsid w:val="00CF127C"/>
    <w:rsid w:val="00CF1B2B"/>
    <w:rsid w:val="00CF256C"/>
    <w:rsid w:val="00CF40FD"/>
    <w:rsid w:val="00CF74AB"/>
    <w:rsid w:val="00CF7805"/>
    <w:rsid w:val="00CF7B79"/>
    <w:rsid w:val="00CF7CAF"/>
    <w:rsid w:val="00D024C5"/>
    <w:rsid w:val="00D0584A"/>
    <w:rsid w:val="00D05E3F"/>
    <w:rsid w:val="00D07D07"/>
    <w:rsid w:val="00D11D2A"/>
    <w:rsid w:val="00D11E40"/>
    <w:rsid w:val="00D142E6"/>
    <w:rsid w:val="00D147DF"/>
    <w:rsid w:val="00D158A2"/>
    <w:rsid w:val="00D164DD"/>
    <w:rsid w:val="00D167C9"/>
    <w:rsid w:val="00D168B4"/>
    <w:rsid w:val="00D17392"/>
    <w:rsid w:val="00D1753E"/>
    <w:rsid w:val="00D2359B"/>
    <w:rsid w:val="00D24815"/>
    <w:rsid w:val="00D25AD7"/>
    <w:rsid w:val="00D27C71"/>
    <w:rsid w:val="00D30088"/>
    <w:rsid w:val="00D30AEA"/>
    <w:rsid w:val="00D32245"/>
    <w:rsid w:val="00D3232A"/>
    <w:rsid w:val="00D343C8"/>
    <w:rsid w:val="00D34A9F"/>
    <w:rsid w:val="00D3673E"/>
    <w:rsid w:val="00D37CC9"/>
    <w:rsid w:val="00D410A6"/>
    <w:rsid w:val="00D42BE3"/>
    <w:rsid w:val="00D4307E"/>
    <w:rsid w:val="00D43B8F"/>
    <w:rsid w:val="00D449F1"/>
    <w:rsid w:val="00D50442"/>
    <w:rsid w:val="00D544E1"/>
    <w:rsid w:val="00D56361"/>
    <w:rsid w:val="00D57F75"/>
    <w:rsid w:val="00D63324"/>
    <w:rsid w:val="00D66DA7"/>
    <w:rsid w:val="00D72454"/>
    <w:rsid w:val="00D748A5"/>
    <w:rsid w:val="00D756AB"/>
    <w:rsid w:val="00D7652E"/>
    <w:rsid w:val="00D76F2D"/>
    <w:rsid w:val="00D77708"/>
    <w:rsid w:val="00D80447"/>
    <w:rsid w:val="00D8289E"/>
    <w:rsid w:val="00D8324D"/>
    <w:rsid w:val="00D83FB1"/>
    <w:rsid w:val="00D84E7E"/>
    <w:rsid w:val="00D86286"/>
    <w:rsid w:val="00D931BB"/>
    <w:rsid w:val="00D93663"/>
    <w:rsid w:val="00D93FE7"/>
    <w:rsid w:val="00D955CE"/>
    <w:rsid w:val="00D96B84"/>
    <w:rsid w:val="00D96F19"/>
    <w:rsid w:val="00DA10A0"/>
    <w:rsid w:val="00DA11C8"/>
    <w:rsid w:val="00DA3E5F"/>
    <w:rsid w:val="00DA526C"/>
    <w:rsid w:val="00DA685E"/>
    <w:rsid w:val="00DB126F"/>
    <w:rsid w:val="00DB482E"/>
    <w:rsid w:val="00DB5F94"/>
    <w:rsid w:val="00DB7880"/>
    <w:rsid w:val="00DC0615"/>
    <w:rsid w:val="00DC1832"/>
    <w:rsid w:val="00DC1AF9"/>
    <w:rsid w:val="00DC3A6B"/>
    <w:rsid w:val="00DC4D65"/>
    <w:rsid w:val="00DC4E95"/>
    <w:rsid w:val="00DC692C"/>
    <w:rsid w:val="00DD0184"/>
    <w:rsid w:val="00DD0851"/>
    <w:rsid w:val="00DD0951"/>
    <w:rsid w:val="00DD0993"/>
    <w:rsid w:val="00DD1331"/>
    <w:rsid w:val="00DD4E4D"/>
    <w:rsid w:val="00DD5781"/>
    <w:rsid w:val="00DE027F"/>
    <w:rsid w:val="00DE04A2"/>
    <w:rsid w:val="00DE0A7B"/>
    <w:rsid w:val="00DE31DD"/>
    <w:rsid w:val="00DE5AA3"/>
    <w:rsid w:val="00DE68F5"/>
    <w:rsid w:val="00DE7276"/>
    <w:rsid w:val="00DE74A4"/>
    <w:rsid w:val="00DE7A6B"/>
    <w:rsid w:val="00DE7BF7"/>
    <w:rsid w:val="00DF0FF2"/>
    <w:rsid w:val="00DF165F"/>
    <w:rsid w:val="00DF229A"/>
    <w:rsid w:val="00DF2C10"/>
    <w:rsid w:val="00DF2D41"/>
    <w:rsid w:val="00DF36EB"/>
    <w:rsid w:val="00DF48E0"/>
    <w:rsid w:val="00DF51AA"/>
    <w:rsid w:val="00E01E4C"/>
    <w:rsid w:val="00E04E83"/>
    <w:rsid w:val="00E05D6A"/>
    <w:rsid w:val="00E06F11"/>
    <w:rsid w:val="00E078A4"/>
    <w:rsid w:val="00E10EE4"/>
    <w:rsid w:val="00E1132F"/>
    <w:rsid w:val="00E120DB"/>
    <w:rsid w:val="00E1270B"/>
    <w:rsid w:val="00E13D48"/>
    <w:rsid w:val="00E13DAA"/>
    <w:rsid w:val="00E14110"/>
    <w:rsid w:val="00E1464C"/>
    <w:rsid w:val="00E15281"/>
    <w:rsid w:val="00E159E6"/>
    <w:rsid w:val="00E17584"/>
    <w:rsid w:val="00E17587"/>
    <w:rsid w:val="00E21B0C"/>
    <w:rsid w:val="00E230E9"/>
    <w:rsid w:val="00E24412"/>
    <w:rsid w:val="00E24538"/>
    <w:rsid w:val="00E250C6"/>
    <w:rsid w:val="00E275D8"/>
    <w:rsid w:val="00E27817"/>
    <w:rsid w:val="00E304BF"/>
    <w:rsid w:val="00E3094A"/>
    <w:rsid w:val="00E31506"/>
    <w:rsid w:val="00E32EDB"/>
    <w:rsid w:val="00E33A6C"/>
    <w:rsid w:val="00E34A75"/>
    <w:rsid w:val="00E3614A"/>
    <w:rsid w:val="00E362C4"/>
    <w:rsid w:val="00E365CD"/>
    <w:rsid w:val="00E36ADA"/>
    <w:rsid w:val="00E37F55"/>
    <w:rsid w:val="00E401DF"/>
    <w:rsid w:val="00E40D16"/>
    <w:rsid w:val="00E41B33"/>
    <w:rsid w:val="00E42507"/>
    <w:rsid w:val="00E4332A"/>
    <w:rsid w:val="00E4518C"/>
    <w:rsid w:val="00E458E7"/>
    <w:rsid w:val="00E45970"/>
    <w:rsid w:val="00E46D9E"/>
    <w:rsid w:val="00E4732F"/>
    <w:rsid w:val="00E475D9"/>
    <w:rsid w:val="00E47F4E"/>
    <w:rsid w:val="00E5109E"/>
    <w:rsid w:val="00E53549"/>
    <w:rsid w:val="00E539CC"/>
    <w:rsid w:val="00E53C0F"/>
    <w:rsid w:val="00E5424C"/>
    <w:rsid w:val="00E5466A"/>
    <w:rsid w:val="00E55602"/>
    <w:rsid w:val="00E560F3"/>
    <w:rsid w:val="00E563F3"/>
    <w:rsid w:val="00E572F8"/>
    <w:rsid w:val="00E601B1"/>
    <w:rsid w:val="00E6072B"/>
    <w:rsid w:val="00E63576"/>
    <w:rsid w:val="00E636A7"/>
    <w:rsid w:val="00E636DA"/>
    <w:rsid w:val="00E63912"/>
    <w:rsid w:val="00E63DE1"/>
    <w:rsid w:val="00E6497D"/>
    <w:rsid w:val="00E657F0"/>
    <w:rsid w:val="00E65C14"/>
    <w:rsid w:val="00E66C1B"/>
    <w:rsid w:val="00E66EC4"/>
    <w:rsid w:val="00E73EC7"/>
    <w:rsid w:val="00E756A7"/>
    <w:rsid w:val="00E76FDD"/>
    <w:rsid w:val="00E771AC"/>
    <w:rsid w:val="00E8487E"/>
    <w:rsid w:val="00E8550A"/>
    <w:rsid w:val="00E8585F"/>
    <w:rsid w:val="00E86520"/>
    <w:rsid w:val="00E86BCC"/>
    <w:rsid w:val="00E87EAC"/>
    <w:rsid w:val="00E87F4C"/>
    <w:rsid w:val="00E90222"/>
    <w:rsid w:val="00E919C7"/>
    <w:rsid w:val="00E91C09"/>
    <w:rsid w:val="00E92396"/>
    <w:rsid w:val="00E93016"/>
    <w:rsid w:val="00E94B13"/>
    <w:rsid w:val="00E97F69"/>
    <w:rsid w:val="00EA3962"/>
    <w:rsid w:val="00EA39B8"/>
    <w:rsid w:val="00EA4133"/>
    <w:rsid w:val="00EA5266"/>
    <w:rsid w:val="00EA58A8"/>
    <w:rsid w:val="00EA59C3"/>
    <w:rsid w:val="00EA5CEB"/>
    <w:rsid w:val="00EA7C75"/>
    <w:rsid w:val="00EA7E63"/>
    <w:rsid w:val="00EB03FF"/>
    <w:rsid w:val="00EB103F"/>
    <w:rsid w:val="00EB1C70"/>
    <w:rsid w:val="00EB2DF2"/>
    <w:rsid w:val="00EB3C49"/>
    <w:rsid w:val="00EB4E10"/>
    <w:rsid w:val="00EB51F0"/>
    <w:rsid w:val="00EC06A6"/>
    <w:rsid w:val="00EC10EF"/>
    <w:rsid w:val="00EC4E69"/>
    <w:rsid w:val="00EC5B5A"/>
    <w:rsid w:val="00EC6CDB"/>
    <w:rsid w:val="00EC700A"/>
    <w:rsid w:val="00EC7483"/>
    <w:rsid w:val="00EC77B6"/>
    <w:rsid w:val="00EC7960"/>
    <w:rsid w:val="00ED339D"/>
    <w:rsid w:val="00ED3C86"/>
    <w:rsid w:val="00EE0872"/>
    <w:rsid w:val="00EE10EB"/>
    <w:rsid w:val="00EE1F1E"/>
    <w:rsid w:val="00EE20E2"/>
    <w:rsid w:val="00EE2375"/>
    <w:rsid w:val="00EE43EC"/>
    <w:rsid w:val="00EE680C"/>
    <w:rsid w:val="00EE7024"/>
    <w:rsid w:val="00EE79D9"/>
    <w:rsid w:val="00EF00CF"/>
    <w:rsid w:val="00EF72E6"/>
    <w:rsid w:val="00EF7CE1"/>
    <w:rsid w:val="00F036F7"/>
    <w:rsid w:val="00F05129"/>
    <w:rsid w:val="00F07C18"/>
    <w:rsid w:val="00F11365"/>
    <w:rsid w:val="00F141AF"/>
    <w:rsid w:val="00F14530"/>
    <w:rsid w:val="00F15C6C"/>
    <w:rsid w:val="00F17E4E"/>
    <w:rsid w:val="00F20803"/>
    <w:rsid w:val="00F22C65"/>
    <w:rsid w:val="00F22D33"/>
    <w:rsid w:val="00F26586"/>
    <w:rsid w:val="00F27B05"/>
    <w:rsid w:val="00F3056A"/>
    <w:rsid w:val="00F30DCA"/>
    <w:rsid w:val="00F31F74"/>
    <w:rsid w:val="00F33524"/>
    <w:rsid w:val="00F33B6A"/>
    <w:rsid w:val="00F33CB7"/>
    <w:rsid w:val="00F341A7"/>
    <w:rsid w:val="00F341F4"/>
    <w:rsid w:val="00F35D57"/>
    <w:rsid w:val="00F364AE"/>
    <w:rsid w:val="00F37A0D"/>
    <w:rsid w:val="00F37D90"/>
    <w:rsid w:val="00F37FD7"/>
    <w:rsid w:val="00F43B07"/>
    <w:rsid w:val="00F43D34"/>
    <w:rsid w:val="00F46019"/>
    <w:rsid w:val="00F500C1"/>
    <w:rsid w:val="00F5089B"/>
    <w:rsid w:val="00F519E6"/>
    <w:rsid w:val="00F54E94"/>
    <w:rsid w:val="00F55095"/>
    <w:rsid w:val="00F55655"/>
    <w:rsid w:val="00F557E7"/>
    <w:rsid w:val="00F55DAD"/>
    <w:rsid w:val="00F56132"/>
    <w:rsid w:val="00F61AF6"/>
    <w:rsid w:val="00F63423"/>
    <w:rsid w:val="00F6374A"/>
    <w:rsid w:val="00F718D3"/>
    <w:rsid w:val="00F732A5"/>
    <w:rsid w:val="00F75653"/>
    <w:rsid w:val="00F759E2"/>
    <w:rsid w:val="00F774BE"/>
    <w:rsid w:val="00F81A26"/>
    <w:rsid w:val="00F81D60"/>
    <w:rsid w:val="00F834F7"/>
    <w:rsid w:val="00F848E9"/>
    <w:rsid w:val="00F860FA"/>
    <w:rsid w:val="00F9032F"/>
    <w:rsid w:val="00F903E5"/>
    <w:rsid w:val="00F91840"/>
    <w:rsid w:val="00F91E86"/>
    <w:rsid w:val="00F925B2"/>
    <w:rsid w:val="00F941CC"/>
    <w:rsid w:val="00F94D21"/>
    <w:rsid w:val="00F9551D"/>
    <w:rsid w:val="00F96072"/>
    <w:rsid w:val="00F97415"/>
    <w:rsid w:val="00F975F2"/>
    <w:rsid w:val="00F97D63"/>
    <w:rsid w:val="00FA3669"/>
    <w:rsid w:val="00FA394D"/>
    <w:rsid w:val="00FA4767"/>
    <w:rsid w:val="00FA48C7"/>
    <w:rsid w:val="00FA57D9"/>
    <w:rsid w:val="00FA5981"/>
    <w:rsid w:val="00FB006D"/>
    <w:rsid w:val="00FB1230"/>
    <w:rsid w:val="00FB2582"/>
    <w:rsid w:val="00FB2C9D"/>
    <w:rsid w:val="00FB3339"/>
    <w:rsid w:val="00FB3CC8"/>
    <w:rsid w:val="00FB60DE"/>
    <w:rsid w:val="00FB6677"/>
    <w:rsid w:val="00FB716D"/>
    <w:rsid w:val="00FC2D31"/>
    <w:rsid w:val="00FC48D7"/>
    <w:rsid w:val="00FC656B"/>
    <w:rsid w:val="00FC65DA"/>
    <w:rsid w:val="00FC6DD0"/>
    <w:rsid w:val="00FC739E"/>
    <w:rsid w:val="00FC75B6"/>
    <w:rsid w:val="00FD09DA"/>
    <w:rsid w:val="00FD19EA"/>
    <w:rsid w:val="00FD24C9"/>
    <w:rsid w:val="00FD2733"/>
    <w:rsid w:val="00FD41FD"/>
    <w:rsid w:val="00FD4202"/>
    <w:rsid w:val="00FD79F8"/>
    <w:rsid w:val="00FE0627"/>
    <w:rsid w:val="00FE2A2E"/>
    <w:rsid w:val="00FE30C8"/>
    <w:rsid w:val="00FE32B3"/>
    <w:rsid w:val="00FE384A"/>
    <w:rsid w:val="00FE3A18"/>
    <w:rsid w:val="00FE49F1"/>
    <w:rsid w:val="00FE68CB"/>
    <w:rsid w:val="00FE7569"/>
    <w:rsid w:val="00FE7B06"/>
    <w:rsid w:val="00FF01FB"/>
    <w:rsid w:val="00FF0E8E"/>
    <w:rsid w:val="00FF2330"/>
    <w:rsid w:val="00FF4F0C"/>
    <w:rsid w:val="00FF781E"/>
  </w:rsids>
  <m:mathPr>
    <m:mathFont m:val="Cambria Math"/>
    <m:brkBin m:val="before"/>
    <m:brkBinSub m:val="--"/>
    <m:smallFrac/>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3ADE"/>
  <w15:docId w15:val="{8DE3F87A-D38D-429D-B41A-CD5BDB8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9D"/>
  </w:style>
  <w:style w:type="paragraph" w:styleId="Heading1">
    <w:name w:val="heading 1"/>
    <w:basedOn w:val="Normal"/>
    <w:next w:val="Normal"/>
    <w:link w:val="Heading1Char"/>
    <w:uiPriority w:val="9"/>
    <w:qFormat/>
    <w:rsid w:val="001D249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D249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D249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1D249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D249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nhideWhenUsed/>
    <w:qFormat/>
    <w:rsid w:val="001D249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D249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nhideWhenUsed/>
    <w:qFormat/>
    <w:rsid w:val="001D249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D249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9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D249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D249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1D249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D249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1D249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D249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rsid w:val="001D249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D249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D249D"/>
    <w:rPr>
      <w:b/>
      <w:bCs/>
      <w:sz w:val="18"/>
      <w:szCs w:val="18"/>
    </w:rPr>
  </w:style>
  <w:style w:type="paragraph" w:styleId="Title">
    <w:name w:val="Title"/>
    <w:basedOn w:val="Normal"/>
    <w:next w:val="Normal"/>
    <w:link w:val="TitleChar"/>
    <w:qFormat/>
    <w:rsid w:val="001D249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rsid w:val="001D249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qFormat/>
    <w:rsid w:val="001D249D"/>
    <w:pPr>
      <w:spacing w:before="200" w:after="900"/>
      <w:ind w:firstLine="0"/>
      <w:jc w:val="right"/>
    </w:pPr>
    <w:rPr>
      <w:i/>
      <w:iCs/>
      <w:sz w:val="24"/>
      <w:szCs w:val="24"/>
    </w:rPr>
  </w:style>
  <w:style w:type="character" w:customStyle="1" w:styleId="SubtitleChar">
    <w:name w:val="Subtitle Char"/>
    <w:basedOn w:val="DefaultParagraphFont"/>
    <w:link w:val="Subtitle"/>
    <w:rsid w:val="001D249D"/>
    <w:rPr>
      <w:rFonts w:asciiTheme="minorHAnsi"/>
      <w:i/>
      <w:iCs/>
      <w:sz w:val="24"/>
      <w:szCs w:val="24"/>
    </w:rPr>
  </w:style>
  <w:style w:type="character" w:styleId="Strong">
    <w:name w:val="Strong"/>
    <w:basedOn w:val="DefaultParagraphFont"/>
    <w:uiPriority w:val="22"/>
    <w:qFormat/>
    <w:rsid w:val="001D249D"/>
    <w:rPr>
      <w:b/>
      <w:bCs/>
      <w:spacing w:val="0"/>
    </w:rPr>
  </w:style>
  <w:style w:type="character" w:styleId="Emphasis">
    <w:name w:val="Emphasis"/>
    <w:uiPriority w:val="20"/>
    <w:qFormat/>
    <w:rsid w:val="001D249D"/>
    <w:rPr>
      <w:b/>
      <w:bCs/>
      <w:i/>
      <w:iCs/>
      <w:color w:val="5A5A5A" w:themeColor="text1" w:themeTint="A5"/>
    </w:rPr>
  </w:style>
  <w:style w:type="paragraph" w:styleId="NoSpacing">
    <w:name w:val="No Spacing"/>
    <w:basedOn w:val="Normal"/>
    <w:link w:val="NoSpacingChar"/>
    <w:uiPriority w:val="1"/>
    <w:qFormat/>
    <w:rsid w:val="001D249D"/>
    <w:pPr>
      <w:ind w:firstLine="0"/>
    </w:pPr>
  </w:style>
  <w:style w:type="character" w:customStyle="1" w:styleId="NoSpacingChar">
    <w:name w:val="No Spacing Char"/>
    <w:basedOn w:val="DefaultParagraphFont"/>
    <w:link w:val="NoSpacing"/>
    <w:uiPriority w:val="1"/>
    <w:rsid w:val="001D249D"/>
  </w:style>
  <w:style w:type="paragraph" w:styleId="ListParagraph">
    <w:name w:val="List Paragraph"/>
    <w:aliases w:val="Resume Title,- Bullets,List Paragraph (numbered (a)),Bullet List,FooterText,List with no spacing,HEAD 3,Bullets,Dot pt,F5 List Paragraph,List Paragraph1,No Spacing1,List Paragraph Char Char Char,Indicator Text,Numbered Para 1,Bullet 1"/>
    <w:basedOn w:val="Normal"/>
    <w:link w:val="ListParagraphChar"/>
    <w:uiPriority w:val="34"/>
    <w:qFormat/>
    <w:rsid w:val="001D249D"/>
    <w:pPr>
      <w:ind w:left="720"/>
      <w:contextualSpacing/>
    </w:pPr>
  </w:style>
  <w:style w:type="character" w:customStyle="1" w:styleId="ListParagraphChar">
    <w:name w:val="List Paragraph Char"/>
    <w:aliases w:val="Resume Title Char,- Bullets Char,List Paragraph (numbered (a)) Char,Bullet List Char,FooterText Char,List with no spacing Char,HEAD 3 Char,Bullets Char,Dot pt Char,F5 List Paragraph Char,List Paragraph1 Char,No Spacing1 Char"/>
    <w:link w:val="ListParagraph"/>
    <w:uiPriority w:val="34"/>
    <w:qFormat/>
    <w:locked/>
    <w:rsid w:val="00D66DA7"/>
  </w:style>
  <w:style w:type="paragraph" w:styleId="Quote">
    <w:name w:val="Quote"/>
    <w:basedOn w:val="Normal"/>
    <w:next w:val="Normal"/>
    <w:link w:val="QuoteChar"/>
    <w:uiPriority w:val="29"/>
    <w:qFormat/>
    <w:rsid w:val="001D249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D249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D24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D249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D249D"/>
    <w:rPr>
      <w:i/>
      <w:iCs/>
      <w:color w:val="5A5A5A" w:themeColor="text1" w:themeTint="A5"/>
    </w:rPr>
  </w:style>
  <w:style w:type="character" w:styleId="IntenseEmphasis">
    <w:name w:val="Intense Emphasis"/>
    <w:uiPriority w:val="21"/>
    <w:qFormat/>
    <w:rsid w:val="001D249D"/>
    <w:rPr>
      <w:b/>
      <w:bCs/>
      <w:i/>
      <w:iCs/>
      <w:color w:val="4F81BD" w:themeColor="accent1"/>
      <w:sz w:val="22"/>
      <w:szCs w:val="22"/>
    </w:rPr>
  </w:style>
  <w:style w:type="character" w:styleId="SubtleReference">
    <w:name w:val="Subtle Reference"/>
    <w:uiPriority w:val="31"/>
    <w:qFormat/>
    <w:rsid w:val="001D249D"/>
    <w:rPr>
      <w:color w:val="auto"/>
      <w:u w:val="single" w:color="9BBB59" w:themeColor="accent3"/>
    </w:rPr>
  </w:style>
  <w:style w:type="character" w:styleId="IntenseReference">
    <w:name w:val="Intense Reference"/>
    <w:basedOn w:val="DefaultParagraphFont"/>
    <w:uiPriority w:val="32"/>
    <w:qFormat/>
    <w:rsid w:val="001D249D"/>
    <w:rPr>
      <w:b/>
      <w:bCs/>
      <w:color w:val="76923C" w:themeColor="accent3" w:themeShade="BF"/>
      <w:u w:val="single" w:color="9BBB59" w:themeColor="accent3"/>
    </w:rPr>
  </w:style>
  <w:style w:type="character" w:styleId="BookTitle">
    <w:name w:val="Book Title"/>
    <w:basedOn w:val="DefaultParagraphFont"/>
    <w:uiPriority w:val="33"/>
    <w:qFormat/>
    <w:rsid w:val="001D249D"/>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1D249D"/>
    <w:pPr>
      <w:outlineLvl w:val="9"/>
    </w:pPr>
  </w:style>
  <w:style w:type="table" w:styleId="TableGrid">
    <w:name w:val="Table Grid"/>
    <w:basedOn w:val="TableNormal"/>
    <w:rsid w:val="003C4386"/>
    <w:pPr>
      <w:ind w:firstLine="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76B9"/>
    <w:pPr>
      <w:autoSpaceDE w:val="0"/>
      <w:autoSpaceDN w:val="0"/>
      <w:adjustRightInd w:val="0"/>
      <w:ind w:firstLine="0"/>
    </w:pPr>
    <w:rPr>
      <w:rFonts w:ascii="Candara" w:hAnsi="Candara" w:cs="Candara"/>
      <w:color w:val="000000"/>
      <w:sz w:val="24"/>
      <w:szCs w:val="24"/>
      <w:lang w:bidi="ar-SA"/>
    </w:rPr>
  </w:style>
  <w:style w:type="paragraph" w:customStyle="1" w:styleId="Pa6">
    <w:name w:val="Pa6"/>
    <w:basedOn w:val="Default"/>
    <w:next w:val="Default"/>
    <w:uiPriority w:val="99"/>
    <w:rsid w:val="007C76B9"/>
    <w:pPr>
      <w:spacing w:line="221" w:lineRule="atLeast"/>
    </w:pPr>
    <w:rPr>
      <w:rFonts w:cstheme="minorBidi"/>
      <w:color w:val="auto"/>
    </w:rPr>
  </w:style>
  <w:style w:type="character" w:styleId="CommentReference">
    <w:name w:val="annotation reference"/>
    <w:basedOn w:val="DefaultParagraphFont"/>
    <w:uiPriority w:val="99"/>
    <w:semiHidden/>
    <w:unhideWhenUsed/>
    <w:rsid w:val="002E3A52"/>
    <w:rPr>
      <w:sz w:val="16"/>
      <w:szCs w:val="16"/>
    </w:rPr>
  </w:style>
  <w:style w:type="paragraph" w:styleId="CommentText">
    <w:name w:val="annotation text"/>
    <w:basedOn w:val="Normal"/>
    <w:link w:val="CommentTextChar"/>
    <w:uiPriority w:val="99"/>
    <w:unhideWhenUsed/>
    <w:rsid w:val="002E3A52"/>
    <w:rPr>
      <w:sz w:val="20"/>
      <w:szCs w:val="20"/>
    </w:rPr>
  </w:style>
  <w:style w:type="character" w:customStyle="1" w:styleId="CommentTextChar">
    <w:name w:val="Comment Text Char"/>
    <w:basedOn w:val="DefaultParagraphFont"/>
    <w:link w:val="CommentText"/>
    <w:uiPriority w:val="99"/>
    <w:rsid w:val="002E3A52"/>
    <w:rPr>
      <w:sz w:val="20"/>
      <w:szCs w:val="20"/>
    </w:rPr>
  </w:style>
  <w:style w:type="paragraph" w:styleId="CommentSubject">
    <w:name w:val="annotation subject"/>
    <w:basedOn w:val="CommentText"/>
    <w:next w:val="CommentText"/>
    <w:link w:val="CommentSubjectChar"/>
    <w:uiPriority w:val="99"/>
    <w:semiHidden/>
    <w:unhideWhenUsed/>
    <w:rsid w:val="002E3A52"/>
    <w:rPr>
      <w:b/>
      <w:bCs/>
    </w:rPr>
  </w:style>
  <w:style w:type="character" w:customStyle="1" w:styleId="CommentSubjectChar">
    <w:name w:val="Comment Subject Char"/>
    <w:basedOn w:val="CommentTextChar"/>
    <w:link w:val="CommentSubject"/>
    <w:uiPriority w:val="99"/>
    <w:semiHidden/>
    <w:rsid w:val="002E3A52"/>
    <w:rPr>
      <w:b/>
      <w:bCs/>
      <w:sz w:val="20"/>
      <w:szCs w:val="20"/>
    </w:rPr>
  </w:style>
  <w:style w:type="paragraph" w:styleId="BalloonText">
    <w:name w:val="Balloon Text"/>
    <w:basedOn w:val="Normal"/>
    <w:link w:val="BalloonTextChar"/>
    <w:unhideWhenUsed/>
    <w:rsid w:val="002E3A52"/>
    <w:rPr>
      <w:rFonts w:ascii="Tahoma" w:hAnsi="Tahoma" w:cs="Tahoma"/>
      <w:sz w:val="16"/>
      <w:szCs w:val="16"/>
    </w:rPr>
  </w:style>
  <w:style w:type="character" w:customStyle="1" w:styleId="BalloonTextChar">
    <w:name w:val="Balloon Text Char"/>
    <w:basedOn w:val="DefaultParagraphFont"/>
    <w:link w:val="BalloonText"/>
    <w:rsid w:val="002E3A52"/>
    <w:rPr>
      <w:rFonts w:ascii="Tahoma" w:hAnsi="Tahoma" w:cs="Tahoma"/>
      <w:sz w:val="16"/>
      <w:szCs w:val="16"/>
    </w:rPr>
  </w:style>
  <w:style w:type="paragraph" w:customStyle="1" w:styleId="Pa24">
    <w:name w:val="Pa24"/>
    <w:basedOn w:val="Default"/>
    <w:next w:val="Default"/>
    <w:uiPriority w:val="99"/>
    <w:rsid w:val="00312878"/>
    <w:pPr>
      <w:spacing w:line="221" w:lineRule="atLeast"/>
    </w:pPr>
    <w:rPr>
      <w:rFonts w:cstheme="minorBidi"/>
      <w:color w:val="auto"/>
    </w:rPr>
  </w:style>
  <w:style w:type="character" w:styleId="Hyperlink">
    <w:name w:val="Hyperlink"/>
    <w:basedOn w:val="DefaultParagraphFont"/>
    <w:uiPriority w:val="99"/>
    <w:unhideWhenUsed/>
    <w:rsid w:val="009A59EF"/>
    <w:rPr>
      <w:color w:val="0000FF" w:themeColor="hyperlink"/>
      <w:u w:val="single"/>
    </w:rPr>
  </w:style>
  <w:style w:type="character" w:styleId="FollowedHyperlink">
    <w:name w:val="FollowedHyperlink"/>
    <w:basedOn w:val="DefaultParagraphFont"/>
    <w:unhideWhenUsed/>
    <w:rsid w:val="009A59EF"/>
    <w:rPr>
      <w:color w:val="800080" w:themeColor="followedHyperlink"/>
      <w:u w:val="single"/>
    </w:rPr>
  </w:style>
  <w:style w:type="paragraph" w:styleId="FootnoteText">
    <w:name w:val="footnote text"/>
    <w:aliases w:val="fn,footnote text"/>
    <w:basedOn w:val="Normal"/>
    <w:link w:val="FootnoteTextChar"/>
    <w:unhideWhenUsed/>
    <w:rsid w:val="009A59EF"/>
    <w:rPr>
      <w:sz w:val="20"/>
      <w:szCs w:val="20"/>
    </w:rPr>
  </w:style>
  <w:style w:type="character" w:customStyle="1" w:styleId="FootnoteTextChar">
    <w:name w:val="Footnote Text Char"/>
    <w:aliases w:val="fn Char,footnote text Char"/>
    <w:basedOn w:val="DefaultParagraphFont"/>
    <w:link w:val="FootnoteText"/>
    <w:rsid w:val="009A59EF"/>
    <w:rPr>
      <w:sz w:val="20"/>
      <w:szCs w:val="20"/>
    </w:rPr>
  </w:style>
  <w:style w:type="character" w:styleId="FootnoteReference">
    <w:name w:val="footnote reference"/>
    <w:basedOn w:val="DefaultParagraphFont"/>
    <w:unhideWhenUsed/>
    <w:rsid w:val="009A59EF"/>
    <w:rPr>
      <w:vertAlign w:val="superscript"/>
    </w:rPr>
  </w:style>
  <w:style w:type="paragraph" w:styleId="NormalWeb">
    <w:name w:val="Normal (Web)"/>
    <w:basedOn w:val="Normal"/>
    <w:uiPriority w:val="99"/>
    <w:unhideWhenUsed/>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E17587"/>
  </w:style>
  <w:style w:type="paragraph" w:customStyle="1" w:styleId="listitem">
    <w:name w:val="listitem"/>
    <w:basedOn w:val="Normal"/>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Header">
    <w:name w:val="header"/>
    <w:basedOn w:val="Normal"/>
    <w:link w:val="HeaderChar"/>
    <w:unhideWhenUsed/>
    <w:rsid w:val="009528F9"/>
    <w:pPr>
      <w:tabs>
        <w:tab w:val="center" w:pos="4680"/>
        <w:tab w:val="right" w:pos="9360"/>
      </w:tabs>
    </w:pPr>
  </w:style>
  <w:style w:type="character" w:customStyle="1" w:styleId="HeaderChar">
    <w:name w:val="Header Char"/>
    <w:basedOn w:val="DefaultParagraphFont"/>
    <w:link w:val="Header"/>
    <w:rsid w:val="009528F9"/>
  </w:style>
  <w:style w:type="paragraph" w:styleId="Footer">
    <w:name w:val="footer"/>
    <w:basedOn w:val="Normal"/>
    <w:link w:val="FooterChar"/>
    <w:uiPriority w:val="99"/>
    <w:unhideWhenUsed/>
    <w:rsid w:val="009528F9"/>
    <w:pPr>
      <w:tabs>
        <w:tab w:val="center" w:pos="4680"/>
        <w:tab w:val="right" w:pos="9360"/>
      </w:tabs>
    </w:pPr>
  </w:style>
  <w:style w:type="character" w:customStyle="1" w:styleId="FooterChar">
    <w:name w:val="Footer Char"/>
    <w:basedOn w:val="DefaultParagraphFont"/>
    <w:link w:val="Footer"/>
    <w:uiPriority w:val="99"/>
    <w:rsid w:val="009528F9"/>
  </w:style>
  <w:style w:type="paragraph" w:customStyle="1" w:styleId="5Normal">
    <w:name w:val="5 Normal"/>
    <w:basedOn w:val="Normal"/>
    <w:rsid w:val="00E2441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ind w:left="850" w:hanging="493"/>
      <w:jc w:val="both"/>
    </w:pPr>
    <w:rPr>
      <w:rFonts w:ascii="Arial" w:eastAsia="Times New Roman" w:hAnsi="Arial" w:cs="Times New Roman"/>
      <w:szCs w:val="20"/>
      <w:lang w:val="fr-FR" w:eastAsia="en-GB" w:bidi="ar-SA"/>
    </w:rPr>
  </w:style>
  <w:style w:type="paragraph" w:styleId="TOC1">
    <w:name w:val="toc 1"/>
    <w:basedOn w:val="Normal"/>
    <w:next w:val="Normal"/>
    <w:autoRedefine/>
    <w:uiPriority w:val="39"/>
    <w:unhideWhenUsed/>
    <w:qFormat/>
    <w:rsid w:val="00367FF1"/>
    <w:pPr>
      <w:tabs>
        <w:tab w:val="left" w:pos="440"/>
        <w:tab w:val="right" w:leader="dot" w:pos="9498"/>
      </w:tabs>
      <w:ind w:firstLine="0"/>
      <w:jc w:val="center"/>
    </w:pPr>
    <w:rPr>
      <w:rFonts w:ascii="Times New Roman" w:hAnsi="Times New Roman" w:cs="Times New Roman"/>
      <w:b/>
      <w:bCs/>
      <w:noProof/>
      <w:kern w:val="28"/>
      <w:sz w:val="24"/>
      <w:szCs w:val="24"/>
      <w:shd w:val="clear" w:color="auto" w:fill="FFFFFF"/>
      <w:lang w:val="en-IN"/>
    </w:rPr>
  </w:style>
  <w:style w:type="paragraph" w:styleId="TOC2">
    <w:name w:val="toc 2"/>
    <w:basedOn w:val="Normal"/>
    <w:next w:val="Normal"/>
    <w:autoRedefine/>
    <w:uiPriority w:val="39"/>
    <w:unhideWhenUsed/>
    <w:qFormat/>
    <w:rsid w:val="006E5BFB"/>
    <w:pPr>
      <w:spacing w:after="100"/>
      <w:ind w:left="851" w:hanging="851"/>
      <w:jc w:val="both"/>
    </w:pPr>
    <w:rPr>
      <w:rFonts w:ascii="Times New Roman" w:hAnsi="Times New Roman" w:cs="Times New Roman"/>
      <w:kern w:val="28"/>
      <w:sz w:val="24"/>
      <w:szCs w:val="24"/>
      <w:lang w:val="en-IN" w:bidi="ar-SA"/>
    </w:rPr>
  </w:style>
  <w:style w:type="paragraph" w:styleId="TOC3">
    <w:name w:val="toc 3"/>
    <w:basedOn w:val="Normal"/>
    <w:next w:val="Normal"/>
    <w:autoRedefine/>
    <w:uiPriority w:val="39"/>
    <w:unhideWhenUsed/>
    <w:qFormat/>
    <w:rsid w:val="00E24412"/>
    <w:pPr>
      <w:spacing w:after="100"/>
      <w:ind w:left="480" w:firstLine="0"/>
      <w:jc w:val="both"/>
    </w:pPr>
    <w:rPr>
      <w:rFonts w:ascii="Bookman Old Style" w:hAnsi="Bookman Old Style" w:cs="Mangal"/>
      <w:kern w:val="28"/>
      <w:sz w:val="24"/>
      <w:szCs w:val="24"/>
      <w:lang w:val="en-IN" w:bidi="ar-SA"/>
    </w:rPr>
  </w:style>
  <w:style w:type="paragraph" w:styleId="EndnoteText">
    <w:name w:val="endnote text"/>
    <w:basedOn w:val="Normal"/>
    <w:link w:val="EndnoteTextChar"/>
    <w:uiPriority w:val="99"/>
    <w:semiHidden/>
    <w:unhideWhenUsed/>
    <w:rsid w:val="00AA3E94"/>
    <w:rPr>
      <w:sz w:val="20"/>
      <w:szCs w:val="20"/>
    </w:rPr>
  </w:style>
  <w:style w:type="character" w:customStyle="1" w:styleId="EndnoteTextChar">
    <w:name w:val="Endnote Text Char"/>
    <w:basedOn w:val="DefaultParagraphFont"/>
    <w:link w:val="EndnoteText"/>
    <w:uiPriority w:val="99"/>
    <w:semiHidden/>
    <w:rsid w:val="00AA3E94"/>
    <w:rPr>
      <w:sz w:val="20"/>
      <w:szCs w:val="20"/>
    </w:rPr>
  </w:style>
  <w:style w:type="character" w:styleId="EndnoteReference">
    <w:name w:val="endnote reference"/>
    <w:basedOn w:val="DefaultParagraphFont"/>
    <w:uiPriority w:val="99"/>
    <w:semiHidden/>
    <w:unhideWhenUsed/>
    <w:rsid w:val="00AA3E94"/>
    <w:rPr>
      <w:vertAlign w:val="superscript"/>
    </w:rPr>
  </w:style>
  <w:style w:type="character" w:customStyle="1" w:styleId="606">
    <w:name w:val="60 6"/>
    <w:rsid w:val="00E40D16"/>
    <w:rPr>
      <w:rFonts w:cs="Bookman Old Style"/>
      <w:i/>
      <w:iCs/>
      <w:color w:val="000000"/>
    </w:rPr>
  </w:style>
  <w:style w:type="paragraph" w:styleId="BodyText2">
    <w:name w:val="Body Text 2"/>
    <w:basedOn w:val="Normal"/>
    <w:link w:val="BodyText2Char"/>
    <w:rsid w:val="00DD0851"/>
    <w:pPr>
      <w:autoSpaceDE w:val="0"/>
      <w:autoSpaceDN w:val="0"/>
      <w:adjustRightInd w:val="0"/>
      <w:ind w:firstLine="0"/>
      <w:jc w:val="both"/>
    </w:pPr>
    <w:rPr>
      <w:rFonts w:ascii="Arial" w:eastAsia="Times New Roman" w:hAnsi="Arial" w:cs="Arial"/>
      <w:sz w:val="20"/>
      <w:szCs w:val="20"/>
      <w:lang w:bidi="ar-SA"/>
    </w:rPr>
  </w:style>
  <w:style w:type="character" w:customStyle="1" w:styleId="BodyText2Char">
    <w:name w:val="Body Text 2 Char"/>
    <w:basedOn w:val="DefaultParagraphFont"/>
    <w:link w:val="BodyText2"/>
    <w:rsid w:val="00DD0851"/>
    <w:rPr>
      <w:rFonts w:ascii="Arial" w:eastAsia="Times New Roman" w:hAnsi="Arial" w:cs="Arial"/>
      <w:sz w:val="20"/>
      <w:szCs w:val="20"/>
      <w:lang w:bidi="ar-SA"/>
    </w:rPr>
  </w:style>
  <w:style w:type="paragraph" w:customStyle="1" w:styleId="Pa17">
    <w:name w:val="Pa17"/>
    <w:basedOn w:val="Default"/>
    <w:next w:val="Default"/>
    <w:uiPriority w:val="99"/>
    <w:rsid w:val="00BC3191"/>
    <w:pPr>
      <w:spacing w:line="221" w:lineRule="atLeast"/>
    </w:pPr>
    <w:rPr>
      <w:rFonts w:cstheme="minorBidi"/>
      <w:color w:val="auto"/>
    </w:rPr>
  </w:style>
  <w:style w:type="character" w:customStyle="1" w:styleId="PlainTextChar">
    <w:name w:val="Plain Text Char"/>
    <w:basedOn w:val="DefaultParagraphFont"/>
    <w:link w:val="PlainText"/>
    <w:rsid w:val="00334761"/>
    <w:rPr>
      <w:rFonts w:eastAsia="Calibri" w:hAnsi="Calibri"/>
    </w:rPr>
  </w:style>
  <w:style w:type="paragraph" w:styleId="PlainText">
    <w:name w:val="Plain Text"/>
    <w:basedOn w:val="Normal"/>
    <w:link w:val="PlainTextChar"/>
    <w:rsid w:val="00334761"/>
    <w:pPr>
      <w:ind w:firstLine="0"/>
    </w:pPr>
    <w:rPr>
      <w:rFonts w:eastAsia="Calibri" w:hAnsi="Calibri" w:hint="eastAsia"/>
    </w:rPr>
  </w:style>
  <w:style w:type="character" w:customStyle="1" w:styleId="PlainTextChar1">
    <w:name w:val="Plain Text Char1"/>
    <w:basedOn w:val="DefaultParagraphFont"/>
    <w:uiPriority w:val="99"/>
    <w:semiHidden/>
    <w:rsid w:val="00334761"/>
    <w:rPr>
      <w:rFonts w:ascii="Consolas" w:hAnsi="Consolas"/>
      <w:sz w:val="21"/>
      <w:szCs w:val="21"/>
    </w:rPr>
  </w:style>
  <w:style w:type="paragraph" w:customStyle="1" w:styleId="m-8065788762402857926gmail-msolistparagraph">
    <w:name w:val="m_-8065788762402857926gmail-msolistparagraph"/>
    <w:basedOn w:val="Normal"/>
    <w:rsid w:val="00F5089B"/>
    <w:pPr>
      <w:spacing w:before="100" w:beforeAutospacing="1" w:after="100" w:afterAutospacing="1"/>
      <w:ind w:firstLine="0"/>
    </w:pPr>
    <w:rPr>
      <w:rFonts w:ascii="Times New Roman" w:eastAsia="Times New Roman" w:hAnsi="Times New Roman" w:cs="Times New Roman"/>
      <w:sz w:val="24"/>
      <w:szCs w:val="24"/>
      <w:lang w:bidi="ar-SA"/>
    </w:rPr>
  </w:style>
  <w:style w:type="character" w:styleId="PageNumber">
    <w:name w:val="page number"/>
    <w:basedOn w:val="DefaultParagraphFont"/>
    <w:rsid w:val="000712CF"/>
  </w:style>
  <w:style w:type="paragraph" w:customStyle="1" w:styleId="a">
    <w:name w:val="표"/>
    <w:basedOn w:val="Normal"/>
    <w:next w:val="Normal"/>
    <w:autoRedefine/>
    <w:rsid w:val="00046B8E"/>
    <w:pPr>
      <w:widowControl w:val="0"/>
      <w:wordWrap w:val="0"/>
      <w:autoSpaceDE w:val="0"/>
      <w:autoSpaceDN w:val="0"/>
      <w:ind w:firstLine="0"/>
      <w:jc w:val="both"/>
    </w:pPr>
    <w:rPr>
      <w:rFonts w:ascii="Book Antiqua" w:eastAsia="GulimChe" w:hAnsi="Book Antiqua" w:cs="Times New Roman"/>
      <w:b/>
      <w:bCs/>
      <w:kern w:val="2"/>
      <w:sz w:val="28"/>
      <w:szCs w:val="24"/>
      <w:lang w:eastAsia="ko-KR" w:bidi="ar-SA"/>
    </w:rPr>
  </w:style>
  <w:style w:type="paragraph" w:styleId="NormalIndent">
    <w:name w:val="Normal Indent"/>
    <w:basedOn w:val="Normal"/>
    <w:rsid w:val="00046B8E"/>
    <w:pPr>
      <w:widowControl w:val="0"/>
      <w:wordWrap w:val="0"/>
      <w:ind w:left="851" w:firstLine="0"/>
      <w:jc w:val="both"/>
    </w:pPr>
    <w:rPr>
      <w:rFonts w:ascii="Times New Roman" w:eastAsia="BatangChe" w:hAnsi="Times New Roman" w:cs="Times New Roman"/>
      <w:kern w:val="2"/>
      <w:sz w:val="20"/>
      <w:szCs w:val="20"/>
      <w:lang w:eastAsia="ko-KR" w:bidi="ar-SA"/>
    </w:rPr>
  </w:style>
  <w:style w:type="paragraph" w:customStyle="1" w:styleId="Note">
    <w:name w:val="Note"/>
    <w:basedOn w:val="Normal"/>
    <w:rsid w:val="00046B8E"/>
    <w:pPr>
      <w:tabs>
        <w:tab w:val="left" w:pos="284"/>
        <w:tab w:val="left" w:pos="1134"/>
        <w:tab w:val="left" w:pos="1871"/>
        <w:tab w:val="left" w:pos="2268"/>
      </w:tabs>
      <w:spacing w:before="160"/>
      <w:ind w:firstLine="0"/>
      <w:jc w:val="both"/>
    </w:pPr>
    <w:rPr>
      <w:rFonts w:ascii="Times New Roman" w:eastAsia="BatangChe" w:hAnsi="Times New Roman" w:cs="Times New Roman"/>
      <w:noProof/>
      <w:sz w:val="20"/>
      <w:szCs w:val="20"/>
      <w:lang w:eastAsia="ko-KR" w:bidi="ar-SA"/>
    </w:rPr>
  </w:style>
  <w:style w:type="paragraph" w:customStyle="1" w:styleId="Equation">
    <w:name w:val="Equation"/>
    <w:basedOn w:val="Normal"/>
    <w:rsid w:val="00046B8E"/>
    <w:pPr>
      <w:tabs>
        <w:tab w:val="left" w:pos="794"/>
        <w:tab w:val="center" w:pos="4820"/>
        <w:tab w:val="right" w:pos="9639"/>
      </w:tabs>
      <w:overflowPunct w:val="0"/>
      <w:autoSpaceDE w:val="0"/>
      <w:autoSpaceDN w:val="0"/>
      <w:adjustRightInd w:val="0"/>
      <w:spacing w:beforeLines="50" w:before="120" w:line="240" w:lineRule="atLeast"/>
      <w:ind w:firstLine="0"/>
      <w:textAlignment w:val="baseline"/>
    </w:pPr>
    <w:rPr>
      <w:rFonts w:ascii="Times New Roman" w:eastAsia="MS Mincho" w:hAnsi="Times New Roman" w:cs="Times New Roman"/>
      <w:sz w:val="24"/>
      <w:lang w:val="en-GB" w:bidi="ar-SA"/>
    </w:rPr>
  </w:style>
  <w:style w:type="paragraph" w:customStyle="1" w:styleId="gmail-msolistparagraph">
    <w:name w:val="gmail-msolistparagraph"/>
    <w:basedOn w:val="Normal"/>
    <w:rsid w:val="00046B8E"/>
    <w:pPr>
      <w:spacing w:before="100" w:beforeAutospacing="1" w:after="100" w:afterAutospacing="1"/>
      <w:ind w:firstLine="0"/>
    </w:pPr>
    <w:rPr>
      <w:rFonts w:ascii="Times New Roman" w:eastAsia="Calibri" w:hAnsi="Times New Roman" w:cs="Times New Roman"/>
      <w:sz w:val="24"/>
      <w:szCs w:val="24"/>
      <w:lang w:bidi="ar-SA"/>
    </w:rPr>
  </w:style>
  <w:style w:type="character" w:customStyle="1" w:styleId="Bodytext20">
    <w:name w:val="Body text (2)_"/>
    <w:basedOn w:val="DefaultParagraphFont"/>
    <w:link w:val="Bodytext21"/>
    <w:rsid w:val="00046B8E"/>
    <w:rPr>
      <w:rFonts w:eastAsia="Times New Roman"/>
      <w:sz w:val="21"/>
      <w:szCs w:val="21"/>
      <w:shd w:val="clear" w:color="auto" w:fill="FFFFFF"/>
    </w:rPr>
  </w:style>
  <w:style w:type="paragraph" w:customStyle="1" w:styleId="Bodytext21">
    <w:name w:val="Body text (2)"/>
    <w:basedOn w:val="Normal"/>
    <w:link w:val="Bodytext20"/>
    <w:rsid w:val="00046B8E"/>
    <w:pPr>
      <w:widowControl w:val="0"/>
      <w:shd w:val="clear" w:color="auto" w:fill="FFFFFF"/>
      <w:spacing w:before="300" w:line="259" w:lineRule="exact"/>
      <w:ind w:hanging="500"/>
      <w:jc w:val="both"/>
    </w:pPr>
    <w:rPr>
      <w:rFonts w:eastAsia="Times New Roman"/>
      <w:sz w:val="21"/>
      <w:szCs w:val="21"/>
    </w:rPr>
  </w:style>
  <w:style w:type="table" w:customStyle="1" w:styleId="TableGrid1">
    <w:name w:val="Table Grid1"/>
    <w:basedOn w:val="TableNormal"/>
    <w:next w:val="TableGrid"/>
    <w:uiPriority w:val="59"/>
    <w:rsid w:val="007C2010"/>
    <w:pPr>
      <w:ind w:firstLine="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2010"/>
    <w:rPr>
      <w:color w:val="605E5C"/>
      <w:shd w:val="clear" w:color="auto" w:fill="E1DFDD"/>
    </w:rPr>
  </w:style>
  <w:style w:type="table" w:styleId="GridTable3-Accent1">
    <w:name w:val="Grid Table 3 Accent 1"/>
    <w:basedOn w:val="TableNormal"/>
    <w:uiPriority w:val="48"/>
    <w:rsid w:val="00FA48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4150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673">
      <w:bodyDiv w:val="1"/>
      <w:marLeft w:val="0"/>
      <w:marRight w:val="0"/>
      <w:marTop w:val="0"/>
      <w:marBottom w:val="0"/>
      <w:divBdr>
        <w:top w:val="none" w:sz="0" w:space="0" w:color="auto"/>
        <w:left w:val="none" w:sz="0" w:space="0" w:color="auto"/>
        <w:bottom w:val="none" w:sz="0" w:space="0" w:color="auto"/>
        <w:right w:val="none" w:sz="0" w:space="0" w:color="auto"/>
      </w:divBdr>
      <w:divsChild>
        <w:div w:id="690379042">
          <w:marLeft w:val="0"/>
          <w:marRight w:val="0"/>
          <w:marTop w:val="0"/>
          <w:marBottom w:val="0"/>
          <w:divBdr>
            <w:top w:val="none" w:sz="0" w:space="0" w:color="auto"/>
            <w:left w:val="none" w:sz="0" w:space="0" w:color="auto"/>
            <w:bottom w:val="none" w:sz="0" w:space="0" w:color="auto"/>
            <w:right w:val="none" w:sz="0" w:space="0" w:color="auto"/>
          </w:divBdr>
          <w:divsChild>
            <w:div w:id="1866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22">
      <w:bodyDiv w:val="1"/>
      <w:marLeft w:val="0"/>
      <w:marRight w:val="0"/>
      <w:marTop w:val="0"/>
      <w:marBottom w:val="0"/>
      <w:divBdr>
        <w:top w:val="none" w:sz="0" w:space="0" w:color="auto"/>
        <w:left w:val="none" w:sz="0" w:space="0" w:color="auto"/>
        <w:bottom w:val="none" w:sz="0" w:space="0" w:color="auto"/>
        <w:right w:val="none" w:sz="0" w:space="0" w:color="auto"/>
      </w:divBdr>
      <w:divsChild>
        <w:div w:id="395251857">
          <w:marLeft w:val="0"/>
          <w:marRight w:val="1200"/>
          <w:marTop w:val="300"/>
          <w:marBottom w:val="0"/>
          <w:divBdr>
            <w:top w:val="none" w:sz="0" w:space="0" w:color="auto"/>
            <w:left w:val="none" w:sz="0" w:space="0" w:color="auto"/>
            <w:bottom w:val="none" w:sz="0" w:space="0" w:color="auto"/>
            <w:right w:val="none" w:sz="0" w:space="0" w:color="auto"/>
          </w:divBdr>
          <w:divsChild>
            <w:div w:id="127086735">
              <w:marLeft w:val="0"/>
              <w:marRight w:val="0"/>
              <w:marTop w:val="0"/>
              <w:marBottom w:val="0"/>
              <w:divBdr>
                <w:top w:val="none" w:sz="0" w:space="0" w:color="auto"/>
                <w:left w:val="none" w:sz="0" w:space="0" w:color="auto"/>
                <w:bottom w:val="none" w:sz="0" w:space="0" w:color="auto"/>
                <w:right w:val="none" w:sz="0" w:space="0" w:color="auto"/>
              </w:divBdr>
            </w:div>
            <w:div w:id="696272204">
              <w:marLeft w:val="0"/>
              <w:marRight w:val="0"/>
              <w:marTop w:val="0"/>
              <w:marBottom w:val="0"/>
              <w:divBdr>
                <w:top w:val="none" w:sz="0" w:space="0" w:color="auto"/>
                <w:left w:val="none" w:sz="0" w:space="0" w:color="auto"/>
                <w:bottom w:val="none" w:sz="0" w:space="0" w:color="auto"/>
                <w:right w:val="none" w:sz="0" w:space="0" w:color="auto"/>
              </w:divBdr>
            </w:div>
            <w:div w:id="1683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908">
      <w:bodyDiv w:val="1"/>
      <w:marLeft w:val="0"/>
      <w:marRight w:val="0"/>
      <w:marTop w:val="0"/>
      <w:marBottom w:val="0"/>
      <w:divBdr>
        <w:top w:val="none" w:sz="0" w:space="0" w:color="auto"/>
        <w:left w:val="none" w:sz="0" w:space="0" w:color="auto"/>
        <w:bottom w:val="none" w:sz="0" w:space="0" w:color="auto"/>
        <w:right w:val="none" w:sz="0" w:space="0" w:color="auto"/>
      </w:divBdr>
    </w:div>
    <w:div w:id="130025062">
      <w:bodyDiv w:val="1"/>
      <w:marLeft w:val="0"/>
      <w:marRight w:val="0"/>
      <w:marTop w:val="0"/>
      <w:marBottom w:val="0"/>
      <w:divBdr>
        <w:top w:val="none" w:sz="0" w:space="0" w:color="auto"/>
        <w:left w:val="none" w:sz="0" w:space="0" w:color="auto"/>
        <w:bottom w:val="none" w:sz="0" w:space="0" w:color="auto"/>
        <w:right w:val="none" w:sz="0" w:space="0" w:color="auto"/>
      </w:divBdr>
      <w:divsChild>
        <w:div w:id="451023960">
          <w:marLeft w:val="225"/>
          <w:marRight w:val="0"/>
          <w:marTop w:val="0"/>
          <w:marBottom w:val="225"/>
          <w:divBdr>
            <w:top w:val="none" w:sz="0" w:space="0" w:color="auto"/>
            <w:left w:val="none" w:sz="0" w:space="0" w:color="auto"/>
            <w:bottom w:val="none" w:sz="0" w:space="0" w:color="auto"/>
            <w:right w:val="none" w:sz="0" w:space="0" w:color="auto"/>
          </w:divBdr>
          <w:divsChild>
            <w:div w:id="28458573">
              <w:marLeft w:val="0"/>
              <w:marRight w:val="0"/>
              <w:marTop w:val="0"/>
              <w:marBottom w:val="0"/>
              <w:divBdr>
                <w:top w:val="none" w:sz="0" w:space="0" w:color="auto"/>
                <w:left w:val="none" w:sz="0" w:space="0" w:color="auto"/>
                <w:bottom w:val="none" w:sz="0" w:space="0" w:color="auto"/>
                <w:right w:val="none" w:sz="0" w:space="0" w:color="auto"/>
              </w:divBdr>
            </w:div>
            <w:div w:id="663437545">
              <w:marLeft w:val="0"/>
              <w:marRight w:val="0"/>
              <w:marTop w:val="0"/>
              <w:marBottom w:val="0"/>
              <w:divBdr>
                <w:top w:val="none" w:sz="0" w:space="0" w:color="auto"/>
                <w:left w:val="none" w:sz="0" w:space="0" w:color="auto"/>
                <w:bottom w:val="none" w:sz="0" w:space="0" w:color="auto"/>
                <w:right w:val="none" w:sz="0" w:space="0" w:color="auto"/>
              </w:divBdr>
            </w:div>
            <w:div w:id="1145849802">
              <w:marLeft w:val="0"/>
              <w:marRight w:val="0"/>
              <w:marTop w:val="0"/>
              <w:marBottom w:val="0"/>
              <w:divBdr>
                <w:top w:val="none" w:sz="0" w:space="0" w:color="auto"/>
                <w:left w:val="none" w:sz="0" w:space="0" w:color="auto"/>
                <w:bottom w:val="none" w:sz="0" w:space="0" w:color="auto"/>
                <w:right w:val="none" w:sz="0" w:space="0" w:color="auto"/>
              </w:divBdr>
            </w:div>
            <w:div w:id="1722169421">
              <w:marLeft w:val="0"/>
              <w:marRight w:val="0"/>
              <w:marTop w:val="0"/>
              <w:marBottom w:val="0"/>
              <w:divBdr>
                <w:top w:val="none" w:sz="0" w:space="0" w:color="auto"/>
                <w:left w:val="none" w:sz="0" w:space="0" w:color="auto"/>
                <w:bottom w:val="none" w:sz="0" w:space="0" w:color="auto"/>
                <w:right w:val="none" w:sz="0" w:space="0" w:color="auto"/>
              </w:divBdr>
            </w:div>
            <w:div w:id="2062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7173">
      <w:bodyDiv w:val="1"/>
      <w:marLeft w:val="0"/>
      <w:marRight w:val="0"/>
      <w:marTop w:val="0"/>
      <w:marBottom w:val="0"/>
      <w:divBdr>
        <w:top w:val="none" w:sz="0" w:space="0" w:color="auto"/>
        <w:left w:val="none" w:sz="0" w:space="0" w:color="auto"/>
        <w:bottom w:val="none" w:sz="0" w:space="0" w:color="auto"/>
        <w:right w:val="none" w:sz="0" w:space="0" w:color="auto"/>
      </w:divBdr>
    </w:div>
    <w:div w:id="144975597">
      <w:bodyDiv w:val="1"/>
      <w:marLeft w:val="0"/>
      <w:marRight w:val="0"/>
      <w:marTop w:val="0"/>
      <w:marBottom w:val="0"/>
      <w:divBdr>
        <w:top w:val="none" w:sz="0" w:space="0" w:color="auto"/>
        <w:left w:val="none" w:sz="0" w:space="0" w:color="auto"/>
        <w:bottom w:val="none" w:sz="0" w:space="0" w:color="auto"/>
        <w:right w:val="none" w:sz="0" w:space="0" w:color="auto"/>
      </w:divBdr>
    </w:div>
    <w:div w:id="159859483">
      <w:bodyDiv w:val="1"/>
      <w:marLeft w:val="0"/>
      <w:marRight w:val="0"/>
      <w:marTop w:val="0"/>
      <w:marBottom w:val="0"/>
      <w:divBdr>
        <w:top w:val="none" w:sz="0" w:space="0" w:color="auto"/>
        <w:left w:val="none" w:sz="0" w:space="0" w:color="auto"/>
        <w:bottom w:val="none" w:sz="0" w:space="0" w:color="auto"/>
        <w:right w:val="none" w:sz="0" w:space="0" w:color="auto"/>
      </w:divBdr>
      <w:divsChild>
        <w:div w:id="1874806100">
          <w:marLeft w:val="0"/>
          <w:marRight w:val="0"/>
          <w:marTop w:val="0"/>
          <w:marBottom w:val="0"/>
          <w:divBdr>
            <w:top w:val="none" w:sz="0" w:space="0" w:color="auto"/>
            <w:left w:val="none" w:sz="0" w:space="0" w:color="auto"/>
            <w:bottom w:val="none" w:sz="0" w:space="0" w:color="auto"/>
            <w:right w:val="none" w:sz="0" w:space="0" w:color="auto"/>
          </w:divBdr>
        </w:div>
      </w:divsChild>
    </w:div>
    <w:div w:id="167984135">
      <w:bodyDiv w:val="1"/>
      <w:marLeft w:val="0"/>
      <w:marRight w:val="0"/>
      <w:marTop w:val="0"/>
      <w:marBottom w:val="0"/>
      <w:divBdr>
        <w:top w:val="none" w:sz="0" w:space="0" w:color="auto"/>
        <w:left w:val="none" w:sz="0" w:space="0" w:color="auto"/>
        <w:bottom w:val="none" w:sz="0" w:space="0" w:color="auto"/>
        <w:right w:val="none" w:sz="0" w:space="0" w:color="auto"/>
      </w:divBdr>
    </w:div>
    <w:div w:id="202206756">
      <w:bodyDiv w:val="1"/>
      <w:marLeft w:val="0"/>
      <w:marRight w:val="0"/>
      <w:marTop w:val="0"/>
      <w:marBottom w:val="0"/>
      <w:divBdr>
        <w:top w:val="none" w:sz="0" w:space="0" w:color="auto"/>
        <w:left w:val="none" w:sz="0" w:space="0" w:color="auto"/>
        <w:bottom w:val="none" w:sz="0" w:space="0" w:color="auto"/>
        <w:right w:val="none" w:sz="0" w:space="0" w:color="auto"/>
      </w:divBdr>
      <w:divsChild>
        <w:div w:id="343216642">
          <w:marLeft w:val="0"/>
          <w:marRight w:val="0"/>
          <w:marTop w:val="0"/>
          <w:marBottom w:val="0"/>
          <w:divBdr>
            <w:top w:val="none" w:sz="0" w:space="0" w:color="auto"/>
            <w:left w:val="none" w:sz="0" w:space="0" w:color="auto"/>
            <w:bottom w:val="none" w:sz="0" w:space="0" w:color="auto"/>
            <w:right w:val="none" w:sz="0" w:space="0" w:color="auto"/>
          </w:divBdr>
        </w:div>
        <w:div w:id="472331594">
          <w:marLeft w:val="0"/>
          <w:marRight w:val="0"/>
          <w:marTop w:val="0"/>
          <w:marBottom w:val="0"/>
          <w:divBdr>
            <w:top w:val="none" w:sz="0" w:space="0" w:color="auto"/>
            <w:left w:val="none" w:sz="0" w:space="0" w:color="auto"/>
            <w:bottom w:val="none" w:sz="0" w:space="0" w:color="auto"/>
            <w:right w:val="none" w:sz="0" w:space="0" w:color="auto"/>
          </w:divBdr>
        </w:div>
        <w:div w:id="1366785238">
          <w:marLeft w:val="0"/>
          <w:marRight w:val="0"/>
          <w:marTop w:val="0"/>
          <w:marBottom w:val="0"/>
          <w:divBdr>
            <w:top w:val="none" w:sz="0" w:space="0" w:color="auto"/>
            <w:left w:val="none" w:sz="0" w:space="0" w:color="auto"/>
            <w:bottom w:val="none" w:sz="0" w:space="0" w:color="auto"/>
            <w:right w:val="none" w:sz="0" w:space="0" w:color="auto"/>
          </w:divBdr>
        </w:div>
        <w:div w:id="1910339064">
          <w:marLeft w:val="0"/>
          <w:marRight w:val="0"/>
          <w:marTop w:val="240"/>
          <w:marBottom w:val="240"/>
          <w:divBdr>
            <w:top w:val="none" w:sz="0" w:space="0" w:color="auto"/>
            <w:left w:val="none" w:sz="0" w:space="0" w:color="auto"/>
            <w:bottom w:val="none" w:sz="0" w:space="0" w:color="auto"/>
            <w:right w:val="none" w:sz="0" w:space="0" w:color="auto"/>
          </w:divBdr>
        </w:div>
      </w:divsChild>
    </w:div>
    <w:div w:id="275253924">
      <w:bodyDiv w:val="1"/>
      <w:marLeft w:val="0"/>
      <w:marRight w:val="0"/>
      <w:marTop w:val="0"/>
      <w:marBottom w:val="0"/>
      <w:divBdr>
        <w:top w:val="none" w:sz="0" w:space="0" w:color="auto"/>
        <w:left w:val="none" w:sz="0" w:space="0" w:color="auto"/>
        <w:bottom w:val="none" w:sz="0" w:space="0" w:color="auto"/>
        <w:right w:val="none" w:sz="0" w:space="0" w:color="auto"/>
      </w:divBdr>
      <w:divsChild>
        <w:div w:id="262494353">
          <w:marLeft w:val="0"/>
          <w:marRight w:val="0"/>
          <w:marTop w:val="0"/>
          <w:marBottom w:val="0"/>
          <w:divBdr>
            <w:top w:val="none" w:sz="0" w:space="0" w:color="auto"/>
            <w:left w:val="none" w:sz="0" w:space="0" w:color="auto"/>
            <w:bottom w:val="none" w:sz="0" w:space="0" w:color="auto"/>
            <w:right w:val="none" w:sz="0" w:space="0" w:color="auto"/>
          </w:divBdr>
        </w:div>
        <w:div w:id="350840442">
          <w:marLeft w:val="0"/>
          <w:marRight w:val="0"/>
          <w:marTop w:val="0"/>
          <w:marBottom w:val="0"/>
          <w:divBdr>
            <w:top w:val="none" w:sz="0" w:space="0" w:color="auto"/>
            <w:left w:val="none" w:sz="0" w:space="0" w:color="auto"/>
            <w:bottom w:val="none" w:sz="0" w:space="0" w:color="auto"/>
            <w:right w:val="none" w:sz="0" w:space="0" w:color="auto"/>
          </w:divBdr>
        </w:div>
        <w:div w:id="924067697">
          <w:marLeft w:val="0"/>
          <w:marRight w:val="0"/>
          <w:marTop w:val="0"/>
          <w:marBottom w:val="0"/>
          <w:divBdr>
            <w:top w:val="none" w:sz="0" w:space="0" w:color="auto"/>
            <w:left w:val="none" w:sz="0" w:space="0" w:color="auto"/>
            <w:bottom w:val="none" w:sz="0" w:space="0" w:color="auto"/>
            <w:right w:val="none" w:sz="0" w:space="0" w:color="auto"/>
          </w:divBdr>
        </w:div>
        <w:div w:id="1615407638">
          <w:marLeft w:val="0"/>
          <w:marRight w:val="0"/>
          <w:marTop w:val="240"/>
          <w:marBottom w:val="240"/>
          <w:divBdr>
            <w:top w:val="none" w:sz="0" w:space="0" w:color="auto"/>
            <w:left w:val="none" w:sz="0" w:space="0" w:color="auto"/>
            <w:bottom w:val="none" w:sz="0" w:space="0" w:color="auto"/>
            <w:right w:val="none" w:sz="0" w:space="0" w:color="auto"/>
          </w:divBdr>
        </w:div>
      </w:divsChild>
    </w:div>
    <w:div w:id="276062862">
      <w:bodyDiv w:val="1"/>
      <w:marLeft w:val="0"/>
      <w:marRight w:val="0"/>
      <w:marTop w:val="0"/>
      <w:marBottom w:val="0"/>
      <w:divBdr>
        <w:top w:val="none" w:sz="0" w:space="0" w:color="auto"/>
        <w:left w:val="none" w:sz="0" w:space="0" w:color="auto"/>
        <w:bottom w:val="none" w:sz="0" w:space="0" w:color="auto"/>
        <w:right w:val="none" w:sz="0" w:space="0" w:color="auto"/>
      </w:divBdr>
    </w:div>
    <w:div w:id="293484914">
      <w:bodyDiv w:val="1"/>
      <w:marLeft w:val="0"/>
      <w:marRight w:val="0"/>
      <w:marTop w:val="0"/>
      <w:marBottom w:val="0"/>
      <w:divBdr>
        <w:top w:val="none" w:sz="0" w:space="0" w:color="auto"/>
        <w:left w:val="none" w:sz="0" w:space="0" w:color="auto"/>
        <w:bottom w:val="none" w:sz="0" w:space="0" w:color="auto"/>
        <w:right w:val="none" w:sz="0" w:space="0" w:color="auto"/>
      </w:divBdr>
    </w:div>
    <w:div w:id="422381090">
      <w:bodyDiv w:val="1"/>
      <w:marLeft w:val="0"/>
      <w:marRight w:val="0"/>
      <w:marTop w:val="0"/>
      <w:marBottom w:val="0"/>
      <w:divBdr>
        <w:top w:val="none" w:sz="0" w:space="0" w:color="auto"/>
        <w:left w:val="none" w:sz="0" w:space="0" w:color="auto"/>
        <w:bottom w:val="none" w:sz="0" w:space="0" w:color="auto"/>
        <w:right w:val="none" w:sz="0" w:space="0" w:color="auto"/>
      </w:divBdr>
    </w:div>
    <w:div w:id="469714069">
      <w:bodyDiv w:val="1"/>
      <w:marLeft w:val="0"/>
      <w:marRight w:val="0"/>
      <w:marTop w:val="0"/>
      <w:marBottom w:val="0"/>
      <w:divBdr>
        <w:top w:val="none" w:sz="0" w:space="0" w:color="auto"/>
        <w:left w:val="none" w:sz="0" w:space="0" w:color="auto"/>
        <w:bottom w:val="none" w:sz="0" w:space="0" w:color="auto"/>
        <w:right w:val="none" w:sz="0" w:space="0" w:color="auto"/>
      </w:divBdr>
    </w:div>
    <w:div w:id="474033061">
      <w:bodyDiv w:val="1"/>
      <w:marLeft w:val="0"/>
      <w:marRight w:val="0"/>
      <w:marTop w:val="0"/>
      <w:marBottom w:val="0"/>
      <w:divBdr>
        <w:top w:val="none" w:sz="0" w:space="0" w:color="auto"/>
        <w:left w:val="none" w:sz="0" w:space="0" w:color="auto"/>
        <w:bottom w:val="none" w:sz="0" w:space="0" w:color="auto"/>
        <w:right w:val="none" w:sz="0" w:space="0" w:color="auto"/>
      </w:divBdr>
      <w:divsChild>
        <w:div w:id="1495609998">
          <w:marLeft w:val="0"/>
          <w:marRight w:val="0"/>
          <w:marTop w:val="0"/>
          <w:marBottom w:val="0"/>
          <w:divBdr>
            <w:top w:val="none" w:sz="0" w:space="0" w:color="auto"/>
            <w:left w:val="none" w:sz="0" w:space="0" w:color="auto"/>
            <w:bottom w:val="none" w:sz="0" w:space="0" w:color="auto"/>
            <w:right w:val="none" w:sz="0" w:space="0" w:color="auto"/>
          </w:divBdr>
        </w:div>
      </w:divsChild>
    </w:div>
    <w:div w:id="536238427">
      <w:bodyDiv w:val="1"/>
      <w:marLeft w:val="0"/>
      <w:marRight w:val="0"/>
      <w:marTop w:val="0"/>
      <w:marBottom w:val="0"/>
      <w:divBdr>
        <w:top w:val="none" w:sz="0" w:space="0" w:color="auto"/>
        <w:left w:val="none" w:sz="0" w:space="0" w:color="auto"/>
        <w:bottom w:val="none" w:sz="0" w:space="0" w:color="auto"/>
        <w:right w:val="none" w:sz="0" w:space="0" w:color="auto"/>
      </w:divBdr>
    </w:div>
    <w:div w:id="566690469">
      <w:bodyDiv w:val="1"/>
      <w:marLeft w:val="0"/>
      <w:marRight w:val="0"/>
      <w:marTop w:val="0"/>
      <w:marBottom w:val="0"/>
      <w:divBdr>
        <w:top w:val="none" w:sz="0" w:space="0" w:color="auto"/>
        <w:left w:val="none" w:sz="0" w:space="0" w:color="auto"/>
        <w:bottom w:val="none" w:sz="0" w:space="0" w:color="auto"/>
        <w:right w:val="none" w:sz="0" w:space="0" w:color="auto"/>
      </w:divBdr>
    </w:div>
    <w:div w:id="582955382">
      <w:bodyDiv w:val="1"/>
      <w:marLeft w:val="0"/>
      <w:marRight w:val="0"/>
      <w:marTop w:val="0"/>
      <w:marBottom w:val="0"/>
      <w:divBdr>
        <w:top w:val="none" w:sz="0" w:space="0" w:color="auto"/>
        <w:left w:val="none" w:sz="0" w:space="0" w:color="auto"/>
        <w:bottom w:val="none" w:sz="0" w:space="0" w:color="auto"/>
        <w:right w:val="none" w:sz="0" w:space="0" w:color="auto"/>
      </w:divBdr>
    </w:div>
    <w:div w:id="585766331">
      <w:bodyDiv w:val="1"/>
      <w:marLeft w:val="0"/>
      <w:marRight w:val="0"/>
      <w:marTop w:val="0"/>
      <w:marBottom w:val="0"/>
      <w:divBdr>
        <w:top w:val="none" w:sz="0" w:space="0" w:color="auto"/>
        <w:left w:val="none" w:sz="0" w:space="0" w:color="auto"/>
        <w:bottom w:val="none" w:sz="0" w:space="0" w:color="auto"/>
        <w:right w:val="none" w:sz="0" w:space="0" w:color="auto"/>
      </w:divBdr>
      <w:divsChild>
        <w:div w:id="1317804719">
          <w:marLeft w:val="225"/>
          <w:marRight w:val="0"/>
          <w:marTop w:val="0"/>
          <w:marBottom w:val="225"/>
          <w:divBdr>
            <w:top w:val="none" w:sz="0" w:space="0" w:color="auto"/>
            <w:left w:val="none" w:sz="0" w:space="0" w:color="auto"/>
            <w:bottom w:val="none" w:sz="0" w:space="0" w:color="auto"/>
            <w:right w:val="none" w:sz="0" w:space="0" w:color="auto"/>
          </w:divBdr>
          <w:divsChild>
            <w:div w:id="103228821">
              <w:marLeft w:val="0"/>
              <w:marRight w:val="0"/>
              <w:marTop w:val="0"/>
              <w:marBottom w:val="0"/>
              <w:divBdr>
                <w:top w:val="none" w:sz="0" w:space="0" w:color="auto"/>
                <w:left w:val="none" w:sz="0" w:space="0" w:color="auto"/>
                <w:bottom w:val="none" w:sz="0" w:space="0" w:color="auto"/>
                <w:right w:val="none" w:sz="0" w:space="0" w:color="auto"/>
              </w:divBdr>
            </w:div>
            <w:div w:id="281621193">
              <w:marLeft w:val="0"/>
              <w:marRight w:val="0"/>
              <w:marTop w:val="0"/>
              <w:marBottom w:val="0"/>
              <w:divBdr>
                <w:top w:val="none" w:sz="0" w:space="0" w:color="auto"/>
                <w:left w:val="none" w:sz="0" w:space="0" w:color="auto"/>
                <w:bottom w:val="none" w:sz="0" w:space="0" w:color="auto"/>
                <w:right w:val="none" w:sz="0" w:space="0" w:color="auto"/>
              </w:divBdr>
            </w:div>
            <w:div w:id="1375230111">
              <w:marLeft w:val="0"/>
              <w:marRight w:val="0"/>
              <w:marTop w:val="0"/>
              <w:marBottom w:val="0"/>
              <w:divBdr>
                <w:top w:val="none" w:sz="0" w:space="0" w:color="auto"/>
                <w:left w:val="none" w:sz="0" w:space="0" w:color="auto"/>
                <w:bottom w:val="none" w:sz="0" w:space="0" w:color="auto"/>
                <w:right w:val="none" w:sz="0" w:space="0" w:color="auto"/>
              </w:divBdr>
            </w:div>
            <w:div w:id="1656717127">
              <w:marLeft w:val="0"/>
              <w:marRight w:val="0"/>
              <w:marTop w:val="0"/>
              <w:marBottom w:val="0"/>
              <w:divBdr>
                <w:top w:val="none" w:sz="0" w:space="0" w:color="auto"/>
                <w:left w:val="none" w:sz="0" w:space="0" w:color="auto"/>
                <w:bottom w:val="none" w:sz="0" w:space="0" w:color="auto"/>
                <w:right w:val="none" w:sz="0" w:space="0" w:color="auto"/>
              </w:divBdr>
            </w:div>
            <w:div w:id="1860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976">
      <w:bodyDiv w:val="1"/>
      <w:marLeft w:val="0"/>
      <w:marRight w:val="0"/>
      <w:marTop w:val="0"/>
      <w:marBottom w:val="0"/>
      <w:divBdr>
        <w:top w:val="none" w:sz="0" w:space="0" w:color="auto"/>
        <w:left w:val="none" w:sz="0" w:space="0" w:color="auto"/>
        <w:bottom w:val="none" w:sz="0" w:space="0" w:color="auto"/>
        <w:right w:val="none" w:sz="0" w:space="0" w:color="auto"/>
      </w:divBdr>
    </w:div>
    <w:div w:id="638732671">
      <w:bodyDiv w:val="1"/>
      <w:marLeft w:val="0"/>
      <w:marRight w:val="0"/>
      <w:marTop w:val="0"/>
      <w:marBottom w:val="0"/>
      <w:divBdr>
        <w:top w:val="none" w:sz="0" w:space="0" w:color="auto"/>
        <w:left w:val="none" w:sz="0" w:space="0" w:color="auto"/>
        <w:bottom w:val="none" w:sz="0" w:space="0" w:color="auto"/>
        <w:right w:val="none" w:sz="0" w:space="0" w:color="auto"/>
      </w:divBdr>
    </w:div>
    <w:div w:id="696197913">
      <w:bodyDiv w:val="1"/>
      <w:marLeft w:val="0"/>
      <w:marRight w:val="0"/>
      <w:marTop w:val="0"/>
      <w:marBottom w:val="0"/>
      <w:divBdr>
        <w:top w:val="none" w:sz="0" w:space="0" w:color="auto"/>
        <w:left w:val="none" w:sz="0" w:space="0" w:color="auto"/>
        <w:bottom w:val="none" w:sz="0" w:space="0" w:color="auto"/>
        <w:right w:val="none" w:sz="0" w:space="0" w:color="auto"/>
      </w:divBdr>
    </w:div>
    <w:div w:id="800537078">
      <w:bodyDiv w:val="1"/>
      <w:marLeft w:val="0"/>
      <w:marRight w:val="0"/>
      <w:marTop w:val="0"/>
      <w:marBottom w:val="0"/>
      <w:divBdr>
        <w:top w:val="none" w:sz="0" w:space="0" w:color="auto"/>
        <w:left w:val="none" w:sz="0" w:space="0" w:color="auto"/>
        <w:bottom w:val="none" w:sz="0" w:space="0" w:color="auto"/>
        <w:right w:val="none" w:sz="0" w:space="0" w:color="auto"/>
      </w:divBdr>
      <w:divsChild>
        <w:div w:id="1621257125">
          <w:marLeft w:val="0"/>
          <w:marRight w:val="1200"/>
          <w:marTop w:val="300"/>
          <w:marBottom w:val="0"/>
          <w:divBdr>
            <w:top w:val="none" w:sz="0" w:space="0" w:color="auto"/>
            <w:left w:val="none" w:sz="0" w:space="0" w:color="auto"/>
            <w:bottom w:val="none" w:sz="0" w:space="0" w:color="auto"/>
            <w:right w:val="none" w:sz="0" w:space="0" w:color="auto"/>
          </w:divBdr>
          <w:divsChild>
            <w:div w:id="473454531">
              <w:marLeft w:val="0"/>
              <w:marRight w:val="0"/>
              <w:marTop w:val="0"/>
              <w:marBottom w:val="0"/>
              <w:divBdr>
                <w:top w:val="none" w:sz="0" w:space="0" w:color="auto"/>
                <w:left w:val="none" w:sz="0" w:space="0" w:color="auto"/>
                <w:bottom w:val="none" w:sz="0" w:space="0" w:color="auto"/>
                <w:right w:val="none" w:sz="0" w:space="0" w:color="auto"/>
              </w:divBdr>
            </w:div>
            <w:div w:id="889221033">
              <w:marLeft w:val="0"/>
              <w:marRight w:val="0"/>
              <w:marTop w:val="0"/>
              <w:marBottom w:val="0"/>
              <w:divBdr>
                <w:top w:val="none" w:sz="0" w:space="0" w:color="auto"/>
                <w:left w:val="none" w:sz="0" w:space="0" w:color="auto"/>
                <w:bottom w:val="none" w:sz="0" w:space="0" w:color="auto"/>
                <w:right w:val="none" w:sz="0" w:space="0" w:color="auto"/>
              </w:divBdr>
            </w:div>
            <w:div w:id="2090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468">
      <w:bodyDiv w:val="1"/>
      <w:marLeft w:val="0"/>
      <w:marRight w:val="0"/>
      <w:marTop w:val="0"/>
      <w:marBottom w:val="0"/>
      <w:divBdr>
        <w:top w:val="none" w:sz="0" w:space="0" w:color="auto"/>
        <w:left w:val="none" w:sz="0" w:space="0" w:color="auto"/>
        <w:bottom w:val="none" w:sz="0" w:space="0" w:color="auto"/>
        <w:right w:val="none" w:sz="0" w:space="0" w:color="auto"/>
      </w:divBdr>
    </w:div>
    <w:div w:id="843209729">
      <w:bodyDiv w:val="1"/>
      <w:marLeft w:val="0"/>
      <w:marRight w:val="0"/>
      <w:marTop w:val="0"/>
      <w:marBottom w:val="0"/>
      <w:divBdr>
        <w:top w:val="none" w:sz="0" w:space="0" w:color="auto"/>
        <w:left w:val="none" w:sz="0" w:space="0" w:color="auto"/>
        <w:bottom w:val="none" w:sz="0" w:space="0" w:color="auto"/>
        <w:right w:val="none" w:sz="0" w:space="0" w:color="auto"/>
      </w:divBdr>
      <w:divsChild>
        <w:div w:id="897017708">
          <w:marLeft w:val="0"/>
          <w:marRight w:val="1200"/>
          <w:marTop w:val="300"/>
          <w:marBottom w:val="0"/>
          <w:divBdr>
            <w:top w:val="none" w:sz="0" w:space="0" w:color="auto"/>
            <w:left w:val="none" w:sz="0" w:space="0" w:color="auto"/>
            <w:bottom w:val="none" w:sz="0" w:space="0" w:color="auto"/>
            <w:right w:val="none" w:sz="0" w:space="0" w:color="auto"/>
          </w:divBdr>
          <w:divsChild>
            <w:div w:id="1814180128">
              <w:marLeft w:val="0"/>
              <w:marRight w:val="0"/>
              <w:marTop w:val="0"/>
              <w:marBottom w:val="0"/>
              <w:divBdr>
                <w:top w:val="none" w:sz="0" w:space="0" w:color="auto"/>
                <w:left w:val="none" w:sz="0" w:space="0" w:color="auto"/>
                <w:bottom w:val="none" w:sz="0" w:space="0" w:color="auto"/>
                <w:right w:val="none" w:sz="0" w:space="0" w:color="auto"/>
              </w:divBdr>
            </w:div>
            <w:div w:id="1841001907">
              <w:marLeft w:val="0"/>
              <w:marRight w:val="0"/>
              <w:marTop w:val="0"/>
              <w:marBottom w:val="0"/>
              <w:divBdr>
                <w:top w:val="none" w:sz="0" w:space="0" w:color="auto"/>
                <w:left w:val="none" w:sz="0" w:space="0" w:color="auto"/>
                <w:bottom w:val="none" w:sz="0" w:space="0" w:color="auto"/>
                <w:right w:val="none" w:sz="0" w:space="0" w:color="auto"/>
              </w:divBdr>
            </w:div>
            <w:div w:id="2121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550">
      <w:bodyDiv w:val="1"/>
      <w:marLeft w:val="0"/>
      <w:marRight w:val="0"/>
      <w:marTop w:val="0"/>
      <w:marBottom w:val="0"/>
      <w:divBdr>
        <w:top w:val="none" w:sz="0" w:space="0" w:color="auto"/>
        <w:left w:val="none" w:sz="0" w:space="0" w:color="auto"/>
        <w:bottom w:val="none" w:sz="0" w:space="0" w:color="auto"/>
        <w:right w:val="none" w:sz="0" w:space="0" w:color="auto"/>
      </w:divBdr>
    </w:div>
    <w:div w:id="889464767">
      <w:bodyDiv w:val="1"/>
      <w:marLeft w:val="0"/>
      <w:marRight w:val="0"/>
      <w:marTop w:val="0"/>
      <w:marBottom w:val="0"/>
      <w:divBdr>
        <w:top w:val="none" w:sz="0" w:space="0" w:color="auto"/>
        <w:left w:val="none" w:sz="0" w:space="0" w:color="auto"/>
        <w:bottom w:val="none" w:sz="0" w:space="0" w:color="auto"/>
        <w:right w:val="none" w:sz="0" w:space="0" w:color="auto"/>
      </w:divBdr>
    </w:div>
    <w:div w:id="890386177">
      <w:bodyDiv w:val="1"/>
      <w:marLeft w:val="0"/>
      <w:marRight w:val="0"/>
      <w:marTop w:val="0"/>
      <w:marBottom w:val="0"/>
      <w:divBdr>
        <w:top w:val="none" w:sz="0" w:space="0" w:color="auto"/>
        <w:left w:val="none" w:sz="0" w:space="0" w:color="auto"/>
        <w:bottom w:val="none" w:sz="0" w:space="0" w:color="auto"/>
        <w:right w:val="none" w:sz="0" w:space="0" w:color="auto"/>
      </w:divBdr>
    </w:div>
    <w:div w:id="898171418">
      <w:bodyDiv w:val="1"/>
      <w:marLeft w:val="0"/>
      <w:marRight w:val="0"/>
      <w:marTop w:val="0"/>
      <w:marBottom w:val="0"/>
      <w:divBdr>
        <w:top w:val="none" w:sz="0" w:space="0" w:color="auto"/>
        <w:left w:val="none" w:sz="0" w:space="0" w:color="auto"/>
        <w:bottom w:val="none" w:sz="0" w:space="0" w:color="auto"/>
        <w:right w:val="none" w:sz="0" w:space="0" w:color="auto"/>
      </w:divBdr>
      <w:divsChild>
        <w:div w:id="1625841165">
          <w:marLeft w:val="1253"/>
          <w:marRight w:val="0"/>
          <w:marTop w:val="82"/>
          <w:marBottom w:val="0"/>
          <w:divBdr>
            <w:top w:val="none" w:sz="0" w:space="0" w:color="auto"/>
            <w:left w:val="none" w:sz="0" w:space="0" w:color="auto"/>
            <w:bottom w:val="none" w:sz="0" w:space="0" w:color="auto"/>
            <w:right w:val="none" w:sz="0" w:space="0" w:color="auto"/>
          </w:divBdr>
        </w:div>
        <w:div w:id="777681171">
          <w:marLeft w:val="1253"/>
          <w:marRight w:val="0"/>
          <w:marTop w:val="82"/>
          <w:marBottom w:val="0"/>
          <w:divBdr>
            <w:top w:val="none" w:sz="0" w:space="0" w:color="auto"/>
            <w:left w:val="none" w:sz="0" w:space="0" w:color="auto"/>
            <w:bottom w:val="none" w:sz="0" w:space="0" w:color="auto"/>
            <w:right w:val="none" w:sz="0" w:space="0" w:color="auto"/>
          </w:divBdr>
        </w:div>
        <w:div w:id="2063210034">
          <w:marLeft w:val="1253"/>
          <w:marRight w:val="0"/>
          <w:marTop w:val="82"/>
          <w:marBottom w:val="0"/>
          <w:divBdr>
            <w:top w:val="none" w:sz="0" w:space="0" w:color="auto"/>
            <w:left w:val="none" w:sz="0" w:space="0" w:color="auto"/>
            <w:bottom w:val="none" w:sz="0" w:space="0" w:color="auto"/>
            <w:right w:val="none" w:sz="0" w:space="0" w:color="auto"/>
          </w:divBdr>
        </w:div>
        <w:div w:id="1695762252">
          <w:marLeft w:val="2088"/>
          <w:marRight w:val="0"/>
          <w:marTop w:val="82"/>
          <w:marBottom w:val="0"/>
          <w:divBdr>
            <w:top w:val="none" w:sz="0" w:space="0" w:color="auto"/>
            <w:left w:val="none" w:sz="0" w:space="0" w:color="auto"/>
            <w:bottom w:val="none" w:sz="0" w:space="0" w:color="auto"/>
            <w:right w:val="none" w:sz="0" w:space="0" w:color="auto"/>
          </w:divBdr>
        </w:div>
        <w:div w:id="1401757783">
          <w:marLeft w:val="2088"/>
          <w:marRight w:val="0"/>
          <w:marTop w:val="82"/>
          <w:marBottom w:val="0"/>
          <w:divBdr>
            <w:top w:val="none" w:sz="0" w:space="0" w:color="auto"/>
            <w:left w:val="none" w:sz="0" w:space="0" w:color="auto"/>
            <w:bottom w:val="none" w:sz="0" w:space="0" w:color="auto"/>
            <w:right w:val="none" w:sz="0" w:space="0" w:color="auto"/>
          </w:divBdr>
        </w:div>
        <w:div w:id="1043140580">
          <w:marLeft w:val="1253"/>
          <w:marRight w:val="0"/>
          <w:marTop w:val="82"/>
          <w:marBottom w:val="0"/>
          <w:divBdr>
            <w:top w:val="none" w:sz="0" w:space="0" w:color="auto"/>
            <w:left w:val="none" w:sz="0" w:space="0" w:color="auto"/>
            <w:bottom w:val="none" w:sz="0" w:space="0" w:color="auto"/>
            <w:right w:val="none" w:sz="0" w:space="0" w:color="auto"/>
          </w:divBdr>
        </w:div>
        <w:div w:id="728770188">
          <w:marLeft w:val="1253"/>
          <w:marRight w:val="0"/>
          <w:marTop w:val="82"/>
          <w:marBottom w:val="0"/>
          <w:divBdr>
            <w:top w:val="none" w:sz="0" w:space="0" w:color="auto"/>
            <w:left w:val="none" w:sz="0" w:space="0" w:color="auto"/>
            <w:bottom w:val="none" w:sz="0" w:space="0" w:color="auto"/>
            <w:right w:val="none" w:sz="0" w:space="0" w:color="auto"/>
          </w:divBdr>
        </w:div>
        <w:div w:id="1730231268">
          <w:marLeft w:val="1253"/>
          <w:marRight w:val="0"/>
          <w:marTop w:val="82"/>
          <w:marBottom w:val="0"/>
          <w:divBdr>
            <w:top w:val="none" w:sz="0" w:space="0" w:color="auto"/>
            <w:left w:val="none" w:sz="0" w:space="0" w:color="auto"/>
            <w:bottom w:val="none" w:sz="0" w:space="0" w:color="auto"/>
            <w:right w:val="none" w:sz="0" w:space="0" w:color="auto"/>
          </w:divBdr>
        </w:div>
        <w:div w:id="1186335116">
          <w:marLeft w:val="1253"/>
          <w:marRight w:val="0"/>
          <w:marTop w:val="82"/>
          <w:marBottom w:val="0"/>
          <w:divBdr>
            <w:top w:val="none" w:sz="0" w:space="0" w:color="auto"/>
            <w:left w:val="none" w:sz="0" w:space="0" w:color="auto"/>
            <w:bottom w:val="none" w:sz="0" w:space="0" w:color="auto"/>
            <w:right w:val="none" w:sz="0" w:space="0" w:color="auto"/>
          </w:divBdr>
        </w:div>
        <w:div w:id="1327439659">
          <w:marLeft w:val="1253"/>
          <w:marRight w:val="0"/>
          <w:marTop w:val="82"/>
          <w:marBottom w:val="0"/>
          <w:divBdr>
            <w:top w:val="none" w:sz="0" w:space="0" w:color="auto"/>
            <w:left w:val="none" w:sz="0" w:space="0" w:color="auto"/>
            <w:bottom w:val="none" w:sz="0" w:space="0" w:color="auto"/>
            <w:right w:val="none" w:sz="0" w:space="0" w:color="auto"/>
          </w:divBdr>
        </w:div>
      </w:divsChild>
    </w:div>
    <w:div w:id="908225107">
      <w:bodyDiv w:val="1"/>
      <w:marLeft w:val="0"/>
      <w:marRight w:val="0"/>
      <w:marTop w:val="0"/>
      <w:marBottom w:val="0"/>
      <w:divBdr>
        <w:top w:val="none" w:sz="0" w:space="0" w:color="auto"/>
        <w:left w:val="none" w:sz="0" w:space="0" w:color="auto"/>
        <w:bottom w:val="none" w:sz="0" w:space="0" w:color="auto"/>
        <w:right w:val="none" w:sz="0" w:space="0" w:color="auto"/>
      </w:divBdr>
    </w:div>
    <w:div w:id="959190183">
      <w:bodyDiv w:val="1"/>
      <w:marLeft w:val="0"/>
      <w:marRight w:val="0"/>
      <w:marTop w:val="0"/>
      <w:marBottom w:val="0"/>
      <w:divBdr>
        <w:top w:val="none" w:sz="0" w:space="0" w:color="auto"/>
        <w:left w:val="none" w:sz="0" w:space="0" w:color="auto"/>
        <w:bottom w:val="none" w:sz="0" w:space="0" w:color="auto"/>
        <w:right w:val="none" w:sz="0" w:space="0" w:color="auto"/>
      </w:divBdr>
      <w:divsChild>
        <w:div w:id="192767104">
          <w:marLeft w:val="0"/>
          <w:marRight w:val="0"/>
          <w:marTop w:val="0"/>
          <w:marBottom w:val="0"/>
          <w:divBdr>
            <w:top w:val="none" w:sz="0" w:space="0" w:color="auto"/>
            <w:left w:val="none" w:sz="0" w:space="0" w:color="auto"/>
            <w:bottom w:val="none" w:sz="0" w:space="0" w:color="auto"/>
            <w:right w:val="none" w:sz="0" w:space="0" w:color="auto"/>
          </w:divBdr>
          <w:divsChild>
            <w:div w:id="276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408">
      <w:bodyDiv w:val="1"/>
      <w:marLeft w:val="0"/>
      <w:marRight w:val="0"/>
      <w:marTop w:val="0"/>
      <w:marBottom w:val="0"/>
      <w:divBdr>
        <w:top w:val="none" w:sz="0" w:space="0" w:color="auto"/>
        <w:left w:val="none" w:sz="0" w:space="0" w:color="auto"/>
        <w:bottom w:val="none" w:sz="0" w:space="0" w:color="auto"/>
        <w:right w:val="none" w:sz="0" w:space="0" w:color="auto"/>
      </w:divBdr>
      <w:divsChild>
        <w:div w:id="389228636">
          <w:marLeft w:val="0"/>
          <w:marRight w:val="0"/>
          <w:marTop w:val="0"/>
          <w:marBottom w:val="0"/>
          <w:divBdr>
            <w:top w:val="none" w:sz="0" w:space="0" w:color="auto"/>
            <w:left w:val="none" w:sz="0" w:space="0" w:color="auto"/>
            <w:bottom w:val="none" w:sz="0" w:space="0" w:color="auto"/>
            <w:right w:val="none" w:sz="0" w:space="0" w:color="auto"/>
          </w:divBdr>
        </w:div>
        <w:div w:id="1821580949">
          <w:marLeft w:val="0"/>
          <w:marRight w:val="0"/>
          <w:marTop w:val="0"/>
          <w:marBottom w:val="0"/>
          <w:divBdr>
            <w:top w:val="none" w:sz="0" w:space="0" w:color="auto"/>
            <w:left w:val="none" w:sz="0" w:space="0" w:color="auto"/>
            <w:bottom w:val="none" w:sz="0" w:space="0" w:color="auto"/>
            <w:right w:val="none" w:sz="0" w:space="0" w:color="auto"/>
          </w:divBdr>
        </w:div>
      </w:divsChild>
    </w:div>
    <w:div w:id="1016005701">
      <w:bodyDiv w:val="1"/>
      <w:marLeft w:val="0"/>
      <w:marRight w:val="0"/>
      <w:marTop w:val="0"/>
      <w:marBottom w:val="0"/>
      <w:divBdr>
        <w:top w:val="none" w:sz="0" w:space="0" w:color="auto"/>
        <w:left w:val="none" w:sz="0" w:space="0" w:color="auto"/>
        <w:bottom w:val="none" w:sz="0" w:space="0" w:color="auto"/>
        <w:right w:val="none" w:sz="0" w:space="0" w:color="auto"/>
      </w:divBdr>
      <w:divsChild>
        <w:div w:id="794954425">
          <w:marLeft w:val="432"/>
          <w:marRight w:val="0"/>
          <w:marTop w:val="77"/>
          <w:marBottom w:val="0"/>
          <w:divBdr>
            <w:top w:val="none" w:sz="0" w:space="0" w:color="auto"/>
            <w:left w:val="none" w:sz="0" w:space="0" w:color="auto"/>
            <w:bottom w:val="none" w:sz="0" w:space="0" w:color="auto"/>
            <w:right w:val="none" w:sz="0" w:space="0" w:color="auto"/>
          </w:divBdr>
        </w:div>
        <w:div w:id="1982229606">
          <w:marLeft w:val="432"/>
          <w:marRight w:val="0"/>
          <w:marTop w:val="77"/>
          <w:marBottom w:val="0"/>
          <w:divBdr>
            <w:top w:val="none" w:sz="0" w:space="0" w:color="auto"/>
            <w:left w:val="none" w:sz="0" w:space="0" w:color="auto"/>
            <w:bottom w:val="none" w:sz="0" w:space="0" w:color="auto"/>
            <w:right w:val="none" w:sz="0" w:space="0" w:color="auto"/>
          </w:divBdr>
        </w:div>
      </w:divsChild>
    </w:div>
    <w:div w:id="1120030673">
      <w:bodyDiv w:val="1"/>
      <w:marLeft w:val="0"/>
      <w:marRight w:val="0"/>
      <w:marTop w:val="0"/>
      <w:marBottom w:val="0"/>
      <w:divBdr>
        <w:top w:val="none" w:sz="0" w:space="0" w:color="auto"/>
        <w:left w:val="none" w:sz="0" w:space="0" w:color="auto"/>
        <w:bottom w:val="none" w:sz="0" w:space="0" w:color="auto"/>
        <w:right w:val="none" w:sz="0" w:space="0" w:color="auto"/>
      </w:divBdr>
      <w:divsChild>
        <w:div w:id="155732598">
          <w:marLeft w:val="0"/>
          <w:marRight w:val="0"/>
          <w:marTop w:val="0"/>
          <w:marBottom w:val="0"/>
          <w:divBdr>
            <w:top w:val="none" w:sz="0" w:space="0" w:color="auto"/>
            <w:left w:val="none" w:sz="0" w:space="0" w:color="auto"/>
            <w:bottom w:val="none" w:sz="0" w:space="0" w:color="auto"/>
            <w:right w:val="none" w:sz="0" w:space="0" w:color="auto"/>
          </w:divBdr>
        </w:div>
        <w:div w:id="588852309">
          <w:marLeft w:val="0"/>
          <w:marRight w:val="0"/>
          <w:marTop w:val="240"/>
          <w:marBottom w:val="240"/>
          <w:divBdr>
            <w:top w:val="none" w:sz="0" w:space="0" w:color="auto"/>
            <w:left w:val="none" w:sz="0" w:space="0" w:color="auto"/>
            <w:bottom w:val="none" w:sz="0" w:space="0" w:color="auto"/>
            <w:right w:val="none" w:sz="0" w:space="0" w:color="auto"/>
          </w:divBdr>
        </w:div>
        <w:div w:id="777333250">
          <w:marLeft w:val="0"/>
          <w:marRight w:val="0"/>
          <w:marTop w:val="0"/>
          <w:marBottom w:val="0"/>
          <w:divBdr>
            <w:top w:val="none" w:sz="0" w:space="0" w:color="auto"/>
            <w:left w:val="none" w:sz="0" w:space="0" w:color="auto"/>
            <w:bottom w:val="none" w:sz="0" w:space="0" w:color="auto"/>
            <w:right w:val="none" w:sz="0" w:space="0" w:color="auto"/>
          </w:divBdr>
        </w:div>
        <w:div w:id="1118986291">
          <w:marLeft w:val="0"/>
          <w:marRight w:val="0"/>
          <w:marTop w:val="0"/>
          <w:marBottom w:val="0"/>
          <w:divBdr>
            <w:top w:val="none" w:sz="0" w:space="0" w:color="auto"/>
            <w:left w:val="none" w:sz="0" w:space="0" w:color="auto"/>
            <w:bottom w:val="none" w:sz="0" w:space="0" w:color="auto"/>
            <w:right w:val="none" w:sz="0" w:space="0" w:color="auto"/>
          </w:divBdr>
        </w:div>
      </w:divsChild>
    </w:div>
    <w:div w:id="1136486150">
      <w:bodyDiv w:val="1"/>
      <w:marLeft w:val="0"/>
      <w:marRight w:val="0"/>
      <w:marTop w:val="0"/>
      <w:marBottom w:val="0"/>
      <w:divBdr>
        <w:top w:val="none" w:sz="0" w:space="0" w:color="auto"/>
        <w:left w:val="none" w:sz="0" w:space="0" w:color="auto"/>
        <w:bottom w:val="none" w:sz="0" w:space="0" w:color="auto"/>
        <w:right w:val="none" w:sz="0" w:space="0" w:color="auto"/>
      </w:divBdr>
    </w:div>
    <w:div w:id="1141076743">
      <w:bodyDiv w:val="1"/>
      <w:marLeft w:val="0"/>
      <w:marRight w:val="0"/>
      <w:marTop w:val="0"/>
      <w:marBottom w:val="0"/>
      <w:divBdr>
        <w:top w:val="none" w:sz="0" w:space="0" w:color="auto"/>
        <w:left w:val="none" w:sz="0" w:space="0" w:color="auto"/>
        <w:bottom w:val="none" w:sz="0" w:space="0" w:color="auto"/>
        <w:right w:val="none" w:sz="0" w:space="0" w:color="auto"/>
      </w:divBdr>
    </w:div>
    <w:div w:id="1153107118">
      <w:bodyDiv w:val="1"/>
      <w:marLeft w:val="0"/>
      <w:marRight w:val="0"/>
      <w:marTop w:val="0"/>
      <w:marBottom w:val="0"/>
      <w:divBdr>
        <w:top w:val="none" w:sz="0" w:space="0" w:color="auto"/>
        <w:left w:val="none" w:sz="0" w:space="0" w:color="auto"/>
        <w:bottom w:val="none" w:sz="0" w:space="0" w:color="auto"/>
        <w:right w:val="none" w:sz="0" w:space="0" w:color="auto"/>
      </w:divBdr>
      <w:divsChild>
        <w:div w:id="1301762956">
          <w:marLeft w:val="432"/>
          <w:marRight w:val="0"/>
          <w:marTop w:val="86"/>
          <w:marBottom w:val="0"/>
          <w:divBdr>
            <w:top w:val="none" w:sz="0" w:space="0" w:color="auto"/>
            <w:left w:val="none" w:sz="0" w:space="0" w:color="auto"/>
            <w:bottom w:val="none" w:sz="0" w:space="0" w:color="auto"/>
            <w:right w:val="none" w:sz="0" w:space="0" w:color="auto"/>
          </w:divBdr>
        </w:div>
        <w:div w:id="1033074338">
          <w:marLeft w:val="432"/>
          <w:marRight w:val="0"/>
          <w:marTop w:val="86"/>
          <w:marBottom w:val="0"/>
          <w:divBdr>
            <w:top w:val="none" w:sz="0" w:space="0" w:color="auto"/>
            <w:left w:val="none" w:sz="0" w:space="0" w:color="auto"/>
            <w:bottom w:val="none" w:sz="0" w:space="0" w:color="auto"/>
            <w:right w:val="none" w:sz="0" w:space="0" w:color="auto"/>
          </w:divBdr>
        </w:div>
      </w:divsChild>
    </w:div>
    <w:div w:id="1166552682">
      <w:bodyDiv w:val="1"/>
      <w:marLeft w:val="0"/>
      <w:marRight w:val="0"/>
      <w:marTop w:val="0"/>
      <w:marBottom w:val="0"/>
      <w:divBdr>
        <w:top w:val="none" w:sz="0" w:space="0" w:color="auto"/>
        <w:left w:val="none" w:sz="0" w:space="0" w:color="auto"/>
        <w:bottom w:val="none" w:sz="0" w:space="0" w:color="auto"/>
        <w:right w:val="none" w:sz="0" w:space="0" w:color="auto"/>
      </w:divBdr>
    </w:div>
    <w:div w:id="1178665213">
      <w:bodyDiv w:val="1"/>
      <w:marLeft w:val="0"/>
      <w:marRight w:val="0"/>
      <w:marTop w:val="0"/>
      <w:marBottom w:val="0"/>
      <w:divBdr>
        <w:top w:val="none" w:sz="0" w:space="0" w:color="auto"/>
        <w:left w:val="none" w:sz="0" w:space="0" w:color="auto"/>
        <w:bottom w:val="none" w:sz="0" w:space="0" w:color="auto"/>
        <w:right w:val="none" w:sz="0" w:space="0" w:color="auto"/>
      </w:divBdr>
    </w:div>
    <w:div w:id="1196432240">
      <w:bodyDiv w:val="1"/>
      <w:marLeft w:val="0"/>
      <w:marRight w:val="0"/>
      <w:marTop w:val="0"/>
      <w:marBottom w:val="0"/>
      <w:divBdr>
        <w:top w:val="none" w:sz="0" w:space="0" w:color="auto"/>
        <w:left w:val="none" w:sz="0" w:space="0" w:color="auto"/>
        <w:bottom w:val="none" w:sz="0" w:space="0" w:color="auto"/>
        <w:right w:val="none" w:sz="0" w:space="0" w:color="auto"/>
      </w:divBdr>
      <w:divsChild>
        <w:div w:id="2040350545">
          <w:marLeft w:val="1253"/>
          <w:marRight w:val="0"/>
          <w:marTop w:val="82"/>
          <w:marBottom w:val="0"/>
          <w:divBdr>
            <w:top w:val="none" w:sz="0" w:space="0" w:color="auto"/>
            <w:left w:val="none" w:sz="0" w:space="0" w:color="auto"/>
            <w:bottom w:val="none" w:sz="0" w:space="0" w:color="auto"/>
            <w:right w:val="none" w:sz="0" w:space="0" w:color="auto"/>
          </w:divBdr>
        </w:div>
        <w:div w:id="137502760">
          <w:marLeft w:val="1253"/>
          <w:marRight w:val="0"/>
          <w:marTop w:val="82"/>
          <w:marBottom w:val="0"/>
          <w:divBdr>
            <w:top w:val="none" w:sz="0" w:space="0" w:color="auto"/>
            <w:left w:val="none" w:sz="0" w:space="0" w:color="auto"/>
            <w:bottom w:val="none" w:sz="0" w:space="0" w:color="auto"/>
            <w:right w:val="none" w:sz="0" w:space="0" w:color="auto"/>
          </w:divBdr>
        </w:div>
        <w:div w:id="867723857">
          <w:marLeft w:val="1253"/>
          <w:marRight w:val="0"/>
          <w:marTop w:val="82"/>
          <w:marBottom w:val="0"/>
          <w:divBdr>
            <w:top w:val="none" w:sz="0" w:space="0" w:color="auto"/>
            <w:left w:val="none" w:sz="0" w:space="0" w:color="auto"/>
            <w:bottom w:val="none" w:sz="0" w:space="0" w:color="auto"/>
            <w:right w:val="none" w:sz="0" w:space="0" w:color="auto"/>
          </w:divBdr>
        </w:div>
      </w:divsChild>
    </w:div>
    <w:div w:id="1282881204">
      <w:bodyDiv w:val="1"/>
      <w:marLeft w:val="0"/>
      <w:marRight w:val="0"/>
      <w:marTop w:val="0"/>
      <w:marBottom w:val="0"/>
      <w:divBdr>
        <w:top w:val="none" w:sz="0" w:space="0" w:color="auto"/>
        <w:left w:val="none" w:sz="0" w:space="0" w:color="auto"/>
        <w:bottom w:val="none" w:sz="0" w:space="0" w:color="auto"/>
        <w:right w:val="none" w:sz="0" w:space="0" w:color="auto"/>
      </w:divBdr>
    </w:div>
    <w:div w:id="1285111249">
      <w:bodyDiv w:val="1"/>
      <w:marLeft w:val="0"/>
      <w:marRight w:val="0"/>
      <w:marTop w:val="0"/>
      <w:marBottom w:val="0"/>
      <w:divBdr>
        <w:top w:val="none" w:sz="0" w:space="0" w:color="auto"/>
        <w:left w:val="none" w:sz="0" w:space="0" w:color="auto"/>
        <w:bottom w:val="none" w:sz="0" w:space="0" w:color="auto"/>
        <w:right w:val="none" w:sz="0" w:space="0" w:color="auto"/>
      </w:divBdr>
    </w:div>
    <w:div w:id="1344360668">
      <w:bodyDiv w:val="1"/>
      <w:marLeft w:val="0"/>
      <w:marRight w:val="0"/>
      <w:marTop w:val="0"/>
      <w:marBottom w:val="0"/>
      <w:divBdr>
        <w:top w:val="none" w:sz="0" w:space="0" w:color="auto"/>
        <w:left w:val="none" w:sz="0" w:space="0" w:color="auto"/>
        <w:bottom w:val="none" w:sz="0" w:space="0" w:color="auto"/>
        <w:right w:val="none" w:sz="0" w:space="0" w:color="auto"/>
      </w:divBdr>
    </w:div>
    <w:div w:id="1481264819">
      <w:bodyDiv w:val="1"/>
      <w:marLeft w:val="0"/>
      <w:marRight w:val="0"/>
      <w:marTop w:val="0"/>
      <w:marBottom w:val="0"/>
      <w:divBdr>
        <w:top w:val="none" w:sz="0" w:space="0" w:color="auto"/>
        <w:left w:val="none" w:sz="0" w:space="0" w:color="auto"/>
        <w:bottom w:val="none" w:sz="0" w:space="0" w:color="auto"/>
        <w:right w:val="none" w:sz="0" w:space="0" w:color="auto"/>
      </w:divBdr>
    </w:div>
    <w:div w:id="1497838979">
      <w:bodyDiv w:val="1"/>
      <w:marLeft w:val="0"/>
      <w:marRight w:val="0"/>
      <w:marTop w:val="0"/>
      <w:marBottom w:val="0"/>
      <w:divBdr>
        <w:top w:val="none" w:sz="0" w:space="0" w:color="auto"/>
        <w:left w:val="none" w:sz="0" w:space="0" w:color="auto"/>
        <w:bottom w:val="none" w:sz="0" w:space="0" w:color="auto"/>
        <w:right w:val="none" w:sz="0" w:space="0" w:color="auto"/>
      </w:divBdr>
    </w:div>
    <w:div w:id="1507550082">
      <w:bodyDiv w:val="1"/>
      <w:marLeft w:val="0"/>
      <w:marRight w:val="0"/>
      <w:marTop w:val="0"/>
      <w:marBottom w:val="0"/>
      <w:divBdr>
        <w:top w:val="none" w:sz="0" w:space="0" w:color="auto"/>
        <w:left w:val="none" w:sz="0" w:space="0" w:color="auto"/>
        <w:bottom w:val="none" w:sz="0" w:space="0" w:color="auto"/>
        <w:right w:val="none" w:sz="0" w:space="0" w:color="auto"/>
      </w:divBdr>
    </w:div>
    <w:div w:id="1544639054">
      <w:bodyDiv w:val="1"/>
      <w:marLeft w:val="0"/>
      <w:marRight w:val="0"/>
      <w:marTop w:val="0"/>
      <w:marBottom w:val="0"/>
      <w:divBdr>
        <w:top w:val="none" w:sz="0" w:space="0" w:color="auto"/>
        <w:left w:val="none" w:sz="0" w:space="0" w:color="auto"/>
        <w:bottom w:val="none" w:sz="0" w:space="0" w:color="auto"/>
        <w:right w:val="none" w:sz="0" w:space="0" w:color="auto"/>
      </w:divBdr>
      <w:divsChild>
        <w:div w:id="760179455">
          <w:marLeft w:val="0"/>
          <w:marRight w:val="0"/>
          <w:marTop w:val="0"/>
          <w:marBottom w:val="0"/>
          <w:divBdr>
            <w:top w:val="none" w:sz="0" w:space="0" w:color="auto"/>
            <w:left w:val="none" w:sz="0" w:space="0" w:color="auto"/>
            <w:bottom w:val="none" w:sz="0" w:space="0" w:color="auto"/>
            <w:right w:val="none" w:sz="0" w:space="0" w:color="auto"/>
          </w:divBdr>
        </w:div>
      </w:divsChild>
    </w:div>
    <w:div w:id="1544825864">
      <w:bodyDiv w:val="1"/>
      <w:marLeft w:val="0"/>
      <w:marRight w:val="0"/>
      <w:marTop w:val="0"/>
      <w:marBottom w:val="0"/>
      <w:divBdr>
        <w:top w:val="none" w:sz="0" w:space="0" w:color="auto"/>
        <w:left w:val="none" w:sz="0" w:space="0" w:color="auto"/>
        <w:bottom w:val="none" w:sz="0" w:space="0" w:color="auto"/>
        <w:right w:val="none" w:sz="0" w:space="0" w:color="auto"/>
      </w:divBdr>
    </w:div>
    <w:div w:id="1593054166">
      <w:bodyDiv w:val="1"/>
      <w:marLeft w:val="0"/>
      <w:marRight w:val="0"/>
      <w:marTop w:val="0"/>
      <w:marBottom w:val="0"/>
      <w:divBdr>
        <w:top w:val="none" w:sz="0" w:space="0" w:color="auto"/>
        <w:left w:val="none" w:sz="0" w:space="0" w:color="auto"/>
        <w:bottom w:val="none" w:sz="0" w:space="0" w:color="auto"/>
        <w:right w:val="none" w:sz="0" w:space="0" w:color="auto"/>
      </w:divBdr>
    </w:div>
    <w:div w:id="1640305570">
      <w:bodyDiv w:val="1"/>
      <w:marLeft w:val="0"/>
      <w:marRight w:val="0"/>
      <w:marTop w:val="0"/>
      <w:marBottom w:val="0"/>
      <w:divBdr>
        <w:top w:val="none" w:sz="0" w:space="0" w:color="auto"/>
        <w:left w:val="none" w:sz="0" w:space="0" w:color="auto"/>
        <w:bottom w:val="none" w:sz="0" w:space="0" w:color="auto"/>
        <w:right w:val="none" w:sz="0" w:space="0" w:color="auto"/>
      </w:divBdr>
    </w:div>
    <w:div w:id="1653679816">
      <w:bodyDiv w:val="1"/>
      <w:marLeft w:val="0"/>
      <w:marRight w:val="0"/>
      <w:marTop w:val="0"/>
      <w:marBottom w:val="0"/>
      <w:divBdr>
        <w:top w:val="none" w:sz="0" w:space="0" w:color="auto"/>
        <w:left w:val="none" w:sz="0" w:space="0" w:color="auto"/>
        <w:bottom w:val="none" w:sz="0" w:space="0" w:color="auto"/>
        <w:right w:val="none" w:sz="0" w:space="0" w:color="auto"/>
      </w:divBdr>
    </w:div>
    <w:div w:id="1751266897">
      <w:bodyDiv w:val="1"/>
      <w:marLeft w:val="0"/>
      <w:marRight w:val="0"/>
      <w:marTop w:val="0"/>
      <w:marBottom w:val="0"/>
      <w:divBdr>
        <w:top w:val="none" w:sz="0" w:space="0" w:color="auto"/>
        <w:left w:val="none" w:sz="0" w:space="0" w:color="auto"/>
        <w:bottom w:val="none" w:sz="0" w:space="0" w:color="auto"/>
        <w:right w:val="none" w:sz="0" w:space="0" w:color="auto"/>
      </w:divBdr>
    </w:div>
    <w:div w:id="1838113692">
      <w:bodyDiv w:val="1"/>
      <w:marLeft w:val="0"/>
      <w:marRight w:val="0"/>
      <w:marTop w:val="0"/>
      <w:marBottom w:val="0"/>
      <w:divBdr>
        <w:top w:val="none" w:sz="0" w:space="0" w:color="auto"/>
        <w:left w:val="none" w:sz="0" w:space="0" w:color="auto"/>
        <w:bottom w:val="none" w:sz="0" w:space="0" w:color="auto"/>
        <w:right w:val="none" w:sz="0" w:space="0" w:color="auto"/>
      </w:divBdr>
      <w:divsChild>
        <w:div w:id="584460432">
          <w:marLeft w:val="547"/>
          <w:marRight w:val="0"/>
          <w:marTop w:val="0"/>
          <w:marBottom w:val="0"/>
          <w:divBdr>
            <w:top w:val="none" w:sz="0" w:space="0" w:color="auto"/>
            <w:left w:val="none" w:sz="0" w:space="0" w:color="auto"/>
            <w:bottom w:val="none" w:sz="0" w:space="0" w:color="auto"/>
            <w:right w:val="none" w:sz="0" w:space="0" w:color="auto"/>
          </w:divBdr>
        </w:div>
        <w:div w:id="542719544">
          <w:marLeft w:val="1800"/>
          <w:marRight w:val="0"/>
          <w:marTop w:val="0"/>
          <w:marBottom w:val="0"/>
          <w:divBdr>
            <w:top w:val="none" w:sz="0" w:space="0" w:color="auto"/>
            <w:left w:val="none" w:sz="0" w:space="0" w:color="auto"/>
            <w:bottom w:val="none" w:sz="0" w:space="0" w:color="auto"/>
            <w:right w:val="none" w:sz="0" w:space="0" w:color="auto"/>
          </w:divBdr>
        </w:div>
        <w:div w:id="1938781209">
          <w:marLeft w:val="1800"/>
          <w:marRight w:val="0"/>
          <w:marTop w:val="67"/>
          <w:marBottom w:val="0"/>
          <w:divBdr>
            <w:top w:val="none" w:sz="0" w:space="0" w:color="auto"/>
            <w:left w:val="none" w:sz="0" w:space="0" w:color="auto"/>
            <w:bottom w:val="none" w:sz="0" w:space="0" w:color="auto"/>
            <w:right w:val="none" w:sz="0" w:space="0" w:color="auto"/>
          </w:divBdr>
        </w:div>
        <w:div w:id="2121492150">
          <w:marLeft w:val="1800"/>
          <w:marRight w:val="0"/>
          <w:marTop w:val="67"/>
          <w:marBottom w:val="0"/>
          <w:divBdr>
            <w:top w:val="none" w:sz="0" w:space="0" w:color="auto"/>
            <w:left w:val="none" w:sz="0" w:space="0" w:color="auto"/>
            <w:bottom w:val="none" w:sz="0" w:space="0" w:color="auto"/>
            <w:right w:val="none" w:sz="0" w:space="0" w:color="auto"/>
          </w:divBdr>
        </w:div>
        <w:div w:id="2015329815">
          <w:marLeft w:val="1800"/>
          <w:marRight w:val="0"/>
          <w:marTop w:val="67"/>
          <w:marBottom w:val="0"/>
          <w:divBdr>
            <w:top w:val="none" w:sz="0" w:space="0" w:color="auto"/>
            <w:left w:val="none" w:sz="0" w:space="0" w:color="auto"/>
            <w:bottom w:val="none" w:sz="0" w:space="0" w:color="auto"/>
            <w:right w:val="none" w:sz="0" w:space="0" w:color="auto"/>
          </w:divBdr>
        </w:div>
      </w:divsChild>
    </w:div>
    <w:div w:id="1863786405">
      <w:bodyDiv w:val="1"/>
      <w:marLeft w:val="0"/>
      <w:marRight w:val="0"/>
      <w:marTop w:val="0"/>
      <w:marBottom w:val="0"/>
      <w:divBdr>
        <w:top w:val="none" w:sz="0" w:space="0" w:color="auto"/>
        <w:left w:val="none" w:sz="0" w:space="0" w:color="auto"/>
        <w:bottom w:val="none" w:sz="0" w:space="0" w:color="auto"/>
        <w:right w:val="none" w:sz="0" w:space="0" w:color="auto"/>
      </w:divBdr>
      <w:divsChild>
        <w:div w:id="1981957902">
          <w:marLeft w:val="1253"/>
          <w:marRight w:val="0"/>
          <w:marTop w:val="82"/>
          <w:marBottom w:val="0"/>
          <w:divBdr>
            <w:top w:val="none" w:sz="0" w:space="0" w:color="auto"/>
            <w:left w:val="none" w:sz="0" w:space="0" w:color="auto"/>
            <w:bottom w:val="none" w:sz="0" w:space="0" w:color="auto"/>
            <w:right w:val="none" w:sz="0" w:space="0" w:color="auto"/>
          </w:divBdr>
        </w:div>
        <w:div w:id="57217844">
          <w:marLeft w:val="1253"/>
          <w:marRight w:val="0"/>
          <w:marTop w:val="82"/>
          <w:marBottom w:val="0"/>
          <w:divBdr>
            <w:top w:val="none" w:sz="0" w:space="0" w:color="auto"/>
            <w:left w:val="none" w:sz="0" w:space="0" w:color="auto"/>
            <w:bottom w:val="none" w:sz="0" w:space="0" w:color="auto"/>
            <w:right w:val="none" w:sz="0" w:space="0" w:color="auto"/>
          </w:divBdr>
        </w:div>
        <w:div w:id="1264386708">
          <w:marLeft w:val="1253"/>
          <w:marRight w:val="0"/>
          <w:marTop w:val="82"/>
          <w:marBottom w:val="0"/>
          <w:divBdr>
            <w:top w:val="none" w:sz="0" w:space="0" w:color="auto"/>
            <w:left w:val="none" w:sz="0" w:space="0" w:color="auto"/>
            <w:bottom w:val="none" w:sz="0" w:space="0" w:color="auto"/>
            <w:right w:val="none" w:sz="0" w:space="0" w:color="auto"/>
          </w:divBdr>
        </w:div>
        <w:div w:id="2134131032">
          <w:marLeft w:val="1253"/>
          <w:marRight w:val="0"/>
          <w:marTop w:val="82"/>
          <w:marBottom w:val="0"/>
          <w:divBdr>
            <w:top w:val="none" w:sz="0" w:space="0" w:color="auto"/>
            <w:left w:val="none" w:sz="0" w:space="0" w:color="auto"/>
            <w:bottom w:val="none" w:sz="0" w:space="0" w:color="auto"/>
            <w:right w:val="none" w:sz="0" w:space="0" w:color="auto"/>
          </w:divBdr>
        </w:div>
      </w:divsChild>
    </w:div>
    <w:div w:id="1869099230">
      <w:bodyDiv w:val="1"/>
      <w:marLeft w:val="0"/>
      <w:marRight w:val="0"/>
      <w:marTop w:val="0"/>
      <w:marBottom w:val="0"/>
      <w:divBdr>
        <w:top w:val="none" w:sz="0" w:space="0" w:color="auto"/>
        <w:left w:val="none" w:sz="0" w:space="0" w:color="auto"/>
        <w:bottom w:val="none" w:sz="0" w:space="0" w:color="auto"/>
        <w:right w:val="none" w:sz="0" w:space="0" w:color="auto"/>
      </w:divBdr>
    </w:div>
    <w:div w:id="1878152484">
      <w:bodyDiv w:val="1"/>
      <w:marLeft w:val="0"/>
      <w:marRight w:val="0"/>
      <w:marTop w:val="0"/>
      <w:marBottom w:val="0"/>
      <w:divBdr>
        <w:top w:val="none" w:sz="0" w:space="0" w:color="auto"/>
        <w:left w:val="none" w:sz="0" w:space="0" w:color="auto"/>
        <w:bottom w:val="none" w:sz="0" w:space="0" w:color="auto"/>
        <w:right w:val="none" w:sz="0" w:space="0" w:color="auto"/>
      </w:divBdr>
    </w:div>
    <w:div w:id="2021420436">
      <w:bodyDiv w:val="1"/>
      <w:marLeft w:val="0"/>
      <w:marRight w:val="0"/>
      <w:marTop w:val="0"/>
      <w:marBottom w:val="0"/>
      <w:divBdr>
        <w:top w:val="none" w:sz="0" w:space="0" w:color="auto"/>
        <w:left w:val="none" w:sz="0" w:space="0" w:color="auto"/>
        <w:bottom w:val="none" w:sz="0" w:space="0" w:color="auto"/>
        <w:right w:val="none" w:sz="0" w:space="0" w:color="auto"/>
      </w:divBdr>
    </w:div>
    <w:div w:id="2026855670">
      <w:bodyDiv w:val="1"/>
      <w:marLeft w:val="0"/>
      <w:marRight w:val="0"/>
      <w:marTop w:val="0"/>
      <w:marBottom w:val="0"/>
      <w:divBdr>
        <w:top w:val="none" w:sz="0" w:space="0" w:color="auto"/>
        <w:left w:val="none" w:sz="0" w:space="0" w:color="auto"/>
        <w:bottom w:val="none" w:sz="0" w:space="0" w:color="auto"/>
        <w:right w:val="none" w:sz="0" w:space="0" w:color="auto"/>
      </w:divBdr>
    </w:div>
    <w:div w:id="2076658942">
      <w:bodyDiv w:val="1"/>
      <w:marLeft w:val="0"/>
      <w:marRight w:val="0"/>
      <w:marTop w:val="0"/>
      <w:marBottom w:val="0"/>
      <w:divBdr>
        <w:top w:val="none" w:sz="0" w:space="0" w:color="auto"/>
        <w:left w:val="none" w:sz="0" w:space="0" w:color="auto"/>
        <w:bottom w:val="none" w:sz="0" w:space="0" w:color="auto"/>
        <w:right w:val="none" w:sz="0" w:space="0" w:color="auto"/>
      </w:divBdr>
    </w:div>
    <w:div w:id="2134669713">
      <w:bodyDiv w:val="1"/>
      <w:marLeft w:val="0"/>
      <w:marRight w:val="0"/>
      <w:marTop w:val="0"/>
      <w:marBottom w:val="0"/>
      <w:divBdr>
        <w:top w:val="none" w:sz="0" w:space="0" w:color="auto"/>
        <w:left w:val="none" w:sz="0" w:space="0" w:color="auto"/>
        <w:bottom w:val="none" w:sz="0" w:space="0" w:color="auto"/>
        <w:right w:val="none" w:sz="0" w:space="0" w:color="auto"/>
      </w:divBdr>
      <w:divsChild>
        <w:div w:id="221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3gpp.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tu.int" TargetMode="External"/><Relationship Id="rId2" Type="http://schemas.openxmlformats.org/officeDocument/2006/relationships/numbering" Target="numbering.xml"/><Relationship Id="rId16" Type="http://schemas.openxmlformats.org/officeDocument/2006/relationships/hyperlink" Target="https://www.3gpp.org/Partn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A358-5731-4F69-8C8F-0DC9198B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38</Pages>
  <Words>11325</Words>
  <Characters>64559</Characters>
  <Application>Microsoft Office Word</Application>
  <DocSecurity>0</DocSecurity>
  <Lines>537</Lines>
  <Paragraphs>151</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CHAPTER-1: INTRODUCTION</vt:lpstr>
      <vt:lpstr>    1.1	Background and Purpose</vt:lpstr>
      <vt:lpstr>    1.2.	Scope of Study </vt:lpstr>
      <vt:lpstr>    1.3.	Methodology of the Study</vt:lpstr>
      <vt:lpstr>CHAPTER-2: REGULATORY FRAMEWORK</vt:lpstr>
      <vt:lpstr>    2.1.	Quality of Service</vt:lpstr>
      <vt:lpstr>    2.2.	Quality of Experience</vt:lpstr>
      <vt:lpstr>    2.3.	Network Performance</vt:lpstr>
      <vt:lpstr>    2.4.	Relationship of QoS, NP and QoE</vt:lpstr>
      <vt:lpstr>    2.5.	QoS Regulatory Framework</vt:lpstr>
      <vt:lpstr>CHAPTER-3: MONITORING, COMPLIANCE &amp; ENFORCEMENT</vt:lpstr>
      <vt:lpstr>    3.1.	Selection of KPIs and Target Values</vt:lpstr>
      <vt:lpstr>    3.2.	Data Collection and Monitoring</vt:lpstr>
      <vt:lpstr>    3.3.	Compliance and Enforcement </vt:lpstr>
      <vt:lpstr>CHAPTER-4: QUALITY IN MOBILE NETWORKS</vt:lpstr>
      <vt:lpstr>    4.1.	Mobile Network Architecture</vt:lpstr>
      <vt:lpstr>    4.2.	QoS in UMTS / LTE</vt:lpstr>
      <vt:lpstr>    4.3.	QoS for 5G</vt:lpstr>
      <vt:lpstr>    4.4.	New QoS type in 5G</vt:lpstr>
      <vt:lpstr>    4.5.	Expectations from 5G</vt:lpstr>
      <vt:lpstr>CHAPTER-5: CURRENT PRACTICES IN SATRC COUNTRIES</vt:lpstr>
      <vt:lpstr>    5.1.	Questionnaire</vt:lpstr>
      <vt:lpstr>    5.2.	QoS Regulatory Framework</vt:lpstr>
      <vt:lpstr>    5.3.	QoS KPIs </vt:lpstr>
      <vt:lpstr>    5.4.	QoS Enforcement Mechanism</vt:lpstr>
      <vt:lpstr>    5.5.	Quality of Experience (QoE)</vt:lpstr>
      <vt:lpstr>CHAPTER-6: INTERNATIONAL BEST PRACTICES</vt:lpstr>
      <vt:lpstr>    6.1.	Choosing QoS KPIs</vt:lpstr>
      <vt:lpstr>    6.2.	3GPP QoS KPIs</vt:lpstr>
      <vt:lpstr>    6.3.	BEREC QoS KPIs &amp; Measurement Method</vt:lpstr>
      <vt:lpstr>    6.4.	Network Benchmarking</vt:lpstr>
      <vt:lpstr>    6.5.	Network Performance Score</vt:lpstr>
      <vt:lpstr>    6.6.	Network Coverage</vt:lpstr>
      <vt:lpstr>    6.7.	Factors Affecting Indoor Coverage</vt:lpstr>
      <vt:lpstr>    6.8.	Correction Factors in Indoor Coverage</vt:lpstr>
      <vt:lpstr>    6.8.	Solution of Indoor Coverage</vt:lpstr>
      <vt:lpstr>    6.9.	Signal Repeaters </vt:lpstr>
      <vt:lpstr>CHAPTER-7: RECOMMENDATIONS FOR KEY QUALITY PROBLEMS</vt:lpstr>
      <vt:lpstr>    7.1. 	Key Quality Problems</vt:lpstr>
      <vt:lpstr>    7.2. 	Key Recommendations</vt:lpstr>
      <vt:lpstr>8.	REFERENCES</vt:lpstr>
      <vt:lpstr>9. 	LIST OF ACRONYMS</vt:lpstr>
      <vt:lpstr>10.	ANNEXURE-I</vt:lpstr>
    </vt:vector>
  </TitlesOfParts>
  <Company>Hewlett-Packard Company</Company>
  <LinksUpToDate>false</LinksUpToDate>
  <CharactersWithSpaces>75733</CharactersWithSpaces>
  <SharedDoc>false</SharedDoc>
  <HLinks>
    <vt:vector size="168" baseType="variant">
      <vt:variant>
        <vt:i4>8323112</vt:i4>
      </vt:variant>
      <vt:variant>
        <vt:i4>30</vt:i4>
      </vt:variant>
      <vt:variant>
        <vt:i4>0</vt:i4>
      </vt:variant>
      <vt:variant>
        <vt:i4>5</vt:i4>
      </vt:variant>
      <vt:variant>
        <vt:lpwstr>http://www.topcomm.org.uk/</vt:lpwstr>
      </vt:variant>
      <vt:variant>
        <vt:lpwstr/>
      </vt:variant>
      <vt:variant>
        <vt:i4>5505048</vt:i4>
      </vt:variant>
      <vt:variant>
        <vt:i4>27</vt:i4>
      </vt:variant>
      <vt:variant>
        <vt:i4>0</vt:i4>
      </vt:variant>
      <vt:variant>
        <vt:i4>5</vt:i4>
      </vt:variant>
      <vt:variant>
        <vt:lpwstr>http://www.commsalliance.com.au/Documents/all/codes/c628</vt:lpwstr>
      </vt:variant>
      <vt:variant>
        <vt:lpwstr/>
      </vt:variant>
      <vt:variant>
        <vt:i4>7340067</vt:i4>
      </vt:variant>
      <vt:variant>
        <vt:i4>24</vt:i4>
      </vt:variant>
      <vt:variant>
        <vt:i4>0</vt:i4>
      </vt:variant>
      <vt:variant>
        <vt:i4>5</vt:i4>
      </vt:variant>
      <vt:variant>
        <vt:lpwstr>http://www.tio.com.au/</vt:lpwstr>
      </vt:variant>
      <vt:variant>
        <vt:lpwstr/>
      </vt:variant>
      <vt:variant>
        <vt:i4>7340067</vt:i4>
      </vt:variant>
      <vt:variant>
        <vt:i4>21</vt:i4>
      </vt:variant>
      <vt:variant>
        <vt:i4>0</vt:i4>
      </vt:variant>
      <vt:variant>
        <vt:i4>5</vt:i4>
      </vt:variant>
      <vt:variant>
        <vt:lpwstr>http://www.tio.com.au/</vt:lpwstr>
      </vt:variant>
      <vt:variant>
        <vt:lpwstr/>
      </vt:variant>
      <vt:variant>
        <vt:i4>1900629</vt:i4>
      </vt:variant>
      <vt:variant>
        <vt:i4>18</vt:i4>
      </vt:variant>
      <vt:variant>
        <vt:i4>0</vt:i4>
      </vt:variant>
      <vt:variant>
        <vt:i4>5</vt:i4>
      </vt:variant>
      <vt:variant>
        <vt:lpwstr>http://www.acma.gov.au/Citizen/Consumer-info/Rights-and-safeguards/Disability-and-priority-services/priority-assistance-acma</vt:lpwstr>
      </vt:variant>
      <vt:variant>
        <vt:lpwstr/>
      </vt:variant>
      <vt:variant>
        <vt:i4>6881377</vt:i4>
      </vt:variant>
      <vt:variant>
        <vt:i4>15</vt:i4>
      </vt:variant>
      <vt:variant>
        <vt:i4>0</vt:i4>
      </vt:variant>
      <vt:variant>
        <vt:i4>5</vt:i4>
      </vt:variant>
      <vt:variant>
        <vt:lpwstr>http://www.acma.gov.au/theACMA/what-should-i-do-if-i-cant-pay-my-bills-on-time-acma</vt:lpwstr>
      </vt:variant>
      <vt:variant>
        <vt:lpwstr/>
      </vt:variant>
      <vt:variant>
        <vt:i4>8192096</vt:i4>
      </vt:variant>
      <vt:variant>
        <vt:i4>12</vt:i4>
      </vt:variant>
      <vt:variant>
        <vt:i4>0</vt:i4>
      </vt:variant>
      <vt:variant>
        <vt:i4>5</vt:i4>
      </vt:variant>
      <vt:variant>
        <vt:lpwstr>http://www.acma.gov.au/Citizen/Consumer-info/Rights-and-safeguards/TCP-code/critical-information-summaries-for-telecommunications-consumers</vt:lpwstr>
      </vt:variant>
      <vt:variant>
        <vt:lpwstr/>
      </vt:variant>
      <vt:variant>
        <vt:i4>7340067</vt:i4>
      </vt:variant>
      <vt:variant>
        <vt:i4>9</vt:i4>
      </vt:variant>
      <vt:variant>
        <vt:i4>0</vt:i4>
      </vt:variant>
      <vt:variant>
        <vt:i4>5</vt:i4>
      </vt:variant>
      <vt:variant>
        <vt:lpwstr>http://www.tio.com.au/</vt:lpwstr>
      </vt:variant>
      <vt:variant>
        <vt:lpwstr/>
      </vt:variant>
      <vt:variant>
        <vt:i4>1704001</vt:i4>
      </vt:variant>
      <vt:variant>
        <vt:i4>6</vt:i4>
      </vt:variant>
      <vt:variant>
        <vt:i4>0</vt:i4>
      </vt:variant>
      <vt:variant>
        <vt:i4>5</vt:i4>
      </vt:variant>
      <vt:variant>
        <vt:lpwstr>http://www.cisas.org.uk/</vt:lpwstr>
      </vt:variant>
      <vt:variant>
        <vt:lpwstr/>
      </vt:variant>
      <vt:variant>
        <vt:i4>6094930</vt:i4>
      </vt:variant>
      <vt:variant>
        <vt:i4>3</vt:i4>
      </vt:variant>
      <vt:variant>
        <vt:i4>0</vt:i4>
      </vt:variant>
      <vt:variant>
        <vt:i4>5</vt:i4>
      </vt:variant>
      <vt:variant>
        <vt:lpwstr>http://www.ombudsman-services.org/communications.html</vt:lpwstr>
      </vt:variant>
      <vt:variant>
        <vt:lpwstr/>
      </vt:variant>
      <vt:variant>
        <vt:i4>7733315</vt:i4>
      </vt:variant>
      <vt:variant>
        <vt:i4>0</vt:i4>
      </vt:variant>
      <vt:variant>
        <vt:i4>0</vt:i4>
      </vt:variant>
      <vt:variant>
        <vt:i4>5</vt:i4>
      </vt:variant>
      <vt:variant>
        <vt:lpwstr>mailto:spunnose@yahoo.com</vt:lpwstr>
      </vt:variant>
      <vt:variant>
        <vt:lpwstr/>
      </vt:variant>
      <vt:variant>
        <vt:i4>4194355</vt:i4>
      </vt:variant>
      <vt:variant>
        <vt:i4>48</vt:i4>
      </vt:variant>
      <vt:variant>
        <vt:i4>0</vt:i4>
      </vt:variant>
      <vt:variant>
        <vt:i4>5</vt:i4>
      </vt:variant>
      <vt:variant>
        <vt:lpwstr>http://www.ofca.gov.hk/filemanager/ofca/common/Industry/telecom/mnp_procedures.pdf</vt:lpwstr>
      </vt:variant>
      <vt:variant>
        <vt:lpwstr/>
      </vt:variant>
      <vt:variant>
        <vt:i4>5767173</vt:i4>
      </vt:variant>
      <vt:variant>
        <vt:i4>45</vt:i4>
      </vt:variant>
      <vt:variant>
        <vt:i4>0</vt:i4>
      </vt:variant>
      <vt:variant>
        <vt:i4>5</vt:i4>
      </vt:variant>
      <vt:variant>
        <vt:lpwstr>https://www.fcc.gov/encyclopedia/wireless-local-number-portability-wlnp</vt:lpwstr>
      </vt:variant>
      <vt:variant>
        <vt:lpwstr>howmuch</vt:lpwstr>
      </vt:variant>
      <vt:variant>
        <vt:i4>4587569</vt:i4>
      </vt:variant>
      <vt:variant>
        <vt:i4>42</vt:i4>
      </vt:variant>
      <vt:variant>
        <vt:i4>0</vt:i4>
      </vt:variant>
      <vt:variant>
        <vt:i4>5</vt:i4>
      </vt:variant>
      <vt:variant>
        <vt:lpwstr>http://www.skmm.gov.my/skmmgovmy/files/attachments/FAQs_MNP.pdf</vt:lpwstr>
      </vt:variant>
      <vt:variant>
        <vt:lpwstr/>
      </vt:variant>
      <vt:variant>
        <vt:i4>3801152</vt:i4>
      </vt:variant>
      <vt:variant>
        <vt:i4>39</vt:i4>
      </vt:variant>
      <vt:variant>
        <vt:i4>0</vt:i4>
      </vt:variant>
      <vt:variant>
        <vt:i4>5</vt:i4>
      </vt:variant>
      <vt:variant>
        <vt:lpwstr>http://www.ofca.gov.hk/filemanager/ofca/en/content_405/hkta3104.pdf</vt:lpwstr>
      </vt:variant>
      <vt:variant>
        <vt:lpwstr/>
      </vt:variant>
      <vt:variant>
        <vt:i4>6881381</vt:i4>
      </vt:variant>
      <vt:variant>
        <vt:i4>36</vt:i4>
      </vt:variant>
      <vt:variant>
        <vt:i4>0</vt:i4>
      </vt:variant>
      <vt:variant>
        <vt:i4>5</vt:i4>
      </vt:variant>
      <vt:variant>
        <vt:lpwstr>http://www.ofca.gov.hk/en/consumer_focus/fixed_telecom/bmis/index.html</vt:lpwstr>
      </vt:variant>
      <vt:variant>
        <vt:lpwstr/>
      </vt:variant>
      <vt:variant>
        <vt:i4>5767170</vt:i4>
      </vt:variant>
      <vt:variant>
        <vt:i4>33</vt:i4>
      </vt:variant>
      <vt:variant>
        <vt:i4>0</vt:i4>
      </vt:variant>
      <vt:variant>
        <vt:i4>5</vt:i4>
      </vt:variant>
      <vt:variant>
        <vt:lpwstr>http://archive.acma.gov.au/webwr/telcomm/industry_codes/codes/c518_2006.pdf</vt:lpwstr>
      </vt:variant>
      <vt:variant>
        <vt:lpwstr/>
      </vt:variant>
      <vt:variant>
        <vt:i4>3735668</vt:i4>
      </vt:variant>
      <vt:variant>
        <vt:i4>30</vt:i4>
      </vt:variant>
      <vt:variant>
        <vt:i4>0</vt:i4>
      </vt:variant>
      <vt:variant>
        <vt:i4>5</vt:i4>
      </vt:variant>
      <vt:variant>
        <vt:lpwstr>http://stakeholders.ofcom.org.uk/binaries/telecoms/policy/mou-oct2014/The_2014_Direction.pdf</vt:lpwstr>
      </vt:variant>
      <vt:variant>
        <vt:lpwstr/>
      </vt:variant>
      <vt:variant>
        <vt:i4>2621556</vt:i4>
      </vt:variant>
      <vt:variant>
        <vt:i4>27</vt:i4>
      </vt:variant>
      <vt:variant>
        <vt:i4>0</vt:i4>
      </vt:variant>
      <vt:variant>
        <vt:i4>5</vt:i4>
      </vt:variant>
      <vt:variant>
        <vt:lpwstr>http://www.skmm.gov.my/skmmgovmy/media/General/pdf/MCMC-AR_ENG_2013.pdf</vt:lpwstr>
      </vt:variant>
      <vt:variant>
        <vt:lpwstr/>
      </vt:variant>
      <vt:variant>
        <vt:i4>3211295</vt:i4>
      </vt:variant>
      <vt:variant>
        <vt:i4>24</vt:i4>
      </vt:variant>
      <vt:variant>
        <vt:i4>0</vt:i4>
      </vt:variant>
      <vt:variant>
        <vt:i4>5</vt:i4>
      </vt:variant>
      <vt:variant>
        <vt:lpwstr>http://www.skmm.gov.my/skmmgovmy/media/General/pdf/IPR2013_English.pdf</vt:lpwstr>
      </vt:variant>
      <vt:variant>
        <vt:lpwstr/>
      </vt:variant>
      <vt:variant>
        <vt:i4>3538975</vt:i4>
      </vt:variant>
      <vt:variant>
        <vt:i4>21</vt:i4>
      </vt:variant>
      <vt:variant>
        <vt:i4>0</vt:i4>
      </vt:variant>
      <vt:variant>
        <vt:i4>5</vt:i4>
      </vt:variant>
      <vt:variant>
        <vt:lpwstr>http://www.skmm.gov.my/skmmgovmy/media/General/pdf/IPR2014_English.pdf</vt:lpwstr>
      </vt:variant>
      <vt:variant>
        <vt:lpwstr/>
      </vt:variant>
      <vt:variant>
        <vt:i4>3211332</vt:i4>
      </vt:variant>
      <vt:variant>
        <vt:i4>18</vt:i4>
      </vt:variant>
      <vt:variant>
        <vt:i4>0</vt:i4>
      </vt:variant>
      <vt:variant>
        <vt:i4>5</vt:i4>
      </vt:variant>
      <vt:variant>
        <vt:lpwstr>http://www.trc.gov.lk/old_site/images/pdf/ConsultationPaperonQOS.pdf</vt:lpwstr>
      </vt:variant>
      <vt:variant>
        <vt:lpwstr/>
      </vt:variant>
      <vt:variant>
        <vt:i4>2687026</vt:i4>
      </vt:variant>
      <vt:variant>
        <vt:i4>15</vt:i4>
      </vt:variant>
      <vt:variant>
        <vt:i4>0</vt:i4>
      </vt:variant>
      <vt:variant>
        <vt:i4>5</vt:i4>
      </vt:variant>
      <vt:variant>
        <vt:lpwstr>https://www.ida.gov.sg/Policies-and-Regulations/Industry-and-Licensees/Standards-and-Quality-of-Service/Quality-of-Service</vt:lpwstr>
      </vt:variant>
      <vt:variant>
        <vt:lpwstr/>
      </vt:variant>
      <vt:variant>
        <vt:i4>2949163</vt:i4>
      </vt:variant>
      <vt:variant>
        <vt:i4>12</vt:i4>
      </vt:variant>
      <vt:variant>
        <vt:i4>0</vt:i4>
      </vt:variant>
      <vt:variant>
        <vt:i4>5</vt:i4>
      </vt:variant>
      <vt:variant>
        <vt:lpwstr>http://stakeholders.ofcom.org.uk/binaries/research/consumer-experience/tce-14/Policy_Evaluation_2014.pdf</vt:lpwstr>
      </vt:variant>
      <vt:variant>
        <vt:lpwstr/>
      </vt:variant>
      <vt:variant>
        <vt:i4>6488125</vt:i4>
      </vt:variant>
      <vt:variant>
        <vt:i4>9</vt:i4>
      </vt:variant>
      <vt:variant>
        <vt:i4>0</vt:i4>
      </vt:variant>
      <vt:variant>
        <vt:i4>5</vt:i4>
      </vt:variant>
      <vt:variant>
        <vt:lpwstr>http://stakeholders.ofcom.org.uk/binaries/consultations/mobile-voice-data-experience/summary/condoc.pdf</vt:lpwstr>
      </vt:variant>
      <vt:variant>
        <vt:lpwstr/>
      </vt:variant>
      <vt:variant>
        <vt:i4>655404</vt:i4>
      </vt:variant>
      <vt:variant>
        <vt:i4>6</vt:i4>
      </vt:variant>
      <vt:variant>
        <vt:i4>0</vt:i4>
      </vt:variant>
      <vt:variant>
        <vt:i4>5</vt:i4>
      </vt:variant>
      <vt:variant>
        <vt:lpwstr>http://stakeholders.ofcom.org.uk/binaries/consultations/topcomm/statement/plain_Eng.pdf</vt:lpwstr>
      </vt:variant>
      <vt:variant>
        <vt:lpwstr/>
      </vt:variant>
      <vt:variant>
        <vt:i4>7864372</vt:i4>
      </vt:variant>
      <vt:variant>
        <vt:i4>3</vt:i4>
      </vt:variant>
      <vt:variant>
        <vt:i4>0</vt:i4>
      </vt:variant>
      <vt:variant>
        <vt:i4>5</vt:i4>
      </vt:variant>
      <vt:variant>
        <vt:lpwstr>http://www.acma.gov.au/Citizen/Take-action/Complaints/Telco-complaints/phone-service-complaints</vt:lpwstr>
      </vt:variant>
      <vt:variant>
        <vt:lpwstr/>
      </vt:variant>
      <vt:variant>
        <vt:i4>3538975</vt:i4>
      </vt:variant>
      <vt:variant>
        <vt:i4>0</vt:i4>
      </vt:variant>
      <vt:variant>
        <vt:i4>0</vt:i4>
      </vt:variant>
      <vt:variant>
        <vt:i4>5</vt:i4>
      </vt:variant>
      <vt:variant>
        <vt:lpwstr>http://www.skmm.gov.my/skmmgovmy/media/General/pdf/IPR2014_English.pdf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ransl2</dc:creator>
  <cp:lastModifiedBy>Nidup Gyeltshen</cp:lastModifiedBy>
  <cp:revision>19</cp:revision>
  <cp:lastPrinted>2020-10-23T14:43:00Z</cp:lastPrinted>
  <dcterms:created xsi:type="dcterms:W3CDTF">2020-10-23T14:43:00Z</dcterms:created>
  <dcterms:modified xsi:type="dcterms:W3CDTF">2022-03-04T09:32:00Z</dcterms:modified>
</cp:coreProperties>
</file>