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430" w:type="dxa"/>
        <w:tblBorders>
          <w:bottom w:val="single" w:sz="8" w:space="0" w:color="auto"/>
        </w:tblBorders>
        <w:tblLayout w:type="fixed"/>
        <w:tblCellMar>
          <w:left w:w="0" w:type="dxa"/>
          <w:right w:w="0" w:type="dxa"/>
        </w:tblCellMar>
        <w:tblLook w:val="0000" w:firstRow="0" w:lastRow="0" w:firstColumn="0" w:lastColumn="0" w:noHBand="0" w:noVBand="0"/>
      </w:tblPr>
      <w:tblGrid>
        <w:gridCol w:w="1368"/>
        <w:gridCol w:w="7902"/>
        <w:gridCol w:w="2160"/>
      </w:tblGrid>
      <w:tr w:rsidR="001113A8" w:rsidRPr="007A7BCE" w14:paraId="0D9D4956" w14:textId="77777777" w:rsidTr="00860361">
        <w:trPr>
          <w:cantSplit/>
        </w:trPr>
        <w:tc>
          <w:tcPr>
            <w:tcW w:w="1368" w:type="dxa"/>
            <w:vMerge w:val="restart"/>
          </w:tcPr>
          <w:p w14:paraId="2262BFB8" w14:textId="77777777" w:rsidR="001113A8" w:rsidRPr="007A7BCE" w:rsidRDefault="001113A8" w:rsidP="00860361">
            <w:pPr>
              <w:widowControl w:val="0"/>
              <w:wordWrap w:val="0"/>
              <w:rPr>
                <w:kern w:val="2"/>
                <w:lang w:eastAsia="ko-KR"/>
              </w:rPr>
            </w:pPr>
            <w:bookmarkStart w:id="0" w:name="_Hlk97302549"/>
            <w:r w:rsidRPr="007A7BCE">
              <w:rPr>
                <w:noProof/>
                <w:kern w:val="2"/>
              </w:rPr>
              <w:drawing>
                <wp:inline distT="0" distB="0" distL="0" distR="0" wp14:anchorId="22B6573A" wp14:editId="483D13B4">
                  <wp:extent cx="762000" cy="714375"/>
                  <wp:effectExtent l="0" t="0" r="0" b="9525"/>
                  <wp:docPr id="5" name="Picture 5" descr="APTlogogre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Tlogogreen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14375"/>
                          </a:xfrm>
                          <a:prstGeom prst="rect">
                            <a:avLst/>
                          </a:prstGeom>
                          <a:noFill/>
                          <a:ln>
                            <a:noFill/>
                          </a:ln>
                        </pic:spPr>
                      </pic:pic>
                    </a:graphicData>
                  </a:graphic>
                </wp:inline>
              </w:drawing>
            </w:r>
          </w:p>
        </w:tc>
        <w:tc>
          <w:tcPr>
            <w:tcW w:w="7902" w:type="dxa"/>
          </w:tcPr>
          <w:p w14:paraId="4161C3FF" w14:textId="77777777" w:rsidR="001113A8" w:rsidRPr="009D142E" w:rsidRDefault="001113A8" w:rsidP="00860361">
            <w:pPr>
              <w:rPr>
                <w:rFonts w:ascii="Times New Roman" w:hAnsi="Times New Roman" w:cs="Times New Roman"/>
                <w:sz w:val="24"/>
                <w:szCs w:val="24"/>
              </w:rPr>
            </w:pPr>
            <w:r w:rsidRPr="009D142E">
              <w:rPr>
                <w:rFonts w:ascii="Times New Roman" w:hAnsi="Times New Roman" w:cs="Times New Roman"/>
                <w:sz w:val="24"/>
                <w:szCs w:val="24"/>
              </w:rPr>
              <w:t>ASIA-PACIFIC TELECOMMUNITY</w:t>
            </w:r>
          </w:p>
        </w:tc>
        <w:tc>
          <w:tcPr>
            <w:tcW w:w="2160" w:type="dxa"/>
          </w:tcPr>
          <w:p w14:paraId="5EA8D26B" w14:textId="77777777" w:rsidR="001113A8" w:rsidRPr="007A7BCE" w:rsidRDefault="001113A8" w:rsidP="00860361">
            <w:pPr>
              <w:spacing w:before="40"/>
              <w:rPr>
                <w:b/>
              </w:rPr>
            </w:pPr>
          </w:p>
        </w:tc>
      </w:tr>
      <w:tr w:rsidR="001113A8" w:rsidRPr="007A7BCE" w14:paraId="6064683D" w14:textId="77777777" w:rsidTr="00860361">
        <w:trPr>
          <w:cantSplit/>
        </w:trPr>
        <w:tc>
          <w:tcPr>
            <w:tcW w:w="1368" w:type="dxa"/>
            <w:vMerge/>
          </w:tcPr>
          <w:p w14:paraId="66132262" w14:textId="77777777" w:rsidR="001113A8" w:rsidRPr="007A7BCE" w:rsidRDefault="001113A8" w:rsidP="00410BE0">
            <w:pPr>
              <w:spacing w:line="240" w:lineRule="auto"/>
            </w:pPr>
          </w:p>
        </w:tc>
        <w:tc>
          <w:tcPr>
            <w:tcW w:w="7902" w:type="dxa"/>
          </w:tcPr>
          <w:p w14:paraId="071B0802" w14:textId="758AA3C8" w:rsidR="00410BE0" w:rsidRPr="009D142E" w:rsidRDefault="001113A8" w:rsidP="00410BE0">
            <w:pPr>
              <w:spacing w:line="240" w:lineRule="auto"/>
              <w:rPr>
                <w:rFonts w:ascii="Times New Roman" w:hAnsi="Times New Roman" w:cs="Times New Roman"/>
                <w:b/>
                <w:bCs/>
                <w:sz w:val="24"/>
                <w:szCs w:val="24"/>
              </w:rPr>
            </w:pPr>
            <w:r w:rsidRPr="009D142E">
              <w:rPr>
                <w:rFonts w:ascii="Times New Roman" w:hAnsi="Times New Roman" w:cs="Times New Roman"/>
                <w:b/>
                <w:sz w:val="24"/>
                <w:szCs w:val="24"/>
              </w:rPr>
              <w:t>SOUTH ASIAN TELECOMMUNICATIONS REGULATOR’S COUNCIL</w:t>
            </w:r>
            <w:r w:rsidRPr="009D142E">
              <w:rPr>
                <w:rFonts w:ascii="Times New Roman" w:hAnsi="Times New Roman" w:cs="Times New Roman"/>
                <w:sz w:val="24"/>
                <w:szCs w:val="24"/>
              </w:rPr>
              <w:t xml:space="preserve"> </w:t>
            </w:r>
            <w:r w:rsidRPr="009D142E">
              <w:rPr>
                <w:rFonts w:ascii="Times New Roman" w:hAnsi="Times New Roman" w:cs="Times New Roman"/>
                <w:b/>
                <w:bCs/>
                <w:sz w:val="24"/>
                <w:szCs w:val="24"/>
              </w:rPr>
              <w:t>(SATRC)</w:t>
            </w:r>
          </w:p>
        </w:tc>
        <w:tc>
          <w:tcPr>
            <w:tcW w:w="2160" w:type="dxa"/>
          </w:tcPr>
          <w:p w14:paraId="330EF89D" w14:textId="77777777" w:rsidR="001113A8" w:rsidRPr="007A7BCE" w:rsidRDefault="001113A8" w:rsidP="00410BE0">
            <w:pPr>
              <w:spacing w:before="40" w:line="240" w:lineRule="auto"/>
              <w:rPr>
                <w:b/>
                <w:bCs/>
              </w:rPr>
            </w:pPr>
          </w:p>
        </w:tc>
      </w:tr>
      <w:tr w:rsidR="001113A8" w:rsidRPr="007A7BCE" w14:paraId="0B8259A9" w14:textId="77777777" w:rsidTr="00860361">
        <w:trPr>
          <w:cantSplit/>
          <w:trHeight w:val="219"/>
        </w:trPr>
        <w:tc>
          <w:tcPr>
            <w:tcW w:w="1368" w:type="dxa"/>
            <w:vMerge/>
          </w:tcPr>
          <w:p w14:paraId="06FFD7C3" w14:textId="77777777" w:rsidR="001113A8" w:rsidRPr="007A7BCE" w:rsidRDefault="001113A8" w:rsidP="00410BE0">
            <w:pPr>
              <w:spacing w:line="240" w:lineRule="auto"/>
            </w:pPr>
          </w:p>
        </w:tc>
        <w:tc>
          <w:tcPr>
            <w:tcW w:w="7902" w:type="dxa"/>
          </w:tcPr>
          <w:p w14:paraId="20050106" w14:textId="77777777" w:rsidR="001113A8" w:rsidRPr="009D142E" w:rsidRDefault="001113A8" w:rsidP="00410BE0">
            <w:pPr>
              <w:spacing w:before="40" w:line="240" w:lineRule="auto"/>
              <w:rPr>
                <w:rFonts w:ascii="Times New Roman" w:hAnsi="Times New Roman" w:cs="Times New Roman"/>
                <w:sz w:val="24"/>
                <w:szCs w:val="24"/>
              </w:rPr>
            </w:pPr>
          </w:p>
        </w:tc>
        <w:tc>
          <w:tcPr>
            <w:tcW w:w="2160" w:type="dxa"/>
          </w:tcPr>
          <w:p w14:paraId="7B050AF5" w14:textId="77777777" w:rsidR="001113A8" w:rsidRPr="007A7BCE" w:rsidRDefault="001113A8" w:rsidP="00410BE0">
            <w:pPr>
              <w:keepNext/>
              <w:spacing w:before="40" w:line="240" w:lineRule="auto"/>
              <w:outlineLvl w:val="0"/>
              <w:rPr>
                <w:bCs/>
                <w:u w:val="single"/>
              </w:rPr>
            </w:pPr>
          </w:p>
        </w:tc>
      </w:tr>
      <w:bookmarkEnd w:id="0"/>
    </w:tbl>
    <w:p w14:paraId="0C55F682" w14:textId="77777777" w:rsidR="00EA18FA" w:rsidRDefault="00EA18FA" w:rsidP="00410BE0">
      <w:pPr>
        <w:spacing w:after="0" w:line="240" w:lineRule="auto"/>
        <w:rPr>
          <w:rFonts w:ascii="Times New Roman" w:eastAsia="BatangChe" w:hAnsi="Times New Roman" w:cs="Times New Roman"/>
          <w:b/>
          <w:bCs/>
          <w:color w:val="000000"/>
          <w:sz w:val="24"/>
          <w:szCs w:val="24"/>
          <w:lang w:eastAsia="ko-KR" w:bidi="ne-NP"/>
        </w:rPr>
      </w:pPr>
    </w:p>
    <w:p w14:paraId="6D610035" w14:textId="77777777" w:rsidR="00EA18FA" w:rsidRDefault="00EA18FA" w:rsidP="00EA18FA">
      <w:pPr>
        <w:spacing w:after="0" w:line="276" w:lineRule="auto"/>
        <w:rPr>
          <w:rFonts w:ascii="Times New Roman" w:eastAsia="BatangChe" w:hAnsi="Times New Roman" w:cs="Times New Roman"/>
          <w:b/>
          <w:bCs/>
          <w:color w:val="000000"/>
          <w:sz w:val="24"/>
          <w:szCs w:val="24"/>
          <w:lang w:eastAsia="ko-KR" w:bidi="ne-NP"/>
        </w:rPr>
      </w:pPr>
    </w:p>
    <w:p w14:paraId="079B3604" w14:textId="2690F384" w:rsidR="00EA18FA" w:rsidRDefault="00EA18FA" w:rsidP="00EA18FA">
      <w:pPr>
        <w:tabs>
          <w:tab w:val="left" w:pos="7120"/>
        </w:tabs>
        <w:spacing w:after="0" w:line="276" w:lineRule="auto"/>
        <w:rPr>
          <w:rFonts w:ascii="Times New Roman" w:eastAsia="BatangChe" w:hAnsi="Times New Roman" w:cs="Times New Roman"/>
          <w:b/>
          <w:bCs/>
          <w:color w:val="000000"/>
          <w:sz w:val="24"/>
          <w:szCs w:val="24"/>
          <w:lang w:eastAsia="ko-KR" w:bidi="ne-NP"/>
        </w:rPr>
      </w:pPr>
      <w:r>
        <w:rPr>
          <w:rFonts w:ascii="Times New Roman" w:eastAsia="BatangChe" w:hAnsi="Times New Roman" w:cs="Times New Roman"/>
          <w:b/>
          <w:bCs/>
          <w:color w:val="000000"/>
          <w:sz w:val="24"/>
          <w:szCs w:val="24"/>
          <w:lang w:eastAsia="ko-KR" w:bidi="ne-NP"/>
        </w:rPr>
        <w:tab/>
      </w:r>
    </w:p>
    <w:p w14:paraId="1521DCF7" w14:textId="7FFF360E" w:rsidR="00EA18FA" w:rsidRPr="00EA18FA" w:rsidRDefault="00EA18FA" w:rsidP="001113A8">
      <w:pPr>
        <w:spacing w:after="0" w:line="240" w:lineRule="auto"/>
        <w:rPr>
          <w:rFonts w:ascii="Times New Roman" w:eastAsia="BatangChe" w:hAnsi="Times New Roman" w:cs="Times New Roman"/>
          <w:color w:val="000000"/>
          <w:sz w:val="24"/>
          <w:szCs w:val="24"/>
          <w:lang w:eastAsia="ko-KR" w:bidi="ne-NP"/>
        </w:rPr>
      </w:pPr>
    </w:p>
    <w:p w14:paraId="4F269A84" w14:textId="77777777" w:rsidR="00EA18FA" w:rsidRPr="00EA18FA" w:rsidRDefault="00EA18FA" w:rsidP="00EA18FA">
      <w:pPr>
        <w:spacing w:after="0" w:line="240" w:lineRule="auto"/>
        <w:jc w:val="center"/>
        <w:rPr>
          <w:rFonts w:ascii="Times New Roman" w:eastAsia="BatangChe" w:hAnsi="Times New Roman" w:cs="Times New Roman"/>
          <w:b/>
          <w:bCs/>
          <w:color w:val="000000"/>
          <w:sz w:val="24"/>
          <w:szCs w:val="24"/>
          <w:lang w:eastAsia="ko-KR" w:bidi="ne-NP"/>
        </w:rPr>
      </w:pPr>
    </w:p>
    <w:p w14:paraId="170288EE" w14:textId="77777777" w:rsidR="00EA18FA" w:rsidRPr="00EA18FA" w:rsidRDefault="00EA18FA" w:rsidP="00EA18FA">
      <w:pPr>
        <w:spacing w:after="0" w:line="240" w:lineRule="auto"/>
        <w:jc w:val="center"/>
        <w:rPr>
          <w:rFonts w:ascii="Times New Roman" w:eastAsia="BatangChe" w:hAnsi="Times New Roman" w:cs="Times New Roman"/>
          <w:b/>
          <w:bCs/>
          <w:caps/>
          <w:color w:val="000000"/>
          <w:sz w:val="24"/>
          <w:szCs w:val="24"/>
          <w:lang w:bidi="ne-NP"/>
        </w:rPr>
      </w:pPr>
    </w:p>
    <w:p w14:paraId="7DC551DB" w14:textId="77777777" w:rsidR="001113A8" w:rsidRPr="00065657" w:rsidRDefault="002F547B" w:rsidP="00EA18FA">
      <w:pPr>
        <w:spacing w:after="0" w:line="240" w:lineRule="auto"/>
        <w:jc w:val="center"/>
        <w:rPr>
          <w:rFonts w:ascii="Times New Roman" w:eastAsia="BatangChe" w:hAnsi="Times New Roman" w:cs="Times New Roman"/>
          <w:b/>
          <w:bCs/>
          <w:noProof/>
          <w:kern w:val="28"/>
          <w:sz w:val="28"/>
          <w:szCs w:val="28"/>
          <w:shd w:val="clear" w:color="auto" w:fill="FFFFFF"/>
          <w:lang w:val="en-IN" w:bidi="ne-NP"/>
        </w:rPr>
      </w:pPr>
      <w:r w:rsidRPr="00065657">
        <w:rPr>
          <w:rFonts w:ascii="Times New Roman" w:eastAsia="BatangChe" w:hAnsi="Times New Roman" w:cs="Times New Roman"/>
          <w:b/>
          <w:bCs/>
          <w:noProof/>
          <w:kern w:val="28"/>
          <w:sz w:val="28"/>
          <w:szCs w:val="28"/>
          <w:shd w:val="clear" w:color="auto" w:fill="FFFFFF"/>
          <w:lang w:val="en-IN" w:bidi="ne-NP"/>
        </w:rPr>
        <w:t>SATRC</w:t>
      </w:r>
      <w:r w:rsidR="00EA18FA" w:rsidRPr="00065657">
        <w:rPr>
          <w:rFonts w:ascii="Times New Roman" w:eastAsia="BatangChe" w:hAnsi="Times New Roman" w:cs="Times New Roman"/>
          <w:b/>
          <w:bCs/>
          <w:noProof/>
          <w:kern w:val="28"/>
          <w:sz w:val="28"/>
          <w:szCs w:val="28"/>
          <w:shd w:val="clear" w:color="auto" w:fill="FFFFFF"/>
          <w:lang w:val="en-IN" w:bidi="ne-NP"/>
        </w:rPr>
        <w:t xml:space="preserve"> REPORT ON </w:t>
      </w:r>
    </w:p>
    <w:p w14:paraId="527776ED" w14:textId="77777777" w:rsidR="001113A8" w:rsidRPr="00065657" w:rsidRDefault="00EA18FA" w:rsidP="001113A8">
      <w:pPr>
        <w:spacing w:after="0" w:line="240" w:lineRule="auto"/>
        <w:jc w:val="center"/>
        <w:rPr>
          <w:rFonts w:ascii="Times New Roman" w:eastAsia="BatangChe" w:hAnsi="Times New Roman" w:cs="Times New Roman"/>
          <w:b/>
          <w:bCs/>
          <w:noProof/>
          <w:kern w:val="28"/>
          <w:sz w:val="28"/>
          <w:szCs w:val="28"/>
          <w:shd w:val="clear" w:color="auto" w:fill="FFFFFF"/>
          <w:lang w:val="en-IN" w:bidi="ne-NP"/>
        </w:rPr>
      </w:pPr>
      <w:r w:rsidRPr="00065657">
        <w:rPr>
          <w:rFonts w:ascii="Times New Roman" w:eastAsia="BatangChe" w:hAnsi="Times New Roman" w:cs="Times New Roman"/>
          <w:b/>
          <w:bCs/>
          <w:noProof/>
          <w:kern w:val="28"/>
          <w:sz w:val="28"/>
          <w:szCs w:val="28"/>
          <w:shd w:val="clear" w:color="auto" w:fill="FFFFFF"/>
          <w:lang w:val="en-IN" w:bidi="ne-NP"/>
        </w:rPr>
        <w:t>SPECTRUM CONSIDERATION FOR THE DEPLOYMENT OF IOT</w:t>
      </w:r>
    </w:p>
    <w:p w14:paraId="670AE5B3" w14:textId="77777777" w:rsidR="001113A8" w:rsidRDefault="001113A8" w:rsidP="001113A8">
      <w:pPr>
        <w:spacing w:after="0" w:line="240" w:lineRule="auto"/>
        <w:jc w:val="center"/>
        <w:rPr>
          <w:rFonts w:ascii="Times New Roman" w:eastAsia="BatangChe" w:hAnsi="Times New Roman" w:cs="Times New Roman"/>
          <w:b/>
          <w:bCs/>
          <w:noProof/>
          <w:kern w:val="28"/>
          <w:sz w:val="24"/>
          <w:szCs w:val="24"/>
          <w:shd w:val="clear" w:color="auto" w:fill="FFFFFF"/>
          <w:lang w:val="en-IN" w:bidi="ne-NP"/>
        </w:rPr>
      </w:pPr>
    </w:p>
    <w:p w14:paraId="2EBAA5E7" w14:textId="7E987FC7" w:rsidR="001113A8" w:rsidRDefault="001113A8" w:rsidP="001113A8">
      <w:pPr>
        <w:spacing w:after="0" w:line="240" w:lineRule="auto"/>
        <w:jc w:val="center"/>
        <w:rPr>
          <w:rFonts w:ascii="Times New Roman" w:eastAsia="BatangChe" w:hAnsi="Times New Roman" w:cs="Times New Roman"/>
          <w:b/>
          <w:bCs/>
          <w:noProof/>
          <w:kern w:val="28"/>
          <w:sz w:val="24"/>
          <w:szCs w:val="24"/>
          <w:shd w:val="clear" w:color="auto" w:fill="FFFFFF"/>
          <w:lang w:val="en-IN" w:bidi="ne-NP"/>
        </w:rPr>
      </w:pPr>
    </w:p>
    <w:p w14:paraId="3B6B02E8" w14:textId="77777777" w:rsidR="00065657" w:rsidRDefault="00065657" w:rsidP="001113A8">
      <w:pPr>
        <w:spacing w:after="0" w:line="240" w:lineRule="auto"/>
        <w:jc w:val="center"/>
        <w:rPr>
          <w:rFonts w:ascii="Times New Roman" w:eastAsia="BatangChe" w:hAnsi="Times New Roman" w:cs="Times New Roman"/>
          <w:b/>
          <w:bCs/>
          <w:noProof/>
          <w:kern w:val="28"/>
          <w:sz w:val="24"/>
          <w:szCs w:val="24"/>
          <w:shd w:val="clear" w:color="auto" w:fill="FFFFFF"/>
          <w:lang w:val="en-IN" w:bidi="ne-NP"/>
        </w:rPr>
      </w:pPr>
    </w:p>
    <w:p w14:paraId="1A5E1AF8" w14:textId="37093A4B" w:rsidR="001113A8" w:rsidRDefault="001113A8" w:rsidP="001113A8">
      <w:pPr>
        <w:spacing w:after="0" w:line="240" w:lineRule="auto"/>
        <w:jc w:val="center"/>
        <w:rPr>
          <w:rFonts w:ascii="Times New Roman" w:eastAsia="BatangChe" w:hAnsi="Times New Roman" w:cs="Times New Roman"/>
          <w:b/>
          <w:bCs/>
          <w:noProof/>
          <w:kern w:val="28"/>
          <w:sz w:val="24"/>
          <w:szCs w:val="24"/>
          <w:shd w:val="clear" w:color="auto" w:fill="FFFFFF"/>
          <w:lang w:val="en-IN" w:bidi="ne-NP"/>
        </w:rPr>
      </w:pPr>
    </w:p>
    <w:p w14:paraId="780E1E38" w14:textId="50AA356A" w:rsidR="000504C4" w:rsidRDefault="000504C4" w:rsidP="001113A8">
      <w:pPr>
        <w:spacing w:after="0" w:line="240" w:lineRule="auto"/>
        <w:jc w:val="center"/>
        <w:rPr>
          <w:rFonts w:ascii="Times New Roman" w:eastAsia="BatangChe" w:hAnsi="Times New Roman" w:cs="Times New Roman"/>
          <w:b/>
          <w:bCs/>
          <w:noProof/>
          <w:kern w:val="28"/>
          <w:sz w:val="24"/>
          <w:szCs w:val="24"/>
          <w:shd w:val="clear" w:color="auto" w:fill="FFFFFF"/>
          <w:lang w:val="en-IN" w:bidi="ne-NP"/>
        </w:rPr>
      </w:pPr>
    </w:p>
    <w:p w14:paraId="2CD01314" w14:textId="77777777" w:rsidR="000504C4" w:rsidRDefault="000504C4" w:rsidP="001113A8">
      <w:pPr>
        <w:spacing w:after="0" w:line="240" w:lineRule="auto"/>
        <w:jc w:val="center"/>
        <w:rPr>
          <w:rFonts w:ascii="Times New Roman" w:eastAsia="BatangChe" w:hAnsi="Times New Roman" w:cs="Times New Roman"/>
          <w:b/>
          <w:bCs/>
          <w:noProof/>
          <w:kern w:val="28"/>
          <w:sz w:val="24"/>
          <w:szCs w:val="24"/>
          <w:shd w:val="clear" w:color="auto" w:fill="FFFFFF"/>
          <w:lang w:val="en-IN" w:bidi="ne-NP"/>
        </w:rPr>
      </w:pPr>
    </w:p>
    <w:p w14:paraId="273D4AC7" w14:textId="77777777" w:rsidR="001113A8" w:rsidRPr="009D142E" w:rsidRDefault="001113A8" w:rsidP="001113A8">
      <w:pPr>
        <w:jc w:val="center"/>
        <w:rPr>
          <w:rFonts w:ascii="Times New Roman" w:hAnsi="Times New Roman" w:cs="Times New Roman"/>
          <w:b/>
          <w:sz w:val="24"/>
          <w:szCs w:val="24"/>
        </w:rPr>
      </w:pPr>
      <w:r w:rsidRPr="009D142E">
        <w:rPr>
          <w:rFonts w:ascii="Times New Roman" w:hAnsi="Times New Roman" w:cs="Times New Roman"/>
          <w:b/>
          <w:sz w:val="24"/>
          <w:szCs w:val="24"/>
        </w:rPr>
        <w:t xml:space="preserve">Prepared by </w:t>
      </w:r>
    </w:p>
    <w:p w14:paraId="756A6DFC" w14:textId="685AA1DC" w:rsidR="001113A8" w:rsidRPr="009D142E" w:rsidRDefault="001113A8" w:rsidP="001113A8">
      <w:pPr>
        <w:jc w:val="center"/>
        <w:rPr>
          <w:rFonts w:ascii="Times New Roman" w:hAnsi="Times New Roman" w:cs="Times New Roman"/>
          <w:b/>
          <w:sz w:val="24"/>
          <w:szCs w:val="24"/>
        </w:rPr>
      </w:pPr>
      <w:r w:rsidRPr="009D142E">
        <w:rPr>
          <w:rFonts w:ascii="Times New Roman" w:hAnsi="Times New Roman" w:cs="Times New Roman"/>
          <w:b/>
          <w:sz w:val="24"/>
          <w:szCs w:val="24"/>
        </w:rPr>
        <w:t xml:space="preserve">SATRC Working Group on </w:t>
      </w:r>
      <w:r>
        <w:rPr>
          <w:rFonts w:ascii="Times New Roman" w:hAnsi="Times New Roman" w:cs="Times New Roman"/>
          <w:b/>
          <w:sz w:val="24"/>
          <w:szCs w:val="24"/>
        </w:rPr>
        <w:t>Spectrum</w:t>
      </w:r>
    </w:p>
    <w:p w14:paraId="0F0A5782" w14:textId="77777777" w:rsidR="001113A8" w:rsidRPr="009D142E" w:rsidRDefault="001113A8" w:rsidP="001113A8">
      <w:pPr>
        <w:jc w:val="center"/>
        <w:rPr>
          <w:rFonts w:ascii="Times New Roman" w:hAnsi="Times New Roman" w:cs="Times New Roman"/>
          <w:b/>
          <w:sz w:val="24"/>
          <w:szCs w:val="24"/>
        </w:rPr>
      </w:pPr>
    </w:p>
    <w:p w14:paraId="1ACBCC8D" w14:textId="77777777" w:rsidR="001113A8" w:rsidRPr="009D142E" w:rsidRDefault="001113A8" w:rsidP="001113A8">
      <w:pPr>
        <w:jc w:val="center"/>
        <w:rPr>
          <w:rFonts w:ascii="Times New Roman" w:hAnsi="Times New Roman" w:cs="Times New Roman"/>
          <w:b/>
          <w:sz w:val="24"/>
          <w:szCs w:val="24"/>
        </w:rPr>
      </w:pPr>
    </w:p>
    <w:p w14:paraId="17730B27" w14:textId="77777777" w:rsidR="001113A8" w:rsidRDefault="001113A8" w:rsidP="001113A8">
      <w:pPr>
        <w:jc w:val="center"/>
        <w:rPr>
          <w:b/>
        </w:rPr>
      </w:pPr>
    </w:p>
    <w:p w14:paraId="337F870C" w14:textId="77777777" w:rsidR="001113A8" w:rsidRDefault="001113A8" w:rsidP="001113A8">
      <w:pPr>
        <w:jc w:val="center"/>
        <w:rPr>
          <w:b/>
        </w:rPr>
      </w:pPr>
    </w:p>
    <w:p w14:paraId="3E6CB3D2" w14:textId="77777777" w:rsidR="001113A8" w:rsidRDefault="001113A8" w:rsidP="001113A8">
      <w:pPr>
        <w:jc w:val="center"/>
        <w:rPr>
          <w:b/>
        </w:rPr>
      </w:pPr>
    </w:p>
    <w:p w14:paraId="6B3B5EAC" w14:textId="77777777" w:rsidR="001113A8" w:rsidRDefault="001113A8" w:rsidP="001113A8">
      <w:pPr>
        <w:jc w:val="center"/>
        <w:rPr>
          <w:b/>
        </w:rPr>
      </w:pPr>
    </w:p>
    <w:p w14:paraId="5FABCF17" w14:textId="77777777" w:rsidR="001113A8" w:rsidRDefault="001113A8" w:rsidP="001113A8">
      <w:pPr>
        <w:jc w:val="center"/>
        <w:rPr>
          <w:b/>
        </w:rPr>
      </w:pPr>
    </w:p>
    <w:p w14:paraId="5D3480B1" w14:textId="77777777" w:rsidR="001113A8" w:rsidRPr="009D142E" w:rsidRDefault="001113A8" w:rsidP="001113A8">
      <w:pPr>
        <w:jc w:val="center"/>
        <w:rPr>
          <w:rFonts w:ascii="Times New Roman" w:hAnsi="Times New Roman" w:cs="Times New Roman"/>
          <w:bCs/>
          <w:color w:val="000000"/>
          <w:sz w:val="28"/>
          <w:szCs w:val="28"/>
        </w:rPr>
      </w:pPr>
      <w:r w:rsidRPr="009D142E">
        <w:rPr>
          <w:rFonts w:ascii="Times New Roman" w:hAnsi="Times New Roman" w:cs="Times New Roman"/>
          <w:bCs/>
          <w:color w:val="000000"/>
          <w:sz w:val="28"/>
          <w:szCs w:val="28"/>
        </w:rPr>
        <w:t>Adopted by</w:t>
      </w:r>
    </w:p>
    <w:p w14:paraId="4239F040" w14:textId="77777777" w:rsidR="001113A8" w:rsidRPr="009D142E" w:rsidRDefault="001113A8" w:rsidP="001113A8">
      <w:pPr>
        <w:jc w:val="center"/>
        <w:rPr>
          <w:rFonts w:ascii="Times New Roman" w:hAnsi="Times New Roman" w:cs="Times New Roman"/>
          <w:b/>
          <w:color w:val="000000"/>
          <w:sz w:val="28"/>
          <w:szCs w:val="28"/>
        </w:rPr>
      </w:pPr>
      <w:r w:rsidRPr="009D142E">
        <w:rPr>
          <w:rFonts w:ascii="Times New Roman" w:hAnsi="Times New Roman" w:cs="Times New Roman"/>
          <w:b/>
          <w:color w:val="000000"/>
          <w:sz w:val="28"/>
          <w:szCs w:val="28"/>
        </w:rPr>
        <w:t>22nd Meeting of the South Asian Telecommunications Regulator’s Council</w:t>
      </w:r>
    </w:p>
    <w:p w14:paraId="43C29AF2" w14:textId="77777777" w:rsidR="001113A8" w:rsidRPr="009D142E" w:rsidRDefault="001113A8" w:rsidP="001113A8">
      <w:pPr>
        <w:jc w:val="center"/>
        <w:rPr>
          <w:rFonts w:ascii="Times New Roman" w:hAnsi="Times New Roman" w:cs="Times New Roman"/>
          <w:bCs/>
          <w:color w:val="000000"/>
          <w:sz w:val="28"/>
          <w:szCs w:val="28"/>
        </w:rPr>
      </w:pPr>
      <w:r w:rsidRPr="009D142E">
        <w:rPr>
          <w:rFonts w:ascii="Times New Roman" w:hAnsi="Times New Roman" w:cs="Times New Roman"/>
          <w:bCs/>
          <w:color w:val="000000"/>
          <w:sz w:val="28"/>
          <w:szCs w:val="28"/>
        </w:rPr>
        <w:t xml:space="preserve">1 – </w:t>
      </w:r>
      <w:r>
        <w:rPr>
          <w:rFonts w:ascii="Times New Roman" w:hAnsi="Times New Roman" w:cs="Times New Roman"/>
          <w:bCs/>
          <w:color w:val="000000"/>
          <w:sz w:val="28"/>
          <w:szCs w:val="28"/>
        </w:rPr>
        <w:t>3</w:t>
      </w:r>
      <w:r w:rsidRPr="009D142E">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November</w:t>
      </w:r>
      <w:r w:rsidRPr="009D142E">
        <w:rPr>
          <w:rFonts w:ascii="Times New Roman" w:hAnsi="Times New Roman" w:cs="Times New Roman"/>
          <w:bCs/>
          <w:color w:val="000000"/>
          <w:sz w:val="28"/>
          <w:szCs w:val="28"/>
        </w:rPr>
        <w:t xml:space="preserve"> 20</w:t>
      </w:r>
      <w:r>
        <w:rPr>
          <w:rFonts w:ascii="Times New Roman" w:hAnsi="Times New Roman" w:cs="Times New Roman"/>
          <w:bCs/>
          <w:color w:val="000000"/>
          <w:sz w:val="28"/>
          <w:szCs w:val="28"/>
        </w:rPr>
        <w:t>21,Virtual/Online Meeting</w:t>
      </w:r>
    </w:p>
    <w:p w14:paraId="1BBF0BA2" w14:textId="77777777" w:rsidR="001113A8" w:rsidRPr="009D142E" w:rsidRDefault="001113A8" w:rsidP="001113A8">
      <w:pPr>
        <w:jc w:val="center"/>
        <w:rPr>
          <w:rFonts w:ascii="Times New Roman" w:hAnsi="Times New Roman" w:cs="Times New Roman"/>
          <w:b/>
          <w:bCs/>
          <w:sz w:val="28"/>
          <w:szCs w:val="28"/>
        </w:rPr>
      </w:pPr>
    </w:p>
    <w:p w14:paraId="70DC5877" w14:textId="0504FDE8" w:rsidR="00D52823" w:rsidRPr="001113A8" w:rsidRDefault="00D52823" w:rsidP="001113A8">
      <w:pPr>
        <w:rPr>
          <w:b/>
          <w:sz w:val="28"/>
        </w:rPr>
      </w:pPr>
      <w:r>
        <w:rPr>
          <w:rFonts w:eastAsia="SimSun"/>
          <w:b/>
          <w:lang w:val="en-GB" w:eastAsia="zh-CN"/>
        </w:rPr>
        <w:br w:type="page"/>
      </w:r>
    </w:p>
    <w:p w14:paraId="503ACF28" w14:textId="77777777" w:rsidR="00845BE5" w:rsidRPr="005D01D7" w:rsidRDefault="00845BE5" w:rsidP="005D01D7">
      <w:pPr>
        <w:pStyle w:val="TOC1"/>
      </w:pPr>
      <w:r w:rsidRPr="005D01D7">
        <w:lastRenderedPageBreak/>
        <w:t>Content</w:t>
      </w:r>
    </w:p>
    <w:p w14:paraId="4C22DC13" w14:textId="0BCF5768" w:rsidR="00A27FE8" w:rsidRDefault="00DE1456" w:rsidP="00A27FE8">
      <w:pPr>
        <w:pStyle w:val="TOC1"/>
        <w:rPr>
          <w:rFonts w:asciiTheme="minorHAnsi" w:eastAsiaTheme="minorEastAsia" w:hAnsiTheme="minorHAnsi" w:cstheme="minorBidi"/>
          <w:b w:val="0"/>
          <w:bCs w:val="0"/>
          <w:caps w:val="0"/>
          <w:noProof/>
          <w:sz w:val="22"/>
          <w:szCs w:val="22"/>
          <w:lang w:bidi="ar-SA"/>
        </w:rPr>
      </w:pPr>
      <w:r>
        <w:rPr>
          <w:sz w:val="26"/>
          <w:szCs w:val="26"/>
        </w:rPr>
        <w:fldChar w:fldCharType="begin"/>
      </w:r>
      <w:r>
        <w:rPr>
          <w:sz w:val="26"/>
          <w:szCs w:val="26"/>
        </w:rPr>
        <w:instrText xml:space="preserve"> TOC \o "1-4" \u </w:instrText>
      </w:r>
      <w:r>
        <w:rPr>
          <w:sz w:val="26"/>
          <w:szCs w:val="26"/>
        </w:rPr>
        <w:fldChar w:fldCharType="separate"/>
      </w:r>
      <w:r w:rsidR="00A27FE8">
        <w:rPr>
          <w:noProof/>
        </w:rPr>
        <w:t>1</w:t>
      </w:r>
      <w:r w:rsidR="00A27FE8" w:rsidRPr="008F00CB">
        <w:rPr>
          <w:noProof/>
          <w:rtl/>
        </w:rPr>
        <w:t>-</w:t>
      </w:r>
      <w:r w:rsidR="00A27FE8">
        <w:rPr>
          <w:rFonts w:asciiTheme="minorHAnsi" w:eastAsiaTheme="minorEastAsia" w:hAnsiTheme="minorHAnsi" w:cstheme="minorBidi"/>
          <w:b w:val="0"/>
          <w:bCs w:val="0"/>
          <w:caps w:val="0"/>
          <w:noProof/>
          <w:sz w:val="22"/>
          <w:szCs w:val="22"/>
          <w:lang w:bidi="ar-SA"/>
        </w:rPr>
        <w:tab/>
      </w:r>
      <w:r w:rsidR="00A27FE8" w:rsidRPr="008F00CB">
        <w:rPr>
          <w:noProof/>
        </w:rPr>
        <w:t>Chapter1: Executive Summary</w:t>
      </w:r>
      <w:r w:rsidR="00A27FE8">
        <w:rPr>
          <w:noProof/>
        </w:rPr>
        <w:tab/>
      </w:r>
      <w:r w:rsidR="00A27FE8">
        <w:rPr>
          <w:noProof/>
        </w:rPr>
        <w:fldChar w:fldCharType="begin"/>
      </w:r>
      <w:r w:rsidR="00A27FE8">
        <w:rPr>
          <w:noProof/>
        </w:rPr>
        <w:instrText xml:space="preserve"> PAGEREF _Toc82615690 \h </w:instrText>
      </w:r>
      <w:r w:rsidR="00A27FE8">
        <w:rPr>
          <w:noProof/>
        </w:rPr>
      </w:r>
      <w:r w:rsidR="00A27FE8">
        <w:rPr>
          <w:noProof/>
        </w:rPr>
        <w:fldChar w:fldCharType="separate"/>
      </w:r>
      <w:r w:rsidR="00A27FE8">
        <w:rPr>
          <w:noProof/>
        </w:rPr>
        <w:t>6</w:t>
      </w:r>
      <w:r w:rsidR="00A27FE8">
        <w:rPr>
          <w:noProof/>
        </w:rPr>
        <w:fldChar w:fldCharType="end"/>
      </w:r>
    </w:p>
    <w:p w14:paraId="70619E97" w14:textId="77777777" w:rsidR="00A27FE8" w:rsidRDefault="00A27FE8">
      <w:pPr>
        <w:pStyle w:val="TOC1"/>
        <w:rPr>
          <w:rFonts w:asciiTheme="minorHAnsi" w:eastAsiaTheme="minorEastAsia" w:hAnsiTheme="minorHAnsi" w:cstheme="minorBidi"/>
          <w:b w:val="0"/>
          <w:bCs w:val="0"/>
          <w:caps w:val="0"/>
          <w:noProof/>
          <w:sz w:val="22"/>
          <w:szCs w:val="22"/>
          <w:lang w:bidi="ar-SA"/>
        </w:rPr>
      </w:pPr>
      <w:r w:rsidRPr="008F00CB">
        <w:rPr>
          <w:noProof/>
        </w:rPr>
        <w:t>2-</w:t>
      </w:r>
      <w:r>
        <w:rPr>
          <w:rFonts w:asciiTheme="minorHAnsi" w:eastAsiaTheme="minorEastAsia" w:hAnsiTheme="minorHAnsi" w:cstheme="minorBidi"/>
          <w:b w:val="0"/>
          <w:bCs w:val="0"/>
          <w:caps w:val="0"/>
          <w:noProof/>
          <w:sz w:val="22"/>
          <w:szCs w:val="22"/>
          <w:lang w:bidi="ar-SA"/>
        </w:rPr>
        <w:tab/>
      </w:r>
      <w:r w:rsidRPr="008F00CB">
        <w:rPr>
          <w:noProof/>
        </w:rPr>
        <w:t>Chapter 2: IoT Vision</w:t>
      </w:r>
      <w:r>
        <w:rPr>
          <w:noProof/>
        </w:rPr>
        <w:tab/>
      </w:r>
      <w:r>
        <w:rPr>
          <w:noProof/>
        </w:rPr>
        <w:fldChar w:fldCharType="begin"/>
      </w:r>
      <w:r>
        <w:rPr>
          <w:noProof/>
        </w:rPr>
        <w:instrText xml:space="preserve"> PAGEREF _Toc82615691 \h </w:instrText>
      </w:r>
      <w:r>
        <w:rPr>
          <w:noProof/>
        </w:rPr>
      </w:r>
      <w:r>
        <w:rPr>
          <w:noProof/>
        </w:rPr>
        <w:fldChar w:fldCharType="separate"/>
      </w:r>
      <w:r>
        <w:rPr>
          <w:noProof/>
        </w:rPr>
        <w:t>7</w:t>
      </w:r>
      <w:r>
        <w:rPr>
          <w:noProof/>
        </w:rPr>
        <w:fldChar w:fldCharType="end"/>
      </w:r>
    </w:p>
    <w:p w14:paraId="6C0DF0F4" w14:textId="77777777" w:rsidR="00A27FE8" w:rsidRDefault="00A27FE8">
      <w:pPr>
        <w:pStyle w:val="TOC2"/>
        <w:tabs>
          <w:tab w:val="right" w:leader="dot" w:pos="9350"/>
        </w:tabs>
        <w:rPr>
          <w:rFonts w:eastAsiaTheme="minorEastAsia" w:cstheme="minorBidi"/>
          <w:b w:val="0"/>
          <w:bCs w:val="0"/>
          <w:noProof/>
          <w:sz w:val="22"/>
          <w:szCs w:val="22"/>
          <w:lang w:bidi="ar-SA"/>
        </w:rPr>
      </w:pPr>
      <w:r>
        <w:rPr>
          <w:noProof/>
        </w:rPr>
        <w:t>2-1- Early stages of market development</w:t>
      </w:r>
      <w:r>
        <w:rPr>
          <w:noProof/>
        </w:rPr>
        <w:tab/>
      </w:r>
      <w:r>
        <w:rPr>
          <w:noProof/>
        </w:rPr>
        <w:fldChar w:fldCharType="begin"/>
      </w:r>
      <w:r>
        <w:rPr>
          <w:noProof/>
        </w:rPr>
        <w:instrText xml:space="preserve"> PAGEREF _Toc82615692 \h </w:instrText>
      </w:r>
      <w:r>
        <w:rPr>
          <w:noProof/>
        </w:rPr>
      </w:r>
      <w:r>
        <w:rPr>
          <w:noProof/>
        </w:rPr>
        <w:fldChar w:fldCharType="separate"/>
      </w:r>
      <w:r>
        <w:rPr>
          <w:noProof/>
        </w:rPr>
        <w:t>7</w:t>
      </w:r>
      <w:r>
        <w:rPr>
          <w:noProof/>
        </w:rPr>
        <w:fldChar w:fldCharType="end"/>
      </w:r>
    </w:p>
    <w:p w14:paraId="6DE1A245" w14:textId="77777777" w:rsidR="00A27FE8" w:rsidRDefault="00A27FE8">
      <w:pPr>
        <w:pStyle w:val="TOC2"/>
        <w:tabs>
          <w:tab w:val="right" w:leader="dot" w:pos="9350"/>
        </w:tabs>
        <w:rPr>
          <w:rFonts w:eastAsiaTheme="minorEastAsia" w:cstheme="minorBidi"/>
          <w:b w:val="0"/>
          <w:bCs w:val="0"/>
          <w:noProof/>
          <w:sz w:val="22"/>
          <w:szCs w:val="22"/>
          <w:lang w:bidi="ar-SA"/>
        </w:rPr>
      </w:pPr>
      <w:r>
        <w:rPr>
          <w:noProof/>
        </w:rPr>
        <w:t>2-2- Consumer and socio-economic impact</w:t>
      </w:r>
      <w:r>
        <w:rPr>
          <w:noProof/>
        </w:rPr>
        <w:tab/>
      </w:r>
      <w:r>
        <w:rPr>
          <w:noProof/>
        </w:rPr>
        <w:fldChar w:fldCharType="begin"/>
      </w:r>
      <w:r>
        <w:rPr>
          <w:noProof/>
        </w:rPr>
        <w:instrText xml:space="preserve"> PAGEREF _Toc82615693 \h </w:instrText>
      </w:r>
      <w:r>
        <w:rPr>
          <w:noProof/>
        </w:rPr>
      </w:r>
      <w:r>
        <w:rPr>
          <w:noProof/>
        </w:rPr>
        <w:fldChar w:fldCharType="separate"/>
      </w:r>
      <w:r>
        <w:rPr>
          <w:noProof/>
        </w:rPr>
        <w:t>7</w:t>
      </w:r>
      <w:r>
        <w:rPr>
          <w:noProof/>
        </w:rPr>
        <w:fldChar w:fldCharType="end"/>
      </w:r>
    </w:p>
    <w:p w14:paraId="041B24FC" w14:textId="77777777" w:rsidR="00A27FE8" w:rsidRDefault="00A27FE8">
      <w:pPr>
        <w:pStyle w:val="TOC2"/>
        <w:tabs>
          <w:tab w:val="right" w:leader="dot" w:pos="9350"/>
        </w:tabs>
        <w:rPr>
          <w:rFonts w:eastAsiaTheme="minorEastAsia" w:cstheme="minorBidi"/>
          <w:b w:val="0"/>
          <w:bCs w:val="0"/>
          <w:noProof/>
          <w:sz w:val="22"/>
          <w:szCs w:val="22"/>
          <w:lang w:bidi="ar-SA"/>
        </w:rPr>
      </w:pPr>
      <w:r>
        <w:rPr>
          <w:noProof/>
        </w:rPr>
        <w:t>2-3- Understanding the Internet of Things</w:t>
      </w:r>
      <w:r>
        <w:rPr>
          <w:noProof/>
        </w:rPr>
        <w:tab/>
      </w:r>
      <w:r>
        <w:rPr>
          <w:noProof/>
        </w:rPr>
        <w:fldChar w:fldCharType="begin"/>
      </w:r>
      <w:r>
        <w:rPr>
          <w:noProof/>
        </w:rPr>
        <w:instrText xml:space="preserve"> PAGEREF _Toc82615694 \h </w:instrText>
      </w:r>
      <w:r>
        <w:rPr>
          <w:noProof/>
        </w:rPr>
      </w:r>
      <w:r>
        <w:rPr>
          <w:noProof/>
        </w:rPr>
        <w:fldChar w:fldCharType="separate"/>
      </w:r>
      <w:r>
        <w:rPr>
          <w:noProof/>
        </w:rPr>
        <w:t>8</w:t>
      </w:r>
      <w:r>
        <w:rPr>
          <w:noProof/>
        </w:rPr>
        <w:fldChar w:fldCharType="end"/>
      </w:r>
    </w:p>
    <w:p w14:paraId="20668B06" w14:textId="77777777" w:rsidR="00A27FE8" w:rsidRDefault="00A27FE8">
      <w:pPr>
        <w:pStyle w:val="TOC3"/>
        <w:tabs>
          <w:tab w:val="left" w:pos="880"/>
          <w:tab w:val="right" w:leader="dot" w:pos="9350"/>
        </w:tabs>
        <w:rPr>
          <w:rFonts w:eastAsiaTheme="minorEastAsia" w:cstheme="minorBidi"/>
          <w:noProof/>
          <w:sz w:val="22"/>
          <w:szCs w:val="22"/>
          <w:lang w:bidi="ar-SA"/>
        </w:rPr>
      </w:pPr>
      <w:r>
        <w:rPr>
          <w:noProof/>
        </w:rPr>
        <w:t>2-3-1</w:t>
      </w:r>
      <w:r>
        <w:rPr>
          <w:rFonts w:eastAsiaTheme="minorEastAsia" w:cstheme="minorBidi"/>
          <w:noProof/>
          <w:sz w:val="22"/>
          <w:szCs w:val="22"/>
          <w:lang w:bidi="ar-SA"/>
        </w:rPr>
        <w:tab/>
      </w:r>
      <w:r>
        <w:rPr>
          <w:noProof/>
        </w:rPr>
        <w:t>Internet of Things industry sector categories</w:t>
      </w:r>
      <w:r>
        <w:rPr>
          <w:noProof/>
        </w:rPr>
        <w:tab/>
      </w:r>
      <w:r>
        <w:rPr>
          <w:noProof/>
        </w:rPr>
        <w:fldChar w:fldCharType="begin"/>
      </w:r>
      <w:r>
        <w:rPr>
          <w:noProof/>
        </w:rPr>
        <w:instrText xml:space="preserve"> PAGEREF _Toc82615695 \h </w:instrText>
      </w:r>
      <w:r>
        <w:rPr>
          <w:noProof/>
        </w:rPr>
      </w:r>
      <w:r>
        <w:rPr>
          <w:noProof/>
        </w:rPr>
        <w:fldChar w:fldCharType="separate"/>
      </w:r>
      <w:r>
        <w:rPr>
          <w:noProof/>
        </w:rPr>
        <w:t>8</w:t>
      </w:r>
      <w:r>
        <w:rPr>
          <w:noProof/>
        </w:rPr>
        <w:fldChar w:fldCharType="end"/>
      </w:r>
    </w:p>
    <w:p w14:paraId="18F036DB" w14:textId="77777777" w:rsidR="00A27FE8" w:rsidRDefault="00A27FE8">
      <w:pPr>
        <w:pStyle w:val="TOC3"/>
        <w:tabs>
          <w:tab w:val="right" w:leader="dot" w:pos="9350"/>
        </w:tabs>
        <w:rPr>
          <w:rFonts w:eastAsiaTheme="minorEastAsia" w:cstheme="minorBidi"/>
          <w:noProof/>
          <w:sz w:val="22"/>
          <w:szCs w:val="22"/>
          <w:lang w:bidi="ar-SA"/>
        </w:rPr>
      </w:pPr>
      <w:r>
        <w:rPr>
          <w:noProof/>
        </w:rPr>
        <w:t>2-3-2- Example IoT smart cities applications</w:t>
      </w:r>
      <w:r>
        <w:rPr>
          <w:noProof/>
        </w:rPr>
        <w:tab/>
      </w:r>
      <w:r>
        <w:rPr>
          <w:noProof/>
        </w:rPr>
        <w:fldChar w:fldCharType="begin"/>
      </w:r>
      <w:r>
        <w:rPr>
          <w:noProof/>
        </w:rPr>
        <w:instrText xml:space="preserve"> PAGEREF _Toc82615696 \h </w:instrText>
      </w:r>
      <w:r>
        <w:rPr>
          <w:noProof/>
        </w:rPr>
      </w:r>
      <w:r>
        <w:rPr>
          <w:noProof/>
        </w:rPr>
        <w:fldChar w:fldCharType="separate"/>
      </w:r>
      <w:r>
        <w:rPr>
          <w:noProof/>
        </w:rPr>
        <w:t>9</w:t>
      </w:r>
      <w:r>
        <w:rPr>
          <w:noProof/>
        </w:rPr>
        <w:fldChar w:fldCharType="end"/>
      </w:r>
    </w:p>
    <w:p w14:paraId="52752295" w14:textId="77777777" w:rsidR="00A27FE8" w:rsidRDefault="00A27FE8">
      <w:pPr>
        <w:pStyle w:val="TOC3"/>
        <w:tabs>
          <w:tab w:val="right" w:leader="dot" w:pos="9350"/>
        </w:tabs>
        <w:rPr>
          <w:rFonts w:eastAsiaTheme="minorEastAsia" w:cstheme="minorBidi"/>
          <w:noProof/>
          <w:sz w:val="22"/>
          <w:szCs w:val="22"/>
          <w:lang w:bidi="ar-SA"/>
        </w:rPr>
      </w:pPr>
      <w:r>
        <w:rPr>
          <w:noProof/>
        </w:rPr>
        <w:t>2-3-3- Example IoT health applications</w:t>
      </w:r>
      <w:r>
        <w:rPr>
          <w:noProof/>
        </w:rPr>
        <w:tab/>
      </w:r>
      <w:r>
        <w:rPr>
          <w:noProof/>
        </w:rPr>
        <w:fldChar w:fldCharType="begin"/>
      </w:r>
      <w:r>
        <w:rPr>
          <w:noProof/>
        </w:rPr>
        <w:instrText xml:space="preserve"> PAGEREF _Toc82615697 \h </w:instrText>
      </w:r>
      <w:r>
        <w:rPr>
          <w:noProof/>
        </w:rPr>
      </w:r>
      <w:r>
        <w:rPr>
          <w:noProof/>
        </w:rPr>
        <w:fldChar w:fldCharType="separate"/>
      </w:r>
      <w:r>
        <w:rPr>
          <w:noProof/>
        </w:rPr>
        <w:t>9</w:t>
      </w:r>
      <w:r>
        <w:rPr>
          <w:noProof/>
        </w:rPr>
        <w:fldChar w:fldCharType="end"/>
      </w:r>
    </w:p>
    <w:p w14:paraId="72BCA2B7" w14:textId="77777777" w:rsidR="00A27FE8" w:rsidRDefault="00A27FE8">
      <w:pPr>
        <w:pStyle w:val="TOC3"/>
        <w:tabs>
          <w:tab w:val="right" w:leader="dot" w:pos="9350"/>
        </w:tabs>
        <w:rPr>
          <w:rFonts w:eastAsiaTheme="minorEastAsia" w:cstheme="minorBidi"/>
          <w:noProof/>
          <w:sz w:val="22"/>
          <w:szCs w:val="22"/>
          <w:lang w:bidi="ar-SA"/>
        </w:rPr>
      </w:pPr>
      <w:r>
        <w:rPr>
          <w:noProof/>
        </w:rPr>
        <w:t>2-3-4- Example IoT education applications</w:t>
      </w:r>
      <w:r>
        <w:rPr>
          <w:noProof/>
        </w:rPr>
        <w:tab/>
      </w:r>
      <w:r>
        <w:rPr>
          <w:noProof/>
        </w:rPr>
        <w:fldChar w:fldCharType="begin"/>
      </w:r>
      <w:r>
        <w:rPr>
          <w:noProof/>
        </w:rPr>
        <w:instrText xml:space="preserve"> PAGEREF _Toc82615698 \h </w:instrText>
      </w:r>
      <w:r>
        <w:rPr>
          <w:noProof/>
        </w:rPr>
      </w:r>
      <w:r>
        <w:rPr>
          <w:noProof/>
        </w:rPr>
        <w:fldChar w:fldCharType="separate"/>
      </w:r>
      <w:r>
        <w:rPr>
          <w:noProof/>
        </w:rPr>
        <w:t>10</w:t>
      </w:r>
      <w:r>
        <w:rPr>
          <w:noProof/>
        </w:rPr>
        <w:fldChar w:fldCharType="end"/>
      </w:r>
    </w:p>
    <w:p w14:paraId="49BB3899" w14:textId="77777777" w:rsidR="00A27FE8" w:rsidRDefault="00A27FE8">
      <w:pPr>
        <w:pStyle w:val="TOC2"/>
        <w:tabs>
          <w:tab w:val="right" w:leader="dot" w:pos="9350"/>
        </w:tabs>
        <w:rPr>
          <w:rFonts w:eastAsiaTheme="minorEastAsia" w:cstheme="minorBidi"/>
          <w:b w:val="0"/>
          <w:bCs w:val="0"/>
          <w:noProof/>
          <w:sz w:val="22"/>
          <w:szCs w:val="22"/>
          <w:lang w:bidi="ar-SA"/>
        </w:rPr>
      </w:pPr>
      <w:r>
        <w:rPr>
          <w:noProof/>
        </w:rPr>
        <w:t>2-4- Comparison of traditional telephony and IoT service provision</w:t>
      </w:r>
      <w:r>
        <w:rPr>
          <w:noProof/>
        </w:rPr>
        <w:tab/>
      </w:r>
      <w:r>
        <w:rPr>
          <w:noProof/>
        </w:rPr>
        <w:fldChar w:fldCharType="begin"/>
      </w:r>
      <w:r>
        <w:rPr>
          <w:noProof/>
        </w:rPr>
        <w:instrText xml:space="preserve"> PAGEREF _Toc82615699 \h </w:instrText>
      </w:r>
      <w:r>
        <w:rPr>
          <w:noProof/>
        </w:rPr>
      </w:r>
      <w:r>
        <w:rPr>
          <w:noProof/>
        </w:rPr>
        <w:fldChar w:fldCharType="separate"/>
      </w:r>
      <w:r>
        <w:rPr>
          <w:noProof/>
        </w:rPr>
        <w:t>11</w:t>
      </w:r>
      <w:r>
        <w:rPr>
          <w:noProof/>
        </w:rPr>
        <w:fldChar w:fldCharType="end"/>
      </w:r>
    </w:p>
    <w:p w14:paraId="2E7711A3" w14:textId="77777777" w:rsidR="00A27FE8" w:rsidRDefault="00A27FE8">
      <w:pPr>
        <w:pStyle w:val="TOC1"/>
        <w:rPr>
          <w:rFonts w:asciiTheme="minorHAnsi" w:eastAsiaTheme="minorEastAsia" w:hAnsiTheme="minorHAnsi" w:cstheme="minorBidi"/>
          <w:b w:val="0"/>
          <w:bCs w:val="0"/>
          <w:caps w:val="0"/>
          <w:noProof/>
          <w:sz w:val="22"/>
          <w:szCs w:val="22"/>
          <w:lang w:bidi="ar-SA"/>
        </w:rPr>
      </w:pPr>
      <w:r w:rsidRPr="008F00CB">
        <w:rPr>
          <w:noProof/>
        </w:rPr>
        <w:t>3-</w:t>
      </w:r>
      <w:r>
        <w:rPr>
          <w:rFonts w:asciiTheme="minorHAnsi" w:eastAsiaTheme="minorEastAsia" w:hAnsiTheme="minorHAnsi" w:cstheme="minorBidi"/>
          <w:b w:val="0"/>
          <w:bCs w:val="0"/>
          <w:caps w:val="0"/>
          <w:noProof/>
          <w:sz w:val="22"/>
          <w:szCs w:val="22"/>
          <w:lang w:bidi="ar-SA"/>
        </w:rPr>
        <w:tab/>
      </w:r>
      <w:r w:rsidRPr="008F00CB">
        <w:rPr>
          <w:noProof/>
        </w:rPr>
        <w:t>Chapter 3: What is IoT</w:t>
      </w:r>
      <w:r>
        <w:rPr>
          <w:noProof/>
        </w:rPr>
        <w:tab/>
      </w:r>
      <w:r>
        <w:rPr>
          <w:noProof/>
        </w:rPr>
        <w:fldChar w:fldCharType="begin"/>
      </w:r>
      <w:r>
        <w:rPr>
          <w:noProof/>
        </w:rPr>
        <w:instrText xml:space="preserve"> PAGEREF _Toc82615700 \h </w:instrText>
      </w:r>
      <w:r>
        <w:rPr>
          <w:noProof/>
        </w:rPr>
      </w:r>
      <w:r>
        <w:rPr>
          <w:noProof/>
        </w:rPr>
        <w:fldChar w:fldCharType="separate"/>
      </w:r>
      <w:r>
        <w:rPr>
          <w:noProof/>
        </w:rPr>
        <w:t>13</w:t>
      </w:r>
      <w:r>
        <w:rPr>
          <w:noProof/>
        </w:rPr>
        <w:fldChar w:fldCharType="end"/>
      </w:r>
    </w:p>
    <w:p w14:paraId="28EC5BB4" w14:textId="77777777" w:rsidR="00A27FE8" w:rsidRDefault="00A27FE8">
      <w:pPr>
        <w:pStyle w:val="TOC2"/>
        <w:tabs>
          <w:tab w:val="right" w:leader="dot" w:pos="9350"/>
        </w:tabs>
        <w:rPr>
          <w:rFonts w:eastAsiaTheme="minorEastAsia" w:cstheme="minorBidi"/>
          <w:b w:val="0"/>
          <w:bCs w:val="0"/>
          <w:noProof/>
          <w:sz w:val="22"/>
          <w:szCs w:val="22"/>
          <w:lang w:bidi="ar-SA"/>
        </w:rPr>
      </w:pPr>
      <w:r>
        <w:rPr>
          <w:noProof/>
        </w:rPr>
        <w:t>3-1- The evolution of the Internet</w:t>
      </w:r>
      <w:r>
        <w:rPr>
          <w:noProof/>
        </w:rPr>
        <w:tab/>
      </w:r>
      <w:r>
        <w:rPr>
          <w:noProof/>
        </w:rPr>
        <w:fldChar w:fldCharType="begin"/>
      </w:r>
      <w:r>
        <w:rPr>
          <w:noProof/>
        </w:rPr>
        <w:instrText xml:space="preserve"> PAGEREF _Toc82615701 \h </w:instrText>
      </w:r>
      <w:r>
        <w:rPr>
          <w:noProof/>
        </w:rPr>
      </w:r>
      <w:r>
        <w:rPr>
          <w:noProof/>
        </w:rPr>
        <w:fldChar w:fldCharType="separate"/>
      </w:r>
      <w:r>
        <w:rPr>
          <w:noProof/>
        </w:rPr>
        <w:t>14</w:t>
      </w:r>
      <w:r>
        <w:rPr>
          <w:noProof/>
        </w:rPr>
        <w:fldChar w:fldCharType="end"/>
      </w:r>
    </w:p>
    <w:p w14:paraId="0E86D8CB" w14:textId="77777777" w:rsidR="00A27FE8" w:rsidRDefault="00A27FE8">
      <w:pPr>
        <w:pStyle w:val="TOC3"/>
        <w:tabs>
          <w:tab w:val="right" w:leader="dot" w:pos="9350"/>
        </w:tabs>
        <w:rPr>
          <w:rFonts w:eastAsiaTheme="minorEastAsia" w:cstheme="minorBidi"/>
          <w:noProof/>
          <w:sz w:val="22"/>
          <w:szCs w:val="22"/>
          <w:lang w:bidi="ar-SA"/>
        </w:rPr>
      </w:pPr>
      <w:r>
        <w:rPr>
          <w:noProof/>
        </w:rPr>
        <w:t>3-1-1- Internet of content</w:t>
      </w:r>
      <w:r>
        <w:rPr>
          <w:noProof/>
        </w:rPr>
        <w:tab/>
      </w:r>
      <w:r>
        <w:rPr>
          <w:noProof/>
        </w:rPr>
        <w:fldChar w:fldCharType="begin"/>
      </w:r>
      <w:r>
        <w:rPr>
          <w:noProof/>
        </w:rPr>
        <w:instrText xml:space="preserve"> PAGEREF _Toc82615702 \h </w:instrText>
      </w:r>
      <w:r>
        <w:rPr>
          <w:noProof/>
        </w:rPr>
      </w:r>
      <w:r>
        <w:rPr>
          <w:noProof/>
        </w:rPr>
        <w:fldChar w:fldCharType="separate"/>
      </w:r>
      <w:r>
        <w:rPr>
          <w:noProof/>
        </w:rPr>
        <w:t>14</w:t>
      </w:r>
      <w:r>
        <w:rPr>
          <w:noProof/>
        </w:rPr>
        <w:fldChar w:fldCharType="end"/>
      </w:r>
    </w:p>
    <w:p w14:paraId="66379366" w14:textId="77777777" w:rsidR="00A27FE8" w:rsidRDefault="00A27FE8">
      <w:pPr>
        <w:pStyle w:val="TOC3"/>
        <w:tabs>
          <w:tab w:val="right" w:leader="dot" w:pos="9350"/>
        </w:tabs>
        <w:rPr>
          <w:rFonts w:eastAsiaTheme="minorEastAsia" w:cstheme="minorBidi"/>
          <w:noProof/>
          <w:sz w:val="22"/>
          <w:szCs w:val="22"/>
          <w:lang w:bidi="ar-SA"/>
        </w:rPr>
      </w:pPr>
      <w:r>
        <w:rPr>
          <w:noProof/>
        </w:rPr>
        <w:t>3-1-2- Internet of services</w:t>
      </w:r>
      <w:r>
        <w:rPr>
          <w:noProof/>
        </w:rPr>
        <w:tab/>
      </w:r>
      <w:r>
        <w:rPr>
          <w:noProof/>
        </w:rPr>
        <w:fldChar w:fldCharType="begin"/>
      </w:r>
      <w:r>
        <w:rPr>
          <w:noProof/>
        </w:rPr>
        <w:instrText xml:space="preserve"> PAGEREF _Toc82615703 \h </w:instrText>
      </w:r>
      <w:r>
        <w:rPr>
          <w:noProof/>
        </w:rPr>
      </w:r>
      <w:r>
        <w:rPr>
          <w:noProof/>
        </w:rPr>
        <w:fldChar w:fldCharType="separate"/>
      </w:r>
      <w:r>
        <w:rPr>
          <w:noProof/>
        </w:rPr>
        <w:t>14</w:t>
      </w:r>
      <w:r>
        <w:rPr>
          <w:noProof/>
        </w:rPr>
        <w:fldChar w:fldCharType="end"/>
      </w:r>
    </w:p>
    <w:p w14:paraId="7D1E9DF9" w14:textId="77777777" w:rsidR="00A27FE8" w:rsidRDefault="00A27FE8">
      <w:pPr>
        <w:pStyle w:val="TOC3"/>
        <w:tabs>
          <w:tab w:val="right" w:leader="dot" w:pos="9350"/>
        </w:tabs>
        <w:rPr>
          <w:rFonts w:eastAsiaTheme="minorEastAsia" w:cstheme="minorBidi"/>
          <w:noProof/>
          <w:sz w:val="22"/>
          <w:szCs w:val="22"/>
          <w:lang w:bidi="ar-SA"/>
        </w:rPr>
      </w:pPr>
      <w:r>
        <w:rPr>
          <w:noProof/>
        </w:rPr>
        <w:t>3-1-3- Internet of people</w:t>
      </w:r>
      <w:r>
        <w:rPr>
          <w:noProof/>
        </w:rPr>
        <w:tab/>
      </w:r>
      <w:r>
        <w:rPr>
          <w:noProof/>
        </w:rPr>
        <w:fldChar w:fldCharType="begin"/>
      </w:r>
      <w:r>
        <w:rPr>
          <w:noProof/>
        </w:rPr>
        <w:instrText xml:space="preserve"> PAGEREF _Toc82615704 \h </w:instrText>
      </w:r>
      <w:r>
        <w:rPr>
          <w:noProof/>
        </w:rPr>
      </w:r>
      <w:r>
        <w:rPr>
          <w:noProof/>
        </w:rPr>
        <w:fldChar w:fldCharType="separate"/>
      </w:r>
      <w:r>
        <w:rPr>
          <w:noProof/>
        </w:rPr>
        <w:t>15</w:t>
      </w:r>
      <w:r>
        <w:rPr>
          <w:noProof/>
        </w:rPr>
        <w:fldChar w:fldCharType="end"/>
      </w:r>
    </w:p>
    <w:p w14:paraId="1A9F4535" w14:textId="77777777" w:rsidR="00A27FE8" w:rsidRDefault="00A27FE8">
      <w:pPr>
        <w:pStyle w:val="TOC3"/>
        <w:tabs>
          <w:tab w:val="right" w:leader="dot" w:pos="9350"/>
        </w:tabs>
        <w:rPr>
          <w:rFonts w:eastAsiaTheme="minorEastAsia" w:cstheme="minorBidi"/>
          <w:noProof/>
          <w:sz w:val="22"/>
          <w:szCs w:val="22"/>
          <w:lang w:bidi="ar-SA"/>
        </w:rPr>
      </w:pPr>
      <w:r>
        <w:rPr>
          <w:noProof/>
        </w:rPr>
        <w:t>3-1-4- Internet of things</w:t>
      </w:r>
      <w:r>
        <w:rPr>
          <w:noProof/>
        </w:rPr>
        <w:tab/>
      </w:r>
      <w:r>
        <w:rPr>
          <w:noProof/>
        </w:rPr>
        <w:fldChar w:fldCharType="begin"/>
      </w:r>
      <w:r>
        <w:rPr>
          <w:noProof/>
        </w:rPr>
        <w:instrText xml:space="preserve"> PAGEREF _Toc82615705 \h </w:instrText>
      </w:r>
      <w:r>
        <w:rPr>
          <w:noProof/>
        </w:rPr>
      </w:r>
      <w:r>
        <w:rPr>
          <w:noProof/>
        </w:rPr>
        <w:fldChar w:fldCharType="separate"/>
      </w:r>
      <w:r>
        <w:rPr>
          <w:noProof/>
        </w:rPr>
        <w:t>15</w:t>
      </w:r>
      <w:r>
        <w:rPr>
          <w:noProof/>
        </w:rPr>
        <w:fldChar w:fldCharType="end"/>
      </w:r>
    </w:p>
    <w:p w14:paraId="6B2EBD85" w14:textId="77777777" w:rsidR="00A27FE8" w:rsidRDefault="00A27FE8">
      <w:pPr>
        <w:pStyle w:val="TOC2"/>
        <w:tabs>
          <w:tab w:val="right" w:leader="dot" w:pos="9350"/>
        </w:tabs>
        <w:rPr>
          <w:rFonts w:eastAsiaTheme="minorEastAsia" w:cstheme="minorBidi"/>
          <w:b w:val="0"/>
          <w:bCs w:val="0"/>
          <w:noProof/>
          <w:sz w:val="22"/>
          <w:szCs w:val="22"/>
          <w:lang w:bidi="ar-SA"/>
        </w:rPr>
      </w:pPr>
      <w:r>
        <w:rPr>
          <w:noProof/>
        </w:rPr>
        <w:t>3-2- IoT market landscape</w:t>
      </w:r>
      <w:r>
        <w:rPr>
          <w:noProof/>
        </w:rPr>
        <w:tab/>
      </w:r>
      <w:r>
        <w:rPr>
          <w:noProof/>
        </w:rPr>
        <w:fldChar w:fldCharType="begin"/>
      </w:r>
      <w:r>
        <w:rPr>
          <w:noProof/>
        </w:rPr>
        <w:instrText xml:space="preserve"> PAGEREF _Toc82615706 \h </w:instrText>
      </w:r>
      <w:r>
        <w:rPr>
          <w:noProof/>
        </w:rPr>
      </w:r>
      <w:r>
        <w:rPr>
          <w:noProof/>
        </w:rPr>
        <w:fldChar w:fldCharType="separate"/>
      </w:r>
      <w:r>
        <w:rPr>
          <w:noProof/>
        </w:rPr>
        <w:t>15</w:t>
      </w:r>
      <w:r>
        <w:rPr>
          <w:noProof/>
        </w:rPr>
        <w:fldChar w:fldCharType="end"/>
      </w:r>
    </w:p>
    <w:p w14:paraId="7B298B27" w14:textId="77777777" w:rsidR="00A27FE8" w:rsidRDefault="00A27FE8">
      <w:pPr>
        <w:pStyle w:val="TOC2"/>
        <w:tabs>
          <w:tab w:val="right" w:leader="dot" w:pos="9350"/>
        </w:tabs>
        <w:rPr>
          <w:rFonts w:eastAsiaTheme="minorEastAsia" w:cstheme="minorBidi"/>
          <w:b w:val="0"/>
          <w:bCs w:val="0"/>
          <w:noProof/>
          <w:sz w:val="22"/>
          <w:szCs w:val="22"/>
          <w:lang w:bidi="ar-SA"/>
        </w:rPr>
      </w:pPr>
      <w:r>
        <w:rPr>
          <w:noProof/>
        </w:rPr>
        <w:t>3-3- IoT use cases</w:t>
      </w:r>
      <w:r>
        <w:rPr>
          <w:noProof/>
        </w:rPr>
        <w:tab/>
      </w:r>
      <w:r>
        <w:rPr>
          <w:noProof/>
        </w:rPr>
        <w:fldChar w:fldCharType="begin"/>
      </w:r>
      <w:r>
        <w:rPr>
          <w:noProof/>
        </w:rPr>
        <w:instrText xml:space="preserve"> PAGEREF _Toc82615707 \h </w:instrText>
      </w:r>
      <w:r>
        <w:rPr>
          <w:noProof/>
        </w:rPr>
      </w:r>
      <w:r>
        <w:rPr>
          <w:noProof/>
        </w:rPr>
        <w:fldChar w:fldCharType="separate"/>
      </w:r>
      <w:r>
        <w:rPr>
          <w:noProof/>
        </w:rPr>
        <w:t>17</w:t>
      </w:r>
      <w:r>
        <w:rPr>
          <w:noProof/>
        </w:rPr>
        <w:fldChar w:fldCharType="end"/>
      </w:r>
    </w:p>
    <w:p w14:paraId="03CC507B" w14:textId="77777777" w:rsidR="00A27FE8" w:rsidRDefault="00A27FE8">
      <w:pPr>
        <w:pStyle w:val="TOC3"/>
        <w:tabs>
          <w:tab w:val="right" w:leader="dot" w:pos="9350"/>
        </w:tabs>
        <w:rPr>
          <w:rFonts w:eastAsiaTheme="minorEastAsia" w:cstheme="minorBidi"/>
          <w:noProof/>
          <w:sz w:val="22"/>
          <w:szCs w:val="22"/>
          <w:lang w:bidi="ar-SA"/>
        </w:rPr>
      </w:pPr>
      <w:r>
        <w:rPr>
          <w:noProof/>
        </w:rPr>
        <w:t>3-3-1- Agriculture</w:t>
      </w:r>
      <w:r>
        <w:rPr>
          <w:noProof/>
        </w:rPr>
        <w:tab/>
      </w:r>
      <w:r>
        <w:rPr>
          <w:noProof/>
        </w:rPr>
        <w:fldChar w:fldCharType="begin"/>
      </w:r>
      <w:r>
        <w:rPr>
          <w:noProof/>
        </w:rPr>
        <w:instrText xml:space="preserve"> PAGEREF _Toc82615708 \h </w:instrText>
      </w:r>
      <w:r>
        <w:rPr>
          <w:noProof/>
        </w:rPr>
      </w:r>
      <w:r>
        <w:rPr>
          <w:noProof/>
        </w:rPr>
        <w:fldChar w:fldCharType="separate"/>
      </w:r>
      <w:r>
        <w:rPr>
          <w:noProof/>
        </w:rPr>
        <w:t>17</w:t>
      </w:r>
      <w:r>
        <w:rPr>
          <w:noProof/>
        </w:rPr>
        <w:fldChar w:fldCharType="end"/>
      </w:r>
    </w:p>
    <w:p w14:paraId="50383528" w14:textId="77777777" w:rsidR="00A27FE8" w:rsidRDefault="00A27FE8">
      <w:pPr>
        <w:pStyle w:val="TOC3"/>
        <w:tabs>
          <w:tab w:val="right" w:leader="dot" w:pos="9350"/>
        </w:tabs>
        <w:rPr>
          <w:rFonts w:eastAsiaTheme="minorEastAsia" w:cstheme="minorBidi"/>
          <w:noProof/>
          <w:sz w:val="22"/>
          <w:szCs w:val="22"/>
          <w:lang w:bidi="ar-SA"/>
        </w:rPr>
      </w:pPr>
      <w:r>
        <w:rPr>
          <w:noProof/>
        </w:rPr>
        <w:t>3-3-2- Smart cities</w:t>
      </w:r>
      <w:r>
        <w:rPr>
          <w:noProof/>
        </w:rPr>
        <w:tab/>
      </w:r>
      <w:r>
        <w:rPr>
          <w:noProof/>
        </w:rPr>
        <w:fldChar w:fldCharType="begin"/>
      </w:r>
      <w:r>
        <w:rPr>
          <w:noProof/>
        </w:rPr>
        <w:instrText xml:space="preserve"> PAGEREF _Toc82615709 \h </w:instrText>
      </w:r>
      <w:r>
        <w:rPr>
          <w:noProof/>
        </w:rPr>
      </w:r>
      <w:r>
        <w:rPr>
          <w:noProof/>
        </w:rPr>
        <w:fldChar w:fldCharType="separate"/>
      </w:r>
      <w:r>
        <w:rPr>
          <w:noProof/>
        </w:rPr>
        <w:t>17</w:t>
      </w:r>
      <w:r>
        <w:rPr>
          <w:noProof/>
        </w:rPr>
        <w:fldChar w:fldCharType="end"/>
      </w:r>
    </w:p>
    <w:p w14:paraId="175C1B65" w14:textId="77777777" w:rsidR="00A27FE8" w:rsidRDefault="00A27FE8">
      <w:pPr>
        <w:pStyle w:val="TOC3"/>
        <w:tabs>
          <w:tab w:val="right" w:leader="dot" w:pos="9350"/>
        </w:tabs>
        <w:rPr>
          <w:rFonts w:eastAsiaTheme="minorEastAsia" w:cstheme="minorBidi"/>
          <w:noProof/>
          <w:sz w:val="22"/>
          <w:szCs w:val="22"/>
          <w:lang w:bidi="ar-SA"/>
        </w:rPr>
      </w:pPr>
      <w:r>
        <w:rPr>
          <w:noProof/>
        </w:rPr>
        <w:t>3-3-3- Home automation</w:t>
      </w:r>
      <w:r>
        <w:rPr>
          <w:noProof/>
        </w:rPr>
        <w:tab/>
      </w:r>
      <w:r>
        <w:rPr>
          <w:noProof/>
        </w:rPr>
        <w:fldChar w:fldCharType="begin"/>
      </w:r>
      <w:r>
        <w:rPr>
          <w:noProof/>
        </w:rPr>
        <w:instrText xml:space="preserve"> PAGEREF _Toc82615710 \h </w:instrText>
      </w:r>
      <w:r>
        <w:rPr>
          <w:noProof/>
        </w:rPr>
      </w:r>
      <w:r>
        <w:rPr>
          <w:noProof/>
        </w:rPr>
        <w:fldChar w:fldCharType="separate"/>
      </w:r>
      <w:r>
        <w:rPr>
          <w:noProof/>
        </w:rPr>
        <w:t>18</w:t>
      </w:r>
      <w:r>
        <w:rPr>
          <w:noProof/>
        </w:rPr>
        <w:fldChar w:fldCharType="end"/>
      </w:r>
    </w:p>
    <w:p w14:paraId="4393BFB1" w14:textId="77777777" w:rsidR="00A27FE8" w:rsidRDefault="00A27FE8">
      <w:pPr>
        <w:pStyle w:val="TOC3"/>
        <w:tabs>
          <w:tab w:val="right" w:leader="dot" w:pos="9350"/>
        </w:tabs>
        <w:rPr>
          <w:rFonts w:eastAsiaTheme="minorEastAsia" w:cstheme="minorBidi"/>
          <w:noProof/>
          <w:sz w:val="22"/>
          <w:szCs w:val="22"/>
          <w:lang w:bidi="ar-SA"/>
        </w:rPr>
      </w:pPr>
      <w:r>
        <w:rPr>
          <w:noProof/>
        </w:rPr>
        <w:t>3-3-4- Environmental monitoring</w:t>
      </w:r>
      <w:r>
        <w:rPr>
          <w:noProof/>
        </w:rPr>
        <w:tab/>
      </w:r>
      <w:r>
        <w:rPr>
          <w:noProof/>
        </w:rPr>
        <w:fldChar w:fldCharType="begin"/>
      </w:r>
      <w:r>
        <w:rPr>
          <w:noProof/>
        </w:rPr>
        <w:instrText xml:space="preserve"> PAGEREF _Toc82615711 \h </w:instrText>
      </w:r>
      <w:r>
        <w:rPr>
          <w:noProof/>
        </w:rPr>
      </w:r>
      <w:r>
        <w:rPr>
          <w:noProof/>
        </w:rPr>
        <w:fldChar w:fldCharType="separate"/>
      </w:r>
      <w:r>
        <w:rPr>
          <w:noProof/>
        </w:rPr>
        <w:t>18</w:t>
      </w:r>
      <w:r>
        <w:rPr>
          <w:noProof/>
        </w:rPr>
        <w:fldChar w:fldCharType="end"/>
      </w:r>
    </w:p>
    <w:p w14:paraId="162DC684" w14:textId="77777777" w:rsidR="00A27FE8" w:rsidRDefault="00A27FE8">
      <w:pPr>
        <w:pStyle w:val="TOC3"/>
        <w:tabs>
          <w:tab w:val="right" w:leader="dot" w:pos="9350"/>
        </w:tabs>
        <w:rPr>
          <w:rFonts w:eastAsiaTheme="minorEastAsia" w:cstheme="minorBidi"/>
          <w:noProof/>
          <w:sz w:val="22"/>
          <w:szCs w:val="22"/>
          <w:lang w:bidi="ar-SA"/>
        </w:rPr>
      </w:pPr>
      <w:r>
        <w:rPr>
          <w:noProof/>
        </w:rPr>
        <w:t>3-3-5- Smart grids and metering</w:t>
      </w:r>
      <w:r>
        <w:rPr>
          <w:noProof/>
        </w:rPr>
        <w:tab/>
      </w:r>
      <w:r>
        <w:rPr>
          <w:noProof/>
        </w:rPr>
        <w:fldChar w:fldCharType="begin"/>
      </w:r>
      <w:r>
        <w:rPr>
          <w:noProof/>
        </w:rPr>
        <w:instrText xml:space="preserve"> PAGEREF _Toc82615712 \h </w:instrText>
      </w:r>
      <w:r>
        <w:rPr>
          <w:noProof/>
        </w:rPr>
      </w:r>
      <w:r>
        <w:rPr>
          <w:noProof/>
        </w:rPr>
        <w:fldChar w:fldCharType="separate"/>
      </w:r>
      <w:r>
        <w:rPr>
          <w:noProof/>
        </w:rPr>
        <w:t>18</w:t>
      </w:r>
      <w:r>
        <w:rPr>
          <w:noProof/>
        </w:rPr>
        <w:fldChar w:fldCharType="end"/>
      </w:r>
    </w:p>
    <w:p w14:paraId="752567ED" w14:textId="77777777" w:rsidR="00A27FE8" w:rsidRDefault="00A27FE8">
      <w:pPr>
        <w:pStyle w:val="TOC3"/>
        <w:tabs>
          <w:tab w:val="right" w:leader="dot" w:pos="9350"/>
        </w:tabs>
        <w:rPr>
          <w:rFonts w:eastAsiaTheme="minorEastAsia" w:cstheme="minorBidi"/>
          <w:noProof/>
          <w:sz w:val="22"/>
          <w:szCs w:val="22"/>
          <w:lang w:bidi="ar-SA"/>
        </w:rPr>
      </w:pPr>
      <w:r>
        <w:rPr>
          <w:noProof/>
        </w:rPr>
        <w:t>3-3-6- Healthcare</w:t>
      </w:r>
      <w:r>
        <w:rPr>
          <w:noProof/>
        </w:rPr>
        <w:tab/>
      </w:r>
      <w:r>
        <w:rPr>
          <w:noProof/>
        </w:rPr>
        <w:fldChar w:fldCharType="begin"/>
      </w:r>
      <w:r>
        <w:rPr>
          <w:noProof/>
        </w:rPr>
        <w:instrText xml:space="preserve"> PAGEREF _Toc82615713 \h </w:instrText>
      </w:r>
      <w:r>
        <w:rPr>
          <w:noProof/>
        </w:rPr>
      </w:r>
      <w:r>
        <w:rPr>
          <w:noProof/>
        </w:rPr>
        <w:fldChar w:fldCharType="separate"/>
      </w:r>
      <w:r>
        <w:rPr>
          <w:noProof/>
        </w:rPr>
        <w:t>19</w:t>
      </w:r>
      <w:r>
        <w:rPr>
          <w:noProof/>
        </w:rPr>
        <w:fldChar w:fldCharType="end"/>
      </w:r>
    </w:p>
    <w:p w14:paraId="3710F538" w14:textId="77777777" w:rsidR="00A27FE8" w:rsidRDefault="00A27FE8">
      <w:pPr>
        <w:pStyle w:val="TOC3"/>
        <w:tabs>
          <w:tab w:val="right" w:leader="dot" w:pos="9350"/>
        </w:tabs>
        <w:rPr>
          <w:rFonts w:eastAsiaTheme="minorEastAsia" w:cstheme="minorBidi"/>
          <w:noProof/>
          <w:sz w:val="22"/>
          <w:szCs w:val="22"/>
          <w:lang w:bidi="ar-SA"/>
        </w:rPr>
      </w:pPr>
      <w:r>
        <w:rPr>
          <w:noProof/>
        </w:rPr>
        <w:t>3-3-7- Industrial automation</w:t>
      </w:r>
      <w:r>
        <w:rPr>
          <w:noProof/>
        </w:rPr>
        <w:tab/>
      </w:r>
      <w:r>
        <w:rPr>
          <w:noProof/>
        </w:rPr>
        <w:fldChar w:fldCharType="begin"/>
      </w:r>
      <w:r>
        <w:rPr>
          <w:noProof/>
        </w:rPr>
        <w:instrText xml:space="preserve"> PAGEREF _Toc82615714 \h </w:instrText>
      </w:r>
      <w:r>
        <w:rPr>
          <w:noProof/>
        </w:rPr>
      </w:r>
      <w:r>
        <w:rPr>
          <w:noProof/>
        </w:rPr>
        <w:fldChar w:fldCharType="separate"/>
      </w:r>
      <w:r>
        <w:rPr>
          <w:noProof/>
        </w:rPr>
        <w:t>19</w:t>
      </w:r>
      <w:r>
        <w:rPr>
          <w:noProof/>
        </w:rPr>
        <w:fldChar w:fldCharType="end"/>
      </w:r>
    </w:p>
    <w:p w14:paraId="209C4494" w14:textId="77777777" w:rsidR="00A27FE8" w:rsidRDefault="00A27FE8">
      <w:pPr>
        <w:pStyle w:val="TOC3"/>
        <w:tabs>
          <w:tab w:val="right" w:leader="dot" w:pos="9350"/>
        </w:tabs>
        <w:rPr>
          <w:rFonts w:eastAsiaTheme="minorEastAsia" w:cstheme="minorBidi"/>
          <w:noProof/>
          <w:sz w:val="22"/>
          <w:szCs w:val="22"/>
          <w:lang w:bidi="ar-SA"/>
        </w:rPr>
      </w:pPr>
      <w:r>
        <w:rPr>
          <w:noProof/>
        </w:rPr>
        <w:t>3-3-8- Connected car</w:t>
      </w:r>
      <w:r>
        <w:rPr>
          <w:noProof/>
        </w:rPr>
        <w:tab/>
      </w:r>
      <w:r>
        <w:rPr>
          <w:noProof/>
        </w:rPr>
        <w:fldChar w:fldCharType="begin"/>
      </w:r>
      <w:r>
        <w:rPr>
          <w:noProof/>
        </w:rPr>
        <w:instrText xml:space="preserve"> PAGEREF _Toc82615715 \h </w:instrText>
      </w:r>
      <w:r>
        <w:rPr>
          <w:noProof/>
        </w:rPr>
      </w:r>
      <w:r>
        <w:rPr>
          <w:noProof/>
        </w:rPr>
        <w:fldChar w:fldCharType="separate"/>
      </w:r>
      <w:r>
        <w:rPr>
          <w:noProof/>
        </w:rPr>
        <w:t>20</w:t>
      </w:r>
      <w:r>
        <w:rPr>
          <w:noProof/>
        </w:rPr>
        <w:fldChar w:fldCharType="end"/>
      </w:r>
    </w:p>
    <w:p w14:paraId="25FFB670" w14:textId="77777777" w:rsidR="00A27FE8" w:rsidRDefault="00A27FE8">
      <w:pPr>
        <w:pStyle w:val="TOC2"/>
        <w:tabs>
          <w:tab w:val="right" w:leader="dot" w:pos="9350"/>
        </w:tabs>
        <w:rPr>
          <w:rFonts w:eastAsiaTheme="minorEastAsia" w:cstheme="minorBidi"/>
          <w:b w:val="0"/>
          <w:bCs w:val="0"/>
          <w:noProof/>
          <w:sz w:val="22"/>
          <w:szCs w:val="22"/>
          <w:lang w:bidi="ar-SA"/>
        </w:rPr>
      </w:pPr>
      <w:r>
        <w:rPr>
          <w:noProof/>
        </w:rPr>
        <w:t>3-4- IoT connectivity</w:t>
      </w:r>
      <w:r>
        <w:rPr>
          <w:noProof/>
        </w:rPr>
        <w:tab/>
      </w:r>
      <w:r>
        <w:rPr>
          <w:noProof/>
        </w:rPr>
        <w:fldChar w:fldCharType="begin"/>
      </w:r>
      <w:r>
        <w:rPr>
          <w:noProof/>
        </w:rPr>
        <w:instrText xml:space="preserve"> PAGEREF _Toc82615716 \h </w:instrText>
      </w:r>
      <w:r>
        <w:rPr>
          <w:noProof/>
        </w:rPr>
      </w:r>
      <w:r>
        <w:rPr>
          <w:noProof/>
        </w:rPr>
        <w:fldChar w:fldCharType="separate"/>
      </w:r>
      <w:r>
        <w:rPr>
          <w:noProof/>
        </w:rPr>
        <w:t>20</w:t>
      </w:r>
      <w:r>
        <w:rPr>
          <w:noProof/>
        </w:rPr>
        <w:fldChar w:fldCharType="end"/>
      </w:r>
    </w:p>
    <w:p w14:paraId="5E06A3E7" w14:textId="77777777" w:rsidR="00A27FE8" w:rsidRDefault="00A27FE8">
      <w:pPr>
        <w:pStyle w:val="TOC2"/>
        <w:tabs>
          <w:tab w:val="right" w:leader="dot" w:pos="9350"/>
        </w:tabs>
        <w:rPr>
          <w:rFonts w:eastAsiaTheme="minorEastAsia" w:cstheme="minorBidi"/>
          <w:b w:val="0"/>
          <w:bCs w:val="0"/>
          <w:noProof/>
          <w:sz w:val="22"/>
          <w:szCs w:val="22"/>
          <w:lang w:bidi="ar-SA"/>
        </w:rPr>
      </w:pPr>
      <w:r>
        <w:rPr>
          <w:noProof/>
        </w:rPr>
        <w:t>3-5- IoT application categories</w:t>
      </w:r>
      <w:r>
        <w:rPr>
          <w:noProof/>
        </w:rPr>
        <w:tab/>
      </w:r>
      <w:r>
        <w:rPr>
          <w:noProof/>
        </w:rPr>
        <w:fldChar w:fldCharType="begin"/>
      </w:r>
      <w:r>
        <w:rPr>
          <w:noProof/>
        </w:rPr>
        <w:instrText xml:space="preserve"> PAGEREF _Toc82615717 \h </w:instrText>
      </w:r>
      <w:r>
        <w:rPr>
          <w:noProof/>
        </w:rPr>
      </w:r>
      <w:r>
        <w:rPr>
          <w:noProof/>
        </w:rPr>
        <w:fldChar w:fldCharType="separate"/>
      </w:r>
      <w:r>
        <w:rPr>
          <w:noProof/>
        </w:rPr>
        <w:t>21</w:t>
      </w:r>
      <w:r>
        <w:rPr>
          <w:noProof/>
        </w:rPr>
        <w:fldChar w:fldCharType="end"/>
      </w:r>
    </w:p>
    <w:p w14:paraId="3FCABE1E" w14:textId="77777777" w:rsidR="00A27FE8" w:rsidRDefault="00A27FE8">
      <w:pPr>
        <w:pStyle w:val="TOC2"/>
        <w:tabs>
          <w:tab w:val="right" w:leader="dot" w:pos="9350"/>
        </w:tabs>
        <w:rPr>
          <w:rFonts w:eastAsiaTheme="minorEastAsia" w:cstheme="minorBidi"/>
          <w:b w:val="0"/>
          <w:bCs w:val="0"/>
          <w:noProof/>
          <w:sz w:val="22"/>
          <w:szCs w:val="22"/>
          <w:lang w:bidi="ar-SA"/>
        </w:rPr>
      </w:pPr>
      <w:r>
        <w:rPr>
          <w:noProof/>
        </w:rPr>
        <w:t>3-6- LPWA IoT design targets</w:t>
      </w:r>
      <w:r>
        <w:rPr>
          <w:noProof/>
        </w:rPr>
        <w:tab/>
      </w:r>
      <w:r>
        <w:rPr>
          <w:noProof/>
        </w:rPr>
        <w:fldChar w:fldCharType="begin"/>
      </w:r>
      <w:r>
        <w:rPr>
          <w:noProof/>
        </w:rPr>
        <w:instrText xml:space="preserve"> PAGEREF _Toc82615718 \h </w:instrText>
      </w:r>
      <w:r>
        <w:rPr>
          <w:noProof/>
        </w:rPr>
      </w:r>
      <w:r>
        <w:rPr>
          <w:noProof/>
        </w:rPr>
        <w:fldChar w:fldCharType="separate"/>
      </w:r>
      <w:r>
        <w:rPr>
          <w:noProof/>
        </w:rPr>
        <w:t>22</w:t>
      </w:r>
      <w:r>
        <w:rPr>
          <w:noProof/>
        </w:rPr>
        <w:fldChar w:fldCharType="end"/>
      </w:r>
    </w:p>
    <w:p w14:paraId="5FEC5FA3" w14:textId="77777777" w:rsidR="00A27FE8" w:rsidRDefault="00A27FE8">
      <w:pPr>
        <w:pStyle w:val="TOC2"/>
        <w:tabs>
          <w:tab w:val="left" w:pos="660"/>
          <w:tab w:val="right" w:leader="dot" w:pos="9350"/>
        </w:tabs>
        <w:rPr>
          <w:rFonts w:eastAsiaTheme="minorEastAsia" w:cstheme="minorBidi"/>
          <w:b w:val="0"/>
          <w:bCs w:val="0"/>
          <w:noProof/>
          <w:sz w:val="22"/>
          <w:szCs w:val="22"/>
          <w:lang w:bidi="ar-SA"/>
        </w:rPr>
      </w:pPr>
      <w:r>
        <w:rPr>
          <w:noProof/>
        </w:rPr>
        <w:t>3-7-</w:t>
      </w:r>
      <w:r>
        <w:rPr>
          <w:rFonts w:eastAsiaTheme="minorEastAsia" w:cstheme="minorBidi"/>
          <w:b w:val="0"/>
          <w:bCs w:val="0"/>
          <w:noProof/>
          <w:sz w:val="22"/>
          <w:szCs w:val="22"/>
          <w:lang w:bidi="ar-SA"/>
        </w:rPr>
        <w:tab/>
      </w:r>
      <w:r>
        <w:rPr>
          <w:noProof/>
        </w:rPr>
        <w:t>Cellular IoT benefits and disadvantages</w:t>
      </w:r>
      <w:r>
        <w:rPr>
          <w:noProof/>
        </w:rPr>
        <w:tab/>
      </w:r>
      <w:r>
        <w:rPr>
          <w:noProof/>
        </w:rPr>
        <w:fldChar w:fldCharType="begin"/>
      </w:r>
      <w:r>
        <w:rPr>
          <w:noProof/>
        </w:rPr>
        <w:instrText xml:space="preserve"> PAGEREF _Toc82615719 \h </w:instrText>
      </w:r>
      <w:r>
        <w:rPr>
          <w:noProof/>
        </w:rPr>
      </w:r>
      <w:r>
        <w:rPr>
          <w:noProof/>
        </w:rPr>
        <w:fldChar w:fldCharType="separate"/>
      </w:r>
      <w:r>
        <w:rPr>
          <w:noProof/>
        </w:rPr>
        <w:t>23</w:t>
      </w:r>
      <w:r>
        <w:rPr>
          <w:noProof/>
        </w:rPr>
        <w:fldChar w:fldCharType="end"/>
      </w:r>
    </w:p>
    <w:p w14:paraId="0A1DC8C9" w14:textId="77777777" w:rsidR="00A27FE8" w:rsidRDefault="00A27FE8">
      <w:pPr>
        <w:pStyle w:val="TOC3"/>
        <w:tabs>
          <w:tab w:val="right" w:leader="dot" w:pos="9350"/>
        </w:tabs>
        <w:rPr>
          <w:rFonts w:eastAsiaTheme="minorEastAsia" w:cstheme="minorBidi"/>
          <w:noProof/>
          <w:sz w:val="22"/>
          <w:szCs w:val="22"/>
          <w:lang w:bidi="ar-SA"/>
        </w:rPr>
      </w:pPr>
      <w:r>
        <w:rPr>
          <w:noProof/>
        </w:rPr>
        <w:t>3-7-1- Advantages of cellular IoT</w:t>
      </w:r>
      <w:r>
        <w:rPr>
          <w:noProof/>
        </w:rPr>
        <w:tab/>
      </w:r>
      <w:r>
        <w:rPr>
          <w:noProof/>
        </w:rPr>
        <w:fldChar w:fldCharType="begin"/>
      </w:r>
      <w:r>
        <w:rPr>
          <w:noProof/>
        </w:rPr>
        <w:instrText xml:space="preserve"> PAGEREF _Toc82615720 \h </w:instrText>
      </w:r>
      <w:r>
        <w:rPr>
          <w:noProof/>
        </w:rPr>
      </w:r>
      <w:r>
        <w:rPr>
          <w:noProof/>
        </w:rPr>
        <w:fldChar w:fldCharType="separate"/>
      </w:r>
      <w:r>
        <w:rPr>
          <w:noProof/>
        </w:rPr>
        <w:t>23</w:t>
      </w:r>
      <w:r>
        <w:rPr>
          <w:noProof/>
        </w:rPr>
        <w:fldChar w:fldCharType="end"/>
      </w:r>
    </w:p>
    <w:p w14:paraId="33AC6EF5" w14:textId="77777777" w:rsidR="00A27FE8" w:rsidRDefault="00A27FE8">
      <w:pPr>
        <w:pStyle w:val="TOC3"/>
        <w:tabs>
          <w:tab w:val="right" w:leader="dot" w:pos="9350"/>
        </w:tabs>
        <w:rPr>
          <w:rFonts w:eastAsiaTheme="minorEastAsia" w:cstheme="minorBidi"/>
          <w:noProof/>
          <w:sz w:val="22"/>
          <w:szCs w:val="22"/>
          <w:lang w:bidi="ar-SA"/>
        </w:rPr>
      </w:pPr>
      <w:r>
        <w:rPr>
          <w:noProof/>
        </w:rPr>
        <w:t>3-7-2- Disadvantages of cellular IoT</w:t>
      </w:r>
      <w:r>
        <w:rPr>
          <w:noProof/>
        </w:rPr>
        <w:tab/>
      </w:r>
      <w:r>
        <w:rPr>
          <w:noProof/>
        </w:rPr>
        <w:fldChar w:fldCharType="begin"/>
      </w:r>
      <w:r>
        <w:rPr>
          <w:noProof/>
        </w:rPr>
        <w:instrText xml:space="preserve"> PAGEREF _Toc82615721 \h </w:instrText>
      </w:r>
      <w:r>
        <w:rPr>
          <w:noProof/>
        </w:rPr>
      </w:r>
      <w:r>
        <w:rPr>
          <w:noProof/>
        </w:rPr>
        <w:fldChar w:fldCharType="separate"/>
      </w:r>
      <w:r>
        <w:rPr>
          <w:noProof/>
        </w:rPr>
        <w:t>24</w:t>
      </w:r>
      <w:r>
        <w:rPr>
          <w:noProof/>
        </w:rPr>
        <w:fldChar w:fldCharType="end"/>
      </w:r>
    </w:p>
    <w:p w14:paraId="79297FB9" w14:textId="77777777" w:rsidR="00A27FE8" w:rsidRDefault="00A27FE8">
      <w:pPr>
        <w:pStyle w:val="TOC2"/>
        <w:tabs>
          <w:tab w:val="left" w:pos="660"/>
          <w:tab w:val="right" w:leader="dot" w:pos="9350"/>
        </w:tabs>
        <w:rPr>
          <w:rFonts w:eastAsiaTheme="minorEastAsia" w:cstheme="minorBidi"/>
          <w:b w:val="0"/>
          <w:bCs w:val="0"/>
          <w:noProof/>
          <w:sz w:val="22"/>
          <w:szCs w:val="22"/>
          <w:lang w:bidi="ar-SA"/>
        </w:rPr>
      </w:pPr>
      <w:r>
        <w:rPr>
          <w:noProof/>
        </w:rPr>
        <w:lastRenderedPageBreak/>
        <w:t>3-8-</w:t>
      </w:r>
      <w:r>
        <w:rPr>
          <w:rFonts w:eastAsiaTheme="minorEastAsia" w:cstheme="minorBidi"/>
          <w:b w:val="0"/>
          <w:bCs w:val="0"/>
          <w:noProof/>
          <w:sz w:val="22"/>
          <w:szCs w:val="22"/>
          <w:lang w:bidi="ar-SA"/>
        </w:rPr>
        <w:tab/>
      </w:r>
      <w:r>
        <w:rPr>
          <w:noProof/>
        </w:rPr>
        <w:t>3GPP work on MTC / IoT</w:t>
      </w:r>
      <w:r>
        <w:rPr>
          <w:noProof/>
        </w:rPr>
        <w:tab/>
      </w:r>
      <w:r>
        <w:rPr>
          <w:noProof/>
        </w:rPr>
        <w:fldChar w:fldCharType="begin"/>
      </w:r>
      <w:r>
        <w:rPr>
          <w:noProof/>
        </w:rPr>
        <w:instrText xml:space="preserve"> PAGEREF _Toc82615722 \h </w:instrText>
      </w:r>
      <w:r>
        <w:rPr>
          <w:noProof/>
        </w:rPr>
      </w:r>
      <w:r>
        <w:rPr>
          <w:noProof/>
        </w:rPr>
        <w:fldChar w:fldCharType="separate"/>
      </w:r>
      <w:r>
        <w:rPr>
          <w:noProof/>
        </w:rPr>
        <w:t>25</w:t>
      </w:r>
      <w:r>
        <w:rPr>
          <w:noProof/>
        </w:rPr>
        <w:fldChar w:fldCharType="end"/>
      </w:r>
    </w:p>
    <w:p w14:paraId="4815CA6D" w14:textId="77777777" w:rsidR="00A27FE8" w:rsidRDefault="00A27FE8">
      <w:pPr>
        <w:pStyle w:val="TOC3"/>
        <w:tabs>
          <w:tab w:val="right" w:leader="dot" w:pos="9350"/>
        </w:tabs>
        <w:rPr>
          <w:rFonts w:eastAsiaTheme="minorEastAsia" w:cstheme="minorBidi"/>
          <w:noProof/>
          <w:sz w:val="22"/>
          <w:szCs w:val="22"/>
          <w:lang w:bidi="ar-SA"/>
        </w:rPr>
      </w:pPr>
      <w:r>
        <w:rPr>
          <w:noProof/>
        </w:rPr>
        <w:t>3-8-1- Extended Coverage GSM (EC-GSM)</w:t>
      </w:r>
      <w:r>
        <w:rPr>
          <w:noProof/>
        </w:rPr>
        <w:tab/>
      </w:r>
      <w:r>
        <w:rPr>
          <w:noProof/>
        </w:rPr>
        <w:fldChar w:fldCharType="begin"/>
      </w:r>
      <w:r>
        <w:rPr>
          <w:noProof/>
        </w:rPr>
        <w:instrText xml:space="preserve"> PAGEREF _Toc82615723 \h </w:instrText>
      </w:r>
      <w:r>
        <w:rPr>
          <w:noProof/>
        </w:rPr>
      </w:r>
      <w:r>
        <w:rPr>
          <w:noProof/>
        </w:rPr>
        <w:fldChar w:fldCharType="separate"/>
      </w:r>
      <w:r>
        <w:rPr>
          <w:noProof/>
        </w:rPr>
        <w:t>25</w:t>
      </w:r>
      <w:r>
        <w:rPr>
          <w:noProof/>
        </w:rPr>
        <w:fldChar w:fldCharType="end"/>
      </w:r>
    </w:p>
    <w:p w14:paraId="070398EF" w14:textId="77777777" w:rsidR="00A27FE8" w:rsidRDefault="00A27FE8">
      <w:pPr>
        <w:pStyle w:val="TOC3"/>
        <w:tabs>
          <w:tab w:val="right" w:leader="dot" w:pos="9350"/>
        </w:tabs>
        <w:rPr>
          <w:rFonts w:eastAsiaTheme="minorEastAsia" w:cstheme="minorBidi"/>
          <w:noProof/>
          <w:sz w:val="22"/>
          <w:szCs w:val="22"/>
          <w:lang w:bidi="ar-SA"/>
        </w:rPr>
      </w:pPr>
      <w:r>
        <w:rPr>
          <w:noProof/>
        </w:rPr>
        <w:t>3-8-2- eMTC overview</w:t>
      </w:r>
      <w:r>
        <w:rPr>
          <w:noProof/>
        </w:rPr>
        <w:tab/>
      </w:r>
      <w:r>
        <w:rPr>
          <w:noProof/>
        </w:rPr>
        <w:fldChar w:fldCharType="begin"/>
      </w:r>
      <w:r>
        <w:rPr>
          <w:noProof/>
        </w:rPr>
        <w:instrText xml:space="preserve"> PAGEREF _Toc82615724 \h </w:instrText>
      </w:r>
      <w:r>
        <w:rPr>
          <w:noProof/>
        </w:rPr>
      </w:r>
      <w:r>
        <w:rPr>
          <w:noProof/>
        </w:rPr>
        <w:fldChar w:fldCharType="separate"/>
      </w:r>
      <w:r>
        <w:rPr>
          <w:noProof/>
        </w:rPr>
        <w:t>26</w:t>
      </w:r>
      <w:r>
        <w:rPr>
          <w:noProof/>
        </w:rPr>
        <w:fldChar w:fldCharType="end"/>
      </w:r>
    </w:p>
    <w:p w14:paraId="300EBA6E" w14:textId="77777777" w:rsidR="00A27FE8" w:rsidRDefault="00A27FE8">
      <w:pPr>
        <w:pStyle w:val="TOC3"/>
        <w:tabs>
          <w:tab w:val="right" w:leader="dot" w:pos="9350"/>
        </w:tabs>
        <w:rPr>
          <w:rFonts w:eastAsiaTheme="minorEastAsia" w:cstheme="minorBidi"/>
          <w:noProof/>
          <w:sz w:val="22"/>
          <w:szCs w:val="22"/>
          <w:lang w:bidi="ar-SA"/>
        </w:rPr>
      </w:pPr>
      <w:r>
        <w:rPr>
          <w:noProof/>
        </w:rPr>
        <w:t>3-8-3- NB-IoT overview</w:t>
      </w:r>
      <w:r>
        <w:rPr>
          <w:noProof/>
        </w:rPr>
        <w:tab/>
      </w:r>
      <w:r>
        <w:rPr>
          <w:noProof/>
        </w:rPr>
        <w:fldChar w:fldCharType="begin"/>
      </w:r>
      <w:r>
        <w:rPr>
          <w:noProof/>
        </w:rPr>
        <w:instrText xml:space="preserve"> PAGEREF _Toc82615725 \h </w:instrText>
      </w:r>
      <w:r>
        <w:rPr>
          <w:noProof/>
        </w:rPr>
      </w:r>
      <w:r>
        <w:rPr>
          <w:noProof/>
        </w:rPr>
        <w:fldChar w:fldCharType="separate"/>
      </w:r>
      <w:r>
        <w:rPr>
          <w:noProof/>
        </w:rPr>
        <w:t>27</w:t>
      </w:r>
      <w:r>
        <w:rPr>
          <w:noProof/>
        </w:rPr>
        <w:fldChar w:fldCharType="end"/>
      </w:r>
    </w:p>
    <w:p w14:paraId="4012CAE1" w14:textId="77777777" w:rsidR="00A27FE8" w:rsidRDefault="00A27FE8">
      <w:pPr>
        <w:pStyle w:val="TOC2"/>
        <w:tabs>
          <w:tab w:val="left" w:pos="660"/>
          <w:tab w:val="right" w:leader="dot" w:pos="9350"/>
        </w:tabs>
        <w:rPr>
          <w:rFonts w:eastAsiaTheme="minorEastAsia" w:cstheme="minorBidi"/>
          <w:b w:val="0"/>
          <w:bCs w:val="0"/>
          <w:noProof/>
          <w:sz w:val="22"/>
          <w:szCs w:val="22"/>
          <w:lang w:bidi="ar-SA"/>
        </w:rPr>
      </w:pPr>
      <w:r>
        <w:rPr>
          <w:noProof/>
        </w:rPr>
        <w:t>3-9-</w:t>
      </w:r>
      <w:r>
        <w:rPr>
          <w:rFonts w:eastAsiaTheme="minorEastAsia" w:cstheme="minorBidi"/>
          <w:b w:val="0"/>
          <w:bCs w:val="0"/>
          <w:noProof/>
          <w:sz w:val="22"/>
          <w:szCs w:val="22"/>
          <w:lang w:bidi="ar-SA"/>
        </w:rPr>
        <w:tab/>
      </w:r>
      <w:r>
        <w:rPr>
          <w:noProof/>
        </w:rPr>
        <w:t>Non-cellular IoT</w:t>
      </w:r>
      <w:r>
        <w:rPr>
          <w:noProof/>
        </w:rPr>
        <w:tab/>
      </w:r>
      <w:r>
        <w:rPr>
          <w:noProof/>
        </w:rPr>
        <w:fldChar w:fldCharType="begin"/>
      </w:r>
      <w:r>
        <w:rPr>
          <w:noProof/>
        </w:rPr>
        <w:instrText xml:space="preserve"> PAGEREF _Toc82615726 \h </w:instrText>
      </w:r>
      <w:r>
        <w:rPr>
          <w:noProof/>
        </w:rPr>
      </w:r>
      <w:r>
        <w:rPr>
          <w:noProof/>
        </w:rPr>
        <w:fldChar w:fldCharType="separate"/>
      </w:r>
      <w:r>
        <w:rPr>
          <w:noProof/>
        </w:rPr>
        <w:t>28</w:t>
      </w:r>
      <w:r>
        <w:rPr>
          <w:noProof/>
        </w:rPr>
        <w:fldChar w:fldCharType="end"/>
      </w:r>
    </w:p>
    <w:p w14:paraId="2BFDE711" w14:textId="77777777" w:rsidR="00A27FE8" w:rsidRDefault="00A27FE8">
      <w:pPr>
        <w:pStyle w:val="TOC3"/>
        <w:tabs>
          <w:tab w:val="right" w:leader="dot" w:pos="9350"/>
        </w:tabs>
        <w:rPr>
          <w:rFonts w:eastAsiaTheme="minorEastAsia" w:cstheme="minorBidi"/>
          <w:noProof/>
          <w:sz w:val="22"/>
          <w:szCs w:val="22"/>
          <w:lang w:bidi="ar-SA"/>
        </w:rPr>
      </w:pPr>
      <w:r>
        <w:rPr>
          <w:noProof/>
        </w:rPr>
        <w:t>3-9-1- Bluetooth Low Energy</w:t>
      </w:r>
      <w:r>
        <w:rPr>
          <w:noProof/>
        </w:rPr>
        <w:tab/>
      </w:r>
      <w:r>
        <w:rPr>
          <w:noProof/>
        </w:rPr>
        <w:fldChar w:fldCharType="begin"/>
      </w:r>
      <w:r>
        <w:rPr>
          <w:noProof/>
        </w:rPr>
        <w:instrText xml:space="preserve"> PAGEREF _Toc82615727 \h </w:instrText>
      </w:r>
      <w:r>
        <w:rPr>
          <w:noProof/>
        </w:rPr>
      </w:r>
      <w:r>
        <w:rPr>
          <w:noProof/>
        </w:rPr>
        <w:fldChar w:fldCharType="separate"/>
      </w:r>
      <w:r>
        <w:rPr>
          <w:noProof/>
        </w:rPr>
        <w:t>28</w:t>
      </w:r>
      <w:r>
        <w:rPr>
          <w:noProof/>
        </w:rPr>
        <w:fldChar w:fldCharType="end"/>
      </w:r>
    </w:p>
    <w:p w14:paraId="46963C09" w14:textId="77777777" w:rsidR="00A27FE8" w:rsidRDefault="00A27FE8">
      <w:pPr>
        <w:pStyle w:val="TOC3"/>
        <w:tabs>
          <w:tab w:val="right" w:leader="dot" w:pos="9350"/>
        </w:tabs>
        <w:rPr>
          <w:rFonts w:eastAsiaTheme="minorEastAsia" w:cstheme="minorBidi"/>
          <w:noProof/>
          <w:sz w:val="22"/>
          <w:szCs w:val="22"/>
          <w:lang w:bidi="ar-SA"/>
        </w:rPr>
      </w:pPr>
      <w:r>
        <w:rPr>
          <w:noProof/>
        </w:rPr>
        <w:t>3-9-2- Wi-Fi HaLow</w:t>
      </w:r>
      <w:r>
        <w:rPr>
          <w:noProof/>
        </w:rPr>
        <w:tab/>
      </w:r>
      <w:r>
        <w:rPr>
          <w:noProof/>
        </w:rPr>
        <w:fldChar w:fldCharType="begin"/>
      </w:r>
      <w:r>
        <w:rPr>
          <w:noProof/>
        </w:rPr>
        <w:instrText xml:space="preserve"> PAGEREF _Toc82615728 \h </w:instrText>
      </w:r>
      <w:r>
        <w:rPr>
          <w:noProof/>
        </w:rPr>
      </w:r>
      <w:r>
        <w:rPr>
          <w:noProof/>
        </w:rPr>
        <w:fldChar w:fldCharType="separate"/>
      </w:r>
      <w:r>
        <w:rPr>
          <w:noProof/>
        </w:rPr>
        <w:t>28</w:t>
      </w:r>
      <w:r>
        <w:rPr>
          <w:noProof/>
        </w:rPr>
        <w:fldChar w:fldCharType="end"/>
      </w:r>
    </w:p>
    <w:p w14:paraId="0C89FC57" w14:textId="77777777" w:rsidR="00A27FE8" w:rsidRDefault="00A27FE8">
      <w:pPr>
        <w:pStyle w:val="TOC3"/>
        <w:tabs>
          <w:tab w:val="right" w:leader="dot" w:pos="9350"/>
        </w:tabs>
        <w:rPr>
          <w:rFonts w:eastAsiaTheme="minorEastAsia" w:cstheme="minorBidi"/>
          <w:noProof/>
          <w:sz w:val="22"/>
          <w:szCs w:val="22"/>
          <w:lang w:bidi="ar-SA"/>
        </w:rPr>
      </w:pPr>
      <w:r>
        <w:rPr>
          <w:noProof/>
        </w:rPr>
        <w:t>3-9-3- ZigBee</w:t>
      </w:r>
      <w:r>
        <w:rPr>
          <w:noProof/>
        </w:rPr>
        <w:tab/>
      </w:r>
      <w:r>
        <w:rPr>
          <w:noProof/>
        </w:rPr>
        <w:fldChar w:fldCharType="begin"/>
      </w:r>
      <w:r>
        <w:rPr>
          <w:noProof/>
        </w:rPr>
        <w:instrText xml:space="preserve"> PAGEREF _Toc82615729 \h </w:instrText>
      </w:r>
      <w:r>
        <w:rPr>
          <w:noProof/>
        </w:rPr>
      </w:r>
      <w:r>
        <w:rPr>
          <w:noProof/>
        </w:rPr>
        <w:fldChar w:fldCharType="separate"/>
      </w:r>
      <w:r>
        <w:rPr>
          <w:noProof/>
        </w:rPr>
        <w:t>29</w:t>
      </w:r>
      <w:r>
        <w:rPr>
          <w:noProof/>
        </w:rPr>
        <w:fldChar w:fldCharType="end"/>
      </w:r>
    </w:p>
    <w:p w14:paraId="24A24BA1" w14:textId="77777777" w:rsidR="00A27FE8" w:rsidRDefault="00A27FE8">
      <w:pPr>
        <w:pStyle w:val="TOC3"/>
        <w:tabs>
          <w:tab w:val="right" w:leader="dot" w:pos="9350"/>
        </w:tabs>
        <w:rPr>
          <w:rFonts w:eastAsiaTheme="minorEastAsia" w:cstheme="minorBidi"/>
          <w:noProof/>
          <w:sz w:val="22"/>
          <w:szCs w:val="22"/>
          <w:lang w:bidi="ar-SA"/>
        </w:rPr>
      </w:pPr>
      <w:r>
        <w:rPr>
          <w:noProof/>
        </w:rPr>
        <w:t>3-9-4- ZigBee vs. Z-Wave</w:t>
      </w:r>
      <w:r>
        <w:rPr>
          <w:noProof/>
        </w:rPr>
        <w:tab/>
      </w:r>
      <w:r>
        <w:rPr>
          <w:noProof/>
        </w:rPr>
        <w:fldChar w:fldCharType="begin"/>
      </w:r>
      <w:r>
        <w:rPr>
          <w:noProof/>
        </w:rPr>
        <w:instrText xml:space="preserve"> PAGEREF _Toc82615730 \h </w:instrText>
      </w:r>
      <w:r>
        <w:rPr>
          <w:noProof/>
        </w:rPr>
      </w:r>
      <w:r>
        <w:rPr>
          <w:noProof/>
        </w:rPr>
        <w:fldChar w:fldCharType="separate"/>
      </w:r>
      <w:r>
        <w:rPr>
          <w:noProof/>
        </w:rPr>
        <w:t>31</w:t>
      </w:r>
      <w:r>
        <w:rPr>
          <w:noProof/>
        </w:rPr>
        <w:fldChar w:fldCharType="end"/>
      </w:r>
    </w:p>
    <w:p w14:paraId="013C37E8" w14:textId="77777777" w:rsidR="00A27FE8" w:rsidRDefault="00A27FE8">
      <w:pPr>
        <w:pStyle w:val="TOC3"/>
        <w:tabs>
          <w:tab w:val="right" w:leader="dot" w:pos="9350"/>
        </w:tabs>
        <w:rPr>
          <w:rFonts w:eastAsiaTheme="minorEastAsia" w:cstheme="minorBidi"/>
          <w:noProof/>
          <w:sz w:val="22"/>
          <w:szCs w:val="22"/>
          <w:lang w:bidi="ar-SA"/>
        </w:rPr>
      </w:pPr>
      <w:r>
        <w:rPr>
          <w:noProof/>
        </w:rPr>
        <w:t>3-9-5- LoRa</w:t>
      </w:r>
      <w:r>
        <w:rPr>
          <w:noProof/>
        </w:rPr>
        <w:tab/>
      </w:r>
      <w:r>
        <w:rPr>
          <w:noProof/>
        </w:rPr>
        <w:fldChar w:fldCharType="begin"/>
      </w:r>
      <w:r>
        <w:rPr>
          <w:noProof/>
        </w:rPr>
        <w:instrText xml:space="preserve"> PAGEREF _Toc82615731 \h </w:instrText>
      </w:r>
      <w:r>
        <w:rPr>
          <w:noProof/>
        </w:rPr>
      </w:r>
      <w:r>
        <w:rPr>
          <w:noProof/>
        </w:rPr>
        <w:fldChar w:fldCharType="separate"/>
      </w:r>
      <w:r>
        <w:rPr>
          <w:noProof/>
        </w:rPr>
        <w:t>31</w:t>
      </w:r>
      <w:r>
        <w:rPr>
          <w:noProof/>
        </w:rPr>
        <w:fldChar w:fldCharType="end"/>
      </w:r>
    </w:p>
    <w:p w14:paraId="7E397FA4" w14:textId="77777777" w:rsidR="00A27FE8" w:rsidRDefault="00A27FE8">
      <w:pPr>
        <w:pStyle w:val="TOC3"/>
        <w:tabs>
          <w:tab w:val="right" w:leader="dot" w:pos="9350"/>
        </w:tabs>
        <w:rPr>
          <w:rFonts w:eastAsiaTheme="minorEastAsia" w:cstheme="minorBidi"/>
          <w:noProof/>
          <w:sz w:val="22"/>
          <w:szCs w:val="22"/>
          <w:lang w:bidi="ar-SA"/>
        </w:rPr>
      </w:pPr>
      <w:r>
        <w:rPr>
          <w:noProof/>
        </w:rPr>
        <w:t>3-9-6- SigFox</w:t>
      </w:r>
      <w:r>
        <w:rPr>
          <w:noProof/>
        </w:rPr>
        <w:tab/>
      </w:r>
      <w:r>
        <w:rPr>
          <w:noProof/>
        </w:rPr>
        <w:fldChar w:fldCharType="begin"/>
      </w:r>
      <w:r>
        <w:rPr>
          <w:noProof/>
        </w:rPr>
        <w:instrText xml:space="preserve"> PAGEREF _Toc82615732 \h </w:instrText>
      </w:r>
      <w:r>
        <w:rPr>
          <w:noProof/>
        </w:rPr>
      </w:r>
      <w:r>
        <w:rPr>
          <w:noProof/>
        </w:rPr>
        <w:fldChar w:fldCharType="separate"/>
      </w:r>
      <w:r>
        <w:rPr>
          <w:noProof/>
        </w:rPr>
        <w:t>32</w:t>
      </w:r>
      <w:r>
        <w:rPr>
          <w:noProof/>
        </w:rPr>
        <w:fldChar w:fldCharType="end"/>
      </w:r>
    </w:p>
    <w:p w14:paraId="7EE2B7E7" w14:textId="77777777" w:rsidR="00A27FE8" w:rsidRDefault="00A27FE8">
      <w:pPr>
        <w:pStyle w:val="TOC2"/>
        <w:tabs>
          <w:tab w:val="left" w:pos="660"/>
          <w:tab w:val="right" w:leader="dot" w:pos="9350"/>
        </w:tabs>
        <w:rPr>
          <w:rFonts w:eastAsiaTheme="minorEastAsia" w:cstheme="minorBidi"/>
          <w:b w:val="0"/>
          <w:bCs w:val="0"/>
          <w:noProof/>
          <w:sz w:val="22"/>
          <w:szCs w:val="22"/>
          <w:lang w:bidi="ar-SA"/>
        </w:rPr>
      </w:pPr>
      <w:r>
        <w:rPr>
          <w:noProof/>
        </w:rPr>
        <w:t>3-10-</w:t>
      </w:r>
      <w:r>
        <w:rPr>
          <w:rFonts w:eastAsiaTheme="minorEastAsia" w:cstheme="minorBidi"/>
          <w:b w:val="0"/>
          <w:bCs w:val="0"/>
          <w:noProof/>
          <w:sz w:val="22"/>
          <w:szCs w:val="22"/>
          <w:lang w:bidi="ar-SA"/>
        </w:rPr>
        <w:tab/>
      </w:r>
      <w:r>
        <w:rPr>
          <w:noProof/>
        </w:rPr>
        <w:t>Technologies Comparison: LPWANs</w:t>
      </w:r>
      <w:r>
        <w:rPr>
          <w:noProof/>
        </w:rPr>
        <w:tab/>
      </w:r>
      <w:r>
        <w:rPr>
          <w:noProof/>
        </w:rPr>
        <w:fldChar w:fldCharType="begin"/>
      </w:r>
      <w:r>
        <w:rPr>
          <w:noProof/>
        </w:rPr>
        <w:instrText xml:space="preserve"> PAGEREF _Toc82615733 \h </w:instrText>
      </w:r>
      <w:r>
        <w:rPr>
          <w:noProof/>
        </w:rPr>
      </w:r>
      <w:r>
        <w:rPr>
          <w:noProof/>
        </w:rPr>
        <w:fldChar w:fldCharType="separate"/>
      </w:r>
      <w:r>
        <w:rPr>
          <w:noProof/>
        </w:rPr>
        <w:t>33</w:t>
      </w:r>
      <w:r>
        <w:rPr>
          <w:noProof/>
        </w:rPr>
        <w:fldChar w:fldCharType="end"/>
      </w:r>
    </w:p>
    <w:p w14:paraId="5AB611ED" w14:textId="77777777" w:rsidR="00A27FE8" w:rsidRDefault="00A27FE8">
      <w:pPr>
        <w:pStyle w:val="TOC3"/>
        <w:tabs>
          <w:tab w:val="left" w:pos="1100"/>
          <w:tab w:val="right" w:leader="dot" w:pos="9350"/>
        </w:tabs>
        <w:rPr>
          <w:rFonts w:eastAsiaTheme="minorEastAsia" w:cstheme="minorBidi"/>
          <w:noProof/>
          <w:sz w:val="22"/>
          <w:szCs w:val="22"/>
          <w:lang w:bidi="ar-SA"/>
        </w:rPr>
      </w:pPr>
      <w:r w:rsidRPr="008F00CB">
        <w:rPr>
          <w:noProof/>
          <w:lang w:val="en-GB"/>
        </w:rPr>
        <w:t>3-10-1</w:t>
      </w:r>
      <w:r>
        <w:rPr>
          <w:rFonts w:eastAsiaTheme="minorEastAsia" w:cstheme="minorBidi"/>
          <w:noProof/>
          <w:sz w:val="22"/>
          <w:szCs w:val="22"/>
          <w:lang w:bidi="ar-SA"/>
        </w:rPr>
        <w:tab/>
      </w:r>
      <w:r w:rsidRPr="008F00CB">
        <w:rPr>
          <w:noProof/>
          <w:lang w:val="en-GB"/>
        </w:rPr>
        <w:t>Transceiver parameters</w:t>
      </w:r>
      <w:r>
        <w:rPr>
          <w:noProof/>
        </w:rPr>
        <w:tab/>
      </w:r>
      <w:r>
        <w:rPr>
          <w:noProof/>
        </w:rPr>
        <w:fldChar w:fldCharType="begin"/>
      </w:r>
      <w:r>
        <w:rPr>
          <w:noProof/>
        </w:rPr>
        <w:instrText xml:space="preserve"> PAGEREF _Toc82615734 \h </w:instrText>
      </w:r>
      <w:r>
        <w:rPr>
          <w:noProof/>
        </w:rPr>
      </w:r>
      <w:r>
        <w:rPr>
          <w:noProof/>
        </w:rPr>
        <w:fldChar w:fldCharType="separate"/>
      </w:r>
      <w:r>
        <w:rPr>
          <w:noProof/>
        </w:rPr>
        <w:t>33</w:t>
      </w:r>
      <w:r>
        <w:rPr>
          <w:noProof/>
        </w:rPr>
        <w:fldChar w:fldCharType="end"/>
      </w:r>
    </w:p>
    <w:p w14:paraId="15DA986D" w14:textId="77777777" w:rsidR="00A27FE8" w:rsidRDefault="00A27FE8">
      <w:pPr>
        <w:pStyle w:val="TOC2"/>
        <w:tabs>
          <w:tab w:val="left" w:pos="660"/>
          <w:tab w:val="right" w:leader="dot" w:pos="9350"/>
        </w:tabs>
        <w:rPr>
          <w:rFonts w:eastAsiaTheme="minorEastAsia" w:cstheme="minorBidi"/>
          <w:b w:val="0"/>
          <w:bCs w:val="0"/>
          <w:noProof/>
          <w:sz w:val="22"/>
          <w:szCs w:val="22"/>
          <w:lang w:bidi="ar-SA"/>
        </w:rPr>
      </w:pPr>
      <w:r>
        <w:rPr>
          <w:noProof/>
        </w:rPr>
        <w:t>3-11-</w:t>
      </w:r>
      <w:r>
        <w:rPr>
          <w:rFonts w:eastAsiaTheme="minorEastAsia" w:cstheme="minorBidi"/>
          <w:b w:val="0"/>
          <w:bCs w:val="0"/>
          <w:noProof/>
          <w:sz w:val="22"/>
          <w:szCs w:val="22"/>
          <w:lang w:bidi="ar-SA"/>
        </w:rPr>
        <w:tab/>
      </w:r>
      <w:r>
        <w:rPr>
          <w:noProof/>
        </w:rPr>
        <w:t>SATELLITE BASED IoT NETWORKS</w:t>
      </w:r>
      <w:r>
        <w:rPr>
          <w:noProof/>
        </w:rPr>
        <w:tab/>
      </w:r>
      <w:r>
        <w:rPr>
          <w:noProof/>
        </w:rPr>
        <w:fldChar w:fldCharType="begin"/>
      </w:r>
      <w:r>
        <w:rPr>
          <w:noProof/>
        </w:rPr>
        <w:instrText xml:space="preserve"> PAGEREF _Toc82615735 \h </w:instrText>
      </w:r>
      <w:r>
        <w:rPr>
          <w:noProof/>
        </w:rPr>
      </w:r>
      <w:r>
        <w:rPr>
          <w:noProof/>
        </w:rPr>
        <w:fldChar w:fldCharType="separate"/>
      </w:r>
      <w:r>
        <w:rPr>
          <w:noProof/>
        </w:rPr>
        <w:t>35</w:t>
      </w:r>
      <w:r>
        <w:rPr>
          <w:noProof/>
        </w:rPr>
        <w:fldChar w:fldCharType="end"/>
      </w:r>
    </w:p>
    <w:p w14:paraId="7E165394" w14:textId="77777777" w:rsidR="00A27FE8" w:rsidRDefault="00A27FE8">
      <w:pPr>
        <w:pStyle w:val="TOC3"/>
        <w:tabs>
          <w:tab w:val="right" w:leader="dot" w:pos="9350"/>
        </w:tabs>
        <w:rPr>
          <w:rFonts w:eastAsiaTheme="minorEastAsia" w:cstheme="minorBidi"/>
          <w:noProof/>
          <w:sz w:val="22"/>
          <w:szCs w:val="22"/>
          <w:lang w:bidi="ar-SA"/>
        </w:rPr>
      </w:pPr>
      <w:r>
        <w:rPr>
          <w:noProof/>
        </w:rPr>
        <w:t>3-11-1- Motivation for Satellite IoT Integration</w:t>
      </w:r>
      <w:r>
        <w:rPr>
          <w:noProof/>
        </w:rPr>
        <w:tab/>
      </w:r>
      <w:r>
        <w:rPr>
          <w:noProof/>
        </w:rPr>
        <w:fldChar w:fldCharType="begin"/>
      </w:r>
      <w:r>
        <w:rPr>
          <w:noProof/>
        </w:rPr>
        <w:instrText xml:space="preserve"> PAGEREF _Toc82615736 \h </w:instrText>
      </w:r>
      <w:r>
        <w:rPr>
          <w:noProof/>
        </w:rPr>
      </w:r>
      <w:r>
        <w:rPr>
          <w:noProof/>
        </w:rPr>
        <w:fldChar w:fldCharType="separate"/>
      </w:r>
      <w:r>
        <w:rPr>
          <w:noProof/>
        </w:rPr>
        <w:t>35</w:t>
      </w:r>
      <w:r>
        <w:rPr>
          <w:noProof/>
        </w:rPr>
        <w:fldChar w:fldCharType="end"/>
      </w:r>
    </w:p>
    <w:p w14:paraId="399147A2" w14:textId="77777777" w:rsidR="00A27FE8" w:rsidRDefault="00A27FE8">
      <w:pPr>
        <w:pStyle w:val="TOC4"/>
        <w:tabs>
          <w:tab w:val="right" w:leader="dot" w:pos="9350"/>
        </w:tabs>
        <w:rPr>
          <w:rFonts w:eastAsiaTheme="minorEastAsia" w:cstheme="minorBidi"/>
          <w:noProof/>
          <w:sz w:val="22"/>
          <w:szCs w:val="22"/>
          <w:lang w:bidi="ar-SA"/>
        </w:rPr>
      </w:pPr>
      <w:r>
        <w:rPr>
          <w:noProof/>
        </w:rPr>
        <w:t>3-11-1-1- Reliability in the wireless applications</w:t>
      </w:r>
      <w:r>
        <w:rPr>
          <w:noProof/>
        </w:rPr>
        <w:tab/>
      </w:r>
      <w:r>
        <w:rPr>
          <w:noProof/>
        </w:rPr>
        <w:fldChar w:fldCharType="begin"/>
      </w:r>
      <w:r>
        <w:rPr>
          <w:noProof/>
        </w:rPr>
        <w:instrText xml:space="preserve"> PAGEREF _Toc82615737 \h </w:instrText>
      </w:r>
      <w:r>
        <w:rPr>
          <w:noProof/>
        </w:rPr>
      </w:r>
      <w:r>
        <w:rPr>
          <w:noProof/>
        </w:rPr>
        <w:fldChar w:fldCharType="separate"/>
      </w:r>
      <w:r>
        <w:rPr>
          <w:noProof/>
        </w:rPr>
        <w:t>35</w:t>
      </w:r>
      <w:r>
        <w:rPr>
          <w:noProof/>
        </w:rPr>
        <w:fldChar w:fldCharType="end"/>
      </w:r>
    </w:p>
    <w:p w14:paraId="1575D6DD" w14:textId="77777777" w:rsidR="00A27FE8" w:rsidRDefault="00A27FE8">
      <w:pPr>
        <w:pStyle w:val="TOC4"/>
        <w:tabs>
          <w:tab w:val="right" w:leader="dot" w:pos="9350"/>
        </w:tabs>
        <w:rPr>
          <w:rFonts w:eastAsiaTheme="minorEastAsia" w:cstheme="minorBidi"/>
          <w:noProof/>
          <w:sz w:val="22"/>
          <w:szCs w:val="22"/>
          <w:lang w:bidi="ar-SA"/>
        </w:rPr>
      </w:pPr>
      <w:r>
        <w:rPr>
          <w:noProof/>
        </w:rPr>
        <w:t>3-11-1-2- Larger and broader coverage of the IoT Networks</w:t>
      </w:r>
      <w:r>
        <w:rPr>
          <w:noProof/>
        </w:rPr>
        <w:tab/>
      </w:r>
      <w:r>
        <w:rPr>
          <w:noProof/>
        </w:rPr>
        <w:fldChar w:fldCharType="begin"/>
      </w:r>
      <w:r>
        <w:rPr>
          <w:noProof/>
        </w:rPr>
        <w:instrText xml:space="preserve"> PAGEREF _Toc82615738 \h </w:instrText>
      </w:r>
      <w:r>
        <w:rPr>
          <w:noProof/>
        </w:rPr>
      </w:r>
      <w:r>
        <w:rPr>
          <w:noProof/>
        </w:rPr>
        <w:fldChar w:fldCharType="separate"/>
      </w:r>
      <w:r>
        <w:rPr>
          <w:noProof/>
        </w:rPr>
        <w:t>35</w:t>
      </w:r>
      <w:r>
        <w:rPr>
          <w:noProof/>
        </w:rPr>
        <w:fldChar w:fldCharType="end"/>
      </w:r>
    </w:p>
    <w:p w14:paraId="64C09AEC" w14:textId="77777777" w:rsidR="00A27FE8" w:rsidRDefault="00A27FE8">
      <w:pPr>
        <w:pStyle w:val="TOC4"/>
        <w:tabs>
          <w:tab w:val="right" w:leader="dot" w:pos="9350"/>
        </w:tabs>
        <w:rPr>
          <w:rFonts w:eastAsiaTheme="minorEastAsia" w:cstheme="minorBidi"/>
          <w:noProof/>
          <w:sz w:val="22"/>
          <w:szCs w:val="22"/>
          <w:lang w:bidi="ar-SA"/>
        </w:rPr>
      </w:pPr>
      <w:r>
        <w:rPr>
          <w:noProof/>
        </w:rPr>
        <w:t>3-11-1-3- Better Security and Protection</w:t>
      </w:r>
      <w:r>
        <w:rPr>
          <w:noProof/>
        </w:rPr>
        <w:tab/>
      </w:r>
      <w:r>
        <w:rPr>
          <w:noProof/>
        </w:rPr>
        <w:fldChar w:fldCharType="begin"/>
      </w:r>
      <w:r>
        <w:rPr>
          <w:noProof/>
        </w:rPr>
        <w:instrText xml:space="preserve"> PAGEREF _Toc82615739 \h </w:instrText>
      </w:r>
      <w:r>
        <w:rPr>
          <w:noProof/>
        </w:rPr>
      </w:r>
      <w:r>
        <w:rPr>
          <w:noProof/>
        </w:rPr>
        <w:fldChar w:fldCharType="separate"/>
      </w:r>
      <w:r>
        <w:rPr>
          <w:noProof/>
        </w:rPr>
        <w:t>35</w:t>
      </w:r>
      <w:r>
        <w:rPr>
          <w:noProof/>
        </w:rPr>
        <w:fldChar w:fldCharType="end"/>
      </w:r>
    </w:p>
    <w:p w14:paraId="4C044A3E" w14:textId="77777777" w:rsidR="00A27FE8" w:rsidRDefault="00A27FE8">
      <w:pPr>
        <w:pStyle w:val="TOC4"/>
        <w:tabs>
          <w:tab w:val="right" w:leader="dot" w:pos="9350"/>
        </w:tabs>
        <w:rPr>
          <w:rFonts w:eastAsiaTheme="minorEastAsia" w:cstheme="minorBidi"/>
          <w:noProof/>
          <w:sz w:val="22"/>
          <w:szCs w:val="22"/>
          <w:lang w:bidi="ar-SA"/>
        </w:rPr>
      </w:pPr>
      <w:r>
        <w:rPr>
          <w:noProof/>
        </w:rPr>
        <w:t>3-11-1-4- Economical and faster rural deployment</w:t>
      </w:r>
      <w:r>
        <w:rPr>
          <w:noProof/>
        </w:rPr>
        <w:tab/>
      </w:r>
      <w:r>
        <w:rPr>
          <w:noProof/>
        </w:rPr>
        <w:fldChar w:fldCharType="begin"/>
      </w:r>
      <w:r>
        <w:rPr>
          <w:noProof/>
        </w:rPr>
        <w:instrText xml:space="preserve"> PAGEREF _Toc82615740 \h </w:instrText>
      </w:r>
      <w:r>
        <w:rPr>
          <w:noProof/>
        </w:rPr>
      </w:r>
      <w:r>
        <w:rPr>
          <w:noProof/>
        </w:rPr>
        <w:fldChar w:fldCharType="separate"/>
      </w:r>
      <w:r>
        <w:rPr>
          <w:noProof/>
        </w:rPr>
        <w:t>36</w:t>
      </w:r>
      <w:r>
        <w:rPr>
          <w:noProof/>
        </w:rPr>
        <w:fldChar w:fldCharType="end"/>
      </w:r>
    </w:p>
    <w:p w14:paraId="5BA105B0" w14:textId="77777777" w:rsidR="00A27FE8" w:rsidRDefault="00A27FE8">
      <w:pPr>
        <w:pStyle w:val="TOC4"/>
        <w:tabs>
          <w:tab w:val="right" w:leader="dot" w:pos="9350"/>
        </w:tabs>
        <w:rPr>
          <w:rFonts w:eastAsiaTheme="minorEastAsia" w:cstheme="minorBidi"/>
          <w:noProof/>
          <w:sz w:val="22"/>
          <w:szCs w:val="22"/>
          <w:lang w:bidi="ar-SA"/>
        </w:rPr>
      </w:pPr>
      <w:r>
        <w:rPr>
          <w:noProof/>
        </w:rPr>
        <w:t>3-11-1-4- Multicasting of services</w:t>
      </w:r>
      <w:r>
        <w:rPr>
          <w:noProof/>
        </w:rPr>
        <w:tab/>
      </w:r>
      <w:r>
        <w:rPr>
          <w:noProof/>
        </w:rPr>
        <w:fldChar w:fldCharType="begin"/>
      </w:r>
      <w:r>
        <w:rPr>
          <w:noProof/>
        </w:rPr>
        <w:instrText xml:space="preserve"> PAGEREF _Toc82615741 \h </w:instrText>
      </w:r>
      <w:r>
        <w:rPr>
          <w:noProof/>
        </w:rPr>
      </w:r>
      <w:r>
        <w:rPr>
          <w:noProof/>
        </w:rPr>
        <w:fldChar w:fldCharType="separate"/>
      </w:r>
      <w:r>
        <w:rPr>
          <w:noProof/>
        </w:rPr>
        <w:t>36</w:t>
      </w:r>
      <w:r>
        <w:rPr>
          <w:noProof/>
        </w:rPr>
        <w:fldChar w:fldCharType="end"/>
      </w:r>
    </w:p>
    <w:p w14:paraId="4B64109F" w14:textId="77777777" w:rsidR="00A27FE8" w:rsidRDefault="00A27FE8">
      <w:pPr>
        <w:pStyle w:val="TOC4"/>
        <w:tabs>
          <w:tab w:val="right" w:leader="dot" w:pos="9350"/>
        </w:tabs>
        <w:rPr>
          <w:rFonts w:eastAsiaTheme="minorEastAsia" w:cstheme="minorBidi"/>
          <w:noProof/>
          <w:sz w:val="22"/>
          <w:szCs w:val="22"/>
          <w:lang w:bidi="ar-SA"/>
        </w:rPr>
      </w:pPr>
      <w:r>
        <w:rPr>
          <w:noProof/>
        </w:rPr>
        <w:t>3-11-1-5- Longevity of the wireless networks</w:t>
      </w:r>
      <w:r>
        <w:rPr>
          <w:noProof/>
        </w:rPr>
        <w:tab/>
      </w:r>
      <w:r>
        <w:rPr>
          <w:noProof/>
        </w:rPr>
        <w:fldChar w:fldCharType="begin"/>
      </w:r>
      <w:r>
        <w:rPr>
          <w:noProof/>
        </w:rPr>
        <w:instrText xml:space="preserve"> PAGEREF _Toc82615742 \h </w:instrText>
      </w:r>
      <w:r>
        <w:rPr>
          <w:noProof/>
        </w:rPr>
      </w:r>
      <w:r>
        <w:rPr>
          <w:noProof/>
        </w:rPr>
        <w:fldChar w:fldCharType="separate"/>
      </w:r>
      <w:r>
        <w:rPr>
          <w:noProof/>
        </w:rPr>
        <w:t>36</w:t>
      </w:r>
      <w:r>
        <w:rPr>
          <w:noProof/>
        </w:rPr>
        <w:fldChar w:fldCharType="end"/>
      </w:r>
    </w:p>
    <w:p w14:paraId="58DE7BE0" w14:textId="77777777" w:rsidR="00A27FE8" w:rsidRDefault="00A27FE8">
      <w:pPr>
        <w:pStyle w:val="TOC3"/>
        <w:tabs>
          <w:tab w:val="right" w:leader="dot" w:pos="9350"/>
        </w:tabs>
        <w:rPr>
          <w:rFonts w:eastAsiaTheme="minorEastAsia" w:cstheme="minorBidi"/>
          <w:noProof/>
          <w:sz w:val="22"/>
          <w:szCs w:val="22"/>
          <w:lang w:bidi="ar-SA"/>
        </w:rPr>
      </w:pPr>
      <w:r>
        <w:rPr>
          <w:noProof/>
        </w:rPr>
        <w:t>3-11-2- APPLICATIONS OF SATELLITE BASED IOT SYSTEMS</w:t>
      </w:r>
      <w:r>
        <w:rPr>
          <w:noProof/>
        </w:rPr>
        <w:tab/>
      </w:r>
      <w:r>
        <w:rPr>
          <w:noProof/>
        </w:rPr>
        <w:fldChar w:fldCharType="begin"/>
      </w:r>
      <w:r>
        <w:rPr>
          <w:noProof/>
        </w:rPr>
        <w:instrText xml:space="preserve"> PAGEREF _Toc82615743 \h </w:instrText>
      </w:r>
      <w:r>
        <w:rPr>
          <w:noProof/>
        </w:rPr>
      </w:r>
      <w:r>
        <w:rPr>
          <w:noProof/>
        </w:rPr>
        <w:fldChar w:fldCharType="separate"/>
      </w:r>
      <w:r>
        <w:rPr>
          <w:noProof/>
        </w:rPr>
        <w:t>36</w:t>
      </w:r>
      <w:r>
        <w:rPr>
          <w:noProof/>
        </w:rPr>
        <w:fldChar w:fldCharType="end"/>
      </w:r>
    </w:p>
    <w:p w14:paraId="6A433197" w14:textId="77777777" w:rsidR="00A27FE8" w:rsidRDefault="00A27FE8">
      <w:pPr>
        <w:pStyle w:val="TOC1"/>
        <w:rPr>
          <w:rFonts w:asciiTheme="minorHAnsi" w:eastAsiaTheme="minorEastAsia" w:hAnsiTheme="minorHAnsi" w:cstheme="minorBidi"/>
          <w:b w:val="0"/>
          <w:bCs w:val="0"/>
          <w:caps w:val="0"/>
          <w:noProof/>
          <w:sz w:val="22"/>
          <w:szCs w:val="22"/>
          <w:lang w:bidi="ar-SA"/>
        </w:rPr>
      </w:pPr>
      <w:r>
        <w:rPr>
          <w:noProof/>
        </w:rPr>
        <w:t>4-</w:t>
      </w:r>
      <w:r>
        <w:rPr>
          <w:rFonts w:asciiTheme="minorHAnsi" w:eastAsiaTheme="minorEastAsia" w:hAnsiTheme="minorHAnsi" w:cstheme="minorBidi"/>
          <w:b w:val="0"/>
          <w:bCs w:val="0"/>
          <w:caps w:val="0"/>
          <w:noProof/>
          <w:sz w:val="22"/>
          <w:szCs w:val="22"/>
          <w:lang w:bidi="ar-SA"/>
        </w:rPr>
        <w:tab/>
      </w:r>
      <w:r>
        <w:rPr>
          <w:noProof/>
        </w:rPr>
        <w:t>Chapter 4: IoT Frequency Bands</w:t>
      </w:r>
      <w:r>
        <w:rPr>
          <w:noProof/>
        </w:rPr>
        <w:tab/>
      </w:r>
      <w:r>
        <w:rPr>
          <w:noProof/>
        </w:rPr>
        <w:fldChar w:fldCharType="begin"/>
      </w:r>
      <w:r>
        <w:rPr>
          <w:noProof/>
        </w:rPr>
        <w:instrText xml:space="preserve"> PAGEREF _Toc82615744 \h </w:instrText>
      </w:r>
      <w:r>
        <w:rPr>
          <w:noProof/>
        </w:rPr>
      </w:r>
      <w:r>
        <w:rPr>
          <w:noProof/>
        </w:rPr>
        <w:fldChar w:fldCharType="separate"/>
      </w:r>
      <w:r>
        <w:rPr>
          <w:noProof/>
        </w:rPr>
        <w:t>37</w:t>
      </w:r>
      <w:r>
        <w:rPr>
          <w:noProof/>
        </w:rPr>
        <w:fldChar w:fldCharType="end"/>
      </w:r>
    </w:p>
    <w:p w14:paraId="2ED2594E" w14:textId="77777777" w:rsidR="00A27FE8" w:rsidRDefault="00A27FE8">
      <w:pPr>
        <w:pStyle w:val="TOC2"/>
        <w:tabs>
          <w:tab w:val="right" w:leader="dot" w:pos="9350"/>
        </w:tabs>
        <w:rPr>
          <w:rFonts w:eastAsiaTheme="minorEastAsia" w:cstheme="minorBidi"/>
          <w:b w:val="0"/>
          <w:bCs w:val="0"/>
          <w:noProof/>
          <w:sz w:val="22"/>
          <w:szCs w:val="22"/>
          <w:lang w:bidi="ar-SA"/>
        </w:rPr>
      </w:pPr>
      <w:r>
        <w:rPr>
          <w:noProof/>
        </w:rPr>
        <w:t>4-1- Unlicensed Bands (class Licensing)</w:t>
      </w:r>
      <w:r>
        <w:rPr>
          <w:noProof/>
        </w:rPr>
        <w:tab/>
      </w:r>
      <w:r>
        <w:rPr>
          <w:noProof/>
        </w:rPr>
        <w:fldChar w:fldCharType="begin"/>
      </w:r>
      <w:r>
        <w:rPr>
          <w:noProof/>
        </w:rPr>
        <w:instrText xml:space="preserve"> PAGEREF _Toc82615745 \h </w:instrText>
      </w:r>
      <w:r>
        <w:rPr>
          <w:noProof/>
        </w:rPr>
      </w:r>
      <w:r>
        <w:rPr>
          <w:noProof/>
        </w:rPr>
        <w:fldChar w:fldCharType="separate"/>
      </w:r>
      <w:r>
        <w:rPr>
          <w:noProof/>
        </w:rPr>
        <w:t>37</w:t>
      </w:r>
      <w:r>
        <w:rPr>
          <w:noProof/>
        </w:rPr>
        <w:fldChar w:fldCharType="end"/>
      </w:r>
    </w:p>
    <w:p w14:paraId="56B8CAF1" w14:textId="77777777" w:rsidR="00A27FE8" w:rsidRDefault="00A27FE8">
      <w:pPr>
        <w:pStyle w:val="TOC3"/>
        <w:tabs>
          <w:tab w:val="right" w:leader="dot" w:pos="9350"/>
        </w:tabs>
        <w:rPr>
          <w:rFonts w:eastAsiaTheme="minorEastAsia" w:cstheme="minorBidi"/>
          <w:noProof/>
          <w:sz w:val="22"/>
          <w:szCs w:val="22"/>
          <w:lang w:bidi="ar-SA"/>
        </w:rPr>
      </w:pPr>
      <w:r>
        <w:rPr>
          <w:noProof/>
        </w:rPr>
        <w:t>4-1-1- Short Range Devices</w:t>
      </w:r>
      <w:r>
        <w:rPr>
          <w:noProof/>
        </w:rPr>
        <w:tab/>
      </w:r>
      <w:r>
        <w:rPr>
          <w:noProof/>
        </w:rPr>
        <w:fldChar w:fldCharType="begin"/>
      </w:r>
      <w:r>
        <w:rPr>
          <w:noProof/>
        </w:rPr>
        <w:instrText xml:space="preserve"> PAGEREF _Toc82615746 \h </w:instrText>
      </w:r>
      <w:r>
        <w:rPr>
          <w:noProof/>
        </w:rPr>
      </w:r>
      <w:r>
        <w:rPr>
          <w:noProof/>
        </w:rPr>
        <w:fldChar w:fldCharType="separate"/>
      </w:r>
      <w:r>
        <w:rPr>
          <w:noProof/>
        </w:rPr>
        <w:t>37</w:t>
      </w:r>
      <w:r>
        <w:rPr>
          <w:noProof/>
        </w:rPr>
        <w:fldChar w:fldCharType="end"/>
      </w:r>
    </w:p>
    <w:p w14:paraId="0A4E75F1" w14:textId="77777777" w:rsidR="00A27FE8" w:rsidRDefault="00A27FE8">
      <w:pPr>
        <w:pStyle w:val="TOC3"/>
        <w:tabs>
          <w:tab w:val="right" w:leader="dot" w:pos="9350"/>
        </w:tabs>
        <w:rPr>
          <w:rFonts w:eastAsiaTheme="minorEastAsia" w:cstheme="minorBidi"/>
          <w:noProof/>
          <w:sz w:val="22"/>
          <w:szCs w:val="22"/>
          <w:lang w:bidi="ar-SA"/>
        </w:rPr>
      </w:pPr>
      <w:r>
        <w:rPr>
          <w:noProof/>
        </w:rPr>
        <w:t>4-1-2- LPWANs</w:t>
      </w:r>
      <w:r>
        <w:rPr>
          <w:noProof/>
        </w:rPr>
        <w:tab/>
      </w:r>
      <w:r>
        <w:rPr>
          <w:noProof/>
        </w:rPr>
        <w:fldChar w:fldCharType="begin"/>
      </w:r>
      <w:r>
        <w:rPr>
          <w:noProof/>
        </w:rPr>
        <w:instrText xml:space="preserve"> PAGEREF _Toc82615747 \h </w:instrText>
      </w:r>
      <w:r>
        <w:rPr>
          <w:noProof/>
        </w:rPr>
      </w:r>
      <w:r>
        <w:rPr>
          <w:noProof/>
        </w:rPr>
        <w:fldChar w:fldCharType="separate"/>
      </w:r>
      <w:r>
        <w:rPr>
          <w:noProof/>
        </w:rPr>
        <w:t>38</w:t>
      </w:r>
      <w:r>
        <w:rPr>
          <w:noProof/>
        </w:rPr>
        <w:fldChar w:fldCharType="end"/>
      </w:r>
    </w:p>
    <w:p w14:paraId="7F0F51B9" w14:textId="77777777" w:rsidR="00A27FE8" w:rsidRDefault="00A27FE8">
      <w:pPr>
        <w:pStyle w:val="TOC4"/>
        <w:tabs>
          <w:tab w:val="right" w:leader="dot" w:pos="9350"/>
        </w:tabs>
        <w:rPr>
          <w:rFonts w:eastAsiaTheme="minorEastAsia" w:cstheme="minorBidi"/>
          <w:noProof/>
          <w:sz w:val="22"/>
          <w:szCs w:val="22"/>
          <w:lang w:bidi="ar-SA"/>
        </w:rPr>
      </w:pPr>
      <w:r>
        <w:rPr>
          <w:noProof/>
        </w:rPr>
        <w:t>4-1-2-1- SIGFOX</w:t>
      </w:r>
      <w:r>
        <w:rPr>
          <w:noProof/>
        </w:rPr>
        <w:tab/>
      </w:r>
      <w:r>
        <w:rPr>
          <w:noProof/>
        </w:rPr>
        <w:fldChar w:fldCharType="begin"/>
      </w:r>
      <w:r>
        <w:rPr>
          <w:noProof/>
        </w:rPr>
        <w:instrText xml:space="preserve"> PAGEREF _Toc82615748 \h </w:instrText>
      </w:r>
      <w:r>
        <w:rPr>
          <w:noProof/>
        </w:rPr>
      </w:r>
      <w:r>
        <w:rPr>
          <w:noProof/>
        </w:rPr>
        <w:fldChar w:fldCharType="separate"/>
      </w:r>
      <w:r>
        <w:rPr>
          <w:noProof/>
        </w:rPr>
        <w:t>40</w:t>
      </w:r>
      <w:r>
        <w:rPr>
          <w:noProof/>
        </w:rPr>
        <w:fldChar w:fldCharType="end"/>
      </w:r>
    </w:p>
    <w:p w14:paraId="09BF28BC" w14:textId="77777777" w:rsidR="00A27FE8" w:rsidRDefault="00A27FE8">
      <w:pPr>
        <w:pStyle w:val="TOC4"/>
        <w:tabs>
          <w:tab w:val="right" w:leader="dot" w:pos="9350"/>
        </w:tabs>
        <w:rPr>
          <w:rFonts w:eastAsiaTheme="minorEastAsia" w:cstheme="minorBidi"/>
          <w:noProof/>
          <w:sz w:val="22"/>
          <w:szCs w:val="22"/>
          <w:lang w:bidi="ar-SA"/>
        </w:rPr>
      </w:pPr>
      <w:r>
        <w:rPr>
          <w:noProof/>
        </w:rPr>
        <w:t>4-1-2-2- Ingenu</w:t>
      </w:r>
      <w:r>
        <w:rPr>
          <w:noProof/>
        </w:rPr>
        <w:tab/>
      </w:r>
      <w:r>
        <w:rPr>
          <w:noProof/>
        </w:rPr>
        <w:fldChar w:fldCharType="begin"/>
      </w:r>
      <w:r>
        <w:rPr>
          <w:noProof/>
        </w:rPr>
        <w:instrText xml:space="preserve"> PAGEREF _Toc82615749 \h </w:instrText>
      </w:r>
      <w:r>
        <w:rPr>
          <w:noProof/>
        </w:rPr>
      </w:r>
      <w:r>
        <w:rPr>
          <w:noProof/>
        </w:rPr>
        <w:fldChar w:fldCharType="separate"/>
      </w:r>
      <w:r>
        <w:rPr>
          <w:noProof/>
        </w:rPr>
        <w:t>40</w:t>
      </w:r>
      <w:r>
        <w:rPr>
          <w:noProof/>
        </w:rPr>
        <w:fldChar w:fldCharType="end"/>
      </w:r>
    </w:p>
    <w:p w14:paraId="058A77F6" w14:textId="77777777" w:rsidR="00A27FE8" w:rsidRDefault="00A27FE8">
      <w:pPr>
        <w:pStyle w:val="TOC4"/>
        <w:tabs>
          <w:tab w:val="right" w:leader="dot" w:pos="9350"/>
        </w:tabs>
        <w:rPr>
          <w:rFonts w:eastAsiaTheme="minorEastAsia" w:cstheme="minorBidi"/>
          <w:noProof/>
          <w:sz w:val="22"/>
          <w:szCs w:val="22"/>
          <w:lang w:bidi="ar-SA"/>
        </w:rPr>
      </w:pPr>
      <w:r>
        <w:rPr>
          <w:noProof/>
        </w:rPr>
        <w:t>4-1-2-3- LoRa</w:t>
      </w:r>
      <w:r>
        <w:rPr>
          <w:noProof/>
        </w:rPr>
        <w:tab/>
      </w:r>
      <w:r>
        <w:rPr>
          <w:noProof/>
        </w:rPr>
        <w:fldChar w:fldCharType="begin"/>
      </w:r>
      <w:r>
        <w:rPr>
          <w:noProof/>
        </w:rPr>
        <w:instrText xml:space="preserve"> PAGEREF _Toc82615750 \h </w:instrText>
      </w:r>
      <w:r>
        <w:rPr>
          <w:noProof/>
        </w:rPr>
      </w:r>
      <w:r>
        <w:rPr>
          <w:noProof/>
        </w:rPr>
        <w:fldChar w:fldCharType="separate"/>
      </w:r>
      <w:r>
        <w:rPr>
          <w:noProof/>
        </w:rPr>
        <w:t>40</w:t>
      </w:r>
      <w:r>
        <w:rPr>
          <w:noProof/>
        </w:rPr>
        <w:fldChar w:fldCharType="end"/>
      </w:r>
    </w:p>
    <w:p w14:paraId="2C28CCAB" w14:textId="77777777" w:rsidR="00A27FE8" w:rsidRDefault="00A27FE8">
      <w:pPr>
        <w:pStyle w:val="TOC4"/>
        <w:tabs>
          <w:tab w:val="right" w:leader="dot" w:pos="9350"/>
        </w:tabs>
        <w:rPr>
          <w:rFonts w:eastAsiaTheme="minorEastAsia" w:cstheme="minorBidi"/>
          <w:noProof/>
          <w:sz w:val="22"/>
          <w:szCs w:val="22"/>
          <w:lang w:bidi="ar-SA"/>
        </w:rPr>
      </w:pPr>
      <w:r>
        <w:rPr>
          <w:noProof/>
        </w:rPr>
        <w:t xml:space="preserve">4-1-2-3- </w:t>
      </w:r>
      <w:r w:rsidRPr="008F00CB">
        <w:rPr>
          <w:rFonts w:eastAsia="Batang"/>
          <w:noProof/>
          <w:lang w:val="en-GB"/>
        </w:rPr>
        <w:t>Frequency usage for LPWAN</w:t>
      </w:r>
      <w:r>
        <w:rPr>
          <w:noProof/>
        </w:rPr>
        <w:tab/>
      </w:r>
      <w:r>
        <w:rPr>
          <w:noProof/>
        </w:rPr>
        <w:fldChar w:fldCharType="begin"/>
      </w:r>
      <w:r>
        <w:rPr>
          <w:noProof/>
        </w:rPr>
        <w:instrText xml:space="preserve"> PAGEREF _Toc82615751 \h </w:instrText>
      </w:r>
      <w:r>
        <w:rPr>
          <w:noProof/>
        </w:rPr>
      </w:r>
      <w:r>
        <w:rPr>
          <w:noProof/>
        </w:rPr>
        <w:fldChar w:fldCharType="separate"/>
      </w:r>
      <w:r>
        <w:rPr>
          <w:noProof/>
        </w:rPr>
        <w:t>41</w:t>
      </w:r>
      <w:r>
        <w:rPr>
          <w:noProof/>
        </w:rPr>
        <w:fldChar w:fldCharType="end"/>
      </w:r>
    </w:p>
    <w:p w14:paraId="34408DB8" w14:textId="77777777" w:rsidR="00A27FE8" w:rsidRDefault="00A27FE8">
      <w:pPr>
        <w:pStyle w:val="TOC2"/>
        <w:tabs>
          <w:tab w:val="right" w:leader="dot" w:pos="9350"/>
        </w:tabs>
        <w:rPr>
          <w:rFonts w:eastAsiaTheme="minorEastAsia" w:cstheme="minorBidi"/>
          <w:b w:val="0"/>
          <w:bCs w:val="0"/>
          <w:noProof/>
          <w:sz w:val="22"/>
          <w:szCs w:val="22"/>
          <w:lang w:bidi="ar-SA"/>
        </w:rPr>
      </w:pPr>
      <w:r>
        <w:rPr>
          <w:noProof/>
        </w:rPr>
        <w:t>4-2- Licensed Bands</w:t>
      </w:r>
      <w:r>
        <w:rPr>
          <w:noProof/>
        </w:rPr>
        <w:tab/>
      </w:r>
      <w:r>
        <w:rPr>
          <w:noProof/>
        </w:rPr>
        <w:fldChar w:fldCharType="begin"/>
      </w:r>
      <w:r>
        <w:rPr>
          <w:noProof/>
        </w:rPr>
        <w:instrText xml:space="preserve"> PAGEREF _Toc82615752 \h </w:instrText>
      </w:r>
      <w:r>
        <w:rPr>
          <w:noProof/>
        </w:rPr>
      </w:r>
      <w:r>
        <w:rPr>
          <w:noProof/>
        </w:rPr>
        <w:fldChar w:fldCharType="separate"/>
      </w:r>
      <w:r>
        <w:rPr>
          <w:noProof/>
        </w:rPr>
        <w:t>43</w:t>
      </w:r>
      <w:r>
        <w:rPr>
          <w:noProof/>
        </w:rPr>
        <w:fldChar w:fldCharType="end"/>
      </w:r>
    </w:p>
    <w:p w14:paraId="2B899E44" w14:textId="77777777" w:rsidR="00A27FE8" w:rsidRDefault="00A27FE8">
      <w:pPr>
        <w:pStyle w:val="TOC3"/>
        <w:tabs>
          <w:tab w:val="right" w:leader="dot" w:pos="9350"/>
        </w:tabs>
        <w:rPr>
          <w:rFonts w:eastAsiaTheme="minorEastAsia" w:cstheme="minorBidi"/>
          <w:noProof/>
          <w:sz w:val="22"/>
          <w:szCs w:val="22"/>
          <w:lang w:bidi="ar-SA"/>
        </w:rPr>
      </w:pPr>
      <w:r>
        <w:rPr>
          <w:noProof/>
        </w:rPr>
        <w:t>4-2-1- NB-IoT Frequency bands</w:t>
      </w:r>
      <w:r>
        <w:rPr>
          <w:noProof/>
        </w:rPr>
        <w:tab/>
      </w:r>
      <w:r>
        <w:rPr>
          <w:noProof/>
        </w:rPr>
        <w:fldChar w:fldCharType="begin"/>
      </w:r>
      <w:r>
        <w:rPr>
          <w:noProof/>
        </w:rPr>
        <w:instrText xml:space="preserve"> PAGEREF _Toc82615753 \h </w:instrText>
      </w:r>
      <w:r>
        <w:rPr>
          <w:noProof/>
        </w:rPr>
      </w:r>
      <w:r>
        <w:rPr>
          <w:noProof/>
        </w:rPr>
        <w:fldChar w:fldCharType="separate"/>
      </w:r>
      <w:r>
        <w:rPr>
          <w:noProof/>
        </w:rPr>
        <w:t>44</w:t>
      </w:r>
      <w:r>
        <w:rPr>
          <w:noProof/>
        </w:rPr>
        <w:fldChar w:fldCharType="end"/>
      </w:r>
    </w:p>
    <w:p w14:paraId="5989690C" w14:textId="77777777" w:rsidR="00A27FE8" w:rsidRDefault="00A27FE8">
      <w:pPr>
        <w:pStyle w:val="TOC3"/>
        <w:tabs>
          <w:tab w:val="right" w:leader="dot" w:pos="9350"/>
        </w:tabs>
        <w:rPr>
          <w:rFonts w:eastAsiaTheme="minorEastAsia" w:cstheme="minorBidi"/>
          <w:noProof/>
          <w:sz w:val="22"/>
          <w:szCs w:val="22"/>
          <w:lang w:bidi="ar-SA"/>
        </w:rPr>
      </w:pPr>
      <w:r>
        <w:rPr>
          <w:noProof/>
        </w:rPr>
        <w:t>4-2-2-LTE Cat M1 Frequency Bands</w:t>
      </w:r>
      <w:r>
        <w:rPr>
          <w:noProof/>
        </w:rPr>
        <w:tab/>
      </w:r>
      <w:r>
        <w:rPr>
          <w:noProof/>
        </w:rPr>
        <w:fldChar w:fldCharType="begin"/>
      </w:r>
      <w:r>
        <w:rPr>
          <w:noProof/>
        </w:rPr>
        <w:instrText xml:space="preserve"> PAGEREF _Toc82615754 \h </w:instrText>
      </w:r>
      <w:r>
        <w:rPr>
          <w:noProof/>
        </w:rPr>
      </w:r>
      <w:r>
        <w:rPr>
          <w:noProof/>
        </w:rPr>
        <w:fldChar w:fldCharType="separate"/>
      </w:r>
      <w:r>
        <w:rPr>
          <w:noProof/>
        </w:rPr>
        <w:t>45</w:t>
      </w:r>
      <w:r>
        <w:rPr>
          <w:noProof/>
        </w:rPr>
        <w:fldChar w:fldCharType="end"/>
      </w:r>
    </w:p>
    <w:p w14:paraId="078FE31B" w14:textId="77777777" w:rsidR="00A27FE8" w:rsidRDefault="00A27FE8">
      <w:pPr>
        <w:pStyle w:val="TOC3"/>
        <w:tabs>
          <w:tab w:val="right" w:leader="dot" w:pos="9350"/>
        </w:tabs>
        <w:rPr>
          <w:rFonts w:eastAsiaTheme="minorEastAsia" w:cstheme="minorBidi"/>
          <w:noProof/>
          <w:sz w:val="22"/>
          <w:szCs w:val="22"/>
          <w:lang w:bidi="ar-SA"/>
        </w:rPr>
      </w:pPr>
      <w:r>
        <w:rPr>
          <w:noProof/>
        </w:rPr>
        <w:t>4-2-3-LTE Cat 1 Frequency Bands</w:t>
      </w:r>
      <w:r>
        <w:rPr>
          <w:noProof/>
        </w:rPr>
        <w:tab/>
      </w:r>
      <w:r>
        <w:rPr>
          <w:noProof/>
        </w:rPr>
        <w:fldChar w:fldCharType="begin"/>
      </w:r>
      <w:r>
        <w:rPr>
          <w:noProof/>
        </w:rPr>
        <w:instrText xml:space="preserve"> PAGEREF _Toc82615755 \h </w:instrText>
      </w:r>
      <w:r>
        <w:rPr>
          <w:noProof/>
        </w:rPr>
      </w:r>
      <w:r>
        <w:rPr>
          <w:noProof/>
        </w:rPr>
        <w:fldChar w:fldCharType="separate"/>
      </w:r>
      <w:r>
        <w:rPr>
          <w:noProof/>
        </w:rPr>
        <w:t>45</w:t>
      </w:r>
      <w:r>
        <w:rPr>
          <w:noProof/>
        </w:rPr>
        <w:fldChar w:fldCharType="end"/>
      </w:r>
    </w:p>
    <w:p w14:paraId="36082BF2" w14:textId="77777777" w:rsidR="00A27FE8" w:rsidRDefault="00A27FE8">
      <w:pPr>
        <w:pStyle w:val="TOC3"/>
        <w:tabs>
          <w:tab w:val="right" w:leader="dot" w:pos="9350"/>
        </w:tabs>
        <w:rPr>
          <w:rFonts w:eastAsiaTheme="minorEastAsia" w:cstheme="minorBidi"/>
          <w:noProof/>
          <w:sz w:val="22"/>
          <w:szCs w:val="22"/>
          <w:lang w:bidi="ar-SA"/>
        </w:rPr>
      </w:pPr>
      <w:r>
        <w:rPr>
          <w:noProof/>
        </w:rPr>
        <w:t>4-2-4- EC-GSM IoT Frequency</w:t>
      </w:r>
      <w:r>
        <w:rPr>
          <w:noProof/>
        </w:rPr>
        <w:tab/>
      </w:r>
      <w:r>
        <w:rPr>
          <w:noProof/>
        </w:rPr>
        <w:fldChar w:fldCharType="begin"/>
      </w:r>
      <w:r>
        <w:rPr>
          <w:noProof/>
        </w:rPr>
        <w:instrText xml:space="preserve"> PAGEREF _Toc82615756 \h </w:instrText>
      </w:r>
      <w:r>
        <w:rPr>
          <w:noProof/>
        </w:rPr>
      </w:r>
      <w:r>
        <w:rPr>
          <w:noProof/>
        </w:rPr>
        <w:fldChar w:fldCharType="separate"/>
      </w:r>
      <w:r>
        <w:rPr>
          <w:noProof/>
        </w:rPr>
        <w:t>45</w:t>
      </w:r>
      <w:r>
        <w:rPr>
          <w:noProof/>
        </w:rPr>
        <w:fldChar w:fldCharType="end"/>
      </w:r>
    </w:p>
    <w:p w14:paraId="728AB209" w14:textId="77777777" w:rsidR="00A27FE8" w:rsidRDefault="00A27FE8">
      <w:pPr>
        <w:pStyle w:val="TOC2"/>
        <w:tabs>
          <w:tab w:val="right" w:leader="dot" w:pos="9350"/>
        </w:tabs>
        <w:rPr>
          <w:rFonts w:eastAsiaTheme="minorEastAsia" w:cstheme="minorBidi"/>
          <w:b w:val="0"/>
          <w:bCs w:val="0"/>
          <w:noProof/>
          <w:sz w:val="22"/>
          <w:szCs w:val="22"/>
          <w:lang w:bidi="ar-SA"/>
        </w:rPr>
      </w:pPr>
      <w:r>
        <w:rPr>
          <w:noProof/>
        </w:rPr>
        <w:t>4-3- Spectrum Sharing for Providing Local Area Services with QoS</w:t>
      </w:r>
      <w:r>
        <w:rPr>
          <w:noProof/>
        </w:rPr>
        <w:tab/>
      </w:r>
      <w:r>
        <w:rPr>
          <w:noProof/>
        </w:rPr>
        <w:fldChar w:fldCharType="begin"/>
      </w:r>
      <w:r>
        <w:rPr>
          <w:noProof/>
        </w:rPr>
        <w:instrText xml:space="preserve"> PAGEREF _Toc82615757 \h </w:instrText>
      </w:r>
      <w:r>
        <w:rPr>
          <w:noProof/>
        </w:rPr>
      </w:r>
      <w:r>
        <w:rPr>
          <w:noProof/>
        </w:rPr>
        <w:fldChar w:fldCharType="separate"/>
      </w:r>
      <w:r>
        <w:rPr>
          <w:noProof/>
        </w:rPr>
        <w:t>50</w:t>
      </w:r>
      <w:r>
        <w:rPr>
          <w:noProof/>
        </w:rPr>
        <w:fldChar w:fldCharType="end"/>
      </w:r>
    </w:p>
    <w:p w14:paraId="4DDCFC47" w14:textId="77777777" w:rsidR="00A27FE8" w:rsidRDefault="00A27FE8">
      <w:pPr>
        <w:pStyle w:val="TOC2"/>
        <w:tabs>
          <w:tab w:val="right" w:leader="dot" w:pos="9350"/>
        </w:tabs>
        <w:rPr>
          <w:rFonts w:eastAsiaTheme="minorEastAsia" w:cstheme="minorBidi"/>
          <w:b w:val="0"/>
          <w:bCs w:val="0"/>
          <w:noProof/>
          <w:sz w:val="22"/>
          <w:szCs w:val="22"/>
          <w:lang w:bidi="ar-SA"/>
        </w:rPr>
      </w:pPr>
      <w:r>
        <w:rPr>
          <w:noProof/>
        </w:rPr>
        <w:t>4-4- Licensed Shared Access (LSA)</w:t>
      </w:r>
      <w:r>
        <w:rPr>
          <w:noProof/>
        </w:rPr>
        <w:tab/>
      </w:r>
      <w:r>
        <w:rPr>
          <w:noProof/>
        </w:rPr>
        <w:fldChar w:fldCharType="begin"/>
      </w:r>
      <w:r>
        <w:rPr>
          <w:noProof/>
        </w:rPr>
        <w:instrText xml:space="preserve"> PAGEREF _Toc82615758 \h </w:instrText>
      </w:r>
      <w:r>
        <w:rPr>
          <w:noProof/>
        </w:rPr>
      </w:r>
      <w:r>
        <w:rPr>
          <w:noProof/>
        </w:rPr>
        <w:fldChar w:fldCharType="separate"/>
      </w:r>
      <w:r>
        <w:rPr>
          <w:noProof/>
        </w:rPr>
        <w:t>51</w:t>
      </w:r>
      <w:r>
        <w:rPr>
          <w:noProof/>
        </w:rPr>
        <w:fldChar w:fldCharType="end"/>
      </w:r>
    </w:p>
    <w:p w14:paraId="31C7171F" w14:textId="77777777" w:rsidR="00A27FE8" w:rsidRDefault="00A27FE8">
      <w:pPr>
        <w:pStyle w:val="TOC1"/>
        <w:rPr>
          <w:rFonts w:asciiTheme="minorHAnsi" w:eastAsiaTheme="minorEastAsia" w:hAnsiTheme="minorHAnsi" w:cstheme="minorBidi"/>
          <w:b w:val="0"/>
          <w:bCs w:val="0"/>
          <w:caps w:val="0"/>
          <w:noProof/>
          <w:sz w:val="22"/>
          <w:szCs w:val="22"/>
          <w:lang w:bidi="ar-SA"/>
        </w:rPr>
      </w:pPr>
      <w:r>
        <w:rPr>
          <w:noProof/>
        </w:rPr>
        <w:t>5-</w:t>
      </w:r>
      <w:r>
        <w:rPr>
          <w:rFonts w:asciiTheme="minorHAnsi" w:eastAsiaTheme="minorEastAsia" w:hAnsiTheme="minorHAnsi" w:cstheme="minorBidi"/>
          <w:b w:val="0"/>
          <w:bCs w:val="0"/>
          <w:caps w:val="0"/>
          <w:noProof/>
          <w:sz w:val="22"/>
          <w:szCs w:val="22"/>
          <w:lang w:bidi="ar-SA"/>
        </w:rPr>
        <w:tab/>
      </w:r>
      <w:r>
        <w:rPr>
          <w:noProof/>
        </w:rPr>
        <w:t>Chapter 5: IoT Operator</w:t>
      </w:r>
      <w:r>
        <w:rPr>
          <w:noProof/>
        </w:rPr>
        <w:tab/>
      </w:r>
      <w:r>
        <w:rPr>
          <w:noProof/>
        </w:rPr>
        <w:fldChar w:fldCharType="begin"/>
      </w:r>
      <w:r>
        <w:rPr>
          <w:noProof/>
        </w:rPr>
        <w:instrText xml:space="preserve"> PAGEREF _Toc82615759 \h </w:instrText>
      </w:r>
      <w:r>
        <w:rPr>
          <w:noProof/>
        </w:rPr>
      </w:r>
      <w:r>
        <w:rPr>
          <w:noProof/>
        </w:rPr>
        <w:fldChar w:fldCharType="separate"/>
      </w:r>
      <w:r>
        <w:rPr>
          <w:noProof/>
        </w:rPr>
        <w:t>53</w:t>
      </w:r>
      <w:r>
        <w:rPr>
          <w:noProof/>
        </w:rPr>
        <w:fldChar w:fldCharType="end"/>
      </w:r>
    </w:p>
    <w:p w14:paraId="3DCEC63F" w14:textId="77777777" w:rsidR="00A27FE8" w:rsidRDefault="00A27FE8">
      <w:pPr>
        <w:pStyle w:val="TOC2"/>
        <w:tabs>
          <w:tab w:val="right" w:leader="dot" w:pos="9350"/>
        </w:tabs>
        <w:rPr>
          <w:rFonts w:eastAsiaTheme="minorEastAsia" w:cstheme="minorBidi"/>
          <w:b w:val="0"/>
          <w:bCs w:val="0"/>
          <w:noProof/>
          <w:sz w:val="22"/>
          <w:szCs w:val="22"/>
          <w:lang w:bidi="ar-SA"/>
        </w:rPr>
      </w:pPr>
      <w:r>
        <w:rPr>
          <w:noProof/>
        </w:rPr>
        <w:lastRenderedPageBreak/>
        <w:t>5-1- IoT implementation issues</w:t>
      </w:r>
      <w:r>
        <w:rPr>
          <w:noProof/>
        </w:rPr>
        <w:tab/>
      </w:r>
      <w:r>
        <w:rPr>
          <w:noProof/>
        </w:rPr>
        <w:fldChar w:fldCharType="begin"/>
      </w:r>
      <w:r>
        <w:rPr>
          <w:noProof/>
        </w:rPr>
        <w:instrText xml:space="preserve"> PAGEREF _Toc82615760 \h </w:instrText>
      </w:r>
      <w:r>
        <w:rPr>
          <w:noProof/>
        </w:rPr>
      </w:r>
      <w:r>
        <w:rPr>
          <w:noProof/>
        </w:rPr>
        <w:fldChar w:fldCharType="separate"/>
      </w:r>
      <w:r>
        <w:rPr>
          <w:noProof/>
        </w:rPr>
        <w:t>53</w:t>
      </w:r>
      <w:r>
        <w:rPr>
          <w:noProof/>
        </w:rPr>
        <w:fldChar w:fldCharType="end"/>
      </w:r>
    </w:p>
    <w:p w14:paraId="40982B64" w14:textId="77777777" w:rsidR="00A27FE8" w:rsidRDefault="00A27FE8">
      <w:pPr>
        <w:pStyle w:val="TOC2"/>
        <w:tabs>
          <w:tab w:val="right" w:leader="dot" w:pos="9350"/>
        </w:tabs>
        <w:rPr>
          <w:rFonts w:eastAsiaTheme="minorEastAsia" w:cstheme="minorBidi"/>
          <w:b w:val="0"/>
          <w:bCs w:val="0"/>
          <w:noProof/>
          <w:sz w:val="22"/>
          <w:szCs w:val="22"/>
          <w:lang w:bidi="ar-SA"/>
        </w:rPr>
      </w:pPr>
      <w:r>
        <w:rPr>
          <w:noProof/>
        </w:rPr>
        <w:t>5-2- State of LPWA network roll-outs</w:t>
      </w:r>
      <w:r>
        <w:rPr>
          <w:noProof/>
        </w:rPr>
        <w:tab/>
      </w:r>
      <w:r>
        <w:rPr>
          <w:noProof/>
        </w:rPr>
        <w:fldChar w:fldCharType="begin"/>
      </w:r>
      <w:r>
        <w:rPr>
          <w:noProof/>
        </w:rPr>
        <w:instrText xml:space="preserve"> PAGEREF _Toc82615761 \h </w:instrText>
      </w:r>
      <w:r>
        <w:rPr>
          <w:noProof/>
        </w:rPr>
      </w:r>
      <w:r>
        <w:rPr>
          <w:noProof/>
        </w:rPr>
        <w:fldChar w:fldCharType="separate"/>
      </w:r>
      <w:r>
        <w:rPr>
          <w:noProof/>
        </w:rPr>
        <w:t>54</w:t>
      </w:r>
      <w:r>
        <w:rPr>
          <w:noProof/>
        </w:rPr>
        <w:fldChar w:fldCharType="end"/>
      </w:r>
    </w:p>
    <w:p w14:paraId="28C56044" w14:textId="77777777" w:rsidR="00A27FE8" w:rsidRDefault="00A27FE8">
      <w:pPr>
        <w:pStyle w:val="TOC3"/>
        <w:tabs>
          <w:tab w:val="right" w:leader="dot" w:pos="9350"/>
        </w:tabs>
        <w:rPr>
          <w:rFonts w:eastAsiaTheme="minorEastAsia" w:cstheme="minorBidi"/>
          <w:noProof/>
          <w:sz w:val="22"/>
          <w:szCs w:val="22"/>
          <w:lang w:bidi="ar-SA"/>
        </w:rPr>
      </w:pPr>
      <w:r w:rsidRPr="008F00CB">
        <w:rPr>
          <w:rFonts w:ascii="inherit" w:hAnsi="inherit"/>
          <w:noProof/>
          <w:color w:val="000000"/>
          <w:bdr w:val="none" w:sz="0" w:space="0" w:color="auto" w:frame="1"/>
        </w:rPr>
        <w:t xml:space="preserve">5-2-1- </w:t>
      </w:r>
      <w:r>
        <w:rPr>
          <w:noProof/>
        </w:rPr>
        <w:t>LoRaWAN (83 operators globally</w:t>
      </w:r>
      <w:r w:rsidRPr="008F00CB">
        <w:rPr>
          <w:rFonts w:ascii="inherit" w:hAnsi="inherit"/>
          <w:noProof/>
          <w:color w:val="000000"/>
          <w:bdr w:val="none" w:sz="0" w:space="0" w:color="auto" w:frame="1"/>
        </w:rPr>
        <w:t>)</w:t>
      </w:r>
      <w:r>
        <w:rPr>
          <w:noProof/>
        </w:rPr>
        <w:tab/>
      </w:r>
      <w:r>
        <w:rPr>
          <w:noProof/>
        </w:rPr>
        <w:fldChar w:fldCharType="begin"/>
      </w:r>
      <w:r>
        <w:rPr>
          <w:noProof/>
        </w:rPr>
        <w:instrText xml:space="preserve"> PAGEREF _Toc82615762 \h </w:instrText>
      </w:r>
      <w:r>
        <w:rPr>
          <w:noProof/>
        </w:rPr>
      </w:r>
      <w:r>
        <w:rPr>
          <w:noProof/>
        </w:rPr>
        <w:fldChar w:fldCharType="separate"/>
      </w:r>
      <w:r>
        <w:rPr>
          <w:noProof/>
        </w:rPr>
        <w:t>55</w:t>
      </w:r>
      <w:r>
        <w:rPr>
          <w:noProof/>
        </w:rPr>
        <w:fldChar w:fldCharType="end"/>
      </w:r>
    </w:p>
    <w:p w14:paraId="370AC860" w14:textId="77777777" w:rsidR="00A27FE8" w:rsidRDefault="00A27FE8">
      <w:pPr>
        <w:pStyle w:val="TOC3"/>
        <w:tabs>
          <w:tab w:val="right" w:leader="dot" w:pos="9350"/>
        </w:tabs>
        <w:rPr>
          <w:rFonts w:eastAsiaTheme="minorEastAsia" w:cstheme="minorBidi"/>
          <w:noProof/>
          <w:sz w:val="22"/>
          <w:szCs w:val="22"/>
          <w:lang w:bidi="ar-SA"/>
        </w:rPr>
      </w:pPr>
      <w:r w:rsidRPr="008F00CB">
        <w:rPr>
          <w:rFonts w:asciiTheme="majorBidi" w:hAnsiTheme="majorBidi"/>
          <w:noProof/>
          <w:color w:val="000000"/>
        </w:rPr>
        <w:t xml:space="preserve">5-2-2- </w:t>
      </w:r>
      <w:r w:rsidRPr="008F00CB">
        <w:rPr>
          <w:rFonts w:ascii="inherit" w:hAnsi="inherit"/>
          <w:noProof/>
          <w:color w:val="000000"/>
          <w:bdr w:val="none" w:sz="0" w:space="0" w:color="auto" w:frame="1"/>
        </w:rPr>
        <w:t>Sigfox (57 operators globally)</w:t>
      </w:r>
      <w:r>
        <w:rPr>
          <w:noProof/>
        </w:rPr>
        <w:tab/>
      </w:r>
      <w:r>
        <w:rPr>
          <w:noProof/>
        </w:rPr>
        <w:fldChar w:fldCharType="begin"/>
      </w:r>
      <w:r>
        <w:rPr>
          <w:noProof/>
        </w:rPr>
        <w:instrText xml:space="preserve"> PAGEREF _Toc82615763 \h </w:instrText>
      </w:r>
      <w:r>
        <w:rPr>
          <w:noProof/>
        </w:rPr>
      </w:r>
      <w:r>
        <w:rPr>
          <w:noProof/>
        </w:rPr>
        <w:fldChar w:fldCharType="separate"/>
      </w:r>
      <w:r>
        <w:rPr>
          <w:noProof/>
        </w:rPr>
        <w:t>55</w:t>
      </w:r>
      <w:r>
        <w:rPr>
          <w:noProof/>
        </w:rPr>
        <w:fldChar w:fldCharType="end"/>
      </w:r>
    </w:p>
    <w:p w14:paraId="33B5E324" w14:textId="77777777" w:rsidR="00A27FE8" w:rsidRDefault="00A27FE8">
      <w:pPr>
        <w:pStyle w:val="TOC3"/>
        <w:tabs>
          <w:tab w:val="right" w:leader="dot" w:pos="9350"/>
        </w:tabs>
        <w:rPr>
          <w:rFonts w:eastAsiaTheme="minorEastAsia" w:cstheme="minorBidi"/>
          <w:noProof/>
          <w:sz w:val="22"/>
          <w:szCs w:val="22"/>
          <w:lang w:bidi="ar-SA"/>
        </w:rPr>
      </w:pPr>
      <w:r w:rsidRPr="008F00CB">
        <w:rPr>
          <w:rFonts w:asciiTheme="majorBidi" w:hAnsiTheme="majorBidi"/>
          <w:noProof/>
          <w:color w:val="000000"/>
        </w:rPr>
        <w:t xml:space="preserve">5-2-3- </w:t>
      </w:r>
      <w:r w:rsidRPr="008F00CB">
        <w:rPr>
          <w:rFonts w:ascii="inherit" w:hAnsi="inherit"/>
          <w:noProof/>
          <w:color w:val="000000"/>
          <w:bdr w:val="none" w:sz="0" w:space="0" w:color="auto" w:frame="1"/>
        </w:rPr>
        <w:t>NB-IoT (46 operators globally)</w:t>
      </w:r>
      <w:r>
        <w:rPr>
          <w:noProof/>
        </w:rPr>
        <w:tab/>
      </w:r>
      <w:r>
        <w:rPr>
          <w:noProof/>
        </w:rPr>
        <w:fldChar w:fldCharType="begin"/>
      </w:r>
      <w:r>
        <w:rPr>
          <w:noProof/>
        </w:rPr>
        <w:instrText xml:space="preserve"> PAGEREF _Toc82615764 \h </w:instrText>
      </w:r>
      <w:r>
        <w:rPr>
          <w:noProof/>
        </w:rPr>
      </w:r>
      <w:r>
        <w:rPr>
          <w:noProof/>
        </w:rPr>
        <w:fldChar w:fldCharType="separate"/>
      </w:r>
      <w:r>
        <w:rPr>
          <w:noProof/>
        </w:rPr>
        <w:t>55</w:t>
      </w:r>
      <w:r>
        <w:rPr>
          <w:noProof/>
        </w:rPr>
        <w:fldChar w:fldCharType="end"/>
      </w:r>
    </w:p>
    <w:p w14:paraId="63D7B4DE" w14:textId="77777777" w:rsidR="00A27FE8" w:rsidRDefault="00A27FE8">
      <w:pPr>
        <w:pStyle w:val="TOC3"/>
        <w:tabs>
          <w:tab w:val="right" w:leader="dot" w:pos="9350"/>
        </w:tabs>
        <w:rPr>
          <w:rFonts w:eastAsiaTheme="minorEastAsia" w:cstheme="minorBidi"/>
          <w:noProof/>
          <w:sz w:val="22"/>
          <w:szCs w:val="22"/>
          <w:lang w:bidi="ar-SA"/>
        </w:rPr>
      </w:pPr>
      <w:r w:rsidRPr="008F00CB">
        <w:rPr>
          <w:rFonts w:asciiTheme="majorBidi" w:hAnsiTheme="majorBidi"/>
          <w:noProof/>
          <w:color w:val="000000"/>
        </w:rPr>
        <w:t xml:space="preserve">5-2-4- </w:t>
      </w:r>
      <w:r w:rsidRPr="008F00CB">
        <w:rPr>
          <w:rFonts w:ascii="inherit" w:hAnsi="inherit"/>
          <w:noProof/>
          <w:color w:val="000000"/>
          <w:bdr w:val="none" w:sz="0" w:space="0" w:color="auto" w:frame="1"/>
        </w:rPr>
        <w:t>LTE-M (13 operators globally)</w:t>
      </w:r>
      <w:r>
        <w:rPr>
          <w:noProof/>
        </w:rPr>
        <w:tab/>
      </w:r>
      <w:r>
        <w:rPr>
          <w:noProof/>
        </w:rPr>
        <w:fldChar w:fldCharType="begin"/>
      </w:r>
      <w:r>
        <w:rPr>
          <w:noProof/>
        </w:rPr>
        <w:instrText xml:space="preserve"> PAGEREF _Toc82615765 \h </w:instrText>
      </w:r>
      <w:r>
        <w:rPr>
          <w:noProof/>
        </w:rPr>
      </w:r>
      <w:r>
        <w:rPr>
          <w:noProof/>
        </w:rPr>
        <w:fldChar w:fldCharType="separate"/>
      </w:r>
      <w:r>
        <w:rPr>
          <w:noProof/>
        </w:rPr>
        <w:t>56</w:t>
      </w:r>
      <w:r>
        <w:rPr>
          <w:noProof/>
        </w:rPr>
        <w:fldChar w:fldCharType="end"/>
      </w:r>
    </w:p>
    <w:p w14:paraId="65428BDA" w14:textId="77777777" w:rsidR="00A27FE8" w:rsidRDefault="00A27FE8">
      <w:pPr>
        <w:pStyle w:val="TOC2"/>
        <w:tabs>
          <w:tab w:val="right" w:leader="dot" w:pos="9350"/>
        </w:tabs>
        <w:rPr>
          <w:rFonts w:eastAsiaTheme="minorEastAsia" w:cstheme="minorBidi"/>
          <w:b w:val="0"/>
          <w:bCs w:val="0"/>
          <w:noProof/>
          <w:sz w:val="22"/>
          <w:szCs w:val="22"/>
          <w:lang w:bidi="ar-SA"/>
        </w:rPr>
      </w:pPr>
      <w:r>
        <w:rPr>
          <w:noProof/>
        </w:rPr>
        <w:t>5-3- Cellular MNO strategies for LPWAN technologies</w:t>
      </w:r>
      <w:r>
        <w:rPr>
          <w:noProof/>
        </w:rPr>
        <w:tab/>
      </w:r>
      <w:r>
        <w:rPr>
          <w:noProof/>
        </w:rPr>
        <w:fldChar w:fldCharType="begin"/>
      </w:r>
      <w:r>
        <w:rPr>
          <w:noProof/>
        </w:rPr>
        <w:instrText xml:space="preserve"> PAGEREF _Toc82615766 \h </w:instrText>
      </w:r>
      <w:r>
        <w:rPr>
          <w:noProof/>
        </w:rPr>
      </w:r>
      <w:r>
        <w:rPr>
          <w:noProof/>
        </w:rPr>
        <w:fldChar w:fldCharType="separate"/>
      </w:r>
      <w:r>
        <w:rPr>
          <w:noProof/>
        </w:rPr>
        <w:t>56</w:t>
      </w:r>
      <w:r>
        <w:rPr>
          <w:noProof/>
        </w:rPr>
        <w:fldChar w:fldCharType="end"/>
      </w:r>
    </w:p>
    <w:p w14:paraId="44FC16EB" w14:textId="77777777" w:rsidR="00A27FE8" w:rsidRDefault="00A27FE8">
      <w:pPr>
        <w:pStyle w:val="TOC3"/>
        <w:tabs>
          <w:tab w:val="right" w:leader="dot" w:pos="9350"/>
        </w:tabs>
        <w:rPr>
          <w:rFonts w:eastAsiaTheme="minorEastAsia" w:cstheme="minorBidi"/>
          <w:noProof/>
          <w:sz w:val="22"/>
          <w:szCs w:val="22"/>
          <w:lang w:bidi="ar-SA"/>
        </w:rPr>
      </w:pPr>
      <w:r>
        <w:rPr>
          <w:noProof/>
        </w:rPr>
        <w:t>5-3-1- Strategy 1: Ignoring LPWAN technologies</w:t>
      </w:r>
      <w:r>
        <w:rPr>
          <w:noProof/>
        </w:rPr>
        <w:tab/>
      </w:r>
      <w:r>
        <w:rPr>
          <w:noProof/>
        </w:rPr>
        <w:fldChar w:fldCharType="begin"/>
      </w:r>
      <w:r>
        <w:rPr>
          <w:noProof/>
        </w:rPr>
        <w:instrText xml:space="preserve"> PAGEREF _Toc82615767 \h </w:instrText>
      </w:r>
      <w:r>
        <w:rPr>
          <w:noProof/>
        </w:rPr>
      </w:r>
      <w:r>
        <w:rPr>
          <w:noProof/>
        </w:rPr>
        <w:fldChar w:fldCharType="separate"/>
      </w:r>
      <w:r>
        <w:rPr>
          <w:noProof/>
        </w:rPr>
        <w:t>57</w:t>
      </w:r>
      <w:r>
        <w:rPr>
          <w:noProof/>
        </w:rPr>
        <w:fldChar w:fldCharType="end"/>
      </w:r>
    </w:p>
    <w:p w14:paraId="1607FE5B" w14:textId="77777777" w:rsidR="00A27FE8" w:rsidRDefault="00A27FE8">
      <w:pPr>
        <w:pStyle w:val="TOC3"/>
        <w:tabs>
          <w:tab w:val="right" w:leader="dot" w:pos="9350"/>
        </w:tabs>
        <w:rPr>
          <w:rFonts w:eastAsiaTheme="minorEastAsia" w:cstheme="minorBidi"/>
          <w:noProof/>
          <w:sz w:val="22"/>
          <w:szCs w:val="22"/>
          <w:lang w:bidi="ar-SA"/>
        </w:rPr>
      </w:pPr>
      <w:r>
        <w:rPr>
          <w:noProof/>
        </w:rPr>
        <w:t>5-3-2- Strategy 2: Focus on one licensed LPWAN technology only</w:t>
      </w:r>
      <w:r>
        <w:rPr>
          <w:noProof/>
        </w:rPr>
        <w:tab/>
      </w:r>
      <w:r>
        <w:rPr>
          <w:noProof/>
        </w:rPr>
        <w:fldChar w:fldCharType="begin"/>
      </w:r>
      <w:r>
        <w:rPr>
          <w:noProof/>
        </w:rPr>
        <w:instrText xml:space="preserve"> PAGEREF _Toc82615768 \h </w:instrText>
      </w:r>
      <w:r>
        <w:rPr>
          <w:noProof/>
        </w:rPr>
      </w:r>
      <w:r>
        <w:rPr>
          <w:noProof/>
        </w:rPr>
        <w:fldChar w:fldCharType="separate"/>
      </w:r>
      <w:r>
        <w:rPr>
          <w:noProof/>
        </w:rPr>
        <w:t>57</w:t>
      </w:r>
      <w:r>
        <w:rPr>
          <w:noProof/>
        </w:rPr>
        <w:fldChar w:fldCharType="end"/>
      </w:r>
    </w:p>
    <w:p w14:paraId="4BB59963" w14:textId="77777777" w:rsidR="00A27FE8" w:rsidRDefault="00A27FE8">
      <w:pPr>
        <w:pStyle w:val="TOC3"/>
        <w:tabs>
          <w:tab w:val="right" w:leader="dot" w:pos="9350"/>
        </w:tabs>
        <w:rPr>
          <w:rFonts w:eastAsiaTheme="minorEastAsia" w:cstheme="minorBidi"/>
          <w:noProof/>
          <w:sz w:val="22"/>
          <w:szCs w:val="22"/>
          <w:lang w:bidi="ar-SA"/>
        </w:rPr>
      </w:pPr>
      <w:r>
        <w:rPr>
          <w:noProof/>
        </w:rPr>
        <w:t>5-3-3- Strategy 3: Focus on two licensed LPWAN technologies</w:t>
      </w:r>
      <w:r>
        <w:rPr>
          <w:noProof/>
        </w:rPr>
        <w:tab/>
      </w:r>
      <w:r>
        <w:rPr>
          <w:noProof/>
        </w:rPr>
        <w:fldChar w:fldCharType="begin"/>
      </w:r>
      <w:r>
        <w:rPr>
          <w:noProof/>
        </w:rPr>
        <w:instrText xml:space="preserve"> PAGEREF _Toc82615769 \h </w:instrText>
      </w:r>
      <w:r>
        <w:rPr>
          <w:noProof/>
        </w:rPr>
      </w:r>
      <w:r>
        <w:rPr>
          <w:noProof/>
        </w:rPr>
        <w:fldChar w:fldCharType="separate"/>
      </w:r>
      <w:r>
        <w:rPr>
          <w:noProof/>
        </w:rPr>
        <w:t>57</w:t>
      </w:r>
      <w:r>
        <w:rPr>
          <w:noProof/>
        </w:rPr>
        <w:fldChar w:fldCharType="end"/>
      </w:r>
    </w:p>
    <w:p w14:paraId="10CA4AE0" w14:textId="77777777" w:rsidR="00A27FE8" w:rsidRDefault="00A27FE8">
      <w:pPr>
        <w:pStyle w:val="TOC3"/>
        <w:tabs>
          <w:tab w:val="right" w:leader="dot" w:pos="9350"/>
        </w:tabs>
        <w:rPr>
          <w:rFonts w:eastAsiaTheme="minorEastAsia" w:cstheme="minorBidi"/>
          <w:noProof/>
          <w:sz w:val="22"/>
          <w:szCs w:val="22"/>
          <w:lang w:bidi="ar-SA"/>
        </w:rPr>
      </w:pPr>
      <w:r>
        <w:rPr>
          <w:noProof/>
        </w:rPr>
        <w:t>5-3-4- Strategy 4: Focus on licensed and unlicensed LPWAN technologies</w:t>
      </w:r>
      <w:r>
        <w:rPr>
          <w:noProof/>
        </w:rPr>
        <w:tab/>
      </w:r>
      <w:r>
        <w:rPr>
          <w:noProof/>
        </w:rPr>
        <w:fldChar w:fldCharType="begin"/>
      </w:r>
      <w:r>
        <w:rPr>
          <w:noProof/>
        </w:rPr>
        <w:instrText xml:space="preserve"> PAGEREF _Toc82615770 \h </w:instrText>
      </w:r>
      <w:r>
        <w:rPr>
          <w:noProof/>
        </w:rPr>
      </w:r>
      <w:r>
        <w:rPr>
          <w:noProof/>
        </w:rPr>
        <w:fldChar w:fldCharType="separate"/>
      </w:r>
      <w:r>
        <w:rPr>
          <w:noProof/>
        </w:rPr>
        <w:t>58</w:t>
      </w:r>
      <w:r>
        <w:rPr>
          <w:noProof/>
        </w:rPr>
        <w:fldChar w:fldCharType="end"/>
      </w:r>
    </w:p>
    <w:p w14:paraId="3BA73A08" w14:textId="77777777" w:rsidR="00A27FE8" w:rsidRDefault="00A27FE8">
      <w:pPr>
        <w:pStyle w:val="TOC3"/>
        <w:tabs>
          <w:tab w:val="right" w:leader="dot" w:pos="9350"/>
        </w:tabs>
        <w:rPr>
          <w:rFonts w:eastAsiaTheme="minorEastAsia" w:cstheme="minorBidi"/>
          <w:noProof/>
          <w:sz w:val="22"/>
          <w:szCs w:val="22"/>
          <w:lang w:bidi="ar-SA"/>
        </w:rPr>
      </w:pPr>
      <w:r>
        <w:rPr>
          <w:noProof/>
        </w:rPr>
        <w:t>5-3-5- Trend: Adoption of multiple LPWAN technologies</w:t>
      </w:r>
      <w:r>
        <w:rPr>
          <w:noProof/>
        </w:rPr>
        <w:tab/>
      </w:r>
      <w:r>
        <w:rPr>
          <w:noProof/>
        </w:rPr>
        <w:fldChar w:fldCharType="begin"/>
      </w:r>
      <w:r>
        <w:rPr>
          <w:noProof/>
        </w:rPr>
        <w:instrText xml:space="preserve"> PAGEREF _Toc82615771 \h </w:instrText>
      </w:r>
      <w:r>
        <w:rPr>
          <w:noProof/>
        </w:rPr>
      </w:r>
      <w:r>
        <w:rPr>
          <w:noProof/>
        </w:rPr>
        <w:fldChar w:fldCharType="separate"/>
      </w:r>
      <w:r>
        <w:rPr>
          <w:noProof/>
        </w:rPr>
        <w:t>58</w:t>
      </w:r>
      <w:r>
        <w:rPr>
          <w:noProof/>
        </w:rPr>
        <w:fldChar w:fldCharType="end"/>
      </w:r>
    </w:p>
    <w:p w14:paraId="196A29C3" w14:textId="77777777" w:rsidR="00A27FE8" w:rsidRDefault="00A27FE8">
      <w:pPr>
        <w:pStyle w:val="TOC1"/>
        <w:rPr>
          <w:rFonts w:asciiTheme="minorHAnsi" w:eastAsiaTheme="minorEastAsia" w:hAnsiTheme="minorHAnsi" w:cstheme="minorBidi"/>
          <w:b w:val="0"/>
          <w:bCs w:val="0"/>
          <w:caps w:val="0"/>
          <w:noProof/>
          <w:sz w:val="22"/>
          <w:szCs w:val="22"/>
          <w:lang w:bidi="ar-SA"/>
        </w:rPr>
      </w:pPr>
      <w:r>
        <w:rPr>
          <w:noProof/>
        </w:rPr>
        <w:t>6-</w:t>
      </w:r>
      <w:r>
        <w:rPr>
          <w:rFonts w:asciiTheme="minorHAnsi" w:eastAsiaTheme="minorEastAsia" w:hAnsiTheme="minorHAnsi" w:cstheme="minorBidi"/>
          <w:b w:val="0"/>
          <w:bCs w:val="0"/>
          <w:caps w:val="0"/>
          <w:noProof/>
          <w:sz w:val="22"/>
          <w:szCs w:val="22"/>
          <w:lang w:bidi="ar-SA"/>
        </w:rPr>
        <w:tab/>
      </w:r>
      <w:r>
        <w:rPr>
          <w:noProof/>
        </w:rPr>
        <w:t>Chapter 6: IoT in 5G</w:t>
      </w:r>
      <w:r>
        <w:rPr>
          <w:noProof/>
        </w:rPr>
        <w:tab/>
      </w:r>
      <w:r>
        <w:rPr>
          <w:noProof/>
        </w:rPr>
        <w:fldChar w:fldCharType="begin"/>
      </w:r>
      <w:r>
        <w:rPr>
          <w:noProof/>
        </w:rPr>
        <w:instrText xml:space="preserve"> PAGEREF _Toc82615772 \h </w:instrText>
      </w:r>
      <w:r>
        <w:rPr>
          <w:noProof/>
        </w:rPr>
      </w:r>
      <w:r>
        <w:rPr>
          <w:noProof/>
        </w:rPr>
        <w:fldChar w:fldCharType="separate"/>
      </w:r>
      <w:r>
        <w:rPr>
          <w:noProof/>
        </w:rPr>
        <w:t>60</w:t>
      </w:r>
      <w:r>
        <w:rPr>
          <w:noProof/>
        </w:rPr>
        <w:fldChar w:fldCharType="end"/>
      </w:r>
    </w:p>
    <w:p w14:paraId="18D0E40D" w14:textId="77777777" w:rsidR="00A27FE8" w:rsidRDefault="00A27FE8">
      <w:pPr>
        <w:pStyle w:val="TOC2"/>
        <w:tabs>
          <w:tab w:val="right" w:leader="dot" w:pos="9350"/>
        </w:tabs>
        <w:rPr>
          <w:rFonts w:eastAsiaTheme="minorEastAsia" w:cstheme="minorBidi"/>
          <w:b w:val="0"/>
          <w:bCs w:val="0"/>
          <w:noProof/>
          <w:sz w:val="22"/>
          <w:szCs w:val="22"/>
          <w:lang w:bidi="ar-SA"/>
        </w:rPr>
      </w:pPr>
      <w:r>
        <w:rPr>
          <w:noProof/>
        </w:rPr>
        <w:t>6-1- Wireless networks in 5G</w:t>
      </w:r>
      <w:r>
        <w:rPr>
          <w:noProof/>
        </w:rPr>
        <w:tab/>
      </w:r>
      <w:r>
        <w:rPr>
          <w:noProof/>
        </w:rPr>
        <w:fldChar w:fldCharType="begin"/>
      </w:r>
      <w:r>
        <w:rPr>
          <w:noProof/>
        </w:rPr>
        <w:instrText xml:space="preserve"> PAGEREF _Toc82615773 \h </w:instrText>
      </w:r>
      <w:r>
        <w:rPr>
          <w:noProof/>
        </w:rPr>
      </w:r>
      <w:r>
        <w:rPr>
          <w:noProof/>
        </w:rPr>
        <w:fldChar w:fldCharType="separate"/>
      </w:r>
      <w:r>
        <w:rPr>
          <w:noProof/>
        </w:rPr>
        <w:t>60</w:t>
      </w:r>
      <w:r>
        <w:rPr>
          <w:noProof/>
        </w:rPr>
        <w:fldChar w:fldCharType="end"/>
      </w:r>
    </w:p>
    <w:p w14:paraId="20C981C5" w14:textId="77777777" w:rsidR="00A27FE8" w:rsidRDefault="00A27FE8">
      <w:pPr>
        <w:pStyle w:val="TOC2"/>
        <w:tabs>
          <w:tab w:val="right" w:leader="dot" w:pos="9350"/>
        </w:tabs>
        <w:rPr>
          <w:rFonts w:eastAsiaTheme="minorEastAsia" w:cstheme="minorBidi"/>
          <w:b w:val="0"/>
          <w:bCs w:val="0"/>
          <w:noProof/>
          <w:sz w:val="22"/>
          <w:szCs w:val="22"/>
          <w:lang w:bidi="ar-SA"/>
        </w:rPr>
      </w:pPr>
      <w:r>
        <w:rPr>
          <w:noProof/>
        </w:rPr>
        <w:t>6-1-1- Enhanced Mobile Broadband (eMBB)</w:t>
      </w:r>
      <w:r>
        <w:rPr>
          <w:noProof/>
        </w:rPr>
        <w:tab/>
      </w:r>
      <w:r>
        <w:rPr>
          <w:noProof/>
        </w:rPr>
        <w:fldChar w:fldCharType="begin"/>
      </w:r>
      <w:r>
        <w:rPr>
          <w:noProof/>
        </w:rPr>
        <w:instrText xml:space="preserve"> PAGEREF _Toc82615774 \h </w:instrText>
      </w:r>
      <w:r>
        <w:rPr>
          <w:noProof/>
        </w:rPr>
      </w:r>
      <w:r>
        <w:rPr>
          <w:noProof/>
        </w:rPr>
        <w:fldChar w:fldCharType="separate"/>
      </w:r>
      <w:r>
        <w:rPr>
          <w:noProof/>
        </w:rPr>
        <w:t>60</w:t>
      </w:r>
      <w:r>
        <w:rPr>
          <w:noProof/>
        </w:rPr>
        <w:fldChar w:fldCharType="end"/>
      </w:r>
    </w:p>
    <w:p w14:paraId="6D841B23" w14:textId="77777777" w:rsidR="00A27FE8" w:rsidRDefault="00A27FE8">
      <w:pPr>
        <w:pStyle w:val="TOC2"/>
        <w:tabs>
          <w:tab w:val="right" w:leader="dot" w:pos="9350"/>
        </w:tabs>
        <w:rPr>
          <w:rFonts w:eastAsiaTheme="minorEastAsia" w:cstheme="minorBidi"/>
          <w:b w:val="0"/>
          <w:bCs w:val="0"/>
          <w:noProof/>
          <w:sz w:val="22"/>
          <w:szCs w:val="22"/>
          <w:lang w:bidi="ar-SA"/>
        </w:rPr>
      </w:pPr>
      <w:r>
        <w:rPr>
          <w:noProof/>
        </w:rPr>
        <w:t>6-1-2- Ultra-Reliable Low Latency Communications (URLLC)</w:t>
      </w:r>
      <w:r>
        <w:rPr>
          <w:noProof/>
        </w:rPr>
        <w:tab/>
      </w:r>
      <w:r>
        <w:rPr>
          <w:noProof/>
        </w:rPr>
        <w:fldChar w:fldCharType="begin"/>
      </w:r>
      <w:r>
        <w:rPr>
          <w:noProof/>
        </w:rPr>
        <w:instrText xml:space="preserve"> PAGEREF _Toc82615775 \h </w:instrText>
      </w:r>
      <w:r>
        <w:rPr>
          <w:noProof/>
        </w:rPr>
      </w:r>
      <w:r>
        <w:rPr>
          <w:noProof/>
        </w:rPr>
        <w:fldChar w:fldCharType="separate"/>
      </w:r>
      <w:r>
        <w:rPr>
          <w:noProof/>
        </w:rPr>
        <w:t>60</w:t>
      </w:r>
      <w:r>
        <w:rPr>
          <w:noProof/>
        </w:rPr>
        <w:fldChar w:fldCharType="end"/>
      </w:r>
    </w:p>
    <w:p w14:paraId="0011ECE1" w14:textId="77777777" w:rsidR="00A27FE8" w:rsidRDefault="00A27FE8">
      <w:pPr>
        <w:pStyle w:val="TOC2"/>
        <w:tabs>
          <w:tab w:val="right" w:leader="dot" w:pos="9350"/>
        </w:tabs>
        <w:rPr>
          <w:rFonts w:eastAsiaTheme="minorEastAsia" w:cstheme="minorBidi"/>
          <w:b w:val="0"/>
          <w:bCs w:val="0"/>
          <w:noProof/>
          <w:sz w:val="22"/>
          <w:szCs w:val="22"/>
          <w:lang w:bidi="ar-SA"/>
        </w:rPr>
      </w:pPr>
      <w:r>
        <w:rPr>
          <w:noProof/>
        </w:rPr>
        <w:t>6-2- Features employed in 5G PHY layer to support 5G-IoT</w:t>
      </w:r>
      <w:r>
        <w:rPr>
          <w:noProof/>
        </w:rPr>
        <w:tab/>
      </w:r>
      <w:r>
        <w:rPr>
          <w:noProof/>
        </w:rPr>
        <w:fldChar w:fldCharType="begin"/>
      </w:r>
      <w:r>
        <w:rPr>
          <w:noProof/>
        </w:rPr>
        <w:instrText xml:space="preserve"> PAGEREF _Toc82615776 \h </w:instrText>
      </w:r>
      <w:r>
        <w:rPr>
          <w:noProof/>
        </w:rPr>
      </w:r>
      <w:r>
        <w:rPr>
          <w:noProof/>
        </w:rPr>
        <w:fldChar w:fldCharType="separate"/>
      </w:r>
      <w:r>
        <w:rPr>
          <w:noProof/>
        </w:rPr>
        <w:t>63</w:t>
      </w:r>
      <w:r>
        <w:rPr>
          <w:noProof/>
        </w:rPr>
        <w:fldChar w:fldCharType="end"/>
      </w:r>
    </w:p>
    <w:p w14:paraId="4AB91B3A" w14:textId="77777777" w:rsidR="00A27FE8" w:rsidRDefault="00A27FE8">
      <w:pPr>
        <w:pStyle w:val="TOC3"/>
        <w:tabs>
          <w:tab w:val="right" w:leader="dot" w:pos="9350"/>
        </w:tabs>
        <w:rPr>
          <w:rFonts w:eastAsiaTheme="minorEastAsia" w:cstheme="minorBidi"/>
          <w:noProof/>
          <w:sz w:val="22"/>
          <w:szCs w:val="22"/>
          <w:lang w:bidi="ar-SA"/>
        </w:rPr>
      </w:pPr>
      <w:r>
        <w:rPr>
          <w:noProof/>
        </w:rPr>
        <w:t>6-2-1- Carrier aggregation</w:t>
      </w:r>
      <w:r>
        <w:rPr>
          <w:noProof/>
        </w:rPr>
        <w:tab/>
      </w:r>
      <w:r>
        <w:rPr>
          <w:noProof/>
        </w:rPr>
        <w:fldChar w:fldCharType="begin"/>
      </w:r>
      <w:r>
        <w:rPr>
          <w:noProof/>
        </w:rPr>
        <w:instrText xml:space="preserve"> PAGEREF _Toc82615777 \h </w:instrText>
      </w:r>
      <w:r>
        <w:rPr>
          <w:noProof/>
        </w:rPr>
      </w:r>
      <w:r>
        <w:rPr>
          <w:noProof/>
        </w:rPr>
        <w:fldChar w:fldCharType="separate"/>
      </w:r>
      <w:r>
        <w:rPr>
          <w:noProof/>
        </w:rPr>
        <w:t>63</w:t>
      </w:r>
      <w:r>
        <w:rPr>
          <w:noProof/>
        </w:rPr>
        <w:fldChar w:fldCharType="end"/>
      </w:r>
    </w:p>
    <w:p w14:paraId="3A564F59" w14:textId="77777777" w:rsidR="00A27FE8" w:rsidRDefault="00A27FE8">
      <w:pPr>
        <w:pStyle w:val="TOC3"/>
        <w:tabs>
          <w:tab w:val="right" w:leader="dot" w:pos="9350"/>
        </w:tabs>
        <w:rPr>
          <w:rFonts w:eastAsiaTheme="minorEastAsia" w:cstheme="minorBidi"/>
          <w:noProof/>
          <w:sz w:val="22"/>
          <w:szCs w:val="22"/>
          <w:lang w:bidi="ar-SA"/>
        </w:rPr>
      </w:pPr>
      <w:r>
        <w:rPr>
          <w:noProof/>
        </w:rPr>
        <w:t>6-2-2- Massive-MIMO (M-MIMO)</w:t>
      </w:r>
      <w:r>
        <w:rPr>
          <w:noProof/>
        </w:rPr>
        <w:tab/>
      </w:r>
      <w:r>
        <w:rPr>
          <w:noProof/>
        </w:rPr>
        <w:fldChar w:fldCharType="begin"/>
      </w:r>
      <w:r>
        <w:rPr>
          <w:noProof/>
        </w:rPr>
        <w:instrText xml:space="preserve"> PAGEREF _Toc82615778 \h </w:instrText>
      </w:r>
      <w:r>
        <w:rPr>
          <w:noProof/>
        </w:rPr>
      </w:r>
      <w:r>
        <w:rPr>
          <w:noProof/>
        </w:rPr>
        <w:fldChar w:fldCharType="separate"/>
      </w:r>
      <w:r>
        <w:rPr>
          <w:noProof/>
        </w:rPr>
        <w:t>63</w:t>
      </w:r>
      <w:r>
        <w:rPr>
          <w:noProof/>
        </w:rPr>
        <w:fldChar w:fldCharType="end"/>
      </w:r>
    </w:p>
    <w:p w14:paraId="1C2ED131" w14:textId="77777777" w:rsidR="00A27FE8" w:rsidRDefault="00A27FE8">
      <w:pPr>
        <w:pStyle w:val="TOC3"/>
        <w:tabs>
          <w:tab w:val="right" w:leader="dot" w:pos="9350"/>
        </w:tabs>
        <w:rPr>
          <w:rFonts w:eastAsiaTheme="minorEastAsia" w:cstheme="minorBidi"/>
          <w:noProof/>
          <w:sz w:val="22"/>
          <w:szCs w:val="22"/>
          <w:lang w:bidi="ar-SA"/>
        </w:rPr>
      </w:pPr>
      <w:r>
        <w:rPr>
          <w:noProof/>
        </w:rPr>
        <w:t>6-2-3- Coordinated Multipoint Processing (CoMP)</w:t>
      </w:r>
      <w:r>
        <w:rPr>
          <w:noProof/>
        </w:rPr>
        <w:tab/>
      </w:r>
      <w:r>
        <w:rPr>
          <w:noProof/>
        </w:rPr>
        <w:fldChar w:fldCharType="begin"/>
      </w:r>
      <w:r>
        <w:rPr>
          <w:noProof/>
        </w:rPr>
        <w:instrText xml:space="preserve"> PAGEREF _Toc82615779 \h </w:instrText>
      </w:r>
      <w:r>
        <w:rPr>
          <w:noProof/>
        </w:rPr>
      </w:r>
      <w:r>
        <w:rPr>
          <w:noProof/>
        </w:rPr>
        <w:fldChar w:fldCharType="separate"/>
      </w:r>
      <w:r>
        <w:rPr>
          <w:noProof/>
        </w:rPr>
        <w:t>63</w:t>
      </w:r>
      <w:r>
        <w:rPr>
          <w:noProof/>
        </w:rPr>
        <w:fldChar w:fldCharType="end"/>
      </w:r>
    </w:p>
    <w:p w14:paraId="4B1BFFB2" w14:textId="77777777" w:rsidR="00A27FE8" w:rsidRDefault="00A27FE8">
      <w:pPr>
        <w:pStyle w:val="TOC3"/>
        <w:tabs>
          <w:tab w:val="right" w:leader="dot" w:pos="9350"/>
        </w:tabs>
        <w:rPr>
          <w:rFonts w:eastAsiaTheme="minorEastAsia" w:cstheme="minorBidi"/>
          <w:noProof/>
          <w:sz w:val="22"/>
          <w:szCs w:val="22"/>
          <w:lang w:bidi="ar-SA"/>
        </w:rPr>
      </w:pPr>
      <w:r>
        <w:rPr>
          <w:noProof/>
        </w:rPr>
        <w:t>6-2-4- Heterogeneous Networks (HetNets)</w:t>
      </w:r>
      <w:r>
        <w:rPr>
          <w:noProof/>
        </w:rPr>
        <w:tab/>
      </w:r>
      <w:r>
        <w:rPr>
          <w:noProof/>
        </w:rPr>
        <w:fldChar w:fldCharType="begin"/>
      </w:r>
      <w:r>
        <w:rPr>
          <w:noProof/>
        </w:rPr>
        <w:instrText xml:space="preserve"> PAGEREF _Toc82615780 \h </w:instrText>
      </w:r>
      <w:r>
        <w:rPr>
          <w:noProof/>
        </w:rPr>
      </w:r>
      <w:r>
        <w:rPr>
          <w:noProof/>
        </w:rPr>
        <w:fldChar w:fldCharType="separate"/>
      </w:r>
      <w:r>
        <w:rPr>
          <w:noProof/>
        </w:rPr>
        <w:t>64</w:t>
      </w:r>
      <w:r>
        <w:rPr>
          <w:noProof/>
        </w:rPr>
        <w:fldChar w:fldCharType="end"/>
      </w:r>
    </w:p>
    <w:p w14:paraId="0C2D20AA" w14:textId="77777777" w:rsidR="00A27FE8" w:rsidRDefault="00A27FE8">
      <w:pPr>
        <w:pStyle w:val="TOC3"/>
        <w:tabs>
          <w:tab w:val="right" w:leader="dot" w:pos="9350"/>
        </w:tabs>
        <w:rPr>
          <w:rFonts w:eastAsiaTheme="minorEastAsia" w:cstheme="minorBidi"/>
          <w:noProof/>
          <w:sz w:val="22"/>
          <w:szCs w:val="22"/>
          <w:lang w:bidi="ar-SA"/>
        </w:rPr>
      </w:pPr>
      <w:r>
        <w:rPr>
          <w:noProof/>
        </w:rPr>
        <w:t>6-2-5- D2D Communications</w:t>
      </w:r>
      <w:r>
        <w:rPr>
          <w:noProof/>
        </w:rPr>
        <w:tab/>
      </w:r>
      <w:r>
        <w:rPr>
          <w:noProof/>
        </w:rPr>
        <w:fldChar w:fldCharType="begin"/>
      </w:r>
      <w:r>
        <w:rPr>
          <w:noProof/>
        </w:rPr>
        <w:instrText xml:space="preserve"> PAGEREF _Toc82615781 \h </w:instrText>
      </w:r>
      <w:r>
        <w:rPr>
          <w:noProof/>
        </w:rPr>
      </w:r>
      <w:r>
        <w:rPr>
          <w:noProof/>
        </w:rPr>
        <w:fldChar w:fldCharType="separate"/>
      </w:r>
      <w:r>
        <w:rPr>
          <w:noProof/>
        </w:rPr>
        <w:t>64</w:t>
      </w:r>
      <w:r>
        <w:rPr>
          <w:noProof/>
        </w:rPr>
        <w:fldChar w:fldCharType="end"/>
      </w:r>
    </w:p>
    <w:p w14:paraId="3A4ADACC" w14:textId="77777777" w:rsidR="00A27FE8" w:rsidRDefault="00A27FE8">
      <w:pPr>
        <w:pStyle w:val="TOC3"/>
        <w:tabs>
          <w:tab w:val="right" w:leader="dot" w:pos="9350"/>
        </w:tabs>
        <w:rPr>
          <w:rFonts w:eastAsiaTheme="minorEastAsia" w:cstheme="minorBidi"/>
          <w:noProof/>
          <w:sz w:val="22"/>
          <w:szCs w:val="22"/>
          <w:lang w:bidi="ar-SA"/>
        </w:rPr>
      </w:pPr>
      <w:r>
        <w:rPr>
          <w:noProof/>
        </w:rPr>
        <w:t>6-2-6- Centralized Radio Access Network (CRAN)</w:t>
      </w:r>
      <w:r>
        <w:rPr>
          <w:noProof/>
        </w:rPr>
        <w:tab/>
      </w:r>
      <w:r>
        <w:rPr>
          <w:noProof/>
        </w:rPr>
        <w:fldChar w:fldCharType="begin"/>
      </w:r>
      <w:r>
        <w:rPr>
          <w:noProof/>
        </w:rPr>
        <w:instrText xml:space="preserve"> PAGEREF _Toc82615782 \h </w:instrText>
      </w:r>
      <w:r>
        <w:rPr>
          <w:noProof/>
        </w:rPr>
      </w:r>
      <w:r>
        <w:rPr>
          <w:noProof/>
        </w:rPr>
        <w:fldChar w:fldCharType="separate"/>
      </w:r>
      <w:r>
        <w:rPr>
          <w:noProof/>
        </w:rPr>
        <w:t>64</w:t>
      </w:r>
      <w:r>
        <w:rPr>
          <w:noProof/>
        </w:rPr>
        <w:fldChar w:fldCharType="end"/>
      </w:r>
    </w:p>
    <w:p w14:paraId="64B8910F" w14:textId="77777777" w:rsidR="00A27FE8" w:rsidRDefault="00A27FE8">
      <w:pPr>
        <w:pStyle w:val="TOC2"/>
        <w:tabs>
          <w:tab w:val="right" w:leader="dot" w:pos="9350"/>
        </w:tabs>
        <w:rPr>
          <w:rFonts w:eastAsiaTheme="minorEastAsia" w:cstheme="minorBidi"/>
          <w:b w:val="0"/>
          <w:bCs w:val="0"/>
          <w:noProof/>
          <w:sz w:val="22"/>
          <w:szCs w:val="22"/>
          <w:lang w:bidi="ar-SA"/>
        </w:rPr>
      </w:pPr>
      <w:r>
        <w:rPr>
          <w:noProof/>
        </w:rPr>
        <w:t>6-3- Features employed in 5G networking layer to support 5G-IoT</w:t>
      </w:r>
      <w:r>
        <w:rPr>
          <w:noProof/>
        </w:rPr>
        <w:tab/>
      </w:r>
      <w:r>
        <w:rPr>
          <w:noProof/>
        </w:rPr>
        <w:fldChar w:fldCharType="begin"/>
      </w:r>
      <w:r>
        <w:rPr>
          <w:noProof/>
        </w:rPr>
        <w:instrText xml:space="preserve"> PAGEREF _Toc82615783 \h </w:instrText>
      </w:r>
      <w:r>
        <w:rPr>
          <w:noProof/>
        </w:rPr>
      </w:r>
      <w:r>
        <w:rPr>
          <w:noProof/>
        </w:rPr>
        <w:fldChar w:fldCharType="separate"/>
      </w:r>
      <w:r>
        <w:rPr>
          <w:noProof/>
        </w:rPr>
        <w:t>64</w:t>
      </w:r>
      <w:r>
        <w:rPr>
          <w:noProof/>
        </w:rPr>
        <w:fldChar w:fldCharType="end"/>
      </w:r>
    </w:p>
    <w:p w14:paraId="17A1DB32" w14:textId="77777777" w:rsidR="00A27FE8" w:rsidRDefault="00A27FE8">
      <w:pPr>
        <w:pStyle w:val="TOC3"/>
        <w:tabs>
          <w:tab w:val="right" w:leader="dot" w:pos="9350"/>
        </w:tabs>
        <w:rPr>
          <w:rFonts w:eastAsiaTheme="minorEastAsia" w:cstheme="minorBidi"/>
          <w:noProof/>
          <w:sz w:val="22"/>
          <w:szCs w:val="22"/>
          <w:lang w:bidi="ar-SA"/>
        </w:rPr>
      </w:pPr>
      <w:r>
        <w:rPr>
          <w:noProof/>
        </w:rPr>
        <w:t>6-3-1- Software-Defined Wireless Sensor Networking</w:t>
      </w:r>
      <w:r>
        <w:rPr>
          <w:noProof/>
          <w:rtl/>
        </w:rPr>
        <w:t xml:space="preserve"> </w:t>
      </w:r>
      <w:r>
        <w:rPr>
          <w:noProof/>
        </w:rPr>
        <w:t>(SD-WSN)</w:t>
      </w:r>
      <w:r>
        <w:rPr>
          <w:noProof/>
        </w:rPr>
        <w:tab/>
      </w:r>
      <w:r>
        <w:rPr>
          <w:noProof/>
        </w:rPr>
        <w:fldChar w:fldCharType="begin"/>
      </w:r>
      <w:r>
        <w:rPr>
          <w:noProof/>
        </w:rPr>
        <w:instrText xml:space="preserve"> PAGEREF _Toc82615784 \h </w:instrText>
      </w:r>
      <w:r>
        <w:rPr>
          <w:noProof/>
        </w:rPr>
      </w:r>
      <w:r>
        <w:rPr>
          <w:noProof/>
        </w:rPr>
        <w:fldChar w:fldCharType="separate"/>
      </w:r>
      <w:r>
        <w:rPr>
          <w:noProof/>
        </w:rPr>
        <w:t>64</w:t>
      </w:r>
      <w:r>
        <w:rPr>
          <w:noProof/>
        </w:rPr>
        <w:fldChar w:fldCharType="end"/>
      </w:r>
    </w:p>
    <w:p w14:paraId="3762D279" w14:textId="77777777" w:rsidR="00A27FE8" w:rsidRDefault="00A27FE8">
      <w:pPr>
        <w:pStyle w:val="TOC3"/>
        <w:tabs>
          <w:tab w:val="right" w:leader="dot" w:pos="9350"/>
        </w:tabs>
        <w:rPr>
          <w:rFonts w:eastAsiaTheme="minorEastAsia" w:cstheme="minorBidi"/>
          <w:noProof/>
          <w:sz w:val="22"/>
          <w:szCs w:val="22"/>
          <w:lang w:bidi="ar-SA"/>
        </w:rPr>
      </w:pPr>
      <w:r>
        <w:rPr>
          <w:noProof/>
        </w:rPr>
        <w:t>6-3-2- Network Function Virtualization (NFV)</w:t>
      </w:r>
      <w:r>
        <w:rPr>
          <w:noProof/>
        </w:rPr>
        <w:tab/>
      </w:r>
      <w:r>
        <w:rPr>
          <w:noProof/>
        </w:rPr>
        <w:fldChar w:fldCharType="begin"/>
      </w:r>
      <w:r>
        <w:rPr>
          <w:noProof/>
        </w:rPr>
        <w:instrText xml:space="preserve"> PAGEREF _Toc82615785 \h </w:instrText>
      </w:r>
      <w:r>
        <w:rPr>
          <w:noProof/>
        </w:rPr>
      </w:r>
      <w:r>
        <w:rPr>
          <w:noProof/>
        </w:rPr>
        <w:fldChar w:fldCharType="separate"/>
      </w:r>
      <w:r>
        <w:rPr>
          <w:noProof/>
        </w:rPr>
        <w:t>65</w:t>
      </w:r>
      <w:r>
        <w:rPr>
          <w:noProof/>
        </w:rPr>
        <w:fldChar w:fldCharType="end"/>
      </w:r>
    </w:p>
    <w:p w14:paraId="65314678" w14:textId="77777777" w:rsidR="00A27FE8" w:rsidRDefault="00A27FE8">
      <w:pPr>
        <w:pStyle w:val="TOC3"/>
        <w:tabs>
          <w:tab w:val="right" w:leader="dot" w:pos="9350"/>
        </w:tabs>
        <w:rPr>
          <w:rFonts w:eastAsiaTheme="minorEastAsia" w:cstheme="minorBidi"/>
          <w:noProof/>
          <w:sz w:val="22"/>
          <w:szCs w:val="22"/>
          <w:lang w:bidi="ar-SA"/>
        </w:rPr>
      </w:pPr>
      <w:r>
        <w:rPr>
          <w:noProof/>
        </w:rPr>
        <w:t>6-3-3- Cognitive Radios (CRs)</w:t>
      </w:r>
      <w:r>
        <w:rPr>
          <w:noProof/>
        </w:rPr>
        <w:tab/>
      </w:r>
      <w:r>
        <w:rPr>
          <w:noProof/>
        </w:rPr>
        <w:fldChar w:fldCharType="begin"/>
      </w:r>
      <w:r>
        <w:rPr>
          <w:noProof/>
        </w:rPr>
        <w:instrText xml:space="preserve"> PAGEREF _Toc82615786 \h </w:instrText>
      </w:r>
      <w:r>
        <w:rPr>
          <w:noProof/>
        </w:rPr>
      </w:r>
      <w:r>
        <w:rPr>
          <w:noProof/>
        </w:rPr>
        <w:fldChar w:fldCharType="separate"/>
      </w:r>
      <w:r>
        <w:rPr>
          <w:noProof/>
        </w:rPr>
        <w:t>65</w:t>
      </w:r>
      <w:r>
        <w:rPr>
          <w:noProof/>
        </w:rPr>
        <w:fldChar w:fldCharType="end"/>
      </w:r>
    </w:p>
    <w:p w14:paraId="2E69539E" w14:textId="77777777" w:rsidR="00A27FE8" w:rsidRDefault="00A27FE8">
      <w:pPr>
        <w:pStyle w:val="TOC2"/>
        <w:tabs>
          <w:tab w:val="right" w:leader="dot" w:pos="9350"/>
        </w:tabs>
        <w:rPr>
          <w:rFonts w:eastAsiaTheme="minorEastAsia" w:cstheme="minorBidi"/>
          <w:b w:val="0"/>
          <w:bCs w:val="0"/>
          <w:noProof/>
          <w:sz w:val="22"/>
          <w:szCs w:val="22"/>
          <w:lang w:bidi="ar-SA"/>
        </w:rPr>
      </w:pPr>
      <w:r>
        <w:rPr>
          <w:noProof/>
        </w:rPr>
        <w:t>6-4- Architectural view of 5G-IoT</w:t>
      </w:r>
      <w:r>
        <w:rPr>
          <w:noProof/>
        </w:rPr>
        <w:tab/>
      </w:r>
      <w:r>
        <w:rPr>
          <w:noProof/>
        </w:rPr>
        <w:fldChar w:fldCharType="begin"/>
      </w:r>
      <w:r>
        <w:rPr>
          <w:noProof/>
        </w:rPr>
        <w:instrText xml:space="preserve"> PAGEREF _Toc82615787 \h </w:instrText>
      </w:r>
      <w:r>
        <w:rPr>
          <w:noProof/>
        </w:rPr>
      </w:r>
      <w:r>
        <w:rPr>
          <w:noProof/>
        </w:rPr>
        <w:fldChar w:fldCharType="separate"/>
      </w:r>
      <w:r>
        <w:rPr>
          <w:noProof/>
        </w:rPr>
        <w:t>66</w:t>
      </w:r>
      <w:r>
        <w:rPr>
          <w:noProof/>
        </w:rPr>
        <w:fldChar w:fldCharType="end"/>
      </w:r>
    </w:p>
    <w:p w14:paraId="19B9AF10" w14:textId="77777777" w:rsidR="00A27FE8" w:rsidRDefault="00A27FE8">
      <w:pPr>
        <w:pStyle w:val="TOC2"/>
        <w:tabs>
          <w:tab w:val="right" w:leader="dot" w:pos="9350"/>
        </w:tabs>
        <w:rPr>
          <w:rFonts w:eastAsiaTheme="minorEastAsia" w:cstheme="minorBidi"/>
          <w:b w:val="0"/>
          <w:bCs w:val="0"/>
          <w:noProof/>
          <w:sz w:val="22"/>
          <w:szCs w:val="22"/>
          <w:lang w:bidi="ar-SA"/>
        </w:rPr>
      </w:pPr>
      <w:r>
        <w:rPr>
          <w:noProof/>
        </w:rPr>
        <w:t>6-5- QoS in 5G-IoT</w:t>
      </w:r>
      <w:r>
        <w:rPr>
          <w:noProof/>
        </w:rPr>
        <w:tab/>
      </w:r>
      <w:r>
        <w:rPr>
          <w:noProof/>
        </w:rPr>
        <w:fldChar w:fldCharType="begin"/>
      </w:r>
      <w:r>
        <w:rPr>
          <w:noProof/>
        </w:rPr>
        <w:instrText xml:space="preserve"> PAGEREF _Toc82615788 \h </w:instrText>
      </w:r>
      <w:r>
        <w:rPr>
          <w:noProof/>
        </w:rPr>
      </w:r>
      <w:r>
        <w:rPr>
          <w:noProof/>
        </w:rPr>
        <w:fldChar w:fldCharType="separate"/>
      </w:r>
      <w:r>
        <w:rPr>
          <w:noProof/>
        </w:rPr>
        <w:t>66</w:t>
      </w:r>
      <w:r>
        <w:rPr>
          <w:noProof/>
        </w:rPr>
        <w:fldChar w:fldCharType="end"/>
      </w:r>
    </w:p>
    <w:p w14:paraId="037BBD07" w14:textId="6AFB27BD" w:rsidR="00A27FE8" w:rsidRDefault="00A27FE8">
      <w:pPr>
        <w:pStyle w:val="TOC2"/>
        <w:tabs>
          <w:tab w:val="right" w:leader="dot" w:pos="9350"/>
        </w:tabs>
        <w:rPr>
          <w:rFonts w:eastAsiaTheme="minorEastAsia" w:cstheme="minorBidi"/>
          <w:b w:val="0"/>
          <w:bCs w:val="0"/>
          <w:noProof/>
          <w:sz w:val="22"/>
          <w:szCs w:val="22"/>
          <w:lang w:bidi="ar-SA"/>
        </w:rPr>
      </w:pPr>
      <w:r>
        <w:rPr>
          <w:noProof/>
        </w:rPr>
        <w:t xml:space="preserve">6-6- </w:t>
      </w:r>
      <w:r w:rsidRPr="00A27FE8">
        <w:rPr>
          <w:noProof/>
        </w:rPr>
        <w:t>Figure 30- QoS in a 5G</w:t>
      </w:r>
      <w:r>
        <w:rPr>
          <w:noProof/>
        </w:rPr>
        <w:tab/>
      </w:r>
      <w:r>
        <w:rPr>
          <w:noProof/>
        </w:rPr>
        <w:fldChar w:fldCharType="begin"/>
      </w:r>
      <w:r>
        <w:rPr>
          <w:noProof/>
        </w:rPr>
        <w:instrText xml:space="preserve"> PAGEREF _Toc82615791 \h </w:instrText>
      </w:r>
      <w:r>
        <w:rPr>
          <w:noProof/>
        </w:rPr>
      </w:r>
      <w:r>
        <w:rPr>
          <w:noProof/>
        </w:rPr>
        <w:fldChar w:fldCharType="separate"/>
      </w:r>
      <w:r>
        <w:rPr>
          <w:noProof/>
        </w:rPr>
        <w:t>66</w:t>
      </w:r>
      <w:r>
        <w:rPr>
          <w:noProof/>
        </w:rPr>
        <w:fldChar w:fldCharType="end"/>
      </w:r>
    </w:p>
    <w:p w14:paraId="3D0F5A8F" w14:textId="77777777" w:rsidR="00A27FE8" w:rsidRDefault="00A27FE8">
      <w:pPr>
        <w:pStyle w:val="TOC2"/>
        <w:tabs>
          <w:tab w:val="right" w:leader="dot" w:pos="9350"/>
        </w:tabs>
        <w:rPr>
          <w:rFonts w:eastAsiaTheme="minorEastAsia" w:cstheme="minorBidi"/>
          <w:b w:val="0"/>
          <w:bCs w:val="0"/>
          <w:noProof/>
          <w:sz w:val="22"/>
          <w:szCs w:val="22"/>
          <w:lang w:bidi="ar-SA"/>
        </w:rPr>
      </w:pPr>
      <w:r>
        <w:rPr>
          <w:noProof/>
        </w:rPr>
        <w:t>6-6- Standardization in 5G-IoT</w:t>
      </w:r>
      <w:r>
        <w:rPr>
          <w:noProof/>
        </w:rPr>
        <w:tab/>
      </w:r>
      <w:r>
        <w:rPr>
          <w:noProof/>
        </w:rPr>
        <w:fldChar w:fldCharType="begin"/>
      </w:r>
      <w:r>
        <w:rPr>
          <w:noProof/>
        </w:rPr>
        <w:instrText xml:space="preserve"> PAGEREF _Toc82615792 \h </w:instrText>
      </w:r>
      <w:r>
        <w:rPr>
          <w:noProof/>
        </w:rPr>
      </w:r>
      <w:r>
        <w:rPr>
          <w:noProof/>
        </w:rPr>
        <w:fldChar w:fldCharType="separate"/>
      </w:r>
      <w:r>
        <w:rPr>
          <w:noProof/>
        </w:rPr>
        <w:t>66</w:t>
      </w:r>
      <w:r>
        <w:rPr>
          <w:noProof/>
        </w:rPr>
        <w:fldChar w:fldCharType="end"/>
      </w:r>
    </w:p>
    <w:p w14:paraId="1111EF74" w14:textId="77777777" w:rsidR="00A27FE8" w:rsidRDefault="00A27FE8">
      <w:pPr>
        <w:pStyle w:val="TOC2"/>
        <w:tabs>
          <w:tab w:val="right" w:leader="dot" w:pos="9350"/>
        </w:tabs>
        <w:rPr>
          <w:rFonts w:eastAsiaTheme="minorEastAsia" w:cstheme="minorBidi"/>
          <w:b w:val="0"/>
          <w:bCs w:val="0"/>
          <w:noProof/>
          <w:sz w:val="22"/>
          <w:szCs w:val="22"/>
          <w:lang w:bidi="ar-SA"/>
        </w:rPr>
      </w:pPr>
      <w:r>
        <w:rPr>
          <w:noProof/>
        </w:rPr>
        <w:t>6-7- Artificial intelligence use cases for 5G-IoT networks</w:t>
      </w:r>
      <w:r>
        <w:rPr>
          <w:noProof/>
        </w:rPr>
        <w:tab/>
      </w:r>
      <w:r>
        <w:rPr>
          <w:noProof/>
        </w:rPr>
        <w:fldChar w:fldCharType="begin"/>
      </w:r>
      <w:r>
        <w:rPr>
          <w:noProof/>
        </w:rPr>
        <w:instrText xml:space="preserve"> PAGEREF _Toc82615793 \h </w:instrText>
      </w:r>
      <w:r>
        <w:rPr>
          <w:noProof/>
        </w:rPr>
      </w:r>
      <w:r>
        <w:rPr>
          <w:noProof/>
        </w:rPr>
        <w:fldChar w:fldCharType="separate"/>
      </w:r>
      <w:r>
        <w:rPr>
          <w:noProof/>
        </w:rPr>
        <w:t>66</w:t>
      </w:r>
      <w:r>
        <w:rPr>
          <w:noProof/>
        </w:rPr>
        <w:fldChar w:fldCharType="end"/>
      </w:r>
    </w:p>
    <w:p w14:paraId="781BDDE6" w14:textId="77777777" w:rsidR="00A27FE8" w:rsidRDefault="00A27FE8">
      <w:pPr>
        <w:pStyle w:val="TOC3"/>
        <w:tabs>
          <w:tab w:val="right" w:leader="dot" w:pos="9350"/>
        </w:tabs>
        <w:rPr>
          <w:rFonts w:eastAsiaTheme="minorEastAsia" w:cstheme="minorBidi"/>
          <w:noProof/>
          <w:sz w:val="22"/>
          <w:szCs w:val="22"/>
          <w:lang w:bidi="ar-SA"/>
        </w:rPr>
      </w:pPr>
      <w:r>
        <w:rPr>
          <w:noProof/>
        </w:rPr>
        <w:t>6-7-1- Big data processing enhancement</w:t>
      </w:r>
      <w:r>
        <w:rPr>
          <w:noProof/>
        </w:rPr>
        <w:tab/>
      </w:r>
      <w:r>
        <w:rPr>
          <w:noProof/>
        </w:rPr>
        <w:fldChar w:fldCharType="begin"/>
      </w:r>
      <w:r>
        <w:rPr>
          <w:noProof/>
        </w:rPr>
        <w:instrText xml:space="preserve"> PAGEREF _Toc82615794 \h </w:instrText>
      </w:r>
      <w:r>
        <w:rPr>
          <w:noProof/>
        </w:rPr>
      </w:r>
      <w:r>
        <w:rPr>
          <w:noProof/>
        </w:rPr>
        <w:fldChar w:fldCharType="separate"/>
      </w:r>
      <w:r>
        <w:rPr>
          <w:noProof/>
        </w:rPr>
        <w:t>67</w:t>
      </w:r>
      <w:r>
        <w:rPr>
          <w:noProof/>
        </w:rPr>
        <w:fldChar w:fldCharType="end"/>
      </w:r>
    </w:p>
    <w:p w14:paraId="601CB990" w14:textId="77777777" w:rsidR="00A27FE8" w:rsidRDefault="00A27FE8">
      <w:pPr>
        <w:pStyle w:val="TOC3"/>
        <w:tabs>
          <w:tab w:val="right" w:leader="dot" w:pos="9350"/>
        </w:tabs>
        <w:rPr>
          <w:rFonts w:eastAsiaTheme="minorEastAsia" w:cstheme="minorBidi"/>
          <w:noProof/>
          <w:sz w:val="22"/>
          <w:szCs w:val="22"/>
          <w:lang w:bidi="ar-SA"/>
        </w:rPr>
      </w:pPr>
      <w:r>
        <w:rPr>
          <w:noProof/>
        </w:rPr>
        <w:t>6-7-2- Expanding the horizon of healthcare</w:t>
      </w:r>
      <w:r>
        <w:rPr>
          <w:noProof/>
        </w:rPr>
        <w:tab/>
      </w:r>
      <w:r>
        <w:rPr>
          <w:noProof/>
        </w:rPr>
        <w:fldChar w:fldCharType="begin"/>
      </w:r>
      <w:r>
        <w:rPr>
          <w:noProof/>
        </w:rPr>
        <w:instrText xml:space="preserve"> PAGEREF _Toc82615795 \h </w:instrText>
      </w:r>
      <w:r>
        <w:rPr>
          <w:noProof/>
        </w:rPr>
      </w:r>
      <w:r>
        <w:rPr>
          <w:noProof/>
        </w:rPr>
        <w:fldChar w:fldCharType="separate"/>
      </w:r>
      <w:r>
        <w:rPr>
          <w:noProof/>
        </w:rPr>
        <w:t>67</w:t>
      </w:r>
      <w:r>
        <w:rPr>
          <w:noProof/>
        </w:rPr>
        <w:fldChar w:fldCharType="end"/>
      </w:r>
    </w:p>
    <w:p w14:paraId="4907B0A3" w14:textId="77777777" w:rsidR="00A27FE8" w:rsidRDefault="00A27FE8">
      <w:pPr>
        <w:pStyle w:val="TOC3"/>
        <w:tabs>
          <w:tab w:val="right" w:leader="dot" w:pos="9350"/>
        </w:tabs>
        <w:rPr>
          <w:rFonts w:eastAsiaTheme="minorEastAsia" w:cstheme="minorBidi"/>
          <w:noProof/>
          <w:sz w:val="22"/>
          <w:szCs w:val="22"/>
          <w:lang w:bidi="ar-SA"/>
        </w:rPr>
      </w:pPr>
      <w:r>
        <w:rPr>
          <w:noProof/>
        </w:rPr>
        <w:t>6-7-3- Intelligent networking</w:t>
      </w:r>
      <w:r>
        <w:rPr>
          <w:noProof/>
        </w:rPr>
        <w:tab/>
      </w:r>
      <w:r>
        <w:rPr>
          <w:noProof/>
        </w:rPr>
        <w:fldChar w:fldCharType="begin"/>
      </w:r>
      <w:r>
        <w:rPr>
          <w:noProof/>
        </w:rPr>
        <w:instrText xml:space="preserve"> PAGEREF _Toc82615796 \h </w:instrText>
      </w:r>
      <w:r>
        <w:rPr>
          <w:noProof/>
        </w:rPr>
      </w:r>
      <w:r>
        <w:rPr>
          <w:noProof/>
        </w:rPr>
        <w:fldChar w:fldCharType="separate"/>
      </w:r>
      <w:r>
        <w:rPr>
          <w:noProof/>
        </w:rPr>
        <w:t>67</w:t>
      </w:r>
      <w:r>
        <w:rPr>
          <w:noProof/>
        </w:rPr>
        <w:fldChar w:fldCharType="end"/>
      </w:r>
    </w:p>
    <w:p w14:paraId="47104990" w14:textId="77777777" w:rsidR="00A27FE8" w:rsidRDefault="00A27FE8">
      <w:pPr>
        <w:pStyle w:val="TOC3"/>
        <w:tabs>
          <w:tab w:val="right" w:leader="dot" w:pos="9350"/>
        </w:tabs>
        <w:rPr>
          <w:rFonts w:eastAsiaTheme="minorEastAsia" w:cstheme="minorBidi"/>
          <w:noProof/>
          <w:sz w:val="22"/>
          <w:szCs w:val="22"/>
          <w:lang w:bidi="ar-SA"/>
        </w:rPr>
      </w:pPr>
      <w:r>
        <w:rPr>
          <w:noProof/>
        </w:rPr>
        <w:t>6-7-4- Smart transportation systems</w:t>
      </w:r>
      <w:r>
        <w:rPr>
          <w:noProof/>
        </w:rPr>
        <w:tab/>
      </w:r>
      <w:r>
        <w:rPr>
          <w:noProof/>
        </w:rPr>
        <w:fldChar w:fldCharType="begin"/>
      </w:r>
      <w:r>
        <w:rPr>
          <w:noProof/>
        </w:rPr>
        <w:instrText xml:space="preserve"> PAGEREF _Toc82615797 \h </w:instrText>
      </w:r>
      <w:r>
        <w:rPr>
          <w:noProof/>
        </w:rPr>
      </w:r>
      <w:r>
        <w:rPr>
          <w:noProof/>
        </w:rPr>
        <w:fldChar w:fldCharType="separate"/>
      </w:r>
      <w:r>
        <w:rPr>
          <w:noProof/>
        </w:rPr>
        <w:t>67</w:t>
      </w:r>
      <w:r>
        <w:rPr>
          <w:noProof/>
        </w:rPr>
        <w:fldChar w:fldCharType="end"/>
      </w:r>
    </w:p>
    <w:p w14:paraId="56E2E5D0" w14:textId="77777777" w:rsidR="00A27FE8" w:rsidRDefault="00A27FE8">
      <w:pPr>
        <w:pStyle w:val="TOC2"/>
        <w:tabs>
          <w:tab w:val="right" w:leader="dot" w:pos="9350"/>
        </w:tabs>
        <w:rPr>
          <w:rFonts w:eastAsiaTheme="minorEastAsia" w:cstheme="minorBidi"/>
          <w:b w:val="0"/>
          <w:bCs w:val="0"/>
          <w:noProof/>
          <w:sz w:val="22"/>
          <w:szCs w:val="22"/>
          <w:lang w:bidi="ar-SA"/>
        </w:rPr>
      </w:pPr>
      <w:r>
        <w:rPr>
          <w:noProof/>
        </w:rPr>
        <w:lastRenderedPageBreak/>
        <w:t>6-8- 5G-IoT Frequency Bands</w:t>
      </w:r>
      <w:r>
        <w:rPr>
          <w:noProof/>
        </w:rPr>
        <w:tab/>
      </w:r>
      <w:r>
        <w:rPr>
          <w:noProof/>
        </w:rPr>
        <w:fldChar w:fldCharType="begin"/>
      </w:r>
      <w:r>
        <w:rPr>
          <w:noProof/>
        </w:rPr>
        <w:instrText xml:space="preserve"> PAGEREF _Toc82615798 \h </w:instrText>
      </w:r>
      <w:r>
        <w:rPr>
          <w:noProof/>
        </w:rPr>
      </w:r>
      <w:r>
        <w:rPr>
          <w:noProof/>
        </w:rPr>
        <w:fldChar w:fldCharType="separate"/>
      </w:r>
      <w:r>
        <w:rPr>
          <w:noProof/>
        </w:rPr>
        <w:t>68</w:t>
      </w:r>
      <w:r>
        <w:rPr>
          <w:noProof/>
        </w:rPr>
        <w:fldChar w:fldCharType="end"/>
      </w:r>
    </w:p>
    <w:p w14:paraId="599747DC" w14:textId="77777777" w:rsidR="00A27FE8" w:rsidRDefault="00A27FE8">
      <w:pPr>
        <w:pStyle w:val="TOC1"/>
        <w:rPr>
          <w:rFonts w:asciiTheme="minorHAnsi" w:eastAsiaTheme="minorEastAsia" w:hAnsiTheme="minorHAnsi" w:cstheme="minorBidi"/>
          <w:b w:val="0"/>
          <w:bCs w:val="0"/>
          <w:caps w:val="0"/>
          <w:noProof/>
          <w:sz w:val="22"/>
          <w:szCs w:val="22"/>
          <w:lang w:bidi="ar-SA"/>
        </w:rPr>
      </w:pPr>
      <w:r>
        <w:rPr>
          <w:noProof/>
        </w:rPr>
        <w:t>7-</w:t>
      </w:r>
      <w:r>
        <w:rPr>
          <w:rFonts w:asciiTheme="minorHAnsi" w:eastAsiaTheme="minorEastAsia" w:hAnsiTheme="minorHAnsi" w:cstheme="minorBidi"/>
          <w:b w:val="0"/>
          <w:bCs w:val="0"/>
          <w:caps w:val="0"/>
          <w:noProof/>
          <w:sz w:val="22"/>
          <w:szCs w:val="22"/>
          <w:lang w:bidi="ar-SA"/>
        </w:rPr>
        <w:tab/>
      </w:r>
      <w:r>
        <w:rPr>
          <w:noProof/>
        </w:rPr>
        <w:t>Chapter 7: Conclusion</w:t>
      </w:r>
      <w:r>
        <w:rPr>
          <w:noProof/>
        </w:rPr>
        <w:tab/>
      </w:r>
      <w:r>
        <w:rPr>
          <w:noProof/>
        </w:rPr>
        <w:fldChar w:fldCharType="begin"/>
      </w:r>
      <w:r>
        <w:rPr>
          <w:noProof/>
        </w:rPr>
        <w:instrText xml:space="preserve"> PAGEREF _Toc82615799 \h </w:instrText>
      </w:r>
      <w:r>
        <w:rPr>
          <w:noProof/>
        </w:rPr>
      </w:r>
      <w:r>
        <w:rPr>
          <w:noProof/>
        </w:rPr>
        <w:fldChar w:fldCharType="separate"/>
      </w:r>
      <w:r>
        <w:rPr>
          <w:noProof/>
        </w:rPr>
        <w:t>70</w:t>
      </w:r>
      <w:r>
        <w:rPr>
          <w:noProof/>
        </w:rPr>
        <w:fldChar w:fldCharType="end"/>
      </w:r>
    </w:p>
    <w:p w14:paraId="1BACA0F6" w14:textId="77777777" w:rsidR="00A27FE8" w:rsidRDefault="00A27FE8">
      <w:pPr>
        <w:pStyle w:val="TOC2"/>
        <w:tabs>
          <w:tab w:val="right" w:leader="dot" w:pos="9350"/>
        </w:tabs>
        <w:rPr>
          <w:rFonts w:eastAsiaTheme="minorEastAsia" w:cstheme="minorBidi"/>
          <w:b w:val="0"/>
          <w:bCs w:val="0"/>
          <w:noProof/>
          <w:sz w:val="22"/>
          <w:szCs w:val="22"/>
          <w:lang w:bidi="ar-SA"/>
        </w:rPr>
      </w:pPr>
      <w:r>
        <w:rPr>
          <w:noProof/>
        </w:rPr>
        <w:t>7-1- Regulators should adopt a service and technology neutral framework to support IoT</w:t>
      </w:r>
      <w:r>
        <w:rPr>
          <w:noProof/>
        </w:rPr>
        <w:tab/>
      </w:r>
      <w:r>
        <w:rPr>
          <w:noProof/>
        </w:rPr>
        <w:fldChar w:fldCharType="begin"/>
      </w:r>
      <w:r>
        <w:rPr>
          <w:noProof/>
        </w:rPr>
        <w:instrText xml:space="preserve"> PAGEREF _Toc82615800 \h </w:instrText>
      </w:r>
      <w:r>
        <w:rPr>
          <w:noProof/>
        </w:rPr>
      </w:r>
      <w:r>
        <w:rPr>
          <w:noProof/>
        </w:rPr>
        <w:fldChar w:fldCharType="separate"/>
      </w:r>
      <w:r>
        <w:rPr>
          <w:noProof/>
        </w:rPr>
        <w:t>70</w:t>
      </w:r>
      <w:r>
        <w:rPr>
          <w:noProof/>
        </w:rPr>
        <w:fldChar w:fldCharType="end"/>
      </w:r>
    </w:p>
    <w:p w14:paraId="48A7AF45" w14:textId="77777777" w:rsidR="00A27FE8" w:rsidRDefault="00A27FE8">
      <w:pPr>
        <w:pStyle w:val="TOC2"/>
        <w:tabs>
          <w:tab w:val="right" w:leader="dot" w:pos="9350"/>
        </w:tabs>
        <w:rPr>
          <w:rFonts w:eastAsiaTheme="minorEastAsia" w:cstheme="minorBidi"/>
          <w:b w:val="0"/>
          <w:bCs w:val="0"/>
          <w:noProof/>
          <w:sz w:val="22"/>
          <w:szCs w:val="22"/>
          <w:lang w:bidi="ar-SA"/>
        </w:rPr>
      </w:pPr>
      <w:r>
        <w:rPr>
          <w:noProof/>
        </w:rPr>
        <w:t>7-2- Licensed spectrum is vital to deliver the most reliable, high quality IoT services</w:t>
      </w:r>
      <w:r>
        <w:rPr>
          <w:noProof/>
        </w:rPr>
        <w:tab/>
      </w:r>
      <w:r>
        <w:rPr>
          <w:noProof/>
        </w:rPr>
        <w:fldChar w:fldCharType="begin"/>
      </w:r>
      <w:r>
        <w:rPr>
          <w:noProof/>
        </w:rPr>
        <w:instrText xml:space="preserve"> PAGEREF _Toc82615801 \h </w:instrText>
      </w:r>
      <w:r>
        <w:rPr>
          <w:noProof/>
        </w:rPr>
      </w:r>
      <w:r>
        <w:rPr>
          <w:noProof/>
        </w:rPr>
        <w:fldChar w:fldCharType="separate"/>
      </w:r>
      <w:r>
        <w:rPr>
          <w:noProof/>
        </w:rPr>
        <w:t>70</w:t>
      </w:r>
      <w:r>
        <w:rPr>
          <w:noProof/>
        </w:rPr>
        <w:fldChar w:fldCharType="end"/>
      </w:r>
    </w:p>
    <w:p w14:paraId="63FBC2DB" w14:textId="77777777" w:rsidR="00A27FE8" w:rsidRDefault="00A27FE8">
      <w:pPr>
        <w:pStyle w:val="TOC2"/>
        <w:tabs>
          <w:tab w:val="right" w:leader="dot" w:pos="9350"/>
        </w:tabs>
        <w:rPr>
          <w:rFonts w:eastAsiaTheme="minorEastAsia" w:cstheme="minorBidi"/>
          <w:b w:val="0"/>
          <w:bCs w:val="0"/>
          <w:noProof/>
          <w:sz w:val="22"/>
          <w:szCs w:val="22"/>
          <w:lang w:bidi="ar-SA"/>
        </w:rPr>
      </w:pPr>
      <w:r>
        <w:rPr>
          <w:noProof/>
        </w:rPr>
        <w:t>7-3- Regulators should work with the mobile industry to support IoT in 5G spectrum planning</w:t>
      </w:r>
      <w:r>
        <w:rPr>
          <w:noProof/>
        </w:rPr>
        <w:tab/>
      </w:r>
      <w:r>
        <w:rPr>
          <w:noProof/>
        </w:rPr>
        <w:fldChar w:fldCharType="begin"/>
      </w:r>
      <w:r>
        <w:rPr>
          <w:noProof/>
        </w:rPr>
        <w:instrText xml:space="preserve"> PAGEREF _Toc82615802 \h </w:instrText>
      </w:r>
      <w:r>
        <w:rPr>
          <w:noProof/>
        </w:rPr>
      </w:r>
      <w:r>
        <w:rPr>
          <w:noProof/>
        </w:rPr>
        <w:fldChar w:fldCharType="separate"/>
      </w:r>
      <w:r>
        <w:rPr>
          <w:noProof/>
        </w:rPr>
        <w:t>70</w:t>
      </w:r>
      <w:r>
        <w:rPr>
          <w:noProof/>
        </w:rPr>
        <w:fldChar w:fldCharType="end"/>
      </w:r>
    </w:p>
    <w:p w14:paraId="4C6F2EC3" w14:textId="77777777" w:rsidR="00A27FE8" w:rsidRDefault="00A27FE8">
      <w:pPr>
        <w:pStyle w:val="TOC1"/>
        <w:rPr>
          <w:rFonts w:asciiTheme="minorHAnsi" w:eastAsiaTheme="minorEastAsia" w:hAnsiTheme="minorHAnsi" w:cstheme="minorBidi"/>
          <w:b w:val="0"/>
          <w:bCs w:val="0"/>
          <w:caps w:val="0"/>
          <w:noProof/>
          <w:sz w:val="22"/>
          <w:szCs w:val="22"/>
          <w:lang w:bidi="ar-SA"/>
        </w:rPr>
      </w:pPr>
      <w:r>
        <w:rPr>
          <w:noProof/>
        </w:rPr>
        <w:t>8-</w:t>
      </w:r>
      <w:r>
        <w:rPr>
          <w:rFonts w:asciiTheme="minorHAnsi" w:eastAsiaTheme="minorEastAsia" w:hAnsiTheme="minorHAnsi" w:cstheme="minorBidi"/>
          <w:b w:val="0"/>
          <w:bCs w:val="0"/>
          <w:caps w:val="0"/>
          <w:noProof/>
          <w:sz w:val="22"/>
          <w:szCs w:val="22"/>
          <w:lang w:bidi="ar-SA"/>
        </w:rPr>
        <w:tab/>
      </w:r>
      <w:r>
        <w:rPr>
          <w:noProof/>
        </w:rPr>
        <w:t>Chapter 8: Questions and Answers</w:t>
      </w:r>
      <w:r>
        <w:rPr>
          <w:noProof/>
        </w:rPr>
        <w:tab/>
      </w:r>
      <w:r>
        <w:rPr>
          <w:noProof/>
        </w:rPr>
        <w:fldChar w:fldCharType="begin"/>
      </w:r>
      <w:r>
        <w:rPr>
          <w:noProof/>
        </w:rPr>
        <w:instrText xml:space="preserve"> PAGEREF _Toc82615803 \h </w:instrText>
      </w:r>
      <w:r>
        <w:rPr>
          <w:noProof/>
        </w:rPr>
      </w:r>
      <w:r>
        <w:rPr>
          <w:noProof/>
        </w:rPr>
        <w:fldChar w:fldCharType="separate"/>
      </w:r>
      <w:r>
        <w:rPr>
          <w:noProof/>
        </w:rPr>
        <w:t>71</w:t>
      </w:r>
      <w:r>
        <w:rPr>
          <w:noProof/>
        </w:rPr>
        <w:fldChar w:fldCharType="end"/>
      </w:r>
    </w:p>
    <w:p w14:paraId="6061DB8F" w14:textId="77777777" w:rsidR="00A27FE8" w:rsidRDefault="00A27FE8">
      <w:pPr>
        <w:pStyle w:val="TOC2"/>
        <w:tabs>
          <w:tab w:val="right" w:leader="dot" w:pos="9350"/>
        </w:tabs>
        <w:rPr>
          <w:rFonts w:eastAsiaTheme="minorEastAsia" w:cstheme="minorBidi"/>
          <w:b w:val="0"/>
          <w:bCs w:val="0"/>
          <w:noProof/>
          <w:sz w:val="22"/>
          <w:szCs w:val="22"/>
          <w:lang w:bidi="ar-SA"/>
        </w:rPr>
      </w:pPr>
      <w:r>
        <w:rPr>
          <w:noProof/>
        </w:rPr>
        <w:t>8-1- Questions</w:t>
      </w:r>
      <w:r>
        <w:rPr>
          <w:noProof/>
        </w:rPr>
        <w:tab/>
      </w:r>
      <w:r>
        <w:rPr>
          <w:noProof/>
        </w:rPr>
        <w:fldChar w:fldCharType="begin"/>
      </w:r>
      <w:r>
        <w:rPr>
          <w:noProof/>
        </w:rPr>
        <w:instrText xml:space="preserve"> PAGEREF _Toc82615804 \h </w:instrText>
      </w:r>
      <w:r>
        <w:rPr>
          <w:noProof/>
        </w:rPr>
      </w:r>
      <w:r>
        <w:rPr>
          <w:noProof/>
        </w:rPr>
        <w:fldChar w:fldCharType="separate"/>
      </w:r>
      <w:r>
        <w:rPr>
          <w:noProof/>
        </w:rPr>
        <w:t>71</w:t>
      </w:r>
      <w:r>
        <w:rPr>
          <w:noProof/>
        </w:rPr>
        <w:fldChar w:fldCharType="end"/>
      </w:r>
    </w:p>
    <w:p w14:paraId="2530EC4B" w14:textId="77777777" w:rsidR="00A27FE8" w:rsidRDefault="00A27FE8">
      <w:pPr>
        <w:pStyle w:val="TOC2"/>
        <w:tabs>
          <w:tab w:val="right" w:leader="dot" w:pos="9350"/>
        </w:tabs>
        <w:rPr>
          <w:rFonts w:eastAsiaTheme="minorEastAsia" w:cstheme="minorBidi"/>
          <w:b w:val="0"/>
          <w:bCs w:val="0"/>
          <w:noProof/>
          <w:sz w:val="22"/>
          <w:szCs w:val="22"/>
          <w:lang w:bidi="ar-SA"/>
        </w:rPr>
      </w:pPr>
      <w:r>
        <w:rPr>
          <w:noProof/>
        </w:rPr>
        <w:t>8-2- Answers</w:t>
      </w:r>
      <w:r>
        <w:rPr>
          <w:noProof/>
        </w:rPr>
        <w:tab/>
      </w:r>
      <w:r>
        <w:rPr>
          <w:noProof/>
        </w:rPr>
        <w:fldChar w:fldCharType="begin"/>
      </w:r>
      <w:r>
        <w:rPr>
          <w:noProof/>
        </w:rPr>
        <w:instrText xml:space="preserve"> PAGEREF _Toc82615805 \h </w:instrText>
      </w:r>
      <w:r>
        <w:rPr>
          <w:noProof/>
        </w:rPr>
      </w:r>
      <w:r>
        <w:rPr>
          <w:noProof/>
        </w:rPr>
        <w:fldChar w:fldCharType="separate"/>
      </w:r>
      <w:r>
        <w:rPr>
          <w:noProof/>
        </w:rPr>
        <w:t>73</w:t>
      </w:r>
      <w:r>
        <w:rPr>
          <w:noProof/>
        </w:rPr>
        <w:fldChar w:fldCharType="end"/>
      </w:r>
    </w:p>
    <w:p w14:paraId="37E37EE1" w14:textId="77777777" w:rsidR="00D35FD8" w:rsidRDefault="00DE1456">
      <w:pPr>
        <w:rPr>
          <w:rFonts w:asciiTheme="majorBidi" w:hAnsiTheme="majorBidi" w:cstheme="majorBidi"/>
          <w:b/>
          <w:bCs/>
          <w:sz w:val="26"/>
          <w:szCs w:val="26"/>
        </w:rPr>
      </w:pPr>
      <w:r>
        <w:rPr>
          <w:rFonts w:asciiTheme="majorHAnsi" w:hAnsiTheme="majorHAnsi" w:cstheme="majorHAnsi"/>
          <w:sz w:val="26"/>
          <w:szCs w:val="26"/>
          <w:lang w:bidi="fa-IR"/>
        </w:rPr>
        <w:fldChar w:fldCharType="end"/>
      </w:r>
      <w:r w:rsidR="00D35FD8">
        <w:rPr>
          <w:rFonts w:asciiTheme="majorBidi" w:hAnsiTheme="majorBidi" w:cstheme="majorBidi"/>
          <w:b/>
          <w:bCs/>
          <w:sz w:val="26"/>
          <w:szCs w:val="26"/>
        </w:rPr>
        <w:br w:type="page"/>
      </w:r>
    </w:p>
    <w:p w14:paraId="2D875A47" w14:textId="70C4E5BE" w:rsidR="00BB7578" w:rsidRPr="00845BE5" w:rsidRDefault="00CA74CD" w:rsidP="0042068B">
      <w:pPr>
        <w:pStyle w:val="Heading1"/>
        <w:numPr>
          <w:ilvl w:val="0"/>
          <w:numId w:val="3"/>
        </w:numPr>
        <w:rPr>
          <w:rFonts w:asciiTheme="majorBidi" w:hAnsiTheme="majorBidi" w:cstheme="majorBidi"/>
          <w:rtl/>
        </w:rPr>
      </w:pPr>
      <w:bookmarkStart w:id="1" w:name="_Toc82615690"/>
      <w:r>
        <w:rPr>
          <w:rFonts w:asciiTheme="majorBidi" w:hAnsiTheme="majorBidi" w:cstheme="majorBidi"/>
        </w:rPr>
        <w:lastRenderedPageBreak/>
        <w:t xml:space="preserve">Chapter1: </w:t>
      </w:r>
      <w:r w:rsidR="00BB7578" w:rsidRPr="00845BE5">
        <w:rPr>
          <w:rFonts w:asciiTheme="majorBidi" w:hAnsiTheme="majorBidi" w:cstheme="majorBidi"/>
        </w:rPr>
        <w:t>Executive Summary</w:t>
      </w:r>
      <w:bookmarkEnd w:id="1"/>
    </w:p>
    <w:p w14:paraId="3C9F15C8" w14:textId="77777777" w:rsidR="00A711F6" w:rsidRPr="002C42C1" w:rsidRDefault="00A711F6" w:rsidP="002C42C1">
      <w:pPr>
        <w:spacing w:line="276" w:lineRule="auto"/>
        <w:jc w:val="both"/>
        <w:rPr>
          <w:rFonts w:asciiTheme="majorBidi" w:hAnsiTheme="majorBidi" w:cstheme="majorBidi"/>
          <w:sz w:val="26"/>
          <w:szCs w:val="26"/>
        </w:rPr>
      </w:pPr>
      <w:r w:rsidRPr="002C42C1">
        <w:rPr>
          <w:rFonts w:asciiTheme="majorBidi" w:hAnsiTheme="majorBidi" w:cstheme="majorBidi"/>
          <w:sz w:val="26"/>
          <w:szCs w:val="26"/>
        </w:rPr>
        <w:t>The Internet of Things (IoT) refers to the use of intelligently connected devices and systems to leverage data gathered by embedded sensors and actuators in machines and other physical objects. IoT is expected to spread rapidly over the coming years and this convergence will unleash a new dimension of services that improve the quality of life of consumers and productivity of enterprises.</w:t>
      </w:r>
    </w:p>
    <w:p w14:paraId="3E137824" w14:textId="77777777" w:rsidR="00BB7578" w:rsidRPr="002C42C1" w:rsidRDefault="00A711F6" w:rsidP="00CB0F7B">
      <w:pPr>
        <w:spacing w:line="276" w:lineRule="auto"/>
        <w:jc w:val="both"/>
        <w:rPr>
          <w:rFonts w:asciiTheme="majorBidi" w:hAnsiTheme="majorBidi" w:cstheme="majorBidi"/>
          <w:sz w:val="26"/>
          <w:szCs w:val="26"/>
        </w:rPr>
      </w:pPr>
      <w:r w:rsidRPr="002C42C1">
        <w:rPr>
          <w:rFonts w:asciiTheme="majorBidi" w:hAnsiTheme="majorBidi" w:cstheme="majorBidi"/>
          <w:sz w:val="26"/>
          <w:szCs w:val="26"/>
        </w:rPr>
        <w:t xml:space="preserve">For consumers, the IoT has the potential to deliver solutions that dramatically improve energy efficiency, security, health, education and many other aspects of daily life. For enterprises, IoT can underpin solutions that improve decision-making and productivity in manufacturing, retail, agriculture and other sectors. Machine to Machine (M2M) solutions - a subset of the IoT – already use wireless networks to connect devices to each other and the Internet, with minimal direct human intervention, to deliver services that meet the needs of a wide range of industries. In 2013, M2M connections accounted for 2.8% of global mobile connections (195 million), indicating that the sector is still at a relatively early stage in its development. An evolution of M2M, the IoT represents the coordination of multiple vendors’ machines, devices and appliances connected to the Internet through multiple networks. While the potential impact of the IoT is considerable, a concerted effort is required to move beyond this early stage. In order to </w:t>
      </w:r>
      <w:r w:rsidR="006621A0" w:rsidRPr="002C42C1">
        <w:rPr>
          <w:rFonts w:asciiTheme="majorBidi" w:hAnsiTheme="majorBidi" w:cstheme="majorBidi"/>
          <w:sz w:val="26"/>
          <w:szCs w:val="26"/>
        </w:rPr>
        <w:t>optimize</w:t>
      </w:r>
      <w:r w:rsidRPr="002C42C1">
        <w:rPr>
          <w:rFonts w:asciiTheme="majorBidi" w:hAnsiTheme="majorBidi" w:cstheme="majorBidi"/>
          <w:sz w:val="26"/>
          <w:szCs w:val="26"/>
        </w:rPr>
        <w:t xml:space="preserve"> the development of the market, a common understanding of the distinct nature of the opportunity is required. </w:t>
      </w:r>
    </w:p>
    <w:p w14:paraId="0BF4D8CB" w14:textId="77777777" w:rsidR="00BB7578" w:rsidRPr="002C42C1" w:rsidRDefault="00BB7578" w:rsidP="002C42C1">
      <w:pPr>
        <w:spacing w:line="276" w:lineRule="auto"/>
        <w:jc w:val="both"/>
        <w:rPr>
          <w:rFonts w:asciiTheme="majorBidi" w:hAnsiTheme="majorBidi" w:cstheme="majorBidi"/>
          <w:sz w:val="26"/>
          <w:szCs w:val="26"/>
        </w:rPr>
      </w:pPr>
      <w:r w:rsidRPr="002C42C1">
        <w:rPr>
          <w:rFonts w:asciiTheme="majorBidi" w:hAnsiTheme="majorBidi" w:cstheme="majorBidi"/>
          <w:sz w:val="26"/>
          <w:szCs w:val="26"/>
        </w:rPr>
        <w:br w:type="page"/>
      </w:r>
    </w:p>
    <w:p w14:paraId="4B2DA3CF" w14:textId="5329CEA8" w:rsidR="00943B13" w:rsidRPr="00845BE5" w:rsidRDefault="000B4A79" w:rsidP="00CA74CD">
      <w:pPr>
        <w:pStyle w:val="Heading1"/>
        <w:numPr>
          <w:ilvl w:val="0"/>
          <w:numId w:val="3"/>
        </w:numPr>
        <w:rPr>
          <w:rFonts w:asciiTheme="majorBidi" w:hAnsiTheme="majorBidi" w:cstheme="majorBidi"/>
        </w:rPr>
      </w:pPr>
      <w:bookmarkStart w:id="2" w:name="_Toc82615691"/>
      <w:r>
        <w:rPr>
          <w:rFonts w:asciiTheme="majorBidi" w:hAnsiTheme="majorBidi" w:cstheme="majorBidi"/>
        </w:rPr>
        <w:lastRenderedPageBreak/>
        <w:t xml:space="preserve">Chapter </w:t>
      </w:r>
      <w:r w:rsidR="00CA74CD">
        <w:rPr>
          <w:rFonts w:asciiTheme="majorBidi" w:hAnsiTheme="majorBidi" w:cstheme="majorBidi"/>
        </w:rPr>
        <w:t>2</w:t>
      </w:r>
      <w:r>
        <w:rPr>
          <w:rFonts w:asciiTheme="majorBidi" w:hAnsiTheme="majorBidi" w:cstheme="majorBidi"/>
        </w:rPr>
        <w:t xml:space="preserve">: </w:t>
      </w:r>
      <w:r w:rsidR="00943B13" w:rsidRPr="00845BE5">
        <w:rPr>
          <w:rFonts w:asciiTheme="majorBidi" w:hAnsiTheme="majorBidi" w:cstheme="majorBidi"/>
        </w:rPr>
        <w:t>IoT Vision</w:t>
      </w:r>
      <w:bookmarkEnd w:id="2"/>
    </w:p>
    <w:p w14:paraId="30F221A7" w14:textId="77777777" w:rsidR="00BB7578" w:rsidRPr="002C42C1" w:rsidRDefault="002A4658" w:rsidP="002A4658">
      <w:pPr>
        <w:pStyle w:val="Heading2"/>
        <w:ind w:firstLine="360"/>
      </w:pPr>
      <w:bookmarkStart w:id="3" w:name="_Toc82615692"/>
      <w:r>
        <w:t xml:space="preserve">2-1- </w:t>
      </w:r>
      <w:r w:rsidR="00BB7578" w:rsidRPr="002C42C1">
        <w:t>Early stages of market development</w:t>
      </w:r>
      <w:bookmarkEnd w:id="3"/>
    </w:p>
    <w:p w14:paraId="5401DB42" w14:textId="77777777" w:rsidR="003D68E2" w:rsidRDefault="00BB7578" w:rsidP="002C42C1">
      <w:pPr>
        <w:pStyle w:val="ListParagraph"/>
        <w:spacing w:line="276" w:lineRule="auto"/>
        <w:ind w:left="0"/>
        <w:jc w:val="both"/>
        <w:rPr>
          <w:rFonts w:asciiTheme="majorBidi" w:hAnsiTheme="majorBidi" w:cstheme="majorBidi"/>
          <w:sz w:val="26"/>
          <w:szCs w:val="26"/>
          <w:rtl/>
        </w:rPr>
      </w:pPr>
      <w:r w:rsidRPr="002C42C1">
        <w:rPr>
          <w:rFonts w:asciiTheme="majorBidi" w:hAnsiTheme="majorBidi" w:cstheme="majorBidi"/>
          <w:sz w:val="26"/>
          <w:szCs w:val="26"/>
        </w:rPr>
        <w:t xml:space="preserve">Machine to Machine (M2M) solutions - a subset of the Internet of Things – already use wireless networks to connect devices to each other and the Internet, with minimal direct human intervention, to deliver services that meet the needs of a wide range of industries. The Internet of Things represents an evolution of M2M through the coordination of multiple vendors’ machines, devices and appliances connected to the Internet through multiple networks. </w:t>
      </w:r>
    </w:p>
    <w:p w14:paraId="664559C7" w14:textId="77777777" w:rsidR="00BB7578" w:rsidRDefault="003D68E2" w:rsidP="002C42C1">
      <w:pPr>
        <w:pStyle w:val="ListParagraph"/>
        <w:spacing w:line="276" w:lineRule="auto"/>
        <w:ind w:left="0"/>
        <w:jc w:val="both"/>
        <w:rPr>
          <w:rFonts w:asciiTheme="majorBidi" w:hAnsiTheme="majorBidi" w:cstheme="majorBidi"/>
          <w:sz w:val="26"/>
          <w:szCs w:val="26"/>
        </w:rPr>
      </w:pPr>
      <w:r>
        <w:rPr>
          <w:rFonts w:asciiTheme="majorBidi" w:hAnsiTheme="majorBidi" w:cstheme="majorBidi"/>
          <w:sz w:val="26"/>
          <w:szCs w:val="26"/>
        </w:rPr>
        <w:t xml:space="preserve">According figure 1, </w:t>
      </w:r>
      <w:r w:rsidRPr="002C42C1">
        <w:rPr>
          <w:rFonts w:asciiTheme="majorBidi" w:hAnsiTheme="majorBidi" w:cstheme="majorBidi"/>
          <w:sz w:val="26"/>
          <w:szCs w:val="26"/>
        </w:rPr>
        <w:t>in</w:t>
      </w:r>
      <w:r w:rsidR="00BB7578" w:rsidRPr="002C42C1">
        <w:rPr>
          <w:rFonts w:asciiTheme="majorBidi" w:hAnsiTheme="majorBidi" w:cstheme="majorBidi"/>
          <w:sz w:val="26"/>
          <w:szCs w:val="26"/>
        </w:rPr>
        <w:t xml:space="preserve"> 2013, M2M connections accounted for 2.8% of global mobile connections (195 million), indicating that the sector is still at a relatively early stage in its development. There are significant regional variations between more established markets, such as Europe, North America and Oceania, where M2M’s share of total connections exceeds the global average, and rapidly developing markets, such as Asia, which have experienced annual growth of 55% a year between 2010 and 2013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D68E2" w14:paraId="3678B90F" w14:textId="77777777" w:rsidTr="003D68E2">
        <w:trPr>
          <w:jc w:val="center"/>
        </w:trPr>
        <w:tc>
          <w:tcPr>
            <w:tcW w:w="9576" w:type="dxa"/>
          </w:tcPr>
          <w:p w14:paraId="0D92093A" w14:textId="77777777" w:rsidR="003D68E2" w:rsidRDefault="003D68E2" w:rsidP="003D68E2">
            <w:pPr>
              <w:pStyle w:val="ListParagraph"/>
              <w:spacing w:line="276" w:lineRule="auto"/>
              <w:ind w:left="0"/>
              <w:jc w:val="center"/>
              <w:rPr>
                <w:rFonts w:asciiTheme="majorBidi" w:hAnsiTheme="majorBidi" w:cstheme="majorBidi"/>
                <w:sz w:val="26"/>
                <w:szCs w:val="26"/>
              </w:rPr>
            </w:pPr>
            <w:r>
              <w:rPr>
                <w:rFonts w:asciiTheme="majorBidi" w:hAnsiTheme="majorBidi" w:cstheme="majorBidi"/>
                <w:noProof/>
                <w:sz w:val="26"/>
                <w:szCs w:val="26"/>
              </w:rPr>
              <w:drawing>
                <wp:inline distT="0" distB="0" distL="0" distR="0" wp14:anchorId="62153ED6" wp14:editId="6418947F">
                  <wp:extent cx="5934075" cy="2276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2276475"/>
                          </a:xfrm>
                          <a:prstGeom prst="rect">
                            <a:avLst/>
                          </a:prstGeom>
                          <a:noFill/>
                          <a:ln>
                            <a:noFill/>
                          </a:ln>
                        </pic:spPr>
                      </pic:pic>
                    </a:graphicData>
                  </a:graphic>
                </wp:inline>
              </w:drawing>
            </w:r>
          </w:p>
        </w:tc>
      </w:tr>
      <w:tr w:rsidR="003D68E2" w14:paraId="1621A72A" w14:textId="77777777" w:rsidTr="003D68E2">
        <w:trPr>
          <w:jc w:val="center"/>
        </w:trPr>
        <w:tc>
          <w:tcPr>
            <w:tcW w:w="9576" w:type="dxa"/>
          </w:tcPr>
          <w:p w14:paraId="506036C3" w14:textId="77777777" w:rsidR="003D68E2" w:rsidRPr="003D68E2" w:rsidRDefault="003D68E2" w:rsidP="003D68E2">
            <w:pPr>
              <w:pStyle w:val="ListParagraph"/>
              <w:spacing w:line="276" w:lineRule="auto"/>
              <w:ind w:left="0"/>
              <w:jc w:val="center"/>
              <w:rPr>
                <w:rFonts w:asciiTheme="majorBidi" w:hAnsiTheme="majorBidi" w:cstheme="majorBidi"/>
              </w:rPr>
            </w:pPr>
            <w:r w:rsidRPr="003D68E2">
              <w:rPr>
                <w:rFonts w:asciiTheme="majorBidi" w:hAnsiTheme="majorBidi" w:cstheme="majorBidi"/>
              </w:rPr>
              <w:t>Figure 1- M2M connections</w:t>
            </w:r>
          </w:p>
        </w:tc>
      </w:tr>
    </w:tbl>
    <w:p w14:paraId="2416C54F" w14:textId="77777777" w:rsidR="003D68E2" w:rsidRPr="002C42C1" w:rsidRDefault="003D68E2" w:rsidP="002C42C1">
      <w:pPr>
        <w:pStyle w:val="ListParagraph"/>
        <w:spacing w:line="276" w:lineRule="auto"/>
        <w:ind w:left="0"/>
        <w:jc w:val="both"/>
        <w:rPr>
          <w:rFonts w:asciiTheme="majorBidi" w:hAnsiTheme="majorBidi" w:cstheme="majorBidi"/>
          <w:sz w:val="26"/>
          <w:szCs w:val="26"/>
        </w:rPr>
      </w:pPr>
    </w:p>
    <w:p w14:paraId="189C3361" w14:textId="77777777" w:rsidR="00BB7578" w:rsidRPr="002C42C1" w:rsidRDefault="002A4658" w:rsidP="001071E0">
      <w:pPr>
        <w:pStyle w:val="Heading2"/>
      </w:pPr>
      <w:bookmarkStart w:id="4" w:name="_Toc82615693"/>
      <w:r>
        <w:t xml:space="preserve">2-2- </w:t>
      </w:r>
      <w:r w:rsidR="00BB7578" w:rsidRPr="002C42C1">
        <w:t>Consumer and socio-economic impact</w:t>
      </w:r>
      <w:bookmarkEnd w:id="4"/>
    </w:p>
    <w:p w14:paraId="3B6BD53F" w14:textId="77777777" w:rsidR="00DC29C3" w:rsidRPr="002C42C1" w:rsidRDefault="00BB7578" w:rsidP="002C42C1">
      <w:pPr>
        <w:pStyle w:val="ListParagraph"/>
        <w:spacing w:line="276" w:lineRule="auto"/>
        <w:ind w:left="0"/>
        <w:jc w:val="both"/>
        <w:rPr>
          <w:rFonts w:asciiTheme="majorBidi" w:hAnsiTheme="majorBidi" w:cstheme="majorBidi"/>
          <w:sz w:val="26"/>
          <w:szCs w:val="26"/>
        </w:rPr>
      </w:pPr>
      <w:r w:rsidRPr="002C42C1">
        <w:rPr>
          <w:rFonts w:asciiTheme="majorBidi" w:hAnsiTheme="majorBidi" w:cstheme="majorBidi"/>
          <w:sz w:val="26"/>
          <w:szCs w:val="26"/>
        </w:rPr>
        <w:t>Pervasive connectivity between people and processes will enable multiple services to be</w:t>
      </w:r>
      <w:r w:rsidR="00DF7F1B" w:rsidRPr="002C42C1">
        <w:rPr>
          <w:rFonts w:asciiTheme="majorBidi" w:hAnsiTheme="majorBidi" w:cstheme="majorBidi"/>
          <w:sz w:val="26"/>
          <w:szCs w:val="26"/>
        </w:rPr>
        <w:t xml:space="preserve"> </w:t>
      </w:r>
      <w:r w:rsidRPr="002C42C1">
        <w:rPr>
          <w:rFonts w:asciiTheme="majorBidi" w:hAnsiTheme="majorBidi" w:cstheme="majorBidi"/>
          <w:sz w:val="26"/>
          <w:szCs w:val="26"/>
        </w:rPr>
        <w:t>delivered automatically and contextually, whenever and wherever required, ushering in the</w:t>
      </w:r>
      <w:r w:rsidR="00DF7F1B" w:rsidRPr="002C42C1">
        <w:rPr>
          <w:rFonts w:asciiTheme="majorBidi" w:hAnsiTheme="majorBidi" w:cstheme="majorBidi"/>
          <w:sz w:val="26"/>
          <w:szCs w:val="26"/>
        </w:rPr>
        <w:t xml:space="preserve"> </w:t>
      </w:r>
      <w:r w:rsidRPr="002C42C1">
        <w:rPr>
          <w:rFonts w:asciiTheme="majorBidi" w:hAnsiTheme="majorBidi" w:cstheme="majorBidi"/>
          <w:sz w:val="26"/>
          <w:szCs w:val="26"/>
        </w:rPr>
        <w:t>Connected Life. Supported by cross-industry collaboration, the Connected Life will have a</w:t>
      </w:r>
      <w:r w:rsidR="00DF7F1B" w:rsidRPr="002C42C1">
        <w:rPr>
          <w:rFonts w:asciiTheme="majorBidi" w:hAnsiTheme="majorBidi" w:cstheme="majorBidi"/>
          <w:sz w:val="26"/>
          <w:szCs w:val="26"/>
        </w:rPr>
        <w:t xml:space="preserve"> </w:t>
      </w:r>
      <w:r w:rsidRPr="002C42C1">
        <w:rPr>
          <w:rFonts w:asciiTheme="majorBidi" w:hAnsiTheme="majorBidi" w:cstheme="majorBidi"/>
          <w:sz w:val="26"/>
          <w:szCs w:val="26"/>
        </w:rPr>
        <w:t>positive impact on many sectors of the economy, such as automotive, shipping and logistics,</w:t>
      </w:r>
      <w:r w:rsidR="00DF7F1B" w:rsidRPr="002C42C1">
        <w:rPr>
          <w:rFonts w:asciiTheme="majorBidi" w:hAnsiTheme="majorBidi" w:cstheme="majorBidi"/>
          <w:sz w:val="26"/>
          <w:szCs w:val="26"/>
        </w:rPr>
        <w:t xml:space="preserve"> </w:t>
      </w:r>
      <w:r w:rsidRPr="002C42C1">
        <w:rPr>
          <w:rFonts w:asciiTheme="majorBidi" w:hAnsiTheme="majorBidi" w:cstheme="majorBidi"/>
          <w:sz w:val="26"/>
          <w:szCs w:val="26"/>
        </w:rPr>
        <w:t>healthcare and utilities, potentially benefitting billions of people globally.</w:t>
      </w:r>
      <w:r w:rsidR="00351206">
        <w:rPr>
          <w:rFonts w:asciiTheme="majorBidi" w:hAnsiTheme="majorBidi" w:cstheme="majorBidi"/>
          <w:sz w:val="26"/>
          <w:szCs w:val="26"/>
        </w:rPr>
        <w:t xml:space="preserve"> Figure 2 is shown this subject.</w:t>
      </w:r>
    </w:p>
    <w:p w14:paraId="32E0B6E4" w14:textId="77777777" w:rsidR="00DF7F1B" w:rsidRPr="002C42C1" w:rsidRDefault="00DF7F1B" w:rsidP="002C42C1">
      <w:pPr>
        <w:pStyle w:val="ListParagraph"/>
        <w:spacing w:line="276" w:lineRule="auto"/>
        <w:ind w:left="0"/>
        <w:jc w:val="both"/>
        <w:rPr>
          <w:rFonts w:asciiTheme="majorBidi" w:hAnsiTheme="majorBidi" w:cstheme="majorBidi"/>
          <w:sz w:val="26"/>
          <w:szCs w:val="26"/>
        </w:rPr>
      </w:pPr>
    </w:p>
    <w:p w14:paraId="71D51CF8" w14:textId="77777777" w:rsidR="00DF7F1B" w:rsidRPr="002C42C1" w:rsidRDefault="00DF7F1B" w:rsidP="001071E0">
      <w:pPr>
        <w:pStyle w:val="ListParagraph"/>
        <w:spacing w:line="276" w:lineRule="auto"/>
        <w:ind w:left="0"/>
        <w:jc w:val="center"/>
        <w:rPr>
          <w:rFonts w:asciiTheme="majorBidi" w:hAnsiTheme="majorBidi" w:cstheme="majorBidi"/>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D68E2" w14:paraId="08729499" w14:textId="77777777" w:rsidTr="00351206">
        <w:tc>
          <w:tcPr>
            <w:tcW w:w="9576" w:type="dxa"/>
          </w:tcPr>
          <w:p w14:paraId="17C555A0" w14:textId="77777777" w:rsidR="003D68E2" w:rsidRDefault="003D68E2" w:rsidP="00CB0F7B">
            <w:pPr>
              <w:spacing w:line="276" w:lineRule="auto"/>
              <w:jc w:val="center"/>
              <w:rPr>
                <w:rFonts w:asciiTheme="majorBidi" w:hAnsiTheme="majorBidi" w:cstheme="majorBidi"/>
              </w:rPr>
            </w:pPr>
            <w:r>
              <w:object w:dxaOrig="13800" w:dyaOrig="7140" w14:anchorId="1E05B6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43pt" o:ole="">
                  <v:imagedata r:id="rId10" o:title=""/>
                </v:shape>
                <o:OLEObject Type="Embed" ProgID="PBrush" ShapeID="_x0000_i1025" DrawAspect="Content" ObjectID="_1708110913" r:id="rId11"/>
              </w:object>
            </w:r>
          </w:p>
        </w:tc>
      </w:tr>
      <w:tr w:rsidR="003D68E2" w14:paraId="67F54D0A" w14:textId="77777777" w:rsidTr="00351206">
        <w:tc>
          <w:tcPr>
            <w:tcW w:w="9576" w:type="dxa"/>
          </w:tcPr>
          <w:p w14:paraId="2EBB7146" w14:textId="77777777" w:rsidR="003D68E2" w:rsidRDefault="00351206" w:rsidP="003D68E2">
            <w:pPr>
              <w:spacing w:line="276" w:lineRule="auto"/>
              <w:jc w:val="center"/>
              <w:rPr>
                <w:rFonts w:asciiTheme="majorBidi" w:hAnsiTheme="majorBidi" w:cstheme="majorBidi"/>
              </w:rPr>
            </w:pPr>
            <w:r>
              <w:rPr>
                <w:rFonts w:asciiTheme="majorBidi" w:hAnsiTheme="majorBidi" w:cstheme="majorBidi"/>
              </w:rPr>
              <w:t xml:space="preserve">Figure 2- </w:t>
            </w:r>
            <w:r w:rsidR="003D68E2" w:rsidRPr="00CB0F7B">
              <w:rPr>
                <w:rFonts w:asciiTheme="majorBidi" w:hAnsiTheme="majorBidi" w:cstheme="majorBidi"/>
              </w:rPr>
              <w:t>Consumer impact of the Connected Life</w:t>
            </w:r>
          </w:p>
        </w:tc>
      </w:tr>
    </w:tbl>
    <w:p w14:paraId="489964D4" w14:textId="77777777" w:rsidR="003D68E2" w:rsidRPr="00CB0F7B" w:rsidRDefault="003D68E2" w:rsidP="00CB0F7B">
      <w:pPr>
        <w:spacing w:line="276" w:lineRule="auto"/>
        <w:jc w:val="center"/>
        <w:rPr>
          <w:rFonts w:asciiTheme="majorBidi" w:hAnsiTheme="majorBidi" w:cstheme="majorBidi"/>
        </w:rPr>
      </w:pPr>
    </w:p>
    <w:p w14:paraId="3FBDFDF2" w14:textId="77777777" w:rsidR="00DF7F1B" w:rsidRPr="002C42C1" w:rsidRDefault="002A4658" w:rsidP="001071E0">
      <w:pPr>
        <w:pStyle w:val="Heading2"/>
      </w:pPr>
      <w:bookmarkStart w:id="5" w:name="_Toc82615694"/>
      <w:r>
        <w:t xml:space="preserve">2-3- </w:t>
      </w:r>
      <w:r w:rsidR="00DF7F1B" w:rsidRPr="002C42C1">
        <w:t>Understanding the Internet of Things</w:t>
      </w:r>
      <w:bookmarkEnd w:id="5"/>
    </w:p>
    <w:p w14:paraId="76C3FA16" w14:textId="77777777" w:rsidR="00DF7F1B" w:rsidRPr="002C42C1" w:rsidRDefault="00DF7F1B" w:rsidP="00CB0F7B">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rPr>
        <w:t xml:space="preserve">While the Internet of Things (IoT) will ultimately have an enormous impact on consumers, enterprises and society as a whole, it is still at an early stage in its development. As mobile operators and their partners pilot new services across multiple sectors, ranging from health to automotive, they have identified several distinctive features of the Internet of Things. A common understanding of the distinctive nature of this nascent opportunity should help hasten the development of this market. </w:t>
      </w:r>
      <w:r w:rsidRPr="00CB0F7B">
        <w:rPr>
          <w:rFonts w:asciiTheme="majorBidi" w:hAnsiTheme="majorBidi" w:cstheme="majorBidi"/>
          <w:sz w:val="26"/>
          <w:szCs w:val="26"/>
        </w:rPr>
        <w:t xml:space="preserve">The </w:t>
      </w:r>
      <w:r w:rsidR="00CB0F7B" w:rsidRPr="00CB0F7B">
        <w:rPr>
          <w:rFonts w:asciiTheme="majorBidi" w:hAnsiTheme="majorBidi" w:cstheme="majorBidi"/>
          <w:sz w:val="26"/>
          <w:szCs w:val="26"/>
        </w:rPr>
        <w:t>three</w:t>
      </w:r>
      <w:r w:rsidRPr="00CB0F7B">
        <w:rPr>
          <w:rFonts w:asciiTheme="majorBidi" w:hAnsiTheme="majorBidi" w:cstheme="majorBidi"/>
          <w:sz w:val="26"/>
          <w:szCs w:val="26"/>
        </w:rPr>
        <w:t xml:space="preserve"> distinctive features are:</w:t>
      </w:r>
    </w:p>
    <w:p w14:paraId="575E21A4" w14:textId="77777777" w:rsidR="00DF7F1B" w:rsidRPr="002C42C1" w:rsidRDefault="00DF7F1B" w:rsidP="0042068B">
      <w:pPr>
        <w:pStyle w:val="ListParagraph"/>
        <w:numPr>
          <w:ilvl w:val="0"/>
          <w:numId w:val="1"/>
        </w:numPr>
        <w:autoSpaceDE w:val="0"/>
        <w:autoSpaceDN w:val="0"/>
        <w:adjustRightInd w:val="0"/>
        <w:spacing w:before="240" w:line="276" w:lineRule="auto"/>
        <w:jc w:val="both"/>
        <w:rPr>
          <w:rFonts w:asciiTheme="majorBidi" w:hAnsiTheme="majorBidi" w:cstheme="majorBidi"/>
          <w:b/>
          <w:bCs/>
          <w:sz w:val="26"/>
          <w:szCs w:val="26"/>
        </w:rPr>
      </w:pPr>
      <w:r w:rsidRPr="002C42C1">
        <w:rPr>
          <w:rFonts w:asciiTheme="majorBidi" w:hAnsiTheme="majorBidi" w:cstheme="majorBidi"/>
          <w:b/>
          <w:bCs/>
          <w:sz w:val="26"/>
          <w:szCs w:val="26"/>
        </w:rPr>
        <w:t>The Internet of Things can enable the next wave of life-enhancing services across several fundamental sectors of the economy.</w:t>
      </w:r>
    </w:p>
    <w:p w14:paraId="513D6FF6" w14:textId="77777777" w:rsidR="007E3974" w:rsidRPr="002C42C1" w:rsidRDefault="00DF7F1B" w:rsidP="009F47B1">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rPr>
        <w:t xml:space="preserve">As the Internet of Things evolves, the proliferation of smart connected devices supported by mobile networks, providing pervasive and seamless connectivity, will unlock opportunities to provide life-enhancing services for consumers while boosting productivity for enterprises. As can be seen in Figure </w:t>
      </w:r>
      <w:r w:rsidR="009F47B1">
        <w:rPr>
          <w:rFonts w:asciiTheme="majorBidi" w:hAnsiTheme="majorBidi" w:cstheme="majorBidi"/>
          <w:sz w:val="26"/>
          <w:szCs w:val="26"/>
        </w:rPr>
        <w:t>3</w:t>
      </w:r>
      <w:r w:rsidRPr="002C42C1">
        <w:rPr>
          <w:rFonts w:asciiTheme="majorBidi" w:hAnsiTheme="majorBidi" w:cstheme="majorBidi"/>
          <w:sz w:val="26"/>
          <w:szCs w:val="26"/>
        </w:rPr>
        <w:t xml:space="preserve"> below, thirteen industry sectors are likely to show significant adoption of IoT services:</w:t>
      </w:r>
    </w:p>
    <w:p w14:paraId="3CFD12F9" w14:textId="77777777" w:rsidR="007E3974" w:rsidRPr="002C42C1" w:rsidRDefault="007E3974" w:rsidP="0042068B">
      <w:pPr>
        <w:pStyle w:val="Heading3"/>
        <w:numPr>
          <w:ilvl w:val="2"/>
          <w:numId w:val="8"/>
        </w:numPr>
      </w:pPr>
      <w:bookmarkStart w:id="6" w:name="_Toc82615695"/>
      <w:r w:rsidRPr="002C42C1">
        <w:t>Internet of Things industry sector categories</w:t>
      </w:r>
      <w:bookmarkEnd w:id="6"/>
    </w:p>
    <w:p w14:paraId="53CDB5CB" w14:textId="77777777" w:rsidR="00DF7F1B" w:rsidRPr="002C42C1" w:rsidRDefault="007E3974" w:rsidP="002C42C1">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rPr>
        <w:t xml:space="preserve">For consumers, connectivity provided by the IoT could enhance their quality of life in multiple ways, such as, but not limited to, energy efficiency and security at home and in the city. In the home, the integration of connected smart devices and cloud-based services will help address the pressing issue of energy efficiency and security. Connected smart </w:t>
      </w:r>
      <w:r w:rsidRPr="002C42C1">
        <w:rPr>
          <w:rFonts w:asciiTheme="majorBidi" w:hAnsiTheme="majorBidi" w:cstheme="majorBidi"/>
          <w:sz w:val="26"/>
          <w:szCs w:val="26"/>
        </w:rPr>
        <w:lastRenderedPageBreak/>
        <w:t>devices will enable a reduction in utility bills and outages, while also improving home security via remote monitoring.</w:t>
      </w:r>
    </w:p>
    <w:p w14:paraId="15C416B3" w14:textId="77777777" w:rsidR="007E3974" w:rsidRDefault="007E3974" w:rsidP="002C42C1">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rPr>
        <w:t>In cities, the development of smart grids, data analytics and autonomous vehicles will provide an intelligent platform to deliver innovations in energy management, traffic management and security, sharing the benefits of this technology throughout society.</w:t>
      </w:r>
    </w:p>
    <w:tbl>
      <w:tblPr>
        <w:tblStyle w:val="TableGrid"/>
        <w:tblpPr w:leftFromText="180" w:rightFromText="180" w:vertAnchor="text" w:horzAnchor="margin" w:tblpY="2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9F47B1" w14:paraId="1AA76524" w14:textId="77777777" w:rsidTr="009F47B1">
        <w:tc>
          <w:tcPr>
            <w:tcW w:w="9576" w:type="dxa"/>
          </w:tcPr>
          <w:p w14:paraId="1EA77E5C" w14:textId="77777777" w:rsidR="009F47B1" w:rsidRDefault="009F47B1" w:rsidP="009F47B1">
            <w:pPr>
              <w:autoSpaceDE w:val="0"/>
              <w:autoSpaceDN w:val="0"/>
              <w:adjustRightInd w:val="0"/>
              <w:spacing w:line="276" w:lineRule="auto"/>
              <w:jc w:val="center"/>
              <w:rPr>
                <w:rFonts w:asciiTheme="majorBidi" w:hAnsiTheme="majorBidi" w:cstheme="majorBidi"/>
                <w:sz w:val="26"/>
                <w:szCs w:val="26"/>
              </w:rPr>
            </w:pPr>
            <w:r>
              <w:object w:dxaOrig="13290" w:dyaOrig="5865" w14:anchorId="5C387CE9">
                <v:shape id="_x0000_i1026" type="#_x0000_t75" style="width:468pt;height:206pt" o:ole="">
                  <v:imagedata r:id="rId12" o:title=""/>
                </v:shape>
                <o:OLEObject Type="Embed" ProgID="PBrush" ShapeID="_x0000_i1026" DrawAspect="Content" ObjectID="_1708110914" r:id="rId13"/>
              </w:object>
            </w:r>
          </w:p>
        </w:tc>
      </w:tr>
      <w:tr w:rsidR="009F47B1" w14:paraId="02D8E97F" w14:textId="77777777" w:rsidTr="009F47B1">
        <w:tc>
          <w:tcPr>
            <w:tcW w:w="9576" w:type="dxa"/>
          </w:tcPr>
          <w:p w14:paraId="22DFE820" w14:textId="77777777" w:rsidR="009F47B1" w:rsidRDefault="009F47B1" w:rsidP="00DB1910">
            <w:pPr>
              <w:jc w:val="center"/>
              <w:rPr>
                <w:rFonts w:asciiTheme="majorBidi" w:hAnsiTheme="majorBidi" w:cstheme="majorBidi"/>
                <w:sz w:val="26"/>
                <w:szCs w:val="26"/>
              </w:rPr>
            </w:pPr>
            <w:r w:rsidRPr="009F47B1">
              <w:rPr>
                <w:rFonts w:asciiTheme="majorBidi" w:hAnsiTheme="majorBidi" w:cstheme="majorBidi"/>
              </w:rPr>
              <w:t xml:space="preserve">Figure </w:t>
            </w:r>
            <w:r>
              <w:rPr>
                <w:rFonts w:asciiTheme="majorBidi" w:hAnsiTheme="majorBidi" w:cstheme="majorBidi"/>
              </w:rPr>
              <w:t>3</w:t>
            </w:r>
            <w:r w:rsidRPr="009F47B1">
              <w:rPr>
                <w:rFonts w:asciiTheme="majorBidi" w:hAnsiTheme="majorBidi" w:cstheme="majorBidi"/>
              </w:rPr>
              <w:t>: Internet of Things industry sector categories</w:t>
            </w:r>
          </w:p>
        </w:tc>
      </w:tr>
    </w:tbl>
    <w:p w14:paraId="568266C1" w14:textId="77777777" w:rsidR="007E3974" w:rsidRDefault="003B4FAE" w:rsidP="00BD48EF">
      <w:pPr>
        <w:pStyle w:val="Heading3"/>
      </w:pPr>
      <w:bookmarkStart w:id="7" w:name="_Toc82615696"/>
      <w:r>
        <w:t>2-</w:t>
      </w:r>
      <w:r w:rsidR="00BD48EF">
        <w:t>3</w:t>
      </w:r>
      <w:r>
        <w:t>-</w:t>
      </w:r>
      <w:r w:rsidR="00BD48EF">
        <w:t>2</w:t>
      </w:r>
      <w:r>
        <w:t xml:space="preserve">- </w:t>
      </w:r>
      <w:r w:rsidR="007E3974" w:rsidRPr="002C42C1">
        <w:t>Example IoT smart cities applications</w:t>
      </w:r>
      <w:bookmarkEnd w:id="7"/>
    </w:p>
    <w:p w14:paraId="63ACEE1A" w14:textId="77777777" w:rsidR="009F47B1" w:rsidRDefault="009F47B1" w:rsidP="009F47B1">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rPr>
        <w:t>The IoT will also help widen access and improve quality of education and health. As demand for healthcare doubles8, connected smart devices will help address this challenge by supporting a range of e-health services that improve access and enable monitoring of chronic diseases and age-related conditions in the home. In doing so, they will improve the quality of care and quality of life for patients, while reducing the strain on the wider healthcare system.</w:t>
      </w:r>
    </w:p>
    <w:p w14:paraId="7C37532D" w14:textId="77777777" w:rsidR="00717F6A" w:rsidRPr="002C42C1" w:rsidRDefault="00717F6A" w:rsidP="00717F6A">
      <w:pPr>
        <w:pStyle w:val="Heading3"/>
      </w:pPr>
      <w:bookmarkStart w:id="8" w:name="_Toc82615697"/>
      <w:r>
        <w:t xml:space="preserve">2-3-3- </w:t>
      </w:r>
      <w:r w:rsidRPr="002C42C1">
        <w:t xml:space="preserve">Example IoT </w:t>
      </w:r>
      <w:r w:rsidRPr="003B4FAE">
        <w:t>health</w:t>
      </w:r>
      <w:r w:rsidRPr="002C42C1">
        <w:t xml:space="preserve"> applications</w:t>
      </w:r>
      <w:bookmarkEnd w:id="8"/>
    </w:p>
    <w:p w14:paraId="717EEF96" w14:textId="77777777" w:rsidR="00290A7D" w:rsidRPr="00290A7D" w:rsidRDefault="00290A7D" w:rsidP="00290A7D">
      <w:pPr>
        <w:pStyle w:val="NormalWeb"/>
        <w:shd w:val="clear" w:color="auto" w:fill="FFFFFF"/>
        <w:spacing w:before="0" w:beforeAutospacing="0" w:after="0" w:afterAutospacing="0" w:line="276" w:lineRule="auto"/>
        <w:jc w:val="both"/>
        <w:rPr>
          <w:rStyle w:val="content-h7-freight-text-pro"/>
          <w:color w:val="333333"/>
          <w:sz w:val="26"/>
          <w:szCs w:val="26"/>
        </w:rPr>
      </w:pPr>
      <w:r w:rsidRPr="00F30E26">
        <w:rPr>
          <w:rStyle w:val="content-h7-freight-text-pro"/>
          <w:color w:val="000000"/>
          <w:sz w:val="26"/>
          <w:szCs w:val="26"/>
        </w:rPr>
        <w:t>Before Internet of Things, patients’ interactions with doctors were limited to visits, and tele and text communications. There was no way doctors or hospitals could monitor patients’ health continuously and make recommendations accordingly.</w:t>
      </w:r>
    </w:p>
    <w:p w14:paraId="2DBA52A4" w14:textId="77777777" w:rsidR="00290A7D" w:rsidRDefault="00290A7D" w:rsidP="00290A7D">
      <w:pPr>
        <w:pStyle w:val="NormalWeb"/>
        <w:shd w:val="clear" w:color="auto" w:fill="FFFFFF"/>
        <w:spacing w:before="0" w:beforeAutospacing="0" w:after="0" w:afterAutospacing="0" w:line="276" w:lineRule="auto"/>
        <w:jc w:val="both"/>
        <w:rPr>
          <w:rStyle w:val="content-h7-freight-text-pro"/>
          <w:color w:val="000000"/>
          <w:sz w:val="26"/>
          <w:szCs w:val="26"/>
        </w:rPr>
      </w:pPr>
      <w:r w:rsidRPr="00F30E26">
        <w:rPr>
          <w:rStyle w:val="content-h7-freight-text-pro"/>
          <w:color w:val="000000"/>
          <w:sz w:val="26"/>
          <w:szCs w:val="26"/>
        </w:rPr>
        <w:t xml:space="preserve">Internet of Things (IoT)-enabled devices have made remote monitoring in the healthcare sector possible, unleashing the potential to keep patients safe and healthy, and empowering physicians to deliver superlative care. It has also increased patient engagement and satisfaction as interactions with doctors have become easier and more efficient. Furthermore, remote monitoring of patient’s health helps in reducing the length of hospital </w:t>
      </w:r>
      <w:r w:rsidRPr="00F30E26">
        <w:rPr>
          <w:rStyle w:val="content-h7-freight-text-pro"/>
          <w:color w:val="000000"/>
          <w:sz w:val="26"/>
          <w:szCs w:val="26"/>
        </w:rPr>
        <w:lastRenderedPageBreak/>
        <w:t>stay and prevents re-admissions. IoT also has a major impact on reducing healthcare costs significantly and improving treatment outcomes</w:t>
      </w:r>
      <w:r>
        <w:rPr>
          <w:rStyle w:val="content-h7-freight-text-pro"/>
          <w:color w:val="000000"/>
          <w:sz w:val="26"/>
          <w:szCs w:val="26"/>
        </w:rPr>
        <w:t>.</w:t>
      </w:r>
    </w:p>
    <w:p w14:paraId="60012EE0" w14:textId="77777777" w:rsidR="00717F6A" w:rsidRPr="002C42C1" w:rsidRDefault="00717F6A" w:rsidP="00717F6A">
      <w:pPr>
        <w:pStyle w:val="Heading3"/>
      </w:pPr>
      <w:bookmarkStart w:id="9" w:name="_Toc82615698"/>
      <w:r>
        <w:t xml:space="preserve">2-3-4- </w:t>
      </w:r>
      <w:r w:rsidRPr="00BD48EF">
        <w:t>Example</w:t>
      </w:r>
      <w:r w:rsidRPr="002C42C1">
        <w:t xml:space="preserve"> IoT education applications</w:t>
      </w:r>
      <w:bookmarkEnd w:id="9"/>
    </w:p>
    <w:p w14:paraId="2870244A" w14:textId="77777777" w:rsidR="00290A7D" w:rsidRDefault="00290A7D" w:rsidP="00290A7D">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rPr>
        <w:t>In education, mobile-enabled solutions will tailor the learning process to each student’s needs, improving overall proficiency levels, while linking virtual and physical classrooms to make learning more convenient and accessible.</w:t>
      </w:r>
    </w:p>
    <w:p w14:paraId="712CE759" w14:textId="77777777" w:rsidR="00717F6A" w:rsidRDefault="00717F6A" w:rsidP="00290A7D">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rPr>
        <w:t>Mobile education solutions have already been shown to improve learners’ proficiency rates and reduce dropout rates, and have the potential to enable, the education of up to 180 million additional students in developing countries who will be able to st</w:t>
      </w:r>
      <w:r>
        <w:rPr>
          <w:rFonts w:asciiTheme="majorBidi" w:hAnsiTheme="majorBidi" w:cstheme="majorBidi"/>
          <w:sz w:val="26"/>
          <w:szCs w:val="26"/>
        </w:rPr>
        <w:t xml:space="preserve">ay in school due to </w:t>
      </w:r>
      <w:proofErr w:type="spellStart"/>
      <w:r>
        <w:rPr>
          <w:rFonts w:asciiTheme="majorBidi" w:hAnsiTheme="majorBidi" w:cstheme="majorBidi"/>
          <w:sz w:val="26"/>
          <w:szCs w:val="26"/>
        </w:rPr>
        <w:t>mEducation</w:t>
      </w:r>
      <w:proofErr w:type="spellEnd"/>
      <w:r w:rsidR="00C27538">
        <w:rPr>
          <w:rFonts w:asciiTheme="majorBidi" w:hAnsiTheme="majorBidi" w:cstheme="majorBidi"/>
          <w:sz w:val="26"/>
          <w:szCs w:val="26"/>
        </w:rPr>
        <w:t xml:space="preserve"> (Mobile Education)</w:t>
      </w:r>
      <w:r>
        <w:rPr>
          <w:rFonts w:asciiTheme="majorBidi" w:hAnsiTheme="majorBidi" w:cstheme="majorBidi"/>
          <w:sz w:val="26"/>
          <w:szCs w:val="26"/>
        </w:rPr>
        <w:t>.</w:t>
      </w:r>
    </w:p>
    <w:p w14:paraId="62B43193" w14:textId="77777777" w:rsidR="006621A0" w:rsidRPr="002C42C1" w:rsidRDefault="007F580A" w:rsidP="00717F6A">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rPr>
        <w:t>For enterprises, the ability of IoT to combine innovations in data analytics, 3D printing and sensors, will improve productivity by enabling a step change in the quality of decision making, efficiency of production, personalization of retail and p</w:t>
      </w:r>
      <w:r w:rsidR="00717F6A">
        <w:rPr>
          <w:rFonts w:asciiTheme="majorBidi" w:hAnsiTheme="majorBidi" w:cstheme="majorBidi"/>
          <w:sz w:val="26"/>
          <w:szCs w:val="26"/>
        </w:rPr>
        <w:t>roductivity of food production.</w:t>
      </w:r>
    </w:p>
    <w:p w14:paraId="35DEB223" w14:textId="77777777" w:rsidR="007F580A" w:rsidRPr="00CB0F7B" w:rsidRDefault="009F1BFC" w:rsidP="0042068B">
      <w:pPr>
        <w:pStyle w:val="ListParagraph"/>
        <w:numPr>
          <w:ilvl w:val="0"/>
          <w:numId w:val="1"/>
        </w:numPr>
        <w:autoSpaceDE w:val="0"/>
        <w:autoSpaceDN w:val="0"/>
        <w:adjustRightInd w:val="0"/>
        <w:spacing w:before="240" w:line="276" w:lineRule="auto"/>
        <w:jc w:val="both"/>
        <w:rPr>
          <w:rFonts w:asciiTheme="majorBidi" w:hAnsiTheme="majorBidi" w:cstheme="majorBidi"/>
          <w:b/>
          <w:bCs/>
          <w:sz w:val="26"/>
          <w:szCs w:val="26"/>
        </w:rPr>
      </w:pPr>
      <w:r w:rsidRPr="00CB0F7B">
        <w:rPr>
          <w:rFonts w:asciiTheme="majorBidi" w:hAnsiTheme="majorBidi" w:cstheme="majorBidi"/>
          <w:b/>
          <w:bCs/>
          <w:sz w:val="26"/>
          <w:szCs w:val="26"/>
        </w:rPr>
        <w:t>IoT presents an opportunity for new commercial models to support mass global deployments.</w:t>
      </w:r>
    </w:p>
    <w:p w14:paraId="3B64CB79" w14:textId="77777777" w:rsidR="009F1BFC" w:rsidRPr="002C42C1" w:rsidRDefault="009F1BFC" w:rsidP="002C42C1">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rPr>
        <w:t xml:space="preserve">In order to bring new services to market, mobile operators are partnering with adjacent industry </w:t>
      </w:r>
      <w:r w:rsidR="00A81FDE" w:rsidRPr="002C42C1">
        <w:rPr>
          <w:rFonts w:asciiTheme="majorBidi" w:hAnsiTheme="majorBidi" w:cstheme="majorBidi"/>
          <w:sz w:val="26"/>
          <w:szCs w:val="26"/>
        </w:rPr>
        <w:t>organizations</w:t>
      </w:r>
      <w:r w:rsidRPr="002C42C1">
        <w:rPr>
          <w:rFonts w:asciiTheme="majorBidi" w:hAnsiTheme="majorBidi" w:cstheme="majorBidi"/>
          <w:sz w:val="26"/>
          <w:szCs w:val="26"/>
        </w:rPr>
        <w:t xml:space="preserve"> and jointly developing innovative IoT services targeted at the end consumer. A variety of commercial models are becoming more prominent, such as business to business to consumer (B2B2C) propositions where the end service is marketed by the adjacent industry partner who owns the end customer relationship. For example, a mobile operator could partner with a utilities company for smart metering capabilities, who then provides energy services to the end consumer. Figure 10 compares the B2B2C model with the traditional Business to Consumer (B2C) model which is primarily used when operators are selling voice and data communications services on mobile phones to consumers.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B1910" w14:paraId="0C415D5C" w14:textId="77777777" w:rsidTr="00DB1910">
        <w:tc>
          <w:tcPr>
            <w:tcW w:w="9576" w:type="dxa"/>
            <w:vAlign w:val="center"/>
          </w:tcPr>
          <w:p w14:paraId="24DEA3DF" w14:textId="77777777" w:rsidR="00DB1910" w:rsidRDefault="00DB1910" w:rsidP="00DB1910">
            <w:pPr>
              <w:autoSpaceDE w:val="0"/>
              <w:autoSpaceDN w:val="0"/>
              <w:adjustRightInd w:val="0"/>
              <w:spacing w:line="276" w:lineRule="auto"/>
              <w:jc w:val="center"/>
              <w:rPr>
                <w:rFonts w:asciiTheme="majorBidi" w:hAnsiTheme="majorBidi" w:cstheme="majorBidi"/>
                <w:sz w:val="26"/>
                <w:szCs w:val="26"/>
              </w:rPr>
            </w:pPr>
            <w:r>
              <w:object w:dxaOrig="13620" w:dyaOrig="8175" w14:anchorId="7E1CD9FF">
                <v:shape id="_x0000_i1027" type="#_x0000_t75" style="width:468pt;height:280.5pt" o:ole="">
                  <v:imagedata r:id="rId14" o:title=""/>
                </v:shape>
                <o:OLEObject Type="Embed" ProgID="PBrush" ShapeID="_x0000_i1027" DrawAspect="Content" ObjectID="_1708110915" r:id="rId15"/>
              </w:object>
            </w:r>
          </w:p>
        </w:tc>
      </w:tr>
      <w:tr w:rsidR="00DB1910" w14:paraId="2562638A" w14:textId="77777777" w:rsidTr="00DB1910">
        <w:tc>
          <w:tcPr>
            <w:tcW w:w="9576" w:type="dxa"/>
            <w:vAlign w:val="center"/>
          </w:tcPr>
          <w:p w14:paraId="42A74081" w14:textId="77777777" w:rsidR="00DB1910" w:rsidRDefault="00DB1910" w:rsidP="00DB1910">
            <w:pPr>
              <w:jc w:val="center"/>
              <w:rPr>
                <w:rFonts w:asciiTheme="majorBidi" w:hAnsiTheme="majorBidi" w:cstheme="majorBidi"/>
                <w:sz w:val="26"/>
                <w:szCs w:val="26"/>
              </w:rPr>
            </w:pPr>
            <w:r w:rsidRPr="00DB1910">
              <w:rPr>
                <w:rFonts w:asciiTheme="majorBidi" w:hAnsiTheme="majorBidi" w:cstheme="majorBidi"/>
              </w:rPr>
              <w:t>Figure 4: Comparison of traditional telephony and IoT service provision</w:t>
            </w:r>
          </w:p>
        </w:tc>
      </w:tr>
    </w:tbl>
    <w:p w14:paraId="4A917455" w14:textId="77777777" w:rsidR="009F1BFC" w:rsidRPr="002C42C1" w:rsidRDefault="009F1BFC" w:rsidP="002C42C1">
      <w:pPr>
        <w:autoSpaceDE w:val="0"/>
        <w:autoSpaceDN w:val="0"/>
        <w:adjustRightInd w:val="0"/>
        <w:spacing w:line="276" w:lineRule="auto"/>
        <w:jc w:val="both"/>
        <w:rPr>
          <w:rFonts w:asciiTheme="majorBidi" w:hAnsiTheme="majorBidi" w:cstheme="majorBidi"/>
          <w:sz w:val="26"/>
          <w:szCs w:val="26"/>
        </w:rPr>
      </w:pPr>
    </w:p>
    <w:p w14:paraId="4928BA7E" w14:textId="77777777" w:rsidR="009F1BFC" w:rsidRPr="002C42C1" w:rsidRDefault="00E86001" w:rsidP="00E86001">
      <w:pPr>
        <w:pStyle w:val="Heading2"/>
      </w:pPr>
      <w:bookmarkStart w:id="10" w:name="_Toc82615699"/>
      <w:r>
        <w:t xml:space="preserve">2-4- </w:t>
      </w:r>
      <w:r w:rsidR="009F1BFC" w:rsidRPr="002C42C1">
        <w:t xml:space="preserve">Comparison of </w:t>
      </w:r>
      <w:r w:rsidR="009F1BFC" w:rsidRPr="00E86001">
        <w:t>traditional</w:t>
      </w:r>
      <w:r w:rsidR="009F1BFC" w:rsidRPr="002C42C1">
        <w:t xml:space="preserve"> telephony and IoT service provision</w:t>
      </w:r>
      <w:bookmarkEnd w:id="10"/>
    </w:p>
    <w:p w14:paraId="3A8756E7" w14:textId="77777777" w:rsidR="00553C98" w:rsidRPr="002C42C1" w:rsidRDefault="000C076B" w:rsidP="002C42C1">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rPr>
        <w:t>In addition to this structural distinction, there is a fundamental difference in the nature of customer charges. While customer charges underpinning traditional telecommunication services are typically usage-based, often tied to data consumption, those supporting IoT services will be linked to service value (of which connectivity will be an indistinguishable</w:t>
      </w:r>
      <w:r w:rsidR="00553C98" w:rsidRPr="002C42C1">
        <w:rPr>
          <w:rFonts w:asciiTheme="majorBidi" w:hAnsiTheme="majorBidi" w:cstheme="majorBidi"/>
          <w:sz w:val="26"/>
          <w:szCs w:val="26"/>
        </w:rPr>
        <w:t xml:space="preserve"> </w:t>
      </w:r>
      <w:r w:rsidRPr="002C42C1">
        <w:rPr>
          <w:rFonts w:asciiTheme="majorBidi" w:hAnsiTheme="majorBidi" w:cstheme="majorBidi"/>
          <w:sz w:val="26"/>
          <w:szCs w:val="26"/>
        </w:rPr>
        <w:t>component).</w:t>
      </w:r>
    </w:p>
    <w:p w14:paraId="751DC1AB" w14:textId="77777777" w:rsidR="000C076B" w:rsidRPr="002C42C1" w:rsidRDefault="000C076B" w:rsidP="002C42C1">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rPr>
        <w:t xml:space="preserve">For example, consumers of connected cars may pay a monthly service fee, along with some discretionary fees for value-added services, such as entertainment, while eReader consumers may pay for the device upfront and then pay per book downloaded. In many cases, the mobile operator providing the IoT services will not be visible to the end customer, as its relationship will be with the adjacent sector </w:t>
      </w:r>
      <w:r w:rsidR="00553C98" w:rsidRPr="002C42C1">
        <w:rPr>
          <w:rFonts w:asciiTheme="majorBidi" w:hAnsiTheme="majorBidi" w:cstheme="majorBidi"/>
          <w:sz w:val="26"/>
          <w:szCs w:val="26"/>
        </w:rPr>
        <w:t>organization</w:t>
      </w:r>
      <w:r w:rsidRPr="002C42C1">
        <w:rPr>
          <w:rFonts w:asciiTheme="majorBidi" w:hAnsiTheme="majorBidi" w:cstheme="majorBidi"/>
          <w:sz w:val="26"/>
          <w:szCs w:val="26"/>
        </w:rPr>
        <w:t>.</w:t>
      </w:r>
    </w:p>
    <w:p w14:paraId="119BB097" w14:textId="77777777" w:rsidR="000C076B" w:rsidRPr="002C42C1" w:rsidRDefault="000C076B" w:rsidP="00290A7D">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rPr>
        <w:t xml:space="preserve">Along with partnering with the leading </w:t>
      </w:r>
      <w:r w:rsidR="00553C98" w:rsidRPr="002C42C1">
        <w:rPr>
          <w:rFonts w:asciiTheme="majorBidi" w:hAnsiTheme="majorBidi" w:cstheme="majorBidi"/>
          <w:sz w:val="26"/>
          <w:szCs w:val="26"/>
        </w:rPr>
        <w:t>organizations</w:t>
      </w:r>
      <w:r w:rsidRPr="002C42C1">
        <w:rPr>
          <w:rFonts w:asciiTheme="majorBidi" w:hAnsiTheme="majorBidi" w:cstheme="majorBidi"/>
          <w:sz w:val="26"/>
          <w:szCs w:val="26"/>
        </w:rPr>
        <w:t xml:space="preserve"> in adjacent industry sectors, mobile</w:t>
      </w:r>
      <w:r w:rsidR="00553C98" w:rsidRPr="002C42C1">
        <w:rPr>
          <w:rFonts w:asciiTheme="majorBidi" w:hAnsiTheme="majorBidi" w:cstheme="majorBidi"/>
          <w:sz w:val="26"/>
          <w:szCs w:val="26"/>
        </w:rPr>
        <w:t xml:space="preserve"> </w:t>
      </w:r>
      <w:r w:rsidRPr="002C42C1">
        <w:rPr>
          <w:rFonts w:asciiTheme="majorBidi" w:hAnsiTheme="majorBidi" w:cstheme="majorBidi"/>
          <w:sz w:val="26"/>
          <w:szCs w:val="26"/>
        </w:rPr>
        <w:t>operators may also need to address the ‘long tail’ of smaller companies, who wish to develop</w:t>
      </w:r>
      <w:r w:rsidR="00553C98" w:rsidRPr="002C42C1">
        <w:rPr>
          <w:rFonts w:asciiTheme="majorBidi" w:hAnsiTheme="majorBidi" w:cstheme="majorBidi"/>
          <w:sz w:val="26"/>
          <w:szCs w:val="26"/>
        </w:rPr>
        <w:t xml:space="preserve"> </w:t>
      </w:r>
      <w:r w:rsidRPr="002C42C1">
        <w:rPr>
          <w:rFonts w:asciiTheme="majorBidi" w:hAnsiTheme="majorBidi" w:cstheme="majorBidi"/>
          <w:sz w:val="26"/>
          <w:szCs w:val="26"/>
        </w:rPr>
        <w:t xml:space="preserve">mobile-enabled services, in an economically viable manner. </w:t>
      </w:r>
      <w:r w:rsidR="00553C98" w:rsidRPr="002C42C1">
        <w:rPr>
          <w:rFonts w:asciiTheme="majorBidi" w:hAnsiTheme="majorBidi" w:cstheme="majorBidi"/>
          <w:sz w:val="26"/>
          <w:szCs w:val="26"/>
        </w:rPr>
        <w:t>Standardized</w:t>
      </w:r>
      <w:r w:rsidRPr="002C42C1">
        <w:rPr>
          <w:rFonts w:asciiTheme="majorBidi" w:hAnsiTheme="majorBidi" w:cstheme="majorBidi"/>
          <w:sz w:val="26"/>
          <w:szCs w:val="26"/>
        </w:rPr>
        <w:t xml:space="preserve"> enablers, such</w:t>
      </w:r>
      <w:r w:rsidR="00553C98" w:rsidRPr="002C42C1">
        <w:rPr>
          <w:rFonts w:asciiTheme="majorBidi" w:hAnsiTheme="majorBidi" w:cstheme="majorBidi"/>
          <w:sz w:val="26"/>
          <w:szCs w:val="26"/>
        </w:rPr>
        <w:t xml:space="preserve"> </w:t>
      </w:r>
      <w:r w:rsidRPr="002C42C1">
        <w:rPr>
          <w:rFonts w:asciiTheme="majorBidi" w:hAnsiTheme="majorBidi" w:cstheme="majorBidi"/>
          <w:sz w:val="26"/>
          <w:szCs w:val="26"/>
        </w:rPr>
        <w:t>as Application Programming Interfaces (APIs), which expose mobile network assets or</w:t>
      </w:r>
      <w:r w:rsidR="00553C98" w:rsidRPr="002C42C1">
        <w:rPr>
          <w:rFonts w:asciiTheme="majorBidi" w:hAnsiTheme="majorBidi" w:cstheme="majorBidi"/>
          <w:sz w:val="26"/>
          <w:szCs w:val="26"/>
        </w:rPr>
        <w:t xml:space="preserve"> </w:t>
      </w:r>
      <w:r w:rsidRPr="002C42C1">
        <w:rPr>
          <w:rFonts w:asciiTheme="majorBidi" w:hAnsiTheme="majorBidi" w:cstheme="majorBidi"/>
          <w:sz w:val="26"/>
          <w:szCs w:val="26"/>
        </w:rPr>
        <w:t xml:space="preserve">management platforms, need to be developed to achieve this. Such </w:t>
      </w:r>
      <w:r w:rsidRPr="002C42C1">
        <w:rPr>
          <w:rFonts w:asciiTheme="majorBidi" w:hAnsiTheme="majorBidi" w:cstheme="majorBidi"/>
          <w:sz w:val="26"/>
          <w:szCs w:val="26"/>
        </w:rPr>
        <w:lastRenderedPageBreak/>
        <w:t>enablers will allow mobile</w:t>
      </w:r>
      <w:r w:rsidR="00553C98" w:rsidRPr="002C42C1">
        <w:rPr>
          <w:rFonts w:asciiTheme="majorBidi" w:hAnsiTheme="majorBidi" w:cstheme="majorBidi"/>
          <w:sz w:val="26"/>
          <w:szCs w:val="26"/>
        </w:rPr>
        <w:t xml:space="preserve"> </w:t>
      </w:r>
      <w:r w:rsidRPr="002C42C1">
        <w:rPr>
          <w:rFonts w:asciiTheme="majorBidi" w:hAnsiTheme="majorBidi" w:cstheme="majorBidi"/>
          <w:sz w:val="26"/>
          <w:szCs w:val="26"/>
        </w:rPr>
        <w:t xml:space="preserve">operators to support and </w:t>
      </w:r>
      <w:r w:rsidR="00553C98" w:rsidRPr="002C42C1">
        <w:rPr>
          <w:rFonts w:asciiTheme="majorBidi" w:hAnsiTheme="majorBidi" w:cstheme="majorBidi"/>
          <w:sz w:val="26"/>
          <w:szCs w:val="26"/>
        </w:rPr>
        <w:t>monetize</w:t>
      </w:r>
      <w:r w:rsidRPr="002C42C1">
        <w:rPr>
          <w:rFonts w:asciiTheme="majorBidi" w:hAnsiTheme="majorBidi" w:cstheme="majorBidi"/>
          <w:sz w:val="26"/>
          <w:szCs w:val="26"/>
        </w:rPr>
        <w:t xml:space="preserve"> relationships with a </w:t>
      </w:r>
      <w:r w:rsidR="00290A7D">
        <w:rPr>
          <w:rFonts w:asciiTheme="majorBidi" w:hAnsiTheme="majorBidi" w:cstheme="majorBidi"/>
          <w:sz w:val="26"/>
          <w:szCs w:val="26"/>
        </w:rPr>
        <w:t>large</w:t>
      </w:r>
      <w:r w:rsidRPr="002C42C1">
        <w:rPr>
          <w:rFonts w:asciiTheme="majorBidi" w:hAnsiTheme="majorBidi" w:cstheme="majorBidi"/>
          <w:sz w:val="26"/>
          <w:szCs w:val="26"/>
        </w:rPr>
        <w:t xml:space="preserve"> number of industry partners from</w:t>
      </w:r>
      <w:r w:rsidR="00553C98" w:rsidRPr="002C42C1">
        <w:rPr>
          <w:rFonts w:asciiTheme="majorBidi" w:hAnsiTheme="majorBidi" w:cstheme="majorBidi"/>
          <w:sz w:val="26"/>
          <w:szCs w:val="26"/>
        </w:rPr>
        <w:t xml:space="preserve"> </w:t>
      </w:r>
      <w:r w:rsidRPr="002C42C1">
        <w:rPr>
          <w:rFonts w:asciiTheme="majorBidi" w:hAnsiTheme="majorBidi" w:cstheme="majorBidi"/>
          <w:sz w:val="26"/>
          <w:szCs w:val="26"/>
        </w:rPr>
        <w:t xml:space="preserve">a wide variety of </w:t>
      </w:r>
      <w:r w:rsidR="00290A7D">
        <w:rPr>
          <w:rFonts w:asciiTheme="majorBidi" w:hAnsiTheme="majorBidi" w:cstheme="majorBidi"/>
          <w:sz w:val="26"/>
          <w:szCs w:val="26"/>
        </w:rPr>
        <w:t>economic verticals</w:t>
      </w:r>
      <w:r w:rsidR="00290A7D" w:rsidRPr="002C42C1">
        <w:rPr>
          <w:rFonts w:asciiTheme="majorBidi" w:hAnsiTheme="majorBidi" w:cstheme="majorBidi"/>
          <w:sz w:val="26"/>
          <w:szCs w:val="26"/>
        </w:rPr>
        <w:t>.</w:t>
      </w:r>
    </w:p>
    <w:p w14:paraId="1CD240E3" w14:textId="77777777" w:rsidR="00553C98" w:rsidRPr="002C42C1" w:rsidRDefault="00553C98" w:rsidP="002C42C1">
      <w:pPr>
        <w:autoSpaceDE w:val="0"/>
        <w:autoSpaceDN w:val="0"/>
        <w:adjustRightInd w:val="0"/>
        <w:spacing w:line="276" w:lineRule="auto"/>
        <w:jc w:val="both"/>
        <w:rPr>
          <w:rFonts w:asciiTheme="majorBidi" w:hAnsiTheme="majorBidi" w:cstheme="majorBidi"/>
          <w:sz w:val="26"/>
          <w:szCs w:val="26"/>
        </w:rPr>
      </w:pPr>
    </w:p>
    <w:p w14:paraId="49100880" w14:textId="77777777" w:rsidR="00553C98" w:rsidRPr="00CB0F7B" w:rsidRDefault="00553C98" w:rsidP="0042068B">
      <w:pPr>
        <w:pStyle w:val="ListParagraph"/>
        <w:numPr>
          <w:ilvl w:val="0"/>
          <w:numId w:val="1"/>
        </w:numPr>
        <w:autoSpaceDE w:val="0"/>
        <w:autoSpaceDN w:val="0"/>
        <w:adjustRightInd w:val="0"/>
        <w:spacing w:before="240" w:line="276" w:lineRule="auto"/>
        <w:jc w:val="both"/>
        <w:rPr>
          <w:rFonts w:asciiTheme="majorBidi" w:hAnsiTheme="majorBidi" w:cstheme="majorBidi"/>
          <w:b/>
          <w:bCs/>
          <w:sz w:val="26"/>
          <w:szCs w:val="26"/>
        </w:rPr>
      </w:pPr>
      <w:r w:rsidRPr="00CB0F7B">
        <w:rPr>
          <w:rFonts w:asciiTheme="majorBidi" w:hAnsiTheme="majorBidi" w:cstheme="majorBidi"/>
          <w:b/>
          <w:bCs/>
          <w:sz w:val="26"/>
          <w:szCs w:val="26"/>
        </w:rPr>
        <w:t>The majority of revenue is derived from the provision of value added services and operators are building new capabilities to address these new service areas.</w:t>
      </w:r>
    </w:p>
    <w:p w14:paraId="0722EDA5" w14:textId="77777777" w:rsidR="00553C98" w:rsidRPr="002C42C1" w:rsidRDefault="00553C98" w:rsidP="002C42C1">
      <w:pPr>
        <w:autoSpaceDE w:val="0"/>
        <w:autoSpaceDN w:val="0"/>
        <w:adjustRightInd w:val="0"/>
        <w:spacing w:line="276" w:lineRule="auto"/>
        <w:ind w:left="360"/>
        <w:jc w:val="both"/>
        <w:rPr>
          <w:rFonts w:asciiTheme="majorBidi" w:hAnsiTheme="majorBidi" w:cstheme="majorBidi"/>
          <w:sz w:val="26"/>
          <w:szCs w:val="26"/>
        </w:rPr>
      </w:pPr>
      <w:r w:rsidRPr="002C42C1">
        <w:rPr>
          <w:rFonts w:asciiTheme="majorBidi" w:hAnsiTheme="majorBidi" w:cstheme="majorBidi"/>
          <w:sz w:val="26"/>
          <w:szCs w:val="26"/>
        </w:rPr>
        <w:t xml:space="preserve">While connectivity will underpin the development of the Internet of Things, to avoid becoming commoditized, mobile operators need to leverage their networks’ potential to provide value added services and build what could become a US$422.6 billion industry. As can be seen in Figure 11, even within the area of connectivity, enablement of services accounts for the lion’s share of revenue, where just US$3.3 billion </w:t>
      </w:r>
      <w:r w:rsidR="00290A7D">
        <w:rPr>
          <w:rFonts w:asciiTheme="majorBidi" w:hAnsiTheme="majorBidi" w:cstheme="majorBidi"/>
          <w:sz w:val="26"/>
          <w:szCs w:val="26"/>
        </w:rPr>
        <w:t xml:space="preserve">out </w:t>
      </w:r>
      <w:r w:rsidRPr="002C42C1">
        <w:rPr>
          <w:rFonts w:asciiTheme="majorBidi" w:hAnsiTheme="majorBidi" w:cstheme="majorBidi"/>
          <w:sz w:val="26"/>
          <w:szCs w:val="26"/>
        </w:rPr>
        <w:t>of US$39.3 billion is accounted for by</w:t>
      </w:r>
      <w:r w:rsidR="00290A7D">
        <w:rPr>
          <w:rFonts w:asciiTheme="majorBidi" w:hAnsiTheme="majorBidi" w:cstheme="majorBidi"/>
          <w:sz w:val="26"/>
          <w:szCs w:val="26"/>
        </w:rPr>
        <w:t xml:space="preserve"> mobile network</w:t>
      </w:r>
      <w:r w:rsidRPr="002C42C1">
        <w:rPr>
          <w:rFonts w:asciiTheme="majorBidi" w:hAnsiTheme="majorBidi" w:cstheme="majorBidi"/>
          <w:sz w:val="26"/>
          <w:szCs w:val="26"/>
        </w:rPr>
        <w:t xml:space="preserve"> traffic alone.</w:t>
      </w:r>
    </w:p>
    <w:p w14:paraId="62038FEE" w14:textId="77777777" w:rsidR="00553C98" w:rsidRPr="002C42C1" w:rsidRDefault="00553C98" w:rsidP="002C42C1">
      <w:pPr>
        <w:autoSpaceDE w:val="0"/>
        <w:autoSpaceDN w:val="0"/>
        <w:adjustRightInd w:val="0"/>
        <w:spacing w:line="276" w:lineRule="auto"/>
        <w:ind w:left="360"/>
        <w:jc w:val="both"/>
        <w:rPr>
          <w:rFonts w:asciiTheme="majorBidi" w:hAnsiTheme="majorBidi" w:cstheme="majorBidi"/>
          <w:sz w:val="26"/>
          <w:szCs w:val="2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B1910" w14:paraId="7A999DFF" w14:textId="77777777" w:rsidTr="00DB1910">
        <w:trPr>
          <w:jc w:val="center"/>
        </w:trPr>
        <w:tc>
          <w:tcPr>
            <w:tcW w:w="9576" w:type="dxa"/>
          </w:tcPr>
          <w:p w14:paraId="3DB5981E" w14:textId="77777777" w:rsidR="00DB1910" w:rsidRDefault="00DB1910" w:rsidP="00DB1910">
            <w:pPr>
              <w:spacing w:line="276" w:lineRule="auto"/>
              <w:jc w:val="center"/>
              <w:rPr>
                <w:rFonts w:asciiTheme="majorBidi" w:hAnsiTheme="majorBidi" w:cstheme="majorBidi"/>
                <w:sz w:val="26"/>
                <w:szCs w:val="26"/>
              </w:rPr>
            </w:pPr>
            <w:r>
              <w:object w:dxaOrig="13845" w:dyaOrig="5460" w14:anchorId="33E4064C">
                <v:shape id="_x0000_i1028" type="#_x0000_t75" style="width:468pt;height:184.5pt" o:ole="">
                  <v:imagedata r:id="rId16" o:title=""/>
                </v:shape>
                <o:OLEObject Type="Embed" ProgID="PBrush" ShapeID="_x0000_i1028" DrawAspect="Content" ObjectID="_1708110916" r:id="rId17"/>
              </w:object>
            </w:r>
          </w:p>
        </w:tc>
      </w:tr>
      <w:tr w:rsidR="00DB1910" w14:paraId="64F4F0FD" w14:textId="77777777" w:rsidTr="00DB1910">
        <w:trPr>
          <w:jc w:val="center"/>
        </w:trPr>
        <w:tc>
          <w:tcPr>
            <w:tcW w:w="9576" w:type="dxa"/>
          </w:tcPr>
          <w:p w14:paraId="724F3D70" w14:textId="77777777" w:rsidR="00DB1910" w:rsidRDefault="00DB1910" w:rsidP="00DB1910">
            <w:pPr>
              <w:jc w:val="center"/>
              <w:rPr>
                <w:rFonts w:asciiTheme="majorBidi" w:hAnsiTheme="majorBidi" w:cstheme="majorBidi"/>
                <w:sz w:val="26"/>
                <w:szCs w:val="26"/>
              </w:rPr>
            </w:pPr>
            <w:r w:rsidRPr="00DB1910">
              <w:rPr>
                <w:rFonts w:asciiTheme="majorBidi" w:hAnsiTheme="majorBidi" w:cstheme="majorBidi"/>
              </w:rPr>
              <w:t xml:space="preserve">Figure </w:t>
            </w:r>
            <w:r>
              <w:rPr>
                <w:rFonts w:asciiTheme="majorBidi" w:hAnsiTheme="majorBidi" w:cstheme="majorBidi"/>
              </w:rPr>
              <w:t>5</w:t>
            </w:r>
            <w:r w:rsidRPr="00DB1910">
              <w:rPr>
                <w:rFonts w:asciiTheme="majorBidi" w:hAnsiTheme="majorBidi" w:cstheme="majorBidi"/>
              </w:rPr>
              <w:t>: M2M connectivity service revenue 2022</w:t>
            </w:r>
          </w:p>
        </w:tc>
      </w:tr>
    </w:tbl>
    <w:p w14:paraId="23CE0B21" w14:textId="77777777" w:rsidR="00943B13" w:rsidRPr="002C42C1" w:rsidRDefault="00943B13" w:rsidP="002C42C1">
      <w:pPr>
        <w:spacing w:line="276" w:lineRule="auto"/>
        <w:jc w:val="both"/>
        <w:rPr>
          <w:rFonts w:asciiTheme="majorBidi" w:hAnsiTheme="majorBidi" w:cstheme="majorBidi"/>
          <w:sz w:val="26"/>
          <w:szCs w:val="26"/>
        </w:rPr>
      </w:pPr>
      <w:r w:rsidRPr="002C42C1">
        <w:rPr>
          <w:rFonts w:asciiTheme="majorBidi" w:hAnsiTheme="majorBidi" w:cstheme="majorBidi"/>
          <w:sz w:val="26"/>
          <w:szCs w:val="26"/>
        </w:rPr>
        <w:br w:type="page"/>
      </w:r>
    </w:p>
    <w:p w14:paraId="328DB613" w14:textId="43FE9C54" w:rsidR="00943B13" w:rsidRPr="00CB0F7B" w:rsidRDefault="000B4A79" w:rsidP="00CA74CD">
      <w:pPr>
        <w:pStyle w:val="Heading1"/>
        <w:numPr>
          <w:ilvl w:val="0"/>
          <w:numId w:val="3"/>
        </w:numPr>
        <w:rPr>
          <w:rFonts w:asciiTheme="majorBidi" w:hAnsiTheme="majorBidi" w:cstheme="majorBidi"/>
        </w:rPr>
      </w:pPr>
      <w:bookmarkStart w:id="11" w:name="_Toc82615700"/>
      <w:r>
        <w:rPr>
          <w:rFonts w:asciiTheme="majorBidi" w:hAnsiTheme="majorBidi" w:cstheme="majorBidi"/>
        </w:rPr>
        <w:lastRenderedPageBreak/>
        <w:t xml:space="preserve">Chapter </w:t>
      </w:r>
      <w:r w:rsidR="00CA74CD">
        <w:rPr>
          <w:rFonts w:asciiTheme="majorBidi" w:hAnsiTheme="majorBidi" w:cstheme="majorBidi"/>
        </w:rPr>
        <w:t>3</w:t>
      </w:r>
      <w:r>
        <w:rPr>
          <w:rFonts w:asciiTheme="majorBidi" w:hAnsiTheme="majorBidi" w:cstheme="majorBidi"/>
        </w:rPr>
        <w:t xml:space="preserve">: </w:t>
      </w:r>
      <w:r w:rsidR="00943B13" w:rsidRPr="00CB0F7B">
        <w:rPr>
          <w:rFonts w:asciiTheme="majorBidi" w:hAnsiTheme="majorBidi" w:cstheme="majorBidi"/>
        </w:rPr>
        <w:t>What is IoT</w:t>
      </w:r>
      <w:bookmarkEnd w:id="11"/>
    </w:p>
    <w:p w14:paraId="018EBC84" w14:textId="77777777" w:rsidR="00943B13" w:rsidRPr="002C42C1" w:rsidRDefault="00943B13" w:rsidP="00A81FDE">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rPr>
        <w:t xml:space="preserve">Generally speaking, IoT refers to a massive network of Internet </w:t>
      </w:r>
      <w:r w:rsidR="00BC24BE" w:rsidRPr="002C42C1">
        <w:rPr>
          <w:rFonts w:asciiTheme="majorBidi" w:hAnsiTheme="majorBidi" w:cstheme="majorBidi"/>
          <w:sz w:val="26"/>
          <w:szCs w:val="26"/>
        </w:rPr>
        <w:t>connected</w:t>
      </w:r>
      <w:r w:rsidR="00BC24BE">
        <w:rPr>
          <w:rFonts w:asciiTheme="majorBidi" w:hAnsiTheme="majorBidi" w:cstheme="majorBidi"/>
          <w:sz w:val="26"/>
          <w:szCs w:val="26"/>
        </w:rPr>
        <w:t xml:space="preserve"> </w:t>
      </w:r>
      <w:r w:rsidR="00A81FDE">
        <w:rPr>
          <w:rFonts w:asciiTheme="majorBidi" w:hAnsiTheme="majorBidi" w:cstheme="majorBidi"/>
          <w:sz w:val="26"/>
          <w:szCs w:val="26"/>
        </w:rPr>
        <w:t>“</w:t>
      </w:r>
      <w:r w:rsidRPr="002C42C1">
        <w:rPr>
          <w:rFonts w:asciiTheme="majorBidi" w:hAnsiTheme="majorBidi" w:cstheme="majorBidi"/>
          <w:sz w:val="26"/>
          <w:szCs w:val="26"/>
        </w:rPr>
        <w:t>things”. Many of these IoT “things” will have embedded sensors so they can generate data from their external environment or internal state, and they have embedded communication technology that lets them share that data with other things or send it to servers in the Internet. IoT can be seen as a natural continuation of how we connect devices to the Internet and to each other today.</w:t>
      </w:r>
    </w:p>
    <w:p w14:paraId="5BE2BD9D" w14:textId="77777777" w:rsidR="00943B13" w:rsidRPr="002C42C1" w:rsidRDefault="00943B13" w:rsidP="002C42C1">
      <w:pPr>
        <w:autoSpaceDE w:val="0"/>
        <w:autoSpaceDN w:val="0"/>
        <w:adjustRightInd w:val="0"/>
        <w:spacing w:before="240" w:line="276" w:lineRule="auto"/>
        <w:jc w:val="both"/>
        <w:rPr>
          <w:rFonts w:asciiTheme="majorBidi" w:hAnsiTheme="majorBidi" w:cstheme="majorBidi"/>
          <w:sz w:val="26"/>
          <w:szCs w:val="26"/>
          <w:rtl/>
        </w:rPr>
      </w:pPr>
      <w:r w:rsidRPr="002C42C1">
        <w:rPr>
          <w:rFonts w:asciiTheme="majorBidi" w:hAnsiTheme="majorBidi" w:cstheme="majorBidi"/>
          <w:sz w:val="26"/>
          <w:szCs w:val="26"/>
        </w:rPr>
        <w:t>So, what are these “things”? Well the IoT proposition is that anything that can benefit from being connected, will be connected. This includes sensors in cars, kitchen appliances, lamps, locks, fridges, sport trackers, electricity meters, vending machines, industrial pressure gauges, heart monitors, and millions and millions of other things. As the Internet of Things grows in the upcoming years,</w:t>
      </w:r>
      <w:r w:rsidRPr="002C42C1">
        <w:rPr>
          <w:rFonts w:asciiTheme="majorBidi" w:hAnsiTheme="majorBidi" w:cstheme="majorBidi"/>
          <w:sz w:val="26"/>
          <w:szCs w:val="26"/>
          <w:rtl/>
        </w:rPr>
        <w:t xml:space="preserve"> </w:t>
      </w:r>
      <w:r w:rsidRPr="002C42C1">
        <w:rPr>
          <w:rFonts w:asciiTheme="majorBidi" w:hAnsiTheme="majorBidi" w:cstheme="majorBidi"/>
          <w:sz w:val="26"/>
          <w:szCs w:val="26"/>
        </w:rPr>
        <w:t>new types of devices that we have not even thought of yet will join that list.</w:t>
      </w:r>
    </w:p>
    <w:p w14:paraId="24910994" w14:textId="77777777" w:rsidR="00943B13" w:rsidRPr="002C42C1" w:rsidRDefault="00943B13" w:rsidP="002C42C1">
      <w:pPr>
        <w:autoSpaceDE w:val="0"/>
        <w:autoSpaceDN w:val="0"/>
        <w:adjustRightInd w:val="0"/>
        <w:spacing w:before="240" w:line="276" w:lineRule="auto"/>
        <w:jc w:val="both"/>
        <w:rPr>
          <w:rFonts w:asciiTheme="majorBidi" w:hAnsiTheme="majorBidi" w:cstheme="majorBidi"/>
          <w:sz w:val="26"/>
          <w:szCs w:val="26"/>
        </w:rPr>
      </w:pPr>
      <w:r w:rsidRPr="002C42C1">
        <w:rPr>
          <w:rFonts w:asciiTheme="majorBidi" w:hAnsiTheme="majorBidi" w:cstheme="majorBidi"/>
          <w:sz w:val="26"/>
          <w:szCs w:val="26"/>
        </w:rPr>
        <w:t>This highly connected world is made possible by the dropping price points for</w:t>
      </w:r>
      <w:r w:rsidRPr="002C42C1">
        <w:rPr>
          <w:rFonts w:asciiTheme="majorBidi" w:hAnsiTheme="majorBidi" w:cstheme="majorBidi"/>
          <w:sz w:val="26"/>
          <w:szCs w:val="26"/>
          <w:rtl/>
        </w:rPr>
        <w:t xml:space="preserve"> </w:t>
      </w:r>
      <w:r w:rsidRPr="002C42C1">
        <w:rPr>
          <w:rFonts w:asciiTheme="majorBidi" w:hAnsiTheme="majorBidi" w:cstheme="majorBidi"/>
          <w:sz w:val="26"/>
          <w:szCs w:val="26"/>
        </w:rPr>
        <w:t>wireless communication chips and sensors embedded to these devices, the continuing evolution of machine-to-machine (M2M) communications, and big data analytics.</w:t>
      </w:r>
    </w:p>
    <w:p w14:paraId="6B293407" w14:textId="77777777" w:rsidR="00943B13" w:rsidRPr="002C42C1" w:rsidRDefault="00943B13" w:rsidP="002C42C1">
      <w:pPr>
        <w:autoSpaceDE w:val="0"/>
        <w:autoSpaceDN w:val="0"/>
        <w:adjustRightInd w:val="0"/>
        <w:spacing w:before="240" w:line="276" w:lineRule="auto"/>
        <w:jc w:val="both"/>
        <w:rPr>
          <w:rFonts w:asciiTheme="majorBidi" w:hAnsiTheme="majorBidi" w:cstheme="majorBidi"/>
          <w:sz w:val="26"/>
          <w:szCs w:val="26"/>
        </w:rPr>
      </w:pPr>
      <w:r w:rsidRPr="002C42C1">
        <w:rPr>
          <w:rFonts w:asciiTheme="majorBidi" w:hAnsiTheme="majorBidi" w:cstheme="majorBidi"/>
          <w:sz w:val="26"/>
          <w:szCs w:val="26"/>
        </w:rPr>
        <w:t>M2M is a broad label that we use to describe all technologies that enable connected devices to exchange information over wireless and wired networks, and perform actions without the manual assistance of humans. Another term that is often used interchangeably with M2M is Machine Type Communications</w:t>
      </w:r>
      <w:r w:rsidR="000B3282" w:rsidRPr="002C42C1">
        <w:rPr>
          <w:rFonts w:asciiTheme="majorBidi" w:hAnsiTheme="majorBidi" w:cstheme="majorBidi"/>
          <w:sz w:val="26"/>
          <w:szCs w:val="26"/>
        </w:rPr>
        <w:t xml:space="preserve"> </w:t>
      </w:r>
      <w:r w:rsidRPr="002C42C1">
        <w:rPr>
          <w:rFonts w:asciiTheme="majorBidi" w:hAnsiTheme="majorBidi" w:cstheme="majorBidi"/>
          <w:sz w:val="26"/>
          <w:szCs w:val="26"/>
        </w:rPr>
        <w:t>(MTC). Examples of M2M/MTC services include security, tracking, payment, smart grid and remote maintenance/monitoring.</w:t>
      </w:r>
    </w:p>
    <w:p w14:paraId="26BDD267" w14:textId="77777777" w:rsidR="00943B13" w:rsidRPr="002C42C1" w:rsidRDefault="00943B13" w:rsidP="002C42C1">
      <w:pPr>
        <w:spacing w:line="276" w:lineRule="auto"/>
        <w:jc w:val="both"/>
        <w:rPr>
          <w:rFonts w:asciiTheme="majorBidi" w:hAnsiTheme="majorBidi" w:cstheme="majorBidi"/>
          <w:sz w:val="26"/>
          <w:szCs w:val="26"/>
        </w:rPr>
      </w:pPr>
      <w:r w:rsidRPr="002C42C1">
        <w:rPr>
          <w:rFonts w:asciiTheme="majorBidi" w:hAnsiTheme="majorBidi" w:cstheme="majorBidi"/>
          <w:sz w:val="26"/>
          <w:szCs w:val="26"/>
        </w:rPr>
        <w:br w:type="page"/>
      </w:r>
    </w:p>
    <w:p w14:paraId="5B3D7596" w14:textId="77777777" w:rsidR="00943B13" w:rsidRPr="002C42C1" w:rsidRDefault="002A4658" w:rsidP="002A4658">
      <w:pPr>
        <w:pStyle w:val="Heading2"/>
      </w:pPr>
      <w:bookmarkStart w:id="12" w:name="_Toc82615701"/>
      <w:r>
        <w:lastRenderedPageBreak/>
        <w:t xml:space="preserve">3-1- </w:t>
      </w:r>
      <w:r w:rsidR="00943B13" w:rsidRPr="002C42C1">
        <w:t>The evolution of the Internet</w:t>
      </w:r>
      <w:bookmarkEnd w:id="12"/>
    </w:p>
    <w:p w14:paraId="5FD4CFDC" w14:textId="77777777" w:rsidR="00943B13" w:rsidRPr="002C42C1" w:rsidRDefault="00943B13" w:rsidP="00FF0ECC">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rPr>
        <w:t>The Internet as we now it has only existed for about 30 years. Within this time, and especially within the past ten years, it has gone through several evolutionary steps on how –and what we use it for. Over the past decade or so, the Internet has changed from being a static repository of information to networking humans, machines, services and various applications</w:t>
      </w:r>
      <w:r w:rsidRPr="00FF0ECC">
        <w:rPr>
          <w:rFonts w:asciiTheme="majorBidi" w:hAnsiTheme="majorBidi" w:cstheme="majorBidi"/>
          <w:sz w:val="26"/>
          <w:szCs w:val="26"/>
        </w:rPr>
        <w:t xml:space="preserve">. Figure </w:t>
      </w:r>
      <w:r w:rsidR="00FF0ECC">
        <w:rPr>
          <w:rFonts w:asciiTheme="majorBidi" w:hAnsiTheme="majorBidi" w:cstheme="majorBidi"/>
          <w:sz w:val="26"/>
          <w:szCs w:val="26"/>
        </w:rPr>
        <w:t>6</w:t>
      </w:r>
      <w:r w:rsidRPr="00FF0ECC">
        <w:rPr>
          <w:rFonts w:asciiTheme="majorBidi" w:hAnsiTheme="majorBidi" w:cstheme="majorBidi"/>
          <w:sz w:val="26"/>
          <w:szCs w:val="26"/>
        </w:rPr>
        <w:t xml:space="preserve"> shows</w:t>
      </w:r>
      <w:r w:rsidRPr="002C42C1">
        <w:rPr>
          <w:rFonts w:asciiTheme="majorBidi" w:hAnsiTheme="majorBidi" w:cstheme="majorBidi"/>
          <w:sz w:val="26"/>
          <w:szCs w:val="26"/>
        </w:rPr>
        <w:t xml:space="preserve"> the key evolutionary phases of the Internet.</w:t>
      </w:r>
    </w:p>
    <w:p w14:paraId="023718FF" w14:textId="77777777" w:rsidR="00943B13" w:rsidRPr="002C42C1" w:rsidRDefault="00943B13" w:rsidP="002C42C1">
      <w:pPr>
        <w:autoSpaceDE w:val="0"/>
        <w:autoSpaceDN w:val="0"/>
        <w:adjustRightInd w:val="0"/>
        <w:spacing w:line="276" w:lineRule="auto"/>
        <w:jc w:val="both"/>
        <w:rPr>
          <w:rFonts w:asciiTheme="majorBidi" w:hAnsiTheme="majorBidi" w:cstheme="majorBidi"/>
          <w:sz w:val="26"/>
          <w:szCs w:val="2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F0ECC" w14:paraId="5C4BEF76" w14:textId="77777777" w:rsidTr="00FF0ECC">
        <w:trPr>
          <w:jc w:val="center"/>
        </w:trPr>
        <w:tc>
          <w:tcPr>
            <w:tcW w:w="9576" w:type="dxa"/>
          </w:tcPr>
          <w:p w14:paraId="16C69B99" w14:textId="77777777" w:rsidR="00FF0ECC" w:rsidRDefault="00FF0ECC" w:rsidP="002C42C1">
            <w:pPr>
              <w:autoSpaceDE w:val="0"/>
              <w:autoSpaceDN w:val="0"/>
              <w:adjustRightInd w:val="0"/>
              <w:spacing w:line="276" w:lineRule="auto"/>
              <w:jc w:val="both"/>
              <w:rPr>
                <w:rFonts w:asciiTheme="majorBidi" w:hAnsiTheme="majorBidi" w:cstheme="majorBidi"/>
                <w:sz w:val="26"/>
                <w:szCs w:val="26"/>
              </w:rPr>
            </w:pPr>
            <w:r>
              <w:object w:dxaOrig="12165" w:dyaOrig="5700" w14:anchorId="4DD2526C">
                <v:shape id="_x0000_i1029" type="#_x0000_t75" style="width:467.5pt;height:219pt" o:ole="">
                  <v:imagedata r:id="rId18" o:title=""/>
                </v:shape>
                <o:OLEObject Type="Embed" ProgID="PBrush" ShapeID="_x0000_i1029" DrawAspect="Content" ObjectID="_1708110917" r:id="rId19"/>
              </w:object>
            </w:r>
          </w:p>
        </w:tc>
      </w:tr>
      <w:tr w:rsidR="00FF0ECC" w14:paraId="551F44D2" w14:textId="77777777" w:rsidTr="00FF0ECC">
        <w:trPr>
          <w:jc w:val="center"/>
        </w:trPr>
        <w:tc>
          <w:tcPr>
            <w:tcW w:w="9576" w:type="dxa"/>
          </w:tcPr>
          <w:p w14:paraId="682E5928" w14:textId="77777777" w:rsidR="00FF0ECC" w:rsidRPr="00FF0ECC" w:rsidRDefault="00FF0ECC" w:rsidP="00FF0ECC">
            <w:pPr>
              <w:autoSpaceDE w:val="0"/>
              <w:autoSpaceDN w:val="0"/>
              <w:adjustRightInd w:val="0"/>
              <w:jc w:val="center"/>
              <w:rPr>
                <w:rFonts w:asciiTheme="majorBidi" w:hAnsiTheme="majorBidi" w:cstheme="majorBidi"/>
                <w:sz w:val="26"/>
                <w:szCs w:val="26"/>
              </w:rPr>
            </w:pPr>
            <w:r w:rsidRPr="00FF0ECC">
              <w:rPr>
                <w:rFonts w:asciiTheme="majorBidi" w:hAnsiTheme="majorBidi" w:cstheme="majorBidi"/>
                <w:sz w:val="20"/>
                <w:szCs w:val="20"/>
              </w:rPr>
              <w:t>Figure 6. Evolution of the Internet</w:t>
            </w:r>
          </w:p>
        </w:tc>
      </w:tr>
    </w:tbl>
    <w:p w14:paraId="2BA01EB5" w14:textId="77777777" w:rsidR="009172A9" w:rsidRPr="002C42C1" w:rsidRDefault="002A4658" w:rsidP="002A4658">
      <w:pPr>
        <w:pStyle w:val="Heading3"/>
      </w:pPr>
      <w:bookmarkStart w:id="13" w:name="_Toc82615702"/>
      <w:r>
        <w:t xml:space="preserve">3-1-1- </w:t>
      </w:r>
      <w:r w:rsidR="009172A9" w:rsidRPr="002C42C1">
        <w:t>Internet of content</w:t>
      </w:r>
      <w:bookmarkEnd w:id="13"/>
    </w:p>
    <w:p w14:paraId="38C6C73E" w14:textId="77777777" w:rsidR="009172A9" w:rsidRPr="002C42C1" w:rsidRDefault="009172A9" w:rsidP="00A81FDE">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rPr>
        <w:t>The Internet, as we know and use it today started in the early 90s with the creation of the World Wide Web and the hypertext Transfer Protocol (HTTP). These are the technologies we use when browsing the web and downloading web pages. At this time the Internet was mainly used to publish and share</w:t>
      </w:r>
      <w:r w:rsidR="00A81FDE">
        <w:rPr>
          <w:rFonts w:asciiTheme="majorBidi" w:hAnsiTheme="majorBidi" w:cstheme="majorBidi"/>
          <w:sz w:val="26"/>
          <w:szCs w:val="26"/>
        </w:rPr>
        <w:t xml:space="preserve"> </w:t>
      </w:r>
      <w:r w:rsidRPr="002C42C1">
        <w:rPr>
          <w:rFonts w:asciiTheme="majorBidi" w:hAnsiTheme="majorBidi" w:cstheme="majorBidi"/>
          <w:sz w:val="26"/>
          <w:szCs w:val="26"/>
        </w:rPr>
        <w:t>information and entertainment content. Users would browse through static web pages and send and receive emails.</w:t>
      </w:r>
    </w:p>
    <w:p w14:paraId="3CD665EC" w14:textId="77777777" w:rsidR="009172A9" w:rsidRPr="002C42C1" w:rsidRDefault="002A4658" w:rsidP="002A4658">
      <w:pPr>
        <w:pStyle w:val="Heading3"/>
      </w:pPr>
      <w:bookmarkStart w:id="14" w:name="_Toc82615703"/>
      <w:r>
        <w:t xml:space="preserve">3-1-2- </w:t>
      </w:r>
      <w:r w:rsidR="009172A9" w:rsidRPr="002C42C1">
        <w:t>Internet of services</w:t>
      </w:r>
      <w:bookmarkEnd w:id="14"/>
    </w:p>
    <w:p w14:paraId="0810E4C1" w14:textId="77777777" w:rsidR="00943B13" w:rsidRPr="002C42C1" w:rsidRDefault="009172A9" w:rsidP="002C42C1">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rPr>
        <w:t>The next big evolutionary step happened with the birth of e-commerce and online productivity tools. Companies like Amazon and Alibaba forever changed the way consumers purchase goods and services. Companies could also move many of their productivity applications and services to the cloud.</w:t>
      </w:r>
    </w:p>
    <w:p w14:paraId="0B2487AC" w14:textId="77777777" w:rsidR="009172A9" w:rsidRPr="002C42C1" w:rsidRDefault="002A4658" w:rsidP="002A4658">
      <w:pPr>
        <w:pStyle w:val="Heading3"/>
      </w:pPr>
      <w:bookmarkStart w:id="15" w:name="_Toc82615704"/>
      <w:r>
        <w:t xml:space="preserve">3-1-3- </w:t>
      </w:r>
      <w:r w:rsidR="009172A9" w:rsidRPr="002C42C1">
        <w:t>Internet of people</w:t>
      </w:r>
      <w:bookmarkEnd w:id="15"/>
    </w:p>
    <w:p w14:paraId="137596DF" w14:textId="77777777" w:rsidR="009172A9" w:rsidRPr="002C42C1" w:rsidRDefault="009172A9" w:rsidP="002C42C1">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rPr>
        <w:t xml:space="preserve">The introduction of smartphones and tablets, and affordable broadband subscriptions, together with the explosive popularity of social networking services like Facebook and </w:t>
      </w:r>
      <w:r w:rsidRPr="002C42C1">
        <w:rPr>
          <w:rFonts w:asciiTheme="majorBidi" w:hAnsiTheme="majorBidi" w:cstheme="majorBidi"/>
          <w:sz w:val="26"/>
          <w:szCs w:val="26"/>
        </w:rPr>
        <w:lastRenderedPageBreak/>
        <w:t>Twitter led to the third evolutionary step of the Internet. This is where we are today, where people are connected 24/7.</w:t>
      </w:r>
    </w:p>
    <w:p w14:paraId="2129A422" w14:textId="77777777" w:rsidR="009172A9" w:rsidRPr="002A4658" w:rsidRDefault="002A4658" w:rsidP="002A4658">
      <w:pPr>
        <w:pStyle w:val="Heading3"/>
      </w:pPr>
      <w:bookmarkStart w:id="16" w:name="_Toc82615705"/>
      <w:r>
        <w:t xml:space="preserve">3-1-4- </w:t>
      </w:r>
      <w:r w:rsidR="009172A9" w:rsidRPr="002A4658">
        <w:t>Internet of things</w:t>
      </w:r>
      <w:bookmarkEnd w:id="16"/>
    </w:p>
    <w:p w14:paraId="558A6BE4" w14:textId="77777777" w:rsidR="009172A9" w:rsidRPr="002C42C1" w:rsidRDefault="009172A9" w:rsidP="002C42C1">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rPr>
        <w:t>Now we are at the verge of the next major evolutionary step of the Internet, called “the internet of things” (IoT). IoT is described as a system where all kinds of “things” are connected to each other and to the Internet via wireless and wired connections. These IoT things refer to a variety of devices, like</w:t>
      </w:r>
    </w:p>
    <w:p w14:paraId="3A59E4DE" w14:textId="77777777" w:rsidR="009172A9" w:rsidRPr="002C42C1" w:rsidRDefault="00A81FDE" w:rsidP="002C42C1">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rPr>
        <w:t>Lights</w:t>
      </w:r>
      <w:r w:rsidR="009172A9" w:rsidRPr="002C42C1">
        <w:rPr>
          <w:rFonts w:asciiTheme="majorBidi" w:hAnsiTheme="majorBidi" w:cstheme="majorBidi"/>
          <w:sz w:val="26"/>
          <w:szCs w:val="26"/>
        </w:rPr>
        <w:t>, locks, doors, fridges, heart monitoring implants, biochip transponders on farm animals, sensors built-in to automobiles, parking meters, or electricity meters. Basically anything that could benefit from being connected to the rest of the world.</w:t>
      </w:r>
    </w:p>
    <w:p w14:paraId="25ADE6BA" w14:textId="77777777" w:rsidR="009172A9" w:rsidRPr="002C42C1" w:rsidRDefault="002A4658" w:rsidP="002A4658">
      <w:pPr>
        <w:pStyle w:val="Heading2"/>
      </w:pPr>
      <w:bookmarkStart w:id="17" w:name="_Toc82615706"/>
      <w:r>
        <w:t xml:space="preserve">3-2- </w:t>
      </w:r>
      <w:r w:rsidR="009172A9" w:rsidRPr="002C42C1">
        <w:t>IoT market landscape</w:t>
      </w:r>
      <w:bookmarkEnd w:id="17"/>
    </w:p>
    <w:p w14:paraId="1B792B64" w14:textId="77777777" w:rsidR="009172A9" w:rsidRPr="002C42C1" w:rsidRDefault="009172A9" w:rsidP="00FF0ECC">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rPr>
        <w:t>The global IoT market is expected to grow aggressively over the next decade. The number of smart meters, household automation and smart car applications that will be connected will be huge in the future. This number will be proportional to the number of people in a country. For example, the European Union Electricity Directive regulates that 80% of consumers should be equipped with intelligent metering systems by 2020. Taking into account the number of households in EU this means that around 180 million smart electricity meters will be connected within EU countries. And this is just one IoT application! The average number of cars is about 0.5 per capita, which means that smart car connections could easily surpass the number of smart electricity meters. Additionally, a massive number of industrial applications are expected to arrive from the need to automate objects in various transport industries, factories, and public service machines like vending machines, elevators, and ATMs.</w:t>
      </w:r>
    </w:p>
    <w:p w14:paraId="12824930" w14:textId="77777777" w:rsidR="009172A9" w:rsidRPr="002C42C1" w:rsidRDefault="009172A9" w:rsidP="00FF0ECC">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rPr>
        <w:t>Currently there are wildly different speculations and predictions on the number of connected IoT devices we will have in ten years’ time. These predictions range from 25 to 50 billion connected devices by 2020, and maybe even up to 74 billion by 2025 fueling the multi-trillion-dollar economic growth across a</w:t>
      </w:r>
      <w:r w:rsidR="007507F7">
        <w:rPr>
          <w:rFonts w:asciiTheme="majorBidi" w:hAnsiTheme="majorBidi" w:cstheme="majorBidi"/>
          <w:sz w:val="26"/>
          <w:szCs w:val="26"/>
        </w:rPr>
        <w:t xml:space="preserve"> </w:t>
      </w:r>
      <w:r w:rsidRPr="002C42C1">
        <w:rPr>
          <w:rFonts w:asciiTheme="majorBidi" w:hAnsiTheme="majorBidi" w:cstheme="majorBidi"/>
          <w:sz w:val="26"/>
          <w:szCs w:val="26"/>
        </w:rPr>
        <w:t>multitude of markets.</w:t>
      </w:r>
    </w:p>
    <w:p w14:paraId="2B3E7035" w14:textId="77777777" w:rsidR="009172A9" w:rsidRPr="002C42C1" w:rsidRDefault="009172A9" w:rsidP="00075BCC">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rPr>
        <w:t xml:space="preserve">One of the more conservative estimations comes from Machina Research report (May 2015). They predict that there will be around 27 billion connected M2M devices by 2025, as illustrated in Figure </w:t>
      </w:r>
      <w:r w:rsidR="00075BCC">
        <w:rPr>
          <w:rFonts w:asciiTheme="majorBidi" w:hAnsiTheme="majorBidi" w:cstheme="majorBidi"/>
          <w:sz w:val="26"/>
          <w:szCs w:val="26"/>
        </w:rPr>
        <w:t>7</w:t>
      </w:r>
      <w:r w:rsidRPr="002C42C1">
        <w:rPr>
          <w:rFonts w:asciiTheme="majorBidi" w:hAnsiTheme="majorBidi" w:cstheme="majorBidi"/>
          <w:sz w:val="26"/>
          <w:szCs w:val="26"/>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75BCC" w14:paraId="24B8366B" w14:textId="77777777" w:rsidTr="00075BCC">
        <w:trPr>
          <w:jc w:val="center"/>
        </w:trPr>
        <w:tc>
          <w:tcPr>
            <w:tcW w:w="9576" w:type="dxa"/>
            <w:vAlign w:val="center"/>
          </w:tcPr>
          <w:p w14:paraId="15637CD2" w14:textId="77777777" w:rsidR="00075BCC" w:rsidRDefault="00075BCC" w:rsidP="00075BCC">
            <w:pPr>
              <w:autoSpaceDE w:val="0"/>
              <w:autoSpaceDN w:val="0"/>
              <w:adjustRightInd w:val="0"/>
              <w:spacing w:before="240" w:line="276" w:lineRule="auto"/>
              <w:jc w:val="center"/>
              <w:rPr>
                <w:rFonts w:asciiTheme="majorBidi" w:hAnsiTheme="majorBidi" w:cstheme="majorBidi"/>
                <w:sz w:val="26"/>
                <w:szCs w:val="26"/>
              </w:rPr>
            </w:pPr>
            <w:r>
              <w:object w:dxaOrig="11790" w:dyaOrig="5640" w14:anchorId="18B0D7A6">
                <v:shape id="_x0000_i1030" type="#_x0000_t75" style="width:467.5pt;height:223.5pt" o:ole="">
                  <v:imagedata r:id="rId20" o:title=""/>
                </v:shape>
                <o:OLEObject Type="Embed" ProgID="PBrush" ShapeID="_x0000_i1030" DrawAspect="Content" ObjectID="_1708110918" r:id="rId21"/>
              </w:object>
            </w:r>
          </w:p>
        </w:tc>
      </w:tr>
      <w:tr w:rsidR="00075BCC" w14:paraId="59EC97BB" w14:textId="77777777" w:rsidTr="00075BCC">
        <w:trPr>
          <w:jc w:val="center"/>
        </w:trPr>
        <w:tc>
          <w:tcPr>
            <w:tcW w:w="9576" w:type="dxa"/>
            <w:vAlign w:val="center"/>
          </w:tcPr>
          <w:p w14:paraId="4A0C6E34" w14:textId="77777777" w:rsidR="00075BCC" w:rsidRPr="00075BCC" w:rsidRDefault="00075BCC" w:rsidP="00075BCC">
            <w:pPr>
              <w:autoSpaceDE w:val="0"/>
              <w:autoSpaceDN w:val="0"/>
              <w:adjustRightInd w:val="0"/>
              <w:spacing w:line="276" w:lineRule="auto"/>
              <w:jc w:val="center"/>
              <w:rPr>
                <w:rFonts w:asciiTheme="majorBidi" w:hAnsiTheme="majorBidi" w:cstheme="majorBidi"/>
              </w:rPr>
            </w:pPr>
            <w:r w:rsidRPr="00075BCC">
              <w:rPr>
                <w:rFonts w:asciiTheme="majorBidi" w:hAnsiTheme="majorBidi" w:cstheme="majorBidi"/>
              </w:rPr>
              <w:t xml:space="preserve">Figure </w:t>
            </w:r>
            <w:r>
              <w:rPr>
                <w:rFonts w:asciiTheme="majorBidi" w:hAnsiTheme="majorBidi" w:cstheme="majorBidi"/>
              </w:rPr>
              <w:t>7</w:t>
            </w:r>
            <w:r w:rsidRPr="00075BCC">
              <w:rPr>
                <w:rFonts w:asciiTheme="majorBidi" w:hAnsiTheme="majorBidi" w:cstheme="majorBidi"/>
              </w:rPr>
              <w:t>. IoT market landscape</w:t>
            </w:r>
          </w:p>
        </w:tc>
      </w:tr>
    </w:tbl>
    <w:p w14:paraId="6485CEC7" w14:textId="77777777" w:rsidR="00075BCC" w:rsidRDefault="00075BCC" w:rsidP="002C42C1">
      <w:pPr>
        <w:autoSpaceDE w:val="0"/>
        <w:autoSpaceDN w:val="0"/>
        <w:adjustRightInd w:val="0"/>
        <w:spacing w:line="276" w:lineRule="auto"/>
        <w:jc w:val="both"/>
        <w:rPr>
          <w:rFonts w:asciiTheme="majorBidi" w:hAnsiTheme="majorBidi" w:cstheme="majorBidi"/>
          <w:sz w:val="26"/>
          <w:szCs w:val="26"/>
        </w:rPr>
      </w:pPr>
    </w:p>
    <w:p w14:paraId="7C5A8D11" w14:textId="77777777" w:rsidR="00CF40CF" w:rsidRPr="002C42C1" w:rsidRDefault="00CF40CF" w:rsidP="002C42C1">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rPr>
        <w:t>According to the Machina Research report, most of these M2M devices will use fixed or short-range communication technologies. They also expect that an also a significant number – around 7 billion by 2025 – of connections will use via traditional cellular and low power wireless access (LPWA) technologies. To reach this total volume of 7 billion units by 2025, the cellular IoT / LPWA</w:t>
      </w:r>
      <w:r w:rsidR="00E80CA7" w:rsidRPr="002C42C1">
        <w:rPr>
          <w:rFonts w:asciiTheme="majorBidi" w:hAnsiTheme="majorBidi" w:cstheme="majorBidi"/>
          <w:sz w:val="26"/>
          <w:szCs w:val="26"/>
        </w:rPr>
        <w:t xml:space="preserve"> </w:t>
      </w:r>
      <w:r w:rsidRPr="002C42C1">
        <w:rPr>
          <w:rFonts w:asciiTheme="majorBidi" w:hAnsiTheme="majorBidi" w:cstheme="majorBidi"/>
          <w:sz w:val="26"/>
          <w:szCs w:val="26"/>
        </w:rPr>
        <w:t>market will need to grow 35% annually on average. Machina Research further elaborates</w:t>
      </w:r>
      <w:r w:rsidR="00E80CA7" w:rsidRPr="002C42C1">
        <w:rPr>
          <w:rFonts w:asciiTheme="majorBidi" w:hAnsiTheme="majorBidi" w:cstheme="majorBidi"/>
          <w:sz w:val="26"/>
          <w:szCs w:val="26"/>
        </w:rPr>
        <w:t>.</w:t>
      </w:r>
    </w:p>
    <w:p w14:paraId="38E2D125" w14:textId="77777777" w:rsidR="00CF40CF" w:rsidRPr="002C42C1" w:rsidRDefault="00CF40CF" w:rsidP="002C42C1">
      <w:pPr>
        <w:autoSpaceDE w:val="0"/>
        <w:autoSpaceDN w:val="0"/>
        <w:adjustRightInd w:val="0"/>
        <w:spacing w:line="276" w:lineRule="auto"/>
        <w:ind w:left="990" w:hanging="180"/>
        <w:jc w:val="both"/>
        <w:rPr>
          <w:rFonts w:asciiTheme="majorBidi" w:hAnsiTheme="majorBidi" w:cstheme="majorBidi"/>
          <w:sz w:val="26"/>
          <w:szCs w:val="26"/>
        </w:rPr>
      </w:pPr>
      <w:r w:rsidRPr="002C42C1">
        <w:rPr>
          <w:rFonts w:asciiTheme="majorBidi" w:hAnsiTheme="majorBidi" w:cstheme="majorBidi"/>
          <w:sz w:val="26"/>
          <w:szCs w:val="26"/>
        </w:rPr>
        <w:t>− By 2025 around 72% of all IoT connections will be connected using a short range technology, Today this number is around 71%. Short range will be the dominant technology category mainly because of consumer electronics, building security and building automation.</w:t>
      </w:r>
    </w:p>
    <w:p w14:paraId="707E379A" w14:textId="77777777" w:rsidR="00CF40CF" w:rsidRPr="002C42C1" w:rsidRDefault="00CF40CF" w:rsidP="002C42C1">
      <w:pPr>
        <w:autoSpaceDE w:val="0"/>
        <w:autoSpaceDN w:val="0"/>
        <w:adjustRightInd w:val="0"/>
        <w:spacing w:line="276" w:lineRule="auto"/>
        <w:ind w:left="990" w:hanging="180"/>
        <w:jc w:val="both"/>
        <w:rPr>
          <w:rFonts w:asciiTheme="majorBidi" w:hAnsiTheme="majorBidi" w:cstheme="majorBidi"/>
          <w:sz w:val="26"/>
          <w:szCs w:val="26"/>
        </w:rPr>
      </w:pPr>
      <w:r w:rsidRPr="002C42C1">
        <w:rPr>
          <w:rFonts w:asciiTheme="majorBidi" w:hAnsiTheme="majorBidi" w:cstheme="majorBidi"/>
          <w:sz w:val="26"/>
          <w:szCs w:val="26"/>
        </w:rPr>
        <w:t>− Cellular connections will grow from 334 million at the end of 2015 to around 2.2 billion by 2025. Majority of these connections will use LTE.</w:t>
      </w:r>
    </w:p>
    <w:p w14:paraId="352813DE" w14:textId="77777777" w:rsidR="00CF40CF" w:rsidRPr="002C42C1" w:rsidRDefault="00CF40CF" w:rsidP="002C42C1">
      <w:pPr>
        <w:autoSpaceDE w:val="0"/>
        <w:autoSpaceDN w:val="0"/>
        <w:adjustRightInd w:val="0"/>
        <w:spacing w:line="276" w:lineRule="auto"/>
        <w:ind w:left="990" w:hanging="180"/>
        <w:jc w:val="both"/>
        <w:rPr>
          <w:rFonts w:asciiTheme="majorBidi" w:hAnsiTheme="majorBidi" w:cstheme="majorBidi"/>
          <w:sz w:val="26"/>
          <w:szCs w:val="26"/>
        </w:rPr>
      </w:pPr>
      <w:r w:rsidRPr="002C42C1">
        <w:rPr>
          <w:rFonts w:asciiTheme="majorBidi" w:hAnsiTheme="majorBidi" w:cstheme="majorBidi"/>
          <w:sz w:val="26"/>
          <w:szCs w:val="26"/>
        </w:rPr>
        <w:t>− Around 45% of those cellular connections will be in the ‘Connected Car’ sector, including both factory-fit embedded connections and aftermarket devices.</w:t>
      </w:r>
    </w:p>
    <w:p w14:paraId="5D8F0E7A" w14:textId="77777777" w:rsidR="00CF40CF" w:rsidRPr="002C42C1" w:rsidRDefault="00CF40CF" w:rsidP="002C42C1">
      <w:pPr>
        <w:autoSpaceDE w:val="0"/>
        <w:autoSpaceDN w:val="0"/>
        <w:adjustRightInd w:val="0"/>
        <w:spacing w:line="276" w:lineRule="auto"/>
        <w:ind w:left="990" w:hanging="180"/>
        <w:jc w:val="both"/>
        <w:rPr>
          <w:rFonts w:asciiTheme="majorBidi" w:hAnsiTheme="majorBidi" w:cstheme="majorBidi"/>
          <w:sz w:val="26"/>
          <w:szCs w:val="26"/>
        </w:rPr>
      </w:pPr>
      <w:r w:rsidRPr="002C42C1">
        <w:rPr>
          <w:rFonts w:asciiTheme="majorBidi" w:hAnsiTheme="majorBidi" w:cstheme="majorBidi"/>
          <w:sz w:val="26"/>
          <w:szCs w:val="26"/>
        </w:rPr>
        <w:t>− Around 11% of connections in 2025 will use Low Power Wide Area (LPWA) connections such as Sigfox, LoRa and the cellular IoT technologies.</w:t>
      </w:r>
    </w:p>
    <w:p w14:paraId="542B4E90" w14:textId="77777777" w:rsidR="00CF40CF" w:rsidRPr="002C42C1" w:rsidRDefault="00CF40CF" w:rsidP="002C42C1">
      <w:pPr>
        <w:autoSpaceDE w:val="0"/>
        <w:autoSpaceDN w:val="0"/>
        <w:adjustRightInd w:val="0"/>
        <w:spacing w:line="276" w:lineRule="auto"/>
        <w:ind w:left="990" w:hanging="180"/>
        <w:jc w:val="both"/>
        <w:rPr>
          <w:rFonts w:asciiTheme="majorBidi" w:hAnsiTheme="majorBidi" w:cstheme="majorBidi"/>
          <w:sz w:val="26"/>
          <w:szCs w:val="26"/>
          <w:rtl/>
          <w:lang w:bidi="fa-IR"/>
        </w:rPr>
      </w:pPr>
      <w:r w:rsidRPr="002C42C1">
        <w:rPr>
          <w:rFonts w:asciiTheme="majorBidi" w:hAnsiTheme="majorBidi" w:cstheme="majorBidi"/>
          <w:sz w:val="26"/>
          <w:szCs w:val="26"/>
        </w:rPr>
        <w:t xml:space="preserve">− By 2025, IoT will generate over 2 </w:t>
      </w:r>
      <w:r w:rsidR="00563F3F" w:rsidRPr="002C42C1">
        <w:rPr>
          <w:rFonts w:asciiTheme="majorBidi" w:hAnsiTheme="majorBidi" w:cstheme="majorBidi"/>
          <w:sz w:val="26"/>
          <w:szCs w:val="26"/>
        </w:rPr>
        <w:t>zeta</w:t>
      </w:r>
      <w:r w:rsidRPr="002C42C1">
        <w:rPr>
          <w:rFonts w:asciiTheme="majorBidi" w:hAnsiTheme="majorBidi" w:cstheme="majorBidi"/>
          <w:sz w:val="26"/>
          <w:szCs w:val="26"/>
        </w:rPr>
        <w:t xml:space="preserve"> bytes of data, mostly generated by consumer electronics devices. However it will account for less than 1% of all cellular data traffic.</w:t>
      </w:r>
    </w:p>
    <w:p w14:paraId="1C71C7E7" w14:textId="77777777" w:rsidR="00CF40CF" w:rsidRPr="002C42C1" w:rsidRDefault="002A4658" w:rsidP="005F01AA">
      <w:pPr>
        <w:pStyle w:val="Heading2"/>
      </w:pPr>
      <w:bookmarkStart w:id="18" w:name="_Toc82615707"/>
      <w:r>
        <w:lastRenderedPageBreak/>
        <w:t xml:space="preserve">3-3- </w:t>
      </w:r>
      <w:r w:rsidR="00CF40CF" w:rsidRPr="002C42C1">
        <w:t>IoT use cases</w:t>
      </w:r>
      <w:bookmarkEnd w:id="18"/>
    </w:p>
    <w:p w14:paraId="540E975F" w14:textId="77777777" w:rsidR="00CF40CF" w:rsidRPr="002C42C1" w:rsidRDefault="00CF40CF" w:rsidP="002C42C1">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rPr>
        <w:t>IoT is expected to transform many industries and markets with innovative</w:t>
      </w:r>
      <w:r w:rsidRPr="002C42C1">
        <w:rPr>
          <w:rFonts w:asciiTheme="majorBidi" w:hAnsiTheme="majorBidi" w:cstheme="majorBidi"/>
          <w:sz w:val="26"/>
          <w:szCs w:val="26"/>
          <w:rtl/>
        </w:rPr>
        <w:t xml:space="preserve"> </w:t>
      </w:r>
      <w:r w:rsidRPr="002C42C1">
        <w:rPr>
          <w:rFonts w:asciiTheme="majorBidi" w:hAnsiTheme="majorBidi" w:cstheme="majorBidi"/>
          <w:sz w:val="26"/>
          <w:szCs w:val="26"/>
        </w:rPr>
        <w:t>services and useful new information. IoT has been labeled as "the next</w:t>
      </w:r>
      <w:r w:rsidRPr="002C42C1">
        <w:rPr>
          <w:rFonts w:asciiTheme="majorBidi" w:hAnsiTheme="majorBidi" w:cstheme="majorBidi"/>
          <w:sz w:val="26"/>
          <w:szCs w:val="26"/>
          <w:rtl/>
        </w:rPr>
        <w:t xml:space="preserve"> </w:t>
      </w:r>
      <w:r w:rsidRPr="002C42C1">
        <w:rPr>
          <w:rFonts w:asciiTheme="majorBidi" w:hAnsiTheme="majorBidi" w:cstheme="majorBidi"/>
          <w:sz w:val="26"/>
          <w:szCs w:val="26"/>
        </w:rPr>
        <w:t>Industrial Revolution" because of the way it can change the way people live,</w:t>
      </w:r>
      <w:r w:rsidRPr="002C42C1">
        <w:rPr>
          <w:rFonts w:asciiTheme="majorBidi" w:hAnsiTheme="majorBidi" w:cstheme="majorBidi"/>
          <w:sz w:val="26"/>
          <w:szCs w:val="26"/>
          <w:rtl/>
        </w:rPr>
        <w:t xml:space="preserve"> </w:t>
      </w:r>
      <w:r w:rsidRPr="002C42C1">
        <w:rPr>
          <w:rFonts w:asciiTheme="majorBidi" w:hAnsiTheme="majorBidi" w:cstheme="majorBidi"/>
          <w:sz w:val="26"/>
          <w:szCs w:val="26"/>
        </w:rPr>
        <w:t>work, entertain, and travel, as well as how businesses interact with the world.</w:t>
      </w:r>
    </w:p>
    <w:p w14:paraId="4ED20907" w14:textId="77777777" w:rsidR="00CF40CF" w:rsidRPr="002C42C1" w:rsidRDefault="00CF40CF" w:rsidP="002C42C1">
      <w:pPr>
        <w:autoSpaceDE w:val="0"/>
        <w:autoSpaceDN w:val="0"/>
        <w:adjustRightInd w:val="0"/>
        <w:spacing w:line="276" w:lineRule="auto"/>
        <w:jc w:val="both"/>
        <w:rPr>
          <w:rFonts w:asciiTheme="majorBidi" w:hAnsiTheme="majorBidi" w:cstheme="majorBidi"/>
          <w:sz w:val="26"/>
          <w:szCs w:val="26"/>
          <w:rtl/>
        </w:rPr>
      </w:pPr>
      <w:r w:rsidRPr="002C42C1">
        <w:rPr>
          <w:rFonts w:asciiTheme="majorBidi" w:hAnsiTheme="majorBidi" w:cstheme="majorBidi"/>
          <w:sz w:val="26"/>
          <w:szCs w:val="26"/>
        </w:rPr>
        <w:t>Below some of the key markets and use cases for IoT are covered in more</w:t>
      </w:r>
      <w:r w:rsidRPr="002C42C1">
        <w:rPr>
          <w:rFonts w:asciiTheme="majorBidi" w:hAnsiTheme="majorBidi" w:cstheme="majorBidi"/>
          <w:sz w:val="26"/>
          <w:szCs w:val="26"/>
          <w:rtl/>
        </w:rPr>
        <w:t xml:space="preserve"> </w:t>
      </w:r>
      <w:r w:rsidRPr="002C42C1">
        <w:rPr>
          <w:rFonts w:asciiTheme="majorBidi" w:hAnsiTheme="majorBidi" w:cstheme="majorBidi"/>
          <w:sz w:val="26"/>
          <w:szCs w:val="26"/>
        </w:rPr>
        <w:t>detail.</w:t>
      </w:r>
    </w:p>
    <w:p w14:paraId="6AB1327F" w14:textId="77777777" w:rsidR="002232C2" w:rsidRPr="007507F7" w:rsidRDefault="002A4658" w:rsidP="002A4658">
      <w:pPr>
        <w:pStyle w:val="Heading3"/>
        <w:rPr>
          <w:rtl/>
        </w:rPr>
      </w:pPr>
      <w:bookmarkStart w:id="19" w:name="_Toc82615708"/>
      <w:r>
        <w:t xml:space="preserve">3-3-1- </w:t>
      </w:r>
      <w:r w:rsidR="002232C2" w:rsidRPr="007507F7">
        <w:t>Agriculture</w:t>
      </w:r>
      <w:bookmarkEnd w:id="19"/>
    </w:p>
    <w:p w14:paraId="2AEB33FD" w14:textId="77777777" w:rsidR="002232C2" w:rsidRPr="002C42C1" w:rsidRDefault="002232C2" w:rsidP="002C42C1">
      <w:pPr>
        <w:autoSpaceDE w:val="0"/>
        <w:autoSpaceDN w:val="0"/>
        <w:adjustRightInd w:val="0"/>
        <w:spacing w:line="276" w:lineRule="auto"/>
        <w:ind w:left="990" w:hanging="180"/>
        <w:jc w:val="both"/>
        <w:rPr>
          <w:rFonts w:asciiTheme="majorBidi" w:hAnsiTheme="majorBidi" w:cstheme="majorBidi"/>
          <w:sz w:val="26"/>
          <w:szCs w:val="26"/>
        </w:rPr>
      </w:pPr>
      <w:r w:rsidRPr="002C42C1">
        <w:rPr>
          <w:rFonts w:asciiTheme="majorBidi" w:hAnsiTheme="majorBidi" w:cstheme="majorBidi"/>
          <w:sz w:val="26"/>
          <w:szCs w:val="26"/>
        </w:rPr>
        <w:t>− Sensors that can detect soil moisture, crop growth and livestock feed</w:t>
      </w:r>
      <w:r w:rsidRPr="002C42C1">
        <w:rPr>
          <w:rFonts w:asciiTheme="majorBidi" w:hAnsiTheme="majorBidi" w:cstheme="majorBidi"/>
          <w:sz w:val="26"/>
          <w:szCs w:val="26"/>
          <w:rtl/>
        </w:rPr>
        <w:t xml:space="preserve"> </w:t>
      </w:r>
      <w:r w:rsidRPr="002C42C1">
        <w:rPr>
          <w:rFonts w:asciiTheme="majorBidi" w:hAnsiTheme="majorBidi" w:cstheme="majorBidi"/>
          <w:sz w:val="26"/>
          <w:szCs w:val="26"/>
        </w:rPr>
        <w:t>levels.</w:t>
      </w:r>
    </w:p>
    <w:p w14:paraId="1C36426F" w14:textId="77777777" w:rsidR="002232C2" w:rsidRPr="002C42C1" w:rsidRDefault="002232C2" w:rsidP="002C42C1">
      <w:pPr>
        <w:autoSpaceDE w:val="0"/>
        <w:autoSpaceDN w:val="0"/>
        <w:adjustRightInd w:val="0"/>
        <w:spacing w:line="276" w:lineRule="auto"/>
        <w:ind w:left="990" w:hanging="180"/>
        <w:jc w:val="both"/>
        <w:rPr>
          <w:rFonts w:asciiTheme="majorBidi" w:hAnsiTheme="majorBidi" w:cstheme="majorBidi"/>
          <w:sz w:val="26"/>
          <w:szCs w:val="26"/>
        </w:rPr>
      </w:pPr>
      <w:r w:rsidRPr="002C42C1">
        <w:rPr>
          <w:rFonts w:asciiTheme="majorBidi" w:hAnsiTheme="majorBidi" w:cstheme="majorBidi"/>
          <w:sz w:val="26"/>
          <w:szCs w:val="26"/>
        </w:rPr>
        <w:t>− Smart green houses where the micro-climate conditions can be monitored</w:t>
      </w:r>
      <w:r w:rsidRPr="002C42C1">
        <w:rPr>
          <w:rFonts w:asciiTheme="majorBidi" w:hAnsiTheme="majorBidi" w:cstheme="majorBidi"/>
          <w:sz w:val="26"/>
          <w:szCs w:val="26"/>
          <w:rtl/>
        </w:rPr>
        <w:t xml:space="preserve"> </w:t>
      </w:r>
      <w:r w:rsidRPr="002C42C1">
        <w:rPr>
          <w:rFonts w:asciiTheme="majorBidi" w:hAnsiTheme="majorBidi" w:cstheme="majorBidi"/>
          <w:sz w:val="26"/>
          <w:szCs w:val="26"/>
        </w:rPr>
        <w:t>and controlled to maximize the production and quality of fruits and</w:t>
      </w:r>
      <w:r w:rsidRPr="002C42C1">
        <w:rPr>
          <w:rFonts w:asciiTheme="majorBidi" w:hAnsiTheme="majorBidi" w:cstheme="majorBidi"/>
          <w:sz w:val="26"/>
          <w:szCs w:val="26"/>
          <w:rtl/>
        </w:rPr>
        <w:t xml:space="preserve"> </w:t>
      </w:r>
      <w:r w:rsidRPr="002C42C1">
        <w:rPr>
          <w:rFonts w:asciiTheme="majorBidi" w:hAnsiTheme="majorBidi" w:cstheme="majorBidi"/>
          <w:sz w:val="26"/>
          <w:szCs w:val="26"/>
        </w:rPr>
        <w:t>vegetables.</w:t>
      </w:r>
    </w:p>
    <w:p w14:paraId="689F67C6" w14:textId="77777777" w:rsidR="002232C2" w:rsidRPr="002C42C1" w:rsidRDefault="002232C2" w:rsidP="002C42C1">
      <w:pPr>
        <w:autoSpaceDE w:val="0"/>
        <w:autoSpaceDN w:val="0"/>
        <w:adjustRightInd w:val="0"/>
        <w:spacing w:line="276" w:lineRule="auto"/>
        <w:ind w:left="990" w:hanging="180"/>
        <w:jc w:val="both"/>
        <w:rPr>
          <w:rFonts w:asciiTheme="majorBidi" w:hAnsiTheme="majorBidi" w:cstheme="majorBidi"/>
          <w:sz w:val="26"/>
          <w:szCs w:val="26"/>
        </w:rPr>
      </w:pPr>
      <w:r w:rsidRPr="002C42C1">
        <w:rPr>
          <w:rFonts w:asciiTheme="majorBidi" w:hAnsiTheme="majorBidi" w:cstheme="majorBidi"/>
          <w:sz w:val="26"/>
          <w:szCs w:val="26"/>
        </w:rPr>
        <w:t>− Smart compost where the humidity and temperature levels can be</w:t>
      </w:r>
      <w:r w:rsidRPr="002C42C1">
        <w:rPr>
          <w:rFonts w:asciiTheme="majorBidi" w:hAnsiTheme="majorBidi" w:cstheme="majorBidi"/>
          <w:sz w:val="26"/>
          <w:szCs w:val="26"/>
          <w:rtl/>
        </w:rPr>
        <w:t xml:space="preserve"> </w:t>
      </w:r>
      <w:r w:rsidRPr="002C42C1">
        <w:rPr>
          <w:rFonts w:asciiTheme="majorBidi" w:hAnsiTheme="majorBidi" w:cstheme="majorBidi"/>
          <w:sz w:val="26"/>
          <w:szCs w:val="26"/>
        </w:rPr>
        <w:t>controlled in the alfalfa, hay, straw, etc. to prevent fungus and other</w:t>
      </w:r>
      <w:r w:rsidRPr="002C42C1">
        <w:rPr>
          <w:rFonts w:asciiTheme="majorBidi" w:hAnsiTheme="majorBidi" w:cstheme="majorBidi"/>
          <w:sz w:val="26"/>
          <w:szCs w:val="26"/>
          <w:rtl/>
        </w:rPr>
        <w:t xml:space="preserve"> </w:t>
      </w:r>
      <w:r w:rsidRPr="002C42C1">
        <w:rPr>
          <w:rFonts w:asciiTheme="majorBidi" w:hAnsiTheme="majorBidi" w:cstheme="majorBidi"/>
          <w:sz w:val="26"/>
          <w:szCs w:val="26"/>
        </w:rPr>
        <w:t>microbial contaminants.</w:t>
      </w:r>
    </w:p>
    <w:p w14:paraId="465D13C3" w14:textId="77777777" w:rsidR="002232C2" w:rsidRPr="002C42C1" w:rsidRDefault="002232C2" w:rsidP="002C42C1">
      <w:pPr>
        <w:autoSpaceDE w:val="0"/>
        <w:autoSpaceDN w:val="0"/>
        <w:adjustRightInd w:val="0"/>
        <w:spacing w:line="276" w:lineRule="auto"/>
        <w:ind w:left="990" w:hanging="180"/>
        <w:jc w:val="both"/>
        <w:rPr>
          <w:rFonts w:asciiTheme="majorBidi" w:hAnsiTheme="majorBidi" w:cstheme="majorBidi"/>
          <w:sz w:val="26"/>
          <w:szCs w:val="26"/>
        </w:rPr>
      </w:pPr>
      <w:r w:rsidRPr="002C42C1">
        <w:rPr>
          <w:rFonts w:asciiTheme="majorBidi" w:hAnsiTheme="majorBidi" w:cstheme="majorBidi"/>
          <w:sz w:val="26"/>
          <w:szCs w:val="26"/>
        </w:rPr>
        <w:t>− Remotely controlled smart harvesters and irrigation equipment that</w:t>
      </w:r>
      <w:r w:rsidRPr="002C42C1">
        <w:rPr>
          <w:rFonts w:asciiTheme="majorBidi" w:hAnsiTheme="majorBidi" w:cstheme="majorBidi"/>
          <w:sz w:val="26"/>
          <w:szCs w:val="26"/>
          <w:rtl/>
        </w:rPr>
        <w:t xml:space="preserve"> </w:t>
      </w:r>
      <w:r w:rsidRPr="002C42C1">
        <w:rPr>
          <w:rFonts w:asciiTheme="majorBidi" w:hAnsiTheme="majorBidi" w:cstheme="majorBidi"/>
          <w:sz w:val="26"/>
          <w:szCs w:val="26"/>
        </w:rPr>
        <w:t>automate many labor intensive agricultural tasks.</w:t>
      </w:r>
    </w:p>
    <w:p w14:paraId="7BCBEAD7" w14:textId="77777777" w:rsidR="002232C2" w:rsidRPr="002C42C1" w:rsidRDefault="002232C2" w:rsidP="002C42C1">
      <w:pPr>
        <w:autoSpaceDE w:val="0"/>
        <w:autoSpaceDN w:val="0"/>
        <w:adjustRightInd w:val="0"/>
        <w:spacing w:line="276" w:lineRule="auto"/>
        <w:ind w:left="990" w:hanging="180"/>
        <w:jc w:val="both"/>
        <w:rPr>
          <w:rFonts w:asciiTheme="majorBidi" w:hAnsiTheme="majorBidi" w:cstheme="majorBidi"/>
          <w:sz w:val="26"/>
          <w:szCs w:val="26"/>
        </w:rPr>
      </w:pPr>
      <w:r w:rsidRPr="002C42C1">
        <w:rPr>
          <w:rFonts w:asciiTheme="majorBidi" w:hAnsiTheme="majorBidi" w:cstheme="majorBidi"/>
          <w:sz w:val="26"/>
          <w:szCs w:val="26"/>
        </w:rPr>
        <w:t>− Animal tracking, enabling the location and identification of individual</w:t>
      </w:r>
      <w:r w:rsidRPr="002C42C1">
        <w:rPr>
          <w:rFonts w:asciiTheme="majorBidi" w:hAnsiTheme="majorBidi" w:cstheme="majorBidi"/>
          <w:sz w:val="26"/>
          <w:szCs w:val="26"/>
          <w:rtl/>
        </w:rPr>
        <w:t xml:space="preserve"> </w:t>
      </w:r>
      <w:r w:rsidRPr="002C42C1">
        <w:rPr>
          <w:rFonts w:asciiTheme="majorBidi" w:hAnsiTheme="majorBidi" w:cstheme="majorBidi"/>
          <w:sz w:val="26"/>
          <w:szCs w:val="26"/>
        </w:rPr>
        <w:t>animals grazing in open pastures or in big stables</w:t>
      </w:r>
    </w:p>
    <w:p w14:paraId="58FD337D" w14:textId="77777777" w:rsidR="002232C2" w:rsidRPr="002C42C1" w:rsidRDefault="002232C2" w:rsidP="002C42C1">
      <w:pPr>
        <w:autoSpaceDE w:val="0"/>
        <w:autoSpaceDN w:val="0"/>
        <w:adjustRightInd w:val="0"/>
        <w:spacing w:line="276" w:lineRule="auto"/>
        <w:ind w:left="990" w:hanging="180"/>
        <w:jc w:val="both"/>
        <w:rPr>
          <w:rFonts w:asciiTheme="majorBidi" w:hAnsiTheme="majorBidi" w:cstheme="majorBidi"/>
          <w:sz w:val="26"/>
          <w:szCs w:val="26"/>
          <w:rtl/>
          <w:lang w:bidi="fa-IR"/>
        </w:rPr>
      </w:pPr>
      <w:r w:rsidRPr="002C42C1">
        <w:rPr>
          <w:rFonts w:asciiTheme="majorBidi" w:hAnsiTheme="majorBidi" w:cstheme="majorBidi"/>
          <w:sz w:val="26"/>
          <w:szCs w:val="26"/>
        </w:rPr>
        <w:t>− Toxic gas level monitoring, allowing the study of ventilation and air</w:t>
      </w:r>
      <w:r w:rsidRPr="002C42C1">
        <w:rPr>
          <w:rFonts w:asciiTheme="majorBidi" w:hAnsiTheme="majorBidi" w:cstheme="majorBidi"/>
          <w:sz w:val="26"/>
          <w:szCs w:val="26"/>
          <w:rtl/>
        </w:rPr>
        <w:t xml:space="preserve"> </w:t>
      </w:r>
      <w:r w:rsidRPr="002C42C1">
        <w:rPr>
          <w:rFonts w:asciiTheme="majorBidi" w:hAnsiTheme="majorBidi" w:cstheme="majorBidi"/>
          <w:sz w:val="26"/>
          <w:szCs w:val="26"/>
        </w:rPr>
        <w:t>quality in farms and detection of harmful gases from excrements.</w:t>
      </w:r>
    </w:p>
    <w:p w14:paraId="04AD2625" w14:textId="77777777" w:rsidR="00CF40CF" w:rsidRPr="002C42C1" w:rsidRDefault="002A4658" w:rsidP="002A4658">
      <w:pPr>
        <w:pStyle w:val="Heading3"/>
      </w:pPr>
      <w:bookmarkStart w:id="20" w:name="_Toc82615709"/>
      <w:r>
        <w:t xml:space="preserve">3-3-2- </w:t>
      </w:r>
      <w:r w:rsidR="002232C2" w:rsidRPr="002C42C1">
        <w:t>Smart cities</w:t>
      </w:r>
      <w:bookmarkEnd w:id="20"/>
    </w:p>
    <w:p w14:paraId="019D03DB" w14:textId="77777777" w:rsidR="002232C2" w:rsidRPr="002C42C1" w:rsidRDefault="002232C2" w:rsidP="00075BCC">
      <w:pPr>
        <w:autoSpaceDE w:val="0"/>
        <w:autoSpaceDN w:val="0"/>
        <w:adjustRightInd w:val="0"/>
        <w:spacing w:line="276" w:lineRule="auto"/>
        <w:ind w:left="720" w:hanging="180"/>
        <w:jc w:val="both"/>
        <w:rPr>
          <w:rFonts w:asciiTheme="majorBidi" w:hAnsiTheme="majorBidi" w:cstheme="majorBidi"/>
          <w:sz w:val="26"/>
          <w:szCs w:val="26"/>
        </w:rPr>
      </w:pPr>
      <w:r w:rsidRPr="002C42C1">
        <w:rPr>
          <w:rFonts w:asciiTheme="majorBidi" w:hAnsiTheme="majorBidi" w:cstheme="majorBidi"/>
          <w:sz w:val="26"/>
          <w:szCs w:val="26"/>
        </w:rPr>
        <w:t>− Smart parking that monitors parking spaces availability in the city.</w:t>
      </w:r>
    </w:p>
    <w:p w14:paraId="7FA994B0" w14:textId="77777777" w:rsidR="002232C2" w:rsidRPr="002C42C1" w:rsidRDefault="002232C2" w:rsidP="00075BCC">
      <w:pPr>
        <w:autoSpaceDE w:val="0"/>
        <w:autoSpaceDN w:val="0"/>
        <w:adjustRightInd w:val="0"/>
        <w:spacing w:line="276" w:lineRule="auto"/>
        <w:ind w:left="720" w:hanging="180"/>
        <w:jc w:val="both"/>
        <w:rPr>
          <w:rFonts w:asciiTheme="majorBidi" w:hAnsiTheme="majorBidi" w:cstheme="majorBidi"/>
          <w:sz w:val="26"/>
          <w:szCs w:val="26"/>
        </w:rPr>
      </w:pPr>
      <w:r w:rsidRPr="002C42C1">
        <w:rPr>
          <w:rFonts w:asciiTheme="majorBidi" w:hAnsiTheme="majorBidi" w:cstheme="majorBidi"/>
          <w:sz w:val="26"/>
          <w:szCs w:val="26"/>
        </w:rPr>
        <w:t>− Structural health that monitors vibrations and material conditions in buildings, bridges and historical monuments.</w:t>
      </w:r>
    </w:p>
    <w:p w14:paraId="27BA239E" w14:textId="77777777" w:rsidR="002232C2" w:rsidRPr="002C42C1" w:rsidRDefault="002232C2" w:rsidP="00075BCC">
      <w:pPr>
        <w:autoSpaceDE w:val="0"/>
        <w:autoSpaceDN w:val="0"/>
        <w:adjustRightInd w:val="0"/>
        <w:spacing w:line="276" w:lineRule="auto"/>
        <w:ind w:left="720" w:hanging="180"/>
        <w:jc w:val="both"/>
        <w:rPr>
          <w:rFonts w:asciiTheme="majorBidi" w:hAnsiTheme="majorBidi" w:cstheme="majorBidi"/>
          <w:sz w:val="26"/>
          <w:szCs w:val="26"/>
        </w:rPr>
      </w:pPr>
      <w:r w:rsidRPr="002C42C1">
        <w:rPr>
          <w:rFonts w:asciiTheme="majorBidi" w:hAnsiTheme="majorBidi" w:cstheme="majorBidi"/>
          <w:sz w:val="26"/>
          <w:szCs w:val="26"/>
        </w:rPr>
        <w:t>− Urban noise maps that monitor sound levels in bar areas and centric zones in real time.</w:t>
      </w:r>
    </w:p>
    <w:p w14:paraId="2AF53732" w14:textId="77777777" w:rsidR="002232C2" w:rsidRPr="002C42C1" w:rsidRDefault="002232C2" w:rsidP="00075BCC">
      <w:pPr>
        <w:autoSpaceDE w:val="0"/>
        <w:autoSpaceDN w:val="0"/>
        <w:adjustRightInd w:val="0"/>
        <w:spacing w:line="276" w:lineRule="auto"/>
        <w:ind w:left="720" w:hanging="180"/>
        <w:jc w:val="both"/>
        <w:rPr>
          <w:rFonts w:asciiTheme="majorBidi" w:hAnsiTheme="majorBidi" w:cstheme="majorBidi"/>
          <w:sz w:val="26"/>
          <w:szCs w:val="26"/>
        </w:rPr>
      </w:pPr>
      <w:r w:rsidRPr="002C42C1">
        <w:rPr>
          <w:rFonts w:asciiTheme="majorBidi" w:hAnsiTheme="majorBidi" w:cstheme="majorBidi"/>
          <w:sz w:val="26"/>
          <w:szCs w:val="26"/>
        </w:rPr>
        <w:t>− Traffic congestion that monitors vehicle and pedestrian levels to optimize driving and walking routes.</w:t>
      </w:r>
    </w:p>
    <w:p w14:paraId="1C5347FE" w14:textId="77777777" w:rsidR="002232C2" w:rsidRPr="002C42C1" w:rsidRDefault="002232C2" w:rsidP="00075BCC">
      <w:pPr>
        <w:autoSpaceDE w:val="0"/>
        <w:autoSpaceDN w:val="0"/>
        <w:adjustRightInd w:val="0"/>
        <w:spacing w:line="276" w:lineRule="auto"/>
        <w:ind w:left="720" w:hanging="180"/>
        <w:jc w:val="both"/>
        <w:rPr>
          <w:rFonts w:asciiTheme="majorBidi" w:hAnsiTheme="majorBidi" w:cstheme="majorBidi"/>
          <w:sz w:val="26"/>
          <w:szCs w:val="26"/>
        </w:rPr>
      </w:pPr>
      <w:r w:rsidRPr="002C42C1">
        <w:rPr>
          <w:rFonts w:asciiTheme="majorBidi" w:hAnsiTheme="majorBidi" w:cstheme="majorBidi"/>
          <w:sz w:val="26"/>
          <w:szCs w:val="26"/>
        </w:rPr>
        <w:t>− Smart street lighting with intelligent and weather adaptive lighting in street lights.</w:t>
      </w:r>
    </w:p>
    <w:p w14:paraId="41FD920C" w14:textId="77777777" w:rsidR="002232C2" w:rsidRPr="002C42C1" w:rsidRDefault="002232C2" w:rsidP="00075BCC">
      <w:pPr>
        <w:autoSpaceDE w:val="0"/>
        <w:autoSpaceDN w:val="0"/>
        <w:adjustRightInd w:val="0"/>
        <w:spacing w:line="276" w:lineRule="auto"/>
        <w:ind w:left="720" w:hanging="180"/>
        <w:jc w:val="both"/>
        <w:rPr>
          <w:rFonts w:asciiTheme="majorBidi" w:hAnsiTheme="majorBidi" w:cstheme="majorBidi"/>
          <w:sz w:val="26"/>
          <w:szCs w:val="26"/>
        </w:rPr>
      </w:pPr>
      <w:r w:rsidRPr="002C42C1">
        <w:rPr>
          <w:rFonts w:asciiTheme="majorBidi" w:hAnsiTheme="majorBidi" w:cstheme="majorBidi"/>
          <w:sz w:val="26"/>
          <w:szCs w:val="26"/>
        </w:rPr>
        <w:t>− Waste management with detection of rubbish levels in containers to optimize the trash collection routes.</w:t>
      </w:r>
    </w:p>
    <w:p w14:paraId="37D8A7BB" w14:textId="77777777" w:rsidR="002232C2" w:rsidRPr="002C42C1" w:rsidRDefault="002232C2" w:rsidP="00075BCC">
      <w:pPr>
        <w:autoSpaceDE w:val="0"/>
        <w:autoSpaceDN w:val="0"/>
        <w:adjustRightInd w:val="0"/>
        <w:spacing w:line="276" w:lineRule="auto"/>
        <w:ind w:left="720" w:hanging="180"/>
        <w:jc w:val="both"/>
        <w:rPr>
          <w:rFonts w:asciiTheme="majorBidi" w:hAnsiTheme="majorBidi" w:cstheme="majorBidi"/>
          <w:sz w:val="26"/>
          <w:szCs w:val="26"/>
        </w:rPr>
      </w:pPr>
      <w:r w:rsidRPr="002C42C1">
        <w:rPr>
          <w:rFonts w:asciiTheme="majorBidi" w:hAnsiTheme="majorBidi" w:cstheme="majorBidi"/>
          <w:sz w:val="26"/>
          <w:szCs w:val="26"/>
        </w:rPr>
        <w:lastRenderedPageBreak/>
        <w:t>− Smart roads Intelligent with warning messages and diversions according to climate conditions and events like accidents or traffic jams.</w:t>
      </w:r>
    </w:p>
    <w:p w14:paraId="0DA794D1" w14:textId="77777777" w:rsidR="002232C2" w:rsidRPr="002C42C1" w:rsidRDefault="002A4658" w:rsidP="002A4658">
      <w:pPr>
        <w:pStyle w:val="Heading3"/>
      </w:pPr>
      <w:bookmarkStart w:id="21" w:name="_Toc82615710"/>
      <w:r>
        <w:t xml:space="preserve">3-3-3- </w:t>
      </w:r>
      <w:r w:rsidR="002232C2" w:rsidRPr="002C42C1">
        <w:t>Home automation</w:t>
      </w:r>
      <w:bookmarkEnd w:id="21"/>
    </w:p>
    <w:p w14:paraId="7104CE45" w14:textId="77777777" w:rsidR="002232C2" w:rsidRPr="002C42C1" w:rsidRDefault="002232C2" w:rsidP="00075BCC">
      <w:pPr>
        <w:autoSpaceDE w:val="0"/>
        <w:autoSpaceDN w:val="0"/>
        <w:adjustRightInd w:val="0"/>
        <w:spacing w:line="276" w:lineRule="auto"/>
        <w:ind w:left="720" w:hanging="180"/>
        <w:jc w:val="both"/>
        <w:rPr>
          <w:rFonts w:asciiTheme="majorBidi" w:hAnsiTheme="majorBidi" w:cstheme="majorBidi"/>
          <w:sz w:val="26"/>
          <w:szCs w:val="26"/>
        </w:rPr>
      </w:pPr>
      <w:r w:rsidRPr="002C42C1">
        <w:rPr>
          <w:rFonts w:asciiTheme="majorBidi" w:hAnsiTheme="majorBidi" w:cstheme="majorBidi"/>
          <w:sz w:val="26"/>
          <w:szCs w:val="26"/>
        </w:rPr>
        <w:t>− Energy and water consumption monitoring, with automatic advice on how to save cost and resources.</w:t>
      </w:r>
    </w:p>
    <w:p w14:paraId="606A1DAF" w14:textId="77777777" w:rsidR="002232C2" w:rsidRPr="002C42C1" w:rsidRDefault="002232C2" w:rsidP="00075BCC">
      <w:pPr>
        <w:autoSpaceDE w:val="0"/>
        <w:autoSpaceDN w:val="0"/>
        <w:adjustRightInd w:val="0"/>
        <w:spacing w:line="276" w:lineRule="auto"/>
        <w:ind w:left="720" w:hanging="180"/>
        <w:jc w:val="both"/>
        <w:rPr>
          <w:rFonts w:asciiTheme="majorBidi" w:hAnsiTheme="majorBidi" w:cstheme="majorBidi"/>
          <w:sz w:val="26"/>
          <w:szCs w:val="26"/>
        </w:rPr>
      </w:pPr>
      <w:r w:rsidRPr="002C42C1">
        <w:rPr>
          <w:rFonts w:asciiTheme="majorBidi" w:hAnsiTheme="majorBidi" w:cstheme="majorBidi"/>
          <w:sz w:val="26"/>
          <w:szCs w:val="26"/>
        </w:rPr>
        <w:t>− Remote control appliances, allowing appliances on and off remotely to avoid accidents and save energy.</w:t>
      </w:r>
    </w:p>
    <w:p w14:paraId="62019CB6" w14:textId="77777777" w:rsidR="002232C2" w:rsidRPr="002C42C1" w:rsidRDefault="002232C2" w:rsidP="00075BCC">
      <w:pPr>
        <w:autoSpaceDE w:val="0"/>
        <w:autoSpaceDN w:val="0"/>
        <w:adjustRightInd w:val="0"/>
        <w:spacing w:line="276" w:lineRule="auto"/>
        <w:ind w:left="720" w:hanging="180"/>
        <w:jc w:val="both"/>
        <w:rPr>
          <w:rFonts w:asciiTheme="majorBidi" w:hAnsiTheme="majorBidi" w:cstheme="majorBidi"/>
          <w:sz w:val="26"/>
          <w:szCs w:val="26"/>
        </w:rPr>
      </w:pPr>
      <w:r w:rsidRPr="002C42C1">
        <w:rPr>
          <w:rFonts w:asciiTheme="majorBidi" w:hAnsiTheme="majorBidi" w:cstheme="majorBidi"/>
          <w:sz w:val="26"/>
          <w:szCs w:val="26"/>
        </w:rPr>
        <w:t>− Intrusion Detection Systems, which detect the opening of windows and doors and other violations to prevent intruders.</w:t>
      </w:r>
    </w:p>
    <w:p w14:paraId="72E5DFA9" w14:textId="77777777" w:rsidR="002232C2" w:rsidRPr="002C42C1" w:rsidRDefault="002232C2" w:rsidP="00075BCC">
      <w:pPr>
        <w:autoSpaceDE w:val="0"/>
        <w:autoSpaceDN w:val="0"/>
        <w:adjustRightInd w:val="0"/>
        <w:spacing w:line="276" w:lineRule="auto"/>
        <w:ind w:left="720" w:hanging="180"/>
        <w:jc w:val="both"/>
        <w:rPr>
          <w:rFonts w:asciiTheme="majorBidi" w:hAnsiTheme="majorBidi" w:cstheme="majorBidi"/>
          <w:sz w:val="26"/>
          <w:szCs w:val="26"/>
        </w:rPr>
      </w:pPr>
      <w:r w:rsidRPr="002C42C1">
        <w:rPr>
          <w:rFonts w:asciiTheme="majorBidi" w:hAnsiTheme="majorBidi" w:cstheme="majorBidi"/>
          <w:sz w:val="26"/>
          <w:szCs w:val="26"/>
        </w:rPr>
        <w:t>− Smart smoke detectors that can send alarms via the Internet to the owner or fire department.</w:t>
      </w:r>
    </w:p>
    <w:p w14:paraId="77C245A9" w14:textId="77777777" w:rsidR="002232C2" w:rsidRPr="002C42C1" w:rsidRDefault="002A4658" w:rsidP="002A4658">
      <w:pPr>
        <w:pStyle w:val="Heading3"/>
      </w:pPr>
      <w:bookmarkStart w:id="22" w:name="_Toc82615711"/>
      <w:r>
        <w:t xml:space="preserve">3-3-4- </w:t>
      </w:r>
      <w:r w:rsidR="002232C2" w:rsidRPr="002C42C1">
        <w:t>Environmental monitoring</w:t>
      </w:r>
      <w:bookmarkEnd w:id="22"/>
    </w:p>
    <w:p w14:paraId="72F75A8E" w14:textId="77777777" w:rsidR="002232C2" w:rsidRPr="002C42C1" w:rsidRDefault="002232C2" w:rsidP="00075BCC">
      <w:pPr>
        <w:autoSpaceDE w:val="0"/>
        <w:autoSpaceDN w:val="0"/>
        <w:adjustRightInd w:val="0"/>
        <w:spacing w:line="276" w:lineRule="auto"/>
        <w:ind w:left="720" w:hanging="180"/>
        <w:jc w:val="both"/>
        <w:rPr>
          <w:rFonts w:asciiTheme="majorBidi" w:hAnsiTheme="majorBidi" w:cstheme="majorBidi"/>
          <w:sz w:val="26"/>
          <w:szCs w:val="26"/>
        </w:rPr>
      </w:pPr>
      <w:r w:rsidRPr="002C42C1">
        <w:rPr>
          <w:rFonts w:asciiTheme="majorBidi" w:hAnsiTheme="majorBidi" w:cstheme="majorBidi"/>
          <w:sz w:val="26"/>
          <w:szCs w:val="26"/>
        </w:rPr>
        <w:t>− Forest fire detection, where sensors are used to monitor combustion gases and pre-emptive fire conditions.</w:t>
      </w:r>
    </w:p>
    <w:p w14:paraId="1659E4A9" w14:textId="77777777" w:rsidR="002232C2" w:rsidRPr="002C42C1" w:rsidRDefault="002232C2" w:rsidP="00075BCC">
      <w:pPr>
        <w:autoSpaceDE w:val="0"/>
        <w:autoSpaceDN w:val="0"/>
        <w:adjustRightInd w:val="0"/>
        <w:spacing w:line="276" w:lineRule="auto"/>
        <w:ind w:left="720" w:hanging="180"/>
        <w:jc w:val="both"/>
        <w:rPr>
          <w:rFonts w:asciiTheme="majorBidi" w:hAnsiTheme="majorBidi" w:cstheme="majorBidi"/>
          <w:sz w:val="26"/>
          <w:szCs w:val="26"/>
        </w:rPr>
      </w:pPr>
      <w:r w:rsidRPr="002C42C1">
        <w:rPr>
          <w:rFonts w:asciiTheme="majorBidi" w:hAnsiTheme="majorBidi" w:cstheme="majorBidi"/>
          <w:sz w:val="26"/>
          <w:szCs w:val="26"/>
        </w:rPr>
        <w:t>− Air pollution monitoring, where sensors are used to monitor CO2 emissions of factories, pollution emitted by cars and toxic gases generated in farms.</w:t>
      </w:r>
    </w:p>
    <w:p w14:paraId="11A5F09A" w14:textId="77777777" w:rsidR="002232C2" w:rsidRPr="002C42C1" w:rsidRDefault="002232C2" w:rsidP="00075BCC">
      <w:pPr>
        <w:autoSpaceDE w:val="0"/>
        <w:autoSpaceDN w:val="0"/>
        <w:adjustRightInd w:val="0"/>
        <w:spacing w:line="276" w:lineRule="auto"/>
        <w:ind w:left="720" w:hanging="180"/>
        <w:jc w:val="both"/>
        <w:rPr>
          <w:rFonts w:asciiTheme="majorBidi" w:hAnsiTheme="majorBidi" w:cstheme="majorBidi"/>
          <w:sz w:val="26"/>
          <w:szCs w:val="26"/>
        </w:rPr>
      </w:pPr>
      <w:r w:rsidRPr="002C42C1">
        <w:rPr>
          <w:rFonts w:asciiTheme="majorBidi" w:hAnsiTheme="majorBidi" w:cstheme="majorBidi"/>
          <w:sz w:val="26"/>
          <w:szCs w:val="26"/>
        </w:rPr>
        <w:t>− Avalanche monitoring, where the snow levels are measured to track avalanche risks near ski tracks in real time.</w:t>
      </w:r>
    </w:p>
    <w:p w14:paraId="260C092E" w14:textId="77777777" w:rsidR="002232C2" w:rsidRPr="002C42C1" w:rsidRDefault="002232C2" w:rsidP="00075BCC">
      <w:pPr>
        <w:autoSpaceDE w:val="0"/>
        <w:autoSpaceDN w:val="0"/>
        <w:adjustRightInd w:val="0"/>
        <w:spacing w:line="276" w:lineRule="auto"/>
        <w:ind w:left="720" w:hanging="180"/>
        <w:jc w:val="both"/>
        <w:rPr>
          <w:rFonts w:asciiTheme="majorBidi" w:hAnsiTheme="majorBidi" w:cstheme="majorBidi"/>
          <w:sz w:val="26"/>
          <w:szCs w:val="26"/>
        </w:rPr>
      </w:pPr>
      <w:r w:rsidRPr="002C42C1">
        <w:rPr>
          <w:rFonts w:asciiTheme="majorBidi" w:hAnsiTheme="majorBidi" w:cstheme="majorBidi"/>
          <w:sz w:val="26"/>
          <w:szCs w:val="26"/>
        </w:rPr>
        <w:t>− Landslide prevention, monitoring soil moisture, vibrations and earth density to detect dangerous patterns in land conditions.</w:t>
      </w:r>
    </w:p>
    <w:p w14:paraId="36C8FD42" w14:textId="77777777" w:rsidR="002232C2" w:rsidRPr="002C42C1" w:rsidRDefault="002232C2" w:rsidP="00075BCC">
      <w:pPr>
        <w:autoSpaceDE w:val="0"/>
        <w:autoSpaceDN w:val="0"/>
        <w:adjustRightInd w:val="0"/>
        <w:spacing w:line="276" w:lineRule="auto"/>
        <w:ind w:left="720" w:hanging="180"/>
        <w:jc w:val="both"/>
        <w:rPr>
          <w:rFonts w:asciiTheme="majorBidi" w:hAnsiTheme="majorBidi" w:cstheme="majorBidi"/>
          <w:sz w:val="26"/>
          <w:szCs w:val="26"/>
        </w:rPr>
      </w:pPr>
      <w:r w:rsidRPr="002C42C1">
        <w:rPr>
          <w:rFonts w:asciiTheme="majorBidi" w:hAnsiTheme="majorBidi" w:cstheme="majorBidi"/>
          <w:sz w:val="26"/>
          <w:szCs w:val="26"/>
        </w:rPr>
        <w:t>− Earthquake early detection systems, where a distributed sensor network can be used to detect the originating places of tremors.</w:t>
      </w:r>
    </w:p>
    <w:p w14:paraId="57A894C2" w14:textId="77777777" w:rsidR="002232C2" w:rsidRPr="002C42C1" w:rsidRDefault="002A4658" w:rsidP="002A4658">
      <w:pPr>
        <w:pStyle w:val="Heading3"/>
      </w:pPr>
      <w:bookmarkStart w:id="23" w:name="_Toc82615712"/>
      <w:r>
        <w:t xml:space="preserve">3-3-5- </w:t>
      </w:r>
      <w:r w:rsidR="002232C2" w:rsidRPr="002C42C1">
        <w:t>Smart grids and metering</w:t>
      </w:r>
      <w:bookmarkEnd w:id="23"/>
    </w:p>
    <w:p w14:paraId="795FB0C3" w14:textId="77777777" w:rsidR="002232C2" w:rsidRPr="002C42C1" w:rsidRDefault="002232C2" w:rsidP="00075BCC">
      <w:pPr>
        <w:autoSpaceDE w:val="0"/>
        <w:autoSpaceDN w:val="0"/>
        <w:adjustRightInd w:val="0"/>
        <w:spacing w:line="276" w:lineRule="auto"/>
        <w:ind w:left="720" w:hanging="180"/>
        <w:jc w:val="both"/>
        <w:rPr>
          <w:rFonts w:asciiTheme="majorBidi" w:hAnsiTheme="majorBidi" w:cstheme="majorBidi"/>
          <w:sz w:val="26"/>
          <w:szCs w:val="26"/>
        </w:rPr>
      </w:pPr>
      <w:r w:rsidRPr="002C42C1">
        <w:rPr>
          <w:rFonts w:asciiTheme="majorBidi" w:hAnsiTheme="majorBidi" w:cstheme="majorBidi"/>
          <w:sz w:val="26"/>
          <w:szCs w:val="26"/>
        </w:rPr>
        <w:t>− Tank level monitoring, where water, oil and gas levels in storage tanks are remotely tracked.</w:t>
      </w:r>
    </w:p>
    <w:p w14:paraId="670D2452" w14:textId="77777777" w:rsidR="002232C2" w:rsidRPr="002C42C1" w:rsidRDefault="002232C2" w:rsidP="00075BCC">
      <w:pPr>
        <w:autoSpaceDE w:val="0"/>
        <w:autoSpaceDN w:val="0"/>
        <w:adjustRightInd w:val="0"/>
        <w:spacing w:line="276" w:lineRule="auto"/>
        <w:ind w:left="720" w:hanging="180"/>
        <w:jc w:val="both"/>
        <w:rPr>
          <w:rFonts w:asciiTheme="majorBidi" w:hAnsiTheme="majorBidi" w:cstheme="majorBidi"/>
          <w:sz w:val="26"/>
          <w:szCs w:val="26"/>
        </w:rPr>
      </w:pPr>
      <w:r w:rsidRPr="002C42C1">
        <w:rPr>
          <w:rFonts w:asciiTheme="majorBidi" w:hAnsiTheme="majorBidi" w:cstheme="majorBidi"/>
          <w:sz w:val="26"/>
          <w:szCs w:val="26"/>
        </w:rPr>
        <w:t>− Water flow monitoring, where the water pressure in water transportation systems is remotely monitored and controlled.</w:t>
      </w:r>
    </w:p>
    <w:p w14:paraId="7E3744D0" w14:textId="77777777" w:rsidR="002232C2" w:rsidRPr="002C42C1" w:rsidRDefault="002232C2" w:rsidP="00075BCC">
      <w:pPr>
        <w:autoSpaceDE w:val="0"/>
        <w:autoSpaceDN w:val="0"/>
        <w:adjustRightInd w:val="0"/>
        <w:spacing w:line="276" w:lineRule="auto"/>
        <w:ind w:left="720" w:hanging="180"/>
        <w:jc w:val="both"/>
        <w:rPr>
          <w:rFonts w:asciiTheme="majorBidi" w:hAnsiTheme="majorBidi" w:cstheme="majorBidi"/>
          <w:sz w:val="26"/>
          <w:szCs w:val="26"/>
        </w:rPr>
      </w:pPr>
      <w:r w:rsidRPr="002C42C1">
        <w:rPr>
          <w:rFonts w:asciiTheme="majorBidi" w:hAnsiTheme="majorBidi" w:cstheme="majorBidi"/>
          <w:sz w:val="26"/>
          <w:szCs w:val="26"/>
        </w:rPr>
        <w:t>− Silos stock calculation, where the emptiness level and weight of goods in storage silos is tracked.</w:t>
      </w:r>
    </w:p>
    <w:p w14:paraId="2957D667" w14:textId="77777777" w:rsidR="002232C2" w:rsidRPr="002C42C1" w:rsidRDefault="002A4658" w:rsidP="002A4658">
      <w:pPr>
        <w:pStyle w:val="Heading3"/>
      </w:pPr>
      <w:bookmarkStart w:id="24" w:name="_Toc82615713"/>
      <w:r>
        <w:lastRenderedPageBreak/>
        <w:t xml:space="preserve">3-3-6- </w:t>
      </w:r>
      <w:r w:rsidR="002232C2" w:rsidRPr="002C42C1">
        <w:t>Healthcare</w:t>
      </w:r>
      <w:bookmarkEnd w:id="24"/>
    </w:p>
    <w:p w14:paraId="29C8E431" w14:textId="77777777" w:rsidR="002232C2" w:rsidRPr="002C42C1" w:rsidRDefault="002232C2" w:rsidP="002C42C1">
      <w:pPr>
        <w:autoSpaceDE w:val="0"/>
        <w:autoSpaceDN w:val="0"/>
        <w:adjustRightInd w:val="0"/>
        <w:spacing w:line="276" w:lineRule="auto"/>
        <w:ind w:left="990" w:hanging="180"/>
        <w:jc w:val="both"/>
        <w:rPr>
          <w:rFonts w:asciiTheme="majorBidi" w:hAnsiTheme="majorBidi" w:cstheme="majorBidi"/>
          <w:sz w:val="26"/>
          <w:szCs w:val="26"/>
        </w:rPr>
      </w:pPr>
      <w:r w:rsidRPr="002C42C1">
        <w:rPr>
          <w:rFonts w:asciiTheme="majorBidi" w:hAnsiTheme="majorBidi" w:cstheme="majorBidi"/>
          <w:sz w:val="26"/>
          <w:szCs w:val="26"/>
        </w:rPr>
        <w:t>− Mobile health (mHealth) applications, or wearable devices that allow patients to capture their health data and empowers them to manage their own health more effectively</w:t>
      </w:r>
    </w:p>
    <w:p w14:paraId="1AE6FD2D" w14:textId="77777777" w:rsidR="002232C2" w:rsidRPr="002C42C1" w:rsidRDefault="002232C2" w:rsidP="002C42C1">
      <w:pPr>
        <w:autoSpaceDE w:val="0"/>
        <w:autoSpaceDN w:val="0"/>
        <w:adjustRightInd w:val="0"/>
        <w:spacing w:line="276" w:lineRule="auto"/>
        <w:ind w:left="990" w:hanging="180"/>
        <w:jc w:val="both"/>
        <w:rPr>
          <w:rFonts w:asciiTheme="majorBidi" w:hAnsiTheme="majorBidi" w:cstheme="majorBidi"/>
          <w:sz w:val="26"/>
          <w:szCs w:val="26"/>
        </w:rPr>
      </w:pPr>
      <w:r w:rsidRPr="002C42C1">
        <w:rPr>
          <w:rFonts w:asciiTheme="majorBidi" w:hAnsiTheme="majorBidi" w:cstheme="majorBidi"/>
          <w:sz w:val="26"/>
          <w:szCs w:val="26"/>
        </w:rPr>
        <w:t>− Fall detection, which provides assistance for elderly or disabled people living independently. When a wearable device, or a device installed to the house notices that the person has not moved for long periods of time and is in a laying position, an alarm can be sent to a caregiver.</w:t>
      </w:r>
    </w:p>
    <w:p w14:paraId="2A8B64DE" w14:textId="77777777" w:rsidR="002232C2" w:rsidRPr="002C42C1" w:rsidRDefault="002232C2" w:rsidP="002C42C1">
      <w:pPr>
        <w:autoSpaceDE w:val="0"/>
        <w:autoSpaceDN w:val="0"/>
        <w:adjustRightInd w:val="0"/>
        <w:spacing w:line="276" w:lineRule="auto"/>
        <w:ind w:left="990" w:hanging="180"/>
        <w:jc w:val="both"/>
        <w:rPr>
          <w:rFonts w:asciiTheme="majorBidi" w:hAnsiTheme="majorBidi" w:cstheme="majorBidi"/>
          <w:sz w:val="26"/>
          <w:szCs w:val="26"/>
        </w:rPr>
      </w:pPr>
      <w:r w:rsidRPr="002C42C1">
        <w:rPr>
          <w:rFonts w:asciiTheme="majorBidi" w:hAnsiTheme="majorBidi" w:cstheme="majorBidi"/>
          <w:sz w:val="26"/>
          <w:szCs w:val="26"/>
        </w:rPr>
        <w:t>− Medical Fridges, that control of conditions inside freezers storing vaccines, medicines and organic elements.</w:t>
      </w:r>
    </w:p>
    <w:p w14:paraId="40A950FF" w14:textId="77777777" w:rsidR="002232C2" w:rsidRPr="002C42C1" w:rsidRDefault="002232C2" w:rsidP="002C42C1">
      <w:pPr>
        <w:autoSpaceDE w:val="0"/>
        <w:autoSpaceDN w:val="0"/>
        <w:adjustRightInd w:val="0"/>
        <w:spacing w:line="276" w:lineRule="auto"/>
        <w:ind w:left="990" w:hanging="180"/>
        <w:jc w:val="both"/>
        <w:rPr>
          <w:rFonts w:asciiTheme="majorBidi" w:hAnsiTheme="majorBidi" w:cstheme="majorBidi"/>
          <w:sz w:val="26"/>
          <w:szCs w:val="26"/>
        </w:rPr>
      </w:pPr>
      <w:r w:rsidRPr="002C42C1">
        <w:rPr>
          <w:rFonts w:asciiTheme="majorBidi" w:hAnsiTheme="majorBidi" w:cstheme="majorBidi"/>
          <w:sz w:val="26"/>
          <w:szCs w:val="26"/>
        </w:rPr>
        <w:t>− Sports care for athletes, enabling vital signs and performance monitoring during sports activities. For example changes in the vital signs can indicate increased risk of injury, and this allows preventive measures to be taken.</w:t>
      </w:r>
    </w:p>
    <w:p w14:paraId="3A9510E4" w14:textId="77777777" w:rsidR="002232C2" w:rsidRPr="002C42C1" w:rsidRDefault="002232C2" w:rsidP="002C42C1">
      <w:pPr>
        <w:autoSpaceDE w:val="0"/>
        <w:autoSpaceDN w:val="0"/>
        <w:adjustRightInd w:val="0"/>
        <w:spacing w:line="276" w:lineRule="auto"/>
        <w:ind w:left="990" w:hanging="180"/>
        <w:jc w:val="both"/>
        <w:rPr>
          <w:rFonts w:asciiTheme="majorBidi" w:hAnsiTheme="majorBidi" w:cstheme="majorBidi"/>
          <w:sz w:val="26"/>
          <w:szCs w:val="26"/>
        </w:rPr>
      </w:pPr>
      <w:r w:rsidRPr="002C42C1">
        <w:rPr>
          <w:rFonts w:asciiTheme="majorBidi" w:hAnsiTheme="majorBidi" w:cstheme="majorBidi"/>
          <w:sz w:val="26"/>
          <w:szCs w:val="26"/>
        </w:rPr>
        <w:t>− Patients Surveillance can be used to monitor of people with chronic or long-term conditions and the elderly. This includes tracking the location of patients admitted to hospitals, their medication orders, as well as their current conditions based on data from wearable health devices.</w:t>
      </w:r>
    </w:p>
    <w:p w14:paraId="03B5D4E5" w14:textId="77777777" w:rsidR="002232C2" w:rsidRPr="002C42C1" w:rsidRDefault="002A4658" w:rsidP="002A4658">
      <w:pPr>
        <w:pStyle w:val="Heading3"/>
      </w:pPr>
      <w:bookmarkStart w:id="25" w:name="_Toc82615714"/>
      <w:r>
        <w:t xml:space="preserve">3-3-7- </w:t>
      </w:r>
      <w:r w:rsidR="002232C2" w:rsidRPr="002C42C1">
        <w:t>Industrial automation</w:t>
      </w:r>
      <w:bookmarkEnd w:id="25"/>
    </w:p>
    <w:p w14:paraId="71B51567" w14:textId="77777777" w:rsidR="002232C2" w:rsidRPr="002C42C1" w:rsidRDefault="002232C2" w:rsidP="002C42C1">
      <w:pPr>
        <w:autoSpaceDE w:val="0"/>
        <w:autoSpaceDN w:val="0"/>
        <w:adjustRightInd w:val="0"/>
        <w:spacing w:line="276" w:lineRule="auto"/>
        <w:ind w:left="990" w:hanging="180"/>
        <w:jc w:val="both"/>
        <w:rPr>
          <w:rFonts w:asciiTheme="majorBidi" w:hAnsiTheme="majorBidi" w:cstheme="majorBidi"/>
          <w:sz w:val="26"/>
          <w:szCs w:val="26"/>
        </w:rPr>
      </w:pPr>
      <w:r w:rsidRPr="002C42C1">
        <w:rPr>
          <w:rFonts w:asciiTheme="majorBidi" w:hAnsiTheme="majorBidi" w:cstheme="majorBidi"/>
          <w:sz w:val="26"/>
          <w:szCs w:val="26"/>
        </w:rPr>
        <w:t>− Machine auto-diagnosis enables a simple and effective way to get health status data from industrial equipment without costly and time consuming manual checks on-site. By adding sensors to plants and machinery the business can remotely monitor many parameters, like AC current consumption, vibration levels, or air pressure, and can detect equipment that needs maintenance or is approaching failure.</w:t>
      </w:r>
    </w:p>
    <w:p w14:paraId="4B0303CF" w14:textId="77777777" w:rsidR="002232C2" w:rsidRPr="002C42C1" w:rsidRDefault="002232C2" w:rsidP="002C42C1">
      <w:pPr>
        <w:autoSpaceDE w:val="0"/>
        <w:autoSpaceDN w:val="0"/>
        <w:adjustRightInd w:val="0"/>
        <w:spacing w:line="276" w:lineRule="auto"/>
        <w:ind w:left="990" w:hanging="180"/>
        <w:jc w:val="both"/>
        <w:rPr>
          <w:rFonts w:asciiTheme="majorBidi" w:hAnsiTheme="majorBidi" w:cstheme="majorBidi"/>
          <w:sz w:val="26"/>
          <w:szCs w:val="26"/>
        </w:rPr>
      </w:pPr>
      <w:r w:rsidRPr="002C42C1">
        <w:rPr>
          <w:rFonts w:asciiTheme="majorBidi" w:hAnsiTheme="majorBidi" w:cstheme="majorBidi"/>
          <w:sz w:val="26"/>
          <w:szCs w:val="26"/>
        </w:rPr>
        <w:t>− Indoor air quality monitoring, which can be used to monitor toxic gas and oxygen levels inside chemical plants to ensure workers and goods safety.</w:t>
      </w:r>
    </w:p>
    <w:p w14:paraId="4DB5EB8C" w14:textId="77777777" w:rsidR="002232C2" w:rsidRPr="002C42C1" w:rsidRDefault="002232C2" w:rsidP="002C42C1">
      <w:pPr>
        <w:autoSpaceDE w:val="0"/>
        <w:autoSpaceDN w:val="0"/>
        <w:adjustRightInd w:val="0"/>
        <w:spacing w:line="276" w:lineRule="auto"/>
        <w:ind w:left="990" w:hanging="180"/>
        <w:jc w:val="both"/>
        <w:rPr>
          <w:rFonts w:asciiTheme="majorBidi" w:hAnsiTheme="majorBidi" w:cstheme="majorBidi"/>
          <w:sz w:val="26"/>
          <w:szCs w:val="26"/>
        </w:rPr>
      </w:pPr>
      <w:r w:rsidRPr="002C42C1">
        <w:rPr>
          <w:rFonts w:asciiTheme="majorBidi" w:hAnsiTheme="majorBidi" w:cstheme="majorBidi"/>
          <w:sz w:val="26"/>
          <w:szCs w:val="26"/>
        </w:rPr>
        <w:t>− Temperature monitoring, used in industrial areas like a pharmaceutical plant, or for industrial fridges with sensitive merchandise.</w:t>
      </w:r>
    </w:p>
    <w:p w14:paraId="571A4169" w14:textId="77777777" w:rsidR="002232C2" w:rsidRPr="002C42C1" w:rsidRDefault="002232C2" w:rsidP="002C42C1">
      <w:pPr>
        <w:autoSpaceDE w:val="0"/>
        <w:autoSpaceDN w:val="0"/>
        <w:adjustRightInd w:val="0"/>
        <w:spacing w:line="276" w:lineRule="auto"/>
        <w:ind w:left="990" w:hanging="180"/>
        <w:jc w:val="both"/>
        <w:rPr>
          <w:rFonts w:asciiTheme="majorBidi" w:hAnsiTheme="majorBidi" w:cstheme="majorBidi"/>
          <w:sz w:val="26"/>
          <w:szCs w:val="26"/>
        </w:rPr>
      </w:pPr>
      <w:r w:rsidRPr="002C42C1">
        <w:rPr>
          <w:rFonts w:asciiTheme="majorBidi" w:hAnsiTheme="majorBidi" w:cstheme="majorBidi"/>
          <w:sz w:val="26"/>
          <w:szCs w:val="26"/>
        </w:rPr>
        <w:t>− Ozone presence monitoring, which is used in food factories. Meat packing and drying operations pump ozone, an inert airborne disinfectant, into their plants in order to prevent contamination. If a plant</w:t>
      </w:r>
      <w:r w:rsidR="00E80CA7" w:rsidRPr="002C42C1">
        <w:rPr>
          <w:rFonts w:asciiTheme="majorBidi" w:hAnsiTheme="majorBidi" w:cstheme="majorBidi"/>
          <w:sz w:val="26"/>
          <w:szCs w:val="26"/>
        </w:rPr>
        <w:t xml:space="preserve"> </w:t>
      </w:r>
      <w:r w:rsidRPr="002C42C1">
        <w:rPr>
          <w:rFonts w:asciiTheme="majorBidi" w:hAnsiTheme="majorBidi" w:cstheme="majorBidi"/>
          <w:sz w:val="26"/>
          <w:szCs w:val="26"/>
        </w:rPr>
        <w:t xml:space="preserve">uses ozone as </w:t>
      </w:r>
      <w:proofErr w:type="spellStart"/>
      <w:r w:rsidRPr="002C42C1">
        <w:rPr>
          <w:rFonts w:asciiTheme="majorBidi" w:hAnsiTheme="majorBidi" w:cstheme="majorBidi"/>
          <w:sz w:val="26"/>
          <w:szCs w:val="26"/>
        </w:rPr>
        <w:t>it’s</w:t>
      </w:r>
      <w:proofErr w:type="spellEnd"/>
      <w:r w:rsidRPr="002C42C1">
        <w:rPr>
          <w:rFonts w:asciiTheme="majorBidi" w:hAnsiTheme="majorBidi" w:cstheme="majorBidi"/>
          <w:sz w:val="26"/>
          <w:szCs w:val="26"/>
        </w:rPr>
        <w:t xml:space="preserve"> primary method of disinfection, it needs to be able to prove to a regulatory body that its levels of ozone are high enough, making this monitoring critical.</w:t>
      </w:r>
    </w:p>
    <w:p w14:paraId="254C3409" w14:textId="77777777" w:rsidR="002232C2" w:rsidRPr="002C42C1" w:rsidRDefault="002232C2" w:rsidP="002C42C1">
      <w:pPr>
        <w:autoSpaceDE w:val="0"/>
        <w:autoSpaceDN w:val="0"/>
        <w:adjustRightInd w:val="0"/>
        <w:spacing w:line="276" w:lineRule="auto"/>
        <w:ind w:left="990" w:hanging="180"/>
        <w:jc w:val="both"/>
        <w:rPr>
          <w:rFonts w:asciiTheme="majorBidi" w:hAnsiTheme="majorBidi" w:cstheme="majorBidi"/>
          <w:sz w:val="26"/>
          <w:szCs w:val="26"/>
        </w:rPr>
      </w:pPr>
      <w:r w:rsidRPr="002C42C1">
        <w:rPr>
          <w:rFonts w:asciiTheme="majorBidi" w:hAnsiTheme="majorBidi" w:cstheme="majorBidi"/>
          <w:sz w:val="26"/>
          <w:szCs w:val="26"/>
        </w:rPr>
        <w:lastRenderedPageBreak/>
        <w:t>− Indoor asset tracking, allowing a business to find out where its assets and supplies are located in a defined area. For example an airport needs to track its buses, vehicles, luggage carts, and fuel trucks. The locating can be done by using active and passive tags (RFID/NFC).</w:t>
      </w:r>
    </w:p>
    <w:p w14:paraId="7774FD68" w14:textId="77777777" w:rsidR="00A14159" w:rsidRPr="002C42C1" w:rsidRDefault="002A4658" w:rsidP="002A4658">
      <w:pPr>
        <w:pStyle w:val="Heading3"/>
      </w:pPr>
      <w:bookmarkStart w:id="26" w:name="_Toc82615715"/>
      <w:r>
        <w:t xml:space="preserve">3-3-8- </w:t>
      </w:r>
      <w:r w:rsidR="00A14159" w:rsidRPr="002C42C1">
        <w:t>Connected car</w:t>
      </w:r>
      <w:bookmarkEnd w:id="26"/>
    </w:p>
    <w:p w14:paraId="5E2A6B33" w14:textId="77777777" w:rsidR="00A14159" w:rsidRPr="002C42C1" w:rsidRDefault="00A14159" w:rsidP="00C73F4A">
      <w:pPr>
        <w:autoSpaceDE w:val="0"/>
        <w:autoSpaceDN w:val="0"/>
        <w:adjustRightInd w:val="0"/>
        <w:spacing w:line="276" w:lineRule="auto"/>
        <w:ind w:left="720" w:hanging="180"/>
        <w:jc w:val="both"/>
        <w:rPr>
          <w:rFonts w:asciiTheme="majorBidi" w:hAnsiTheme="majorBidi" w:cstheme="majorBidi"/>
          <w:sz w:val="26"/>
          <w:szCs w:val="26"/>
        </w:rPr>
      </w:pPr>
      <w:r w:rsidRPr="002C42C1">
        <w:rPr>
          <w:rFonts w:asciiTheme="majorBidi" w:hAnsiTheme="majorBidi" w:cstheme="majorBidi"/>
          <w:sz w:val="26"/>
          <w:szCs w:val="26"/>
        </w:rPr>
        <w:t>− Vehicle status telemetry gathering, allowing sensors in the car to send telemetry data to the manufacturer’s systems. This could be used for example for predictive maintenance.</w:t>
      </w:r>
    </w:p>
    <w:p w14:paraId="1C5F7D70" w14:textId="77777777" w:rsidR="00A14159" w:rsidRPr="002C42C1" w:rsidRDefault="00A14159" w:rsidP="00C73F4A">
      <w:pPr>
        <w:autoSpaceDE w:val="0"/>
        <w:autoSpaceDN w:val="0"/>
        <w:adjustRightInd w:val="0"/>
        <w:spacing w:line="276" w:lineRule="auto"/>
        <w:ind w:left="720" w:hanging="180"/>
        <w:jc w:val="both"/>
        <w:rPr>
          <w:rFonts w:asciiTheme="majorBidi" w:hAnsiTheme="majorBidi" w:cstheme="majorBidi"/>
          <w:sz w:val="26"/>
          <w:szCs w:val="26"/>
        </w:rPr>
      </w:pPr>
      <w:r w:rsidRPr="002C42C1">
        <w:rPr>
          <w:rFonts w:asciiTheme="majorBidi" w:hAnsiTheme="majorBidi" w:cstheme="majorBidi"/>
          <w:sz w:val="26"/>
          <w:szCs w:val="26"/>
        </w:rPr>
        <w:t>− Companion apps, allowing the user to remotely control many car functions from their smartphone. Additionally new apps could be downloaded from the Internet to the car’s infotainment system, similar to</w:t>
      </w:r>
      <w:r w:rsidR="00E80CA7" w:rsidRPr="002C42C1">
        <w:rPr>
          <w:rFonts w:asciiTheme="majorBidi" w:hAnsiTheme="majorBidi" w:cstheme="majorBidi"/>
          <w:sz w:val="26"/>
          <w:szCs w:val="26"/>
        </w:rPr>
        <w:t xml:space="preserve"> </w:t>
      </w:r>
      <w:r w:rsidRPr="002C42C1">
        <w:rPr>
          <w:rFonts w:asciiTheme="majorBidi" w:hAnsiTheme="majorBidi" w:cstheme="majorBidi"/>
          <w:sz w:val="26"/>
          <w:szCs w:val="26"/>
        </w:rPr>
        <w:t>how apps can be installed to smartphones today.</w:t>
      </w:r>
    </w:p>
    <w:p w14:paraId="165BF979" w14:textId="77777777" w:rsidR="00A14159" w:rsidRPr="002C42C1" w:rsidRDefault="00A14159" w:rsidP="00C73F4A">
      <w:pPr>
        <w:autoSpaceDE w:val="0"/>
        <w:autoSpaceDN w:val="0"/>
        <w:adjustRightInd w:val="0"/>
        <w:spacing w:line="276" w:lineRule="auto"/>
        <w:ind w:left="720" w:hanging="180"/>
        <w:jc w:val="both"/>
        <w:rPr>
          <w:rFonts w:asciiTheme="majorBidi" w:hAnsiTheme="majorBidi" w:cstheme="majorBidi"/>
          <w:sz w:val="26"/>
          <w:szCs w:val="26"/>
        </w:rPr>
      </w:pPr>
      <w:r w:rsidRPr="002C42C1">
        <w:rPr>
          <w:rFonts w:asciiTheme="majorBidi" w:hAnsiTheme="majorBidi" w:cstheme="majorBidi"/>
          <w:sz w:val="26"/>
          <w:szCs w:val="26"/>
        </w:rPr>
        <w:t>− Real-time traffic condition sharing, allowing cars in a traffic jam to communicate the situation to other cars nearby. These cars could then relay the message forward to other cars on the same road.</w:t>
      </w:r>
    </w:p>
    <w:p w14:paraId="617E4AE1" w14:textId="77777777" w:rsidR="00A14159" w:rsidRPr="002C42C1" w:rsidRDefault="00A14159" w:rsidP="00C73F4A">
      <w:pPr>
        <w:autoSpaceDE w:val="0"/>
        <w:autoSpaceDN w:val="0"/>
        <w:adjustRightInd w:val="0"/>
        <w:spacing w:line="276" w:lineRule="auto"/>
        <w:ind w:left="720" w:hanging="180"/>
        <w:jc w:val="both"/>
        <w:rPr>
          <w:rFonts w:asciiTheme="majorBidi" w:hAnsiTheme="majorBidi" w:cstheme="majorBidi"/>
          <w:sz w:val="26"/>
          <w:szCs w:val="26"/>
        </w:rPr>
      </w:pPr>
      <w:r w:rsidRPr="002C42C1">
        <w:rPr>
          <w:rFonts w:asciiTheme="majorBidi" w:hAnsiTheme="majorBidi" w:cstheme="majorBidi"/>
          <w:sz w:val="26"/>
          <w:szCs w:val="26"/>
        </w:rPr>
        <w:t>− Internet radio receiver.</w:t>
      </w:r>
    </w:p>
    <w:p w14:paraId="450B9538" w14:textId="77777777" w:rsidR="00A14159" w:rsidRPr="002C42C1" w:rsidRDefault="00A14159" w:rsidP="00C73F4A">
      <w:pPr>
        <w:autoSpaceDE w:val="0"/>
        <w:autoSpaceDN w:val="0"/>
        <w:adjustRightInd w:val="0"/>
        <w:spacing w:line="276" w:lineRule="auto"/>
        <w:ind w:left="720" w:hanging="180"/>
        <w:jc w:val="both"/>
        <w:rPr>
          <w:rFonts w:asciiTheme="majorBidi" w:hAnsiTheme="majorBidi" w:cstheme="majorBidi"/>
          <w:sz w:val="26"/>
          <w:szCs w:val="26"/>
        </w:rPr>
      </w:pPr>
      <w:r w:rsidRPr="002C42C1">
        <w:rPr>
          <w:rFonts w:asciiTheme="majorBidi" w:hAnsiTheme="majorBidi" w:cstheme="majorBidi"/>
          <w:sz w:val="26"/>
          <w:szCs w:val="26"/>
        </w:rPr>
        <w:t>− OTA updates, allowing the vehicle’s firmware to be updated over the air.</w:t>
      </w:r>
    </w:p>
    <w:p w14:paraId="68686C5E" w14:textId="77777777" w:rsidR="007E3DFD" w:rsidRPr="002C42C1" w:rsidRDefault="00A14159" w:rsidP="00C73F4A">
      <w:pPr>
        <w:autoSpaceDE w:val="0"/>
        <w:autoSpaceDN w:val="0"/>
        <w:adjustRightInd w:val="0"/>
        <w:spacing w:line="276" w:lineRule="auto"/>
        <w:ind w:left="720" w:hanging="180"/>
        <w:jc w:val="both"/>
        <w:rPr>
          <w:rFonts w:asciiTheme="majorBidi" w:hAnsiTheme="majorBidi" w:cstheme="majorBidi"/>
          <w:sz w:val="26"/>
          <w:szCs w:val="26"/>
        </w:rPr>
      </w:pPr>
      <w:r w:rsidRPr="002C42C1">
        <w:rPr>
          <w:rFonts w:asciiTheme="majorBidi" w:hAnsiTheme="majorBidi" w:cstheme="majorBidi"/>
          <w:sz w:val="26"/>
          <w:szCs w:val="26"/>
        </w:rPr>
        <w:t>− Vehicle remote control, enabling for example the car motor to be stopped remotely in case of theft.</w:t>
      </w:r>
    </w:p>
    <w:p w14:paraId="091248FD" w14:textId="77777777" w:rsidR="007E3DFD" w:rsidRPr="002C42C1" w:rsidRDefault="002A4658" w:rsidP="002A4658">
      <w:pPr>
        <w:pStyle w:val="Heading2"/>
      </w:pPr>
      <w:bookmarkStart w:id="27" w:name="_Toc82615716"/>
      <w:r>
        <w:t xml:space="preserve">3-4- </w:t>
      </w:r>
      <w:r w:rsidR="001006C9" w:rsidRPr="002C42C1">
        <w:t>IoT connectivity</w:t>
      </w:r>
      <w:bookmarkEnd w:id="27"/>
    </w:p>
    <w:p w14:paraId="1D86C889" w14:textId="77777777" w:rsidR="00A14159" w:rsidRPr="002C42C1" w:rsidRDefault="00C23670" w:rsidP="002C42C1">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lang w:bidi="fa-IR"/>
        </w:rPr>
        <w:t>IoT consists of a number of networks that may have different design objectives. For example, some networks only intend to cover local area, for example a single home, whereas other networks will offer wide-area coverage. When it comes to wireless technologies, all current WPAN, WLAN, and WWAN technologies may be used. Alternatively, many connections may also be made with a new generation of IoT / M2M optimized Low Power Wide Area (LPWA) technologies.</w:t>
      </w:r>
    </w:p>
    <w:p w14:paraId="56C7F334" w14:textId="77777777" w:rsidR="00C23670" w:rsidRPr="002C42C1" w:rsidRDefault="00C23670" w:rsidP="002C42C1">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lang w:bidi="fa-IR"/>
        </w:rPr>
        <w:t>Currently, there are two alternative LPWA IoT technology tracks for IoT applications, 3GPP standardized cellular IoT (</w:t>
      </w:r>
      <w:proofErr w:type="spellStart"/>
      <w:r w:rsidRPr="002C42C1">
        <w:rPr>
          <w:rFonts w:asciiTheme="majorBidi" w:hAnsiTheme="majorBidi" w:cstheme="majorBidi"/>
          <w:sz w:val="26"/>
          <w:szCs w:val="26"/>
          <w:lang w:bidi="fa-IR"/>
        </w:rPr>
        <w:t>CIoT</w:t>
      </w:r>
      <w:proofErr w:type="spellEnd"/>
      <w:r w:rsidRPr="002C42C1">
        <w:rPr>
          <w:rFonts w:asciiTheme="majorBidi" w:hAnsiTheme="majorBidi" w:cstheme="majorBidi"/>
          <w:sz w:val="26"/>
          <w:szCs w:val="26"/>
          <w:lang w:bidi="fa-IR"/>
        </w:rPr>
        <w:t xml:space="preserve">) technologies and proprietary LPWA technologies. 3GPP cellular technologies operate on licensed spectrum and have traditionally targeted mobile voice and mobile broadband (MBB) data services. Now, 3GPP has specified three new technologies for </w:t>
      </w:r>
      <w:proofErr w:type="spellStart"/>
      <w:r w:rsidRPr="002C42C1">
        <w:rPr>
          <w:rFonts w:asciiTheme="majorBidi" w:hAnsiTheme="majorBidi" w:cstheme="majorBidi"/>
          <w:sz w:val="26"/>
          <w:szCs w:val="26"/>
          <w:lang w:bidi="fa-IR"/>
        </w:rPr>
        <w:t>CIoT</w:t>
      </w:r>
      <w:proofErr w:type="spellEnd"/>
      <w:r w:rsidRPr="002C42C1">
        <w:rPr>
          <w:rFonts w:asciiTheme="majorBidi" w:hAnsiTheme="majorBidi" w:cstheme="majorBidi"/>
          <w:sz w:val="26"/>
          <w:szCs w:val="26"/>
          <w:lang w:bidi="fa-IR"/>
        </w:rPr>
        <w:t xml:space="preserve">. These are called </w:t>
      </w:r>
      <w:proofErr w:type="spellStart"/>
      <w:r w:rsidRPr="002C42C1">
        <w:rPr>
          <w:rFonts w:asciiTheme="majorBidi" w:hAnsiTheme="majorBidi" w:cstheme="majorBidi"/>
          <w:sz w:val="26"/>
          <w:szCs w:val="26"/>
          <w:lang w:bidi="fa-IR"/>
        </w:rPr>
        <w:t>eMTC</w:t>
      </w:r>
      <w:proofErr w:type="spellEnd"/>
      <w:r w:rsidRPr="002C42C1">
        <w:rPr>
          <w:rFonts w:asciiTheme="majorBidi" w:hAnsiTheme="majorBidi" w:cstheme="majorBidi"/>
          <w:sz w:val="26"/>
          <w:szCs w:val="26"/>
          <w:lang w:bidi="fa-IR"/>
        </w:rPr>
        <w:t xml:space="preserve">, </w:t>
      </w:r>
      <w:proofErr w:type="spellStart"/>
      <w:r w:rsidRPr="002C42C1">
        <w:rPr>
          <w:rFonts w:asciiTheme="majorBidi" w:hAnsiTheme="majorBidi" w:cstheme="majorBidi"/>
          <w:sz w:val="26"/>
          <w:szCs w:val="26"/>
          <w:lang w:bidi="fa-IR"/>
        </w:rPr>
        <w:t>NBIoT</w:t>
      </w:r>
      <w:proofErr w:type="spellEnd"/>
      <w:r w:rsidRPr="002C42C1">
        <w:rPr>
          <w:rFonts w:asciiTheme="majorBidi" w:hAnsiTheme="majorBidi" w:cstheme="majorBidi"/>
          <w:sz w:val="26"/>
          <w:szCs w:val="26"/>
          <w:lang w:bidi="fa-IR"/>
        </w:rPr>
        <w:t>, and CE-GSM. These have been specifically tailored to form an attractive solution for emerging LPWA applications.</w:t>
      </w:r>
    </w:p>
    <w:p w14:paraId="4FC9FE03" w14:textId="77777777" w:rsidR="00C23670" w:rsidRPr="002C42C1" w:rsidRDefault="00C23670" w:rsidP="002C42C1">
      <w:p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lastRenderedPageBreak/>
        <w:t xml:space="preserve">Traditional 3GPP technologies already dominate use cases with large geographic coverage needs and medium- to high-performance application requirements. With the new </w:t>
      </w:r>
      <w:proofErr w:type="spellStart"/>
      <w:r w:rsidRPr="002C42C1">
        <w:rPr>
          <w:rFonts w:asciiTheme="majorBidi" w:hAnsiTheme="majorBidi" w:cstheme="majorBidi"/>
          <w:sz w:val="26"/>
          <w:szCs w:val="26"/>
          <w:lang w:bidi="fa-IR"/>
        </w:rPr>
        <w:t>CIoT</w:t>
      </w:r>
      <w:proofErr w:type="spellEnd"/>
      <w:r w:rsidRPr="002C42C1">
        <w:rPr>
          <w:rFonts w:asciiTheme="majorBidi" w:hAnsiTheme="majorBidi" w:cstheme="majorBidi"/>
          <w:sz w:val="26"/>
          <w:szCs w:val="26"/>
          <w:lang w:bidi="fa-IR"/>
        </w:rPr>
        <w:t xml:space="preserve"> technologies, 3GPP networks are taking a leap forward to cover low-cost, low-performance application requirements too.</w:t>
      </w:r>
    </w:p>
    <w:p w14:paraId="1322970E" w14:textId="77777777" w:rsidR="00C23670" w:rsidRPr="002C42C1" w:rsidRDefault="00C23670" w:rsidP="007C3B29">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lang w:bidi="fa-IR"/>
        </w:rPr>
        <w:t>A number of new, proprietary radio technologies, have also been created for serving the emerging LPWA applications. These technologies include SIGFOX, LoRa, and Ingenu’s RPMA. They have been developed and designed solely for low-end machine-type communication (MTC) segment. Most of these</w:t>
      </w:r>
      <w:r w:rsidR="007C3B29">
        <w:rPr>
          <w:rFonts w:asciiTheme="majorBidi" w:hAnsiTheme="majorBidi" w:cstheme="majorBidi"/>
          <w:sz w:val="26"/>
          <w:szCs w:val="26"/>
          <w:lang w:bidi="fa-IR"/>
        </w:rPr>
        <w:t xml:space="preserve"> </w:t>
      </w:r>
      <w:r w:rsidRPr="002C42C1">
        <w:rPr>
          <w:rFonts w:asciiTheme="majorBidi" w:hAnsiTheme="majorBidi" w:cstheme="majorBidi"/>
          <w:sz w:val="26"/>
          <w:szCs w:val="26"/>
          <w:lang w:bidi="fa-IR"/>
        </w:rPr>
        <w:t>technologies operate on the unlicensed spectrum, which may cause interference issues.</w:t>
      </w:r>
    </w:p>
    <w:p w14:paraId="31099F05" w14:textId="77777777" w:rsidR="00C23670" w:rsidRPr="002C42C1" w:rsidRDefault="00777449" w:rsidP="00777449">
      <w:pPr>
        <w:pStyle w:val="Heading2"/>
        <w:rPr>
          <w:lang w:bidi="fa-IR"/>
        </w:rPr>
      </w:pPr>
      <w:bookmarkStart w:id="28" w:name="_Toc82615717"/>
      <w:r>
        <w:rPr>
          <w:lang w:bidi="fa-IR"/>
        </w:rPr>
        <w:t xml:space="preserve">3-5- </w:t>
      </w:r>
      <w:r w:rsidR="00C23670" w:rsidRPr="002C42C1">
        <w:rPr>
          <w:lang w:bidi="fa-IR"/>
        </w:rPr>
        <w:t>IoT application categories</w:t>
      </w:r>
      <w:bookmarkEnd w:id="28"/>
    </w:p>
    <w:p w14:paraId="59265FBA" w14:textId="77777777" w:rsidR="00C23670" w:rsidRDefault="00C23670" w:rsidP="00C73F4A">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lang w:bidi="fa-IR"/>
        </w:rPr>
        <w:t xml:space="preserve">IoT applications and services vary widely in terms of their requirements for data throughput, latency and connection reliability. Connectivity is the fundamental building block for IoT, and the type of connectivity required will depend heavily on the nature of the IoT application. There will be a wide range of IoT use cases in the future, and the market is now expanding towards two different IoT categories, located at different ends of the requirements spectrum. These categories are often called “Massive IoT” and “Critical IoT”, as </w:t>
      </w:r>
      <w:r w:rsidRPr="00C73F4A">
        <w:rPr>
          <w:rFonts w:asciiTheme="majorBidi" w:hAnsiTheme="majorBidi" w:cstheme="majorBidi"/>
          <w:sz w:val="26"/>
          <w:szCs w:val="26"/>
          <w:lang w:bidi="fa-IR"/>
        </w:rPr>
        <w:t>illustrated in Figure 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73F4A" w14:paraId="39FA4A4C" w14:textId="77777777" w:rsidTr="00C73F4A">
        <w:tc>
          <w:tcPr>
            <w:tcW w:w="9576" w:type="dxa"/>
          </w:tcPr>
          <w:p w14:paraId="30334567" w14:textId="77777777" w:rsidR="00C73F4A" w:rsidRDefault="00C73F4A" w:rsidP="00C73F4A">
            <w:pPr>
              <w:autoSpaceDE w:val="0"/>
              <w:autoSpaceDN w:val="0"/>
              <w:adjustRightInd w:val="0"/>
              <w:spacing w:line="276" w:lineRule="auto"/>
              <w:jc w:val="both"/>
              <w:rPr>
                <w:rFonts w:asciiTheme="majorBidi" w:hAnsiTheme="majorBidi" w:cstheme="majorBidi"/>
                <w:sz w:val="26"/>
                <w:szCs w:val="26"/>
              </w:rPr>
            </w:pPr>
            <w:r>
              <w:object w:dxaOrig="12945" w:dyaOrig="6135" w14:anchorId="534DA9AF">
                <v:shape id="_x0000_i1031" type="#_x0000_t75" style="width:468pt;height:222.5pt" o:ole="">
                  <v:imagedata r:id="rId22" o:title=""/>
                </v:shape>
                <o:OLEObject Type="Embed" ProgID="PBrush" ShapeID="_x0000_i1031" DrawAspect="Content" ObjectID="_1708110919" r:id="rId23"/>
              </w:object>
            </w:r>
          </w:p>
        </w:tc>
      </w:tr>
      <w:tr w:rsidR="00C73F4A" w14:paraId="10B009FC" w14:textId="77777777" w:rsidTr="00C73F4A">
        <w:tc>
          <w:tcPr>
            <w:tcW w:w="9576" w:type="dxa"/>
          </w:tcPr>
          <w:p w14:paraId="52012332" w14:textId="77777777" w:rsidR="00C73F4A" w:rsidRPr="00C73F4A" w:rsidRDefault="00C73F4A" w:rsidP="00C73F4A">
            <w:pPr>
              <w:autoSpaceDE w:val="0"/>
              <w:autoSpaceDN w:val="0"/>
              <w:adjustRightInd w:val="0"/>
              <w:spacing w:line="276" w:lineRule="auto"/>
              <w:jc w:val="center"/>
              <w:rPr>
                <w:rFonts w:asciiTheme="majorBidi" w:hAnsiTheme="majorBidi" w:cstheme="majorBidi"/>
              </w:rPr>
            </w:pPr>
            <w:r w:rsidRPr="00C73F4A">
              <w:rPr>
                <w:rFonts w:asciiTheme="majorBidi" w:hAnsiTheme="majorBidi" w:cstheme="majorBidi"/>
              </w:rPr>
              <w:t>Figure 8. IoT application categories</w:t>
            </w:r>
          </w:p>
        </w:tc>
      </w:tr>
    </w:tbl>
    <w:p w14:paraId="4C7BD3B3" w14:textId="77777777" w:rsidR="00C73F4A" w:rsidRPr="002C42C1" w:rsidRDefault="00C73F4A" w:rsidP="00C73F4A">
      <w:pPr>
        <w:autoSpaceDE w:val="0"/>
        <w:autoSpaceDN w:val="0"/>
        <w:adjustRightInd w:val="0"/>
        <w:spacing w:line="276" w:lineRule="auto"/>
        <w:jc w:val="both"/>
        <w:rPr>
          <w:rFonts w:asciiTheme="majorBidi" w:hAnsiTheme="majorBidi" w:cstheme="majorBidi"/>
          <w:sz w:val="26"/>
          <w:szCs w:val="26"/>
        </w:rPr>
      </w:pPr>
    </w:p>
    <w:p w14:paraId="45755AFC" w14:textId="77777777" w:rsidR="00C23670" w:rsidRPr="002C42C1" w:rsidRDefault="00C23670" w:rsidP="002C42C1">
      <w:pPr>
        <w:spacing w:line="276" w:lineRule="auto"/>
        <w:jc w:val="both"/>
        <w:rPr>
          <w:rFonts w:asciiTheme="majorBidi" w:hAnsiTheme="majorBidi" w:cstheme="majorBidi"/>
          <w:sz w:val="26"/>
          <w:szCs w:val="26"/>
        </w:rPr>
      </w:pPr>
      <w:r w:rsidRPr="002C42C1">
        <w:rPr>
          <w:rFonts w:asciiTheme="majorBidi" w:hAnsiTheme="majorBidi" w:cstheme="majorBidi"/>
          <w:sz w:val="26"/>
          <w:szCs w:val="26"/>
        </w:rPr>
        <w:br w:type="page"/>
      </w:r>
    </w:p>
    <w:p w14:paraId="42305109" w14:textId="77777777" w:rsidR="00D46329" w:rsidRPr="002C42C1" w:rsidRDefault="00C23670" w:rsidP="00A81FDE">
      <w:p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lastRenderedPageBreak/>
        <w:t>The so-called “Massive IoT” include all applications where a large number of devices are used, which report to the cloud on a regular basis. These devices may be distributed over a large areas that may be difficult to access, and may have to operate on batteries for long periods of time without maintenance or</w:t>
      </w:r>
      <w:r w:rsidR="00A81FDE">
        <w:rPr>
          <w:rFonts w:asciiTheme="majorBidi" w:hAnsiTheme="majorBidi" w:cstheme="majorBidi"/>
          <w:sz w:val="26"/>
          <w:szCs w:val="26"/>
          <w:lang w:bidi="fa-IR"/>
        </w:rPr>
        <w:t xml:space="preserve"> b</w:t>
      </w:r>
      <w:r w:rsidR="00A81FDE" w:rsidRPr="002C42C1">
        <w:rPr>
          <w:rFonts w:asciiTheme="majorBidi" w:hAnsiTheme="majorBidi" w:cstheme="majorBidi"/>
          <w:sz w:val="26"/>
          <w:szCs w:val="26"/>
          <w:lang w:bidi="fa-IR"/>
        </w:rPr>
        <w:t>attery</w:t>
      </w:r>
      <w:r w:rsidRPr="002C42C1">
        <w:rPr>
          <w:rFonts w:asciiTheme="majorBidi" w:hAnsiTheme="majorBidi" w:cstheme="majorBidi"/>
          <w:sz w:val="26"/>
          <w:szCs w:val="26"/>
          <w:lang w:bidi="fa-IR"/>
        </w:rPr>
        <w:t xml:space="preserve"> replacements. This category includes for example home automation accessories and smart building sensors, smart metering applications, smart agriculture, and tracking and fleet management chips.</w:t>
      </w:r>
    </w:p>
    <w:p w14:paraId="52A197CA" w14:textId="77777777" w:rsidR="00D46329" w:rsidRPr="002C42C1" w:rsidRDefault="00C23670" w:rsidP="002C42C1">
      <w:pPr>
        <w:autoSpaceDE w:val="0"/>
        <w:autoSpaceDN w:val="0"/>
        <w:adjustRightInd w:val="0"/>
        <w:spacing w:before="240"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t>Due to the sheer number of devices used in Massive IoT application deployments, the device cost must be low enough for the business case to make sense. These devices need to have low energy consumption and provide good coverage. To achieve some of these goals the applications must be delay</w:t>
      </w:r>
      <w:r w:rsidR="00A81FDE">
        <w:rPr>
          <w:rFonts w:asciiTheme="majorBidi" w:hAnsiTheme="majorBidi" w:cstheme="majorBidi"/>
          <w:sz w:val="26"/>
          <w:szCs w:val="26"/>
          <w:lang w:bidi="fa-IR"/>
        </w:rPr>
        <w:t xml:space="preserve"> </w:t>
      </w:r>
      <w:r w:rsidRPr="002C42C1">
        <w:rPr>
          <w:rFonts w:asciiTheme="majorBidi" w:hAnsiTheme="majorBidi" w:cstheme="majorBidi"/>
          <w:sz w:val="26"/>
          <w:szCs w:val="26"/>
          <w:lang w:bidi="fa-IR"/>
        </w:rPr>
        <w:t>tolerant, as sending even small amounts of data may take several seconds.</w:t>
      </w:r>
    </w:p>
    <w:p w14:paraId="1C491234" w14:textId="77777777" w:rsidR="00D46329" w:rsidRPr="002C42C1" w:rsidRDefault="00C23670" w:rsidP="002C42C1">
      <w:p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t>The so-called “Critical IoT” include applications that have very high demands for reliability, availability and low latency. Think about applications used for smart grid automation, remote healthcare, traffic safety and control, and</w:t>
      </w:r>
      <w:r w:rsidR="00D46329" w:rsidRPr="002C42C1">
        <w:rPr>
          <w:rFonts w:asciiTheme="majorBidi" w:hAnsiTheme="majorBidi" w:cstheme="majorBidi"/>
          <w:sz w:val="26"/>
          <w:szCs w:val="26"/>
          <w:lang w:bidi="fa-IR"/>
        </w:rPr>
        <w:t xml:space="preserve"> </w:t>
      </w:r>
      <w:r w:rsidRPr="002C42C1">
        <w:rPr>
          <w:rFonts w:asciiTheme="majorBidi" w:hAnsiTheme="majorBidi" w:cstheme="majorBidi"/>
          <w:sz w:val="26"/>
          <w:szCs w:val="26"/>
          <w:lang w:bidi="fa-IR"/>
        </w:rPr>
        <w:t>industrial automation and control. If any of these applications fail or the communication experiences long delays, the end results could be disastrous, possibly leading to injuries or even deaths.</w:t>
      </w:r>
    </w:p>
    <w:p w14:paraId="3A4C04FF" w14:textId="77777777" w:rsidR="00C23670" w:rsidRPr="002C42C1" w:rsidRDefault="00C23670" w:rsidP="002C42C1">
      <w:pPr>
        <w:autoSpaceDE w:val="0"/>
        <w:autoSpaceDN w:val="0"/>
        <w:adjustRightInd w:val="0"/>
        <w:spacing w:before="240" w:line="276" w:lineRule="auto"/>
        <w:jc w:val="both"/>
        <w:rPr>
          <w:rFonts w:asciiTheme="majorBidi" w:hAnsiTheme="majorBidi" w:cstheme="majorBidi"/>
          <w:sz w:val="26"/>
          <w:szCs w:val="26"/>
        </w:rPr>
      </w:pPr>
      <w:r w:rsidRPr="002C42C1">
        <w:rPr>
          <w:rFonts w:asciiTheme="majorBidi" w:hAnsiTheme="majorBidi" w:cstheme="majorBidi"/>
          <w:sz w:val="26"/>
          <w:szCs w:val="26"/>
          <w:lang w:bidi="fa-IR"/>
        </w:rPr>
        <w:t>With Critical IoT applications the device volumes are typically much smaller than with Massive IoT, but the business value is significantly higher.</w:t>
      </w:r>
    </w:p>
    <w:p w14:paraId="116875A5" w14:textId="77777777" w:rsidR="00D46329" w:rsidRPr="002C42C1" w:rsidRDefault="00D46329" w:rsidP="002C42C1">
      <w:pPr>
        <w:autoSpaceDE w:val="0"/>
        <w:autoSpaceDN w:val="0"/>
        <w:adjustRightInd w:val="0"/>
        <w:spacing w:before="240" w:line="276" w:lineRule="auto"/>
        <w:jc w:val="both"/>
        <w:rPr>
          <w:rFonts w:asciiTheme="majorBidi" w:hAnsiTheme="majorBidi" w:cstheme="majorBidi"/>
          <w:sz w:val="26"/>
          <w:szCs w:val="26"/>
        </w:rPr>
      </w:pPr>
      <w:r w:rsidRPr="002C42C1">
        <w:rPr>
          <w:rFonts w:asciiTheme="majorBidi" w:hAnsiTheme="majorBidi" w:cstheme="majorBidi"/>
          <w:sz w:val="26"/>
          <w:szCs w:val="26"/>
          <w:lang w:bidi="fa-IR"/>
        </w:rPr>
        <w:t>There is no single connectivity technology that would cover all the different requirements that the different IoT applications have. Connecting all the IoT devices will require various different kinds of connectivity technologies that offer different levels of optimization to address the IoT application needs.</w:t>
      </w:r>
    </w:p>
    <w:p w14:paraId="6F75E799" w14:textId="77777777" w:rsidR="00D46329" w:rsidRPr="002C42C1" w:rsidRDefault="00777449" w:rsidP="00777449">
      <w:pPr>
        <w:pStyle w:val="Heading2"/>
        <w:rPr>
          <w:lang w:bidi="fa-IR"/>
        </w:rPr>
      </w:pPr>
      <w:bookmarkStart w:id="29" w:name="_Toc82615718"/>
      <w:r>
        <w:rPr>
          <w:lang w:bidi="fa-IR"/>
        </w:rPr>
        <w:t xml:space="preserve">3-6- </w:t>
      </w:r>
      <w:r w:rsidR="00D46329" w:rsidRPr="002C42C1">
        <w:rPr>
          <w:lang w:bidi="fa-IR"/>
        </w:rPr>
        <w:t>LPWA IoT design targets</w:t>
      </w:r>
      <w:bookmarkEnd w:id="29"/>
    </w:p>
    <w:p w14:paraId="1942BC50" w14:textId="77777777" w:rsidR="00D46329" w:rsidRPr="002C42C1" w:rsidRDefault="00D46329" w:rsidP="002C42C1">
      <w:p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t>The IoT world includes a broad range of M2M applications, and among the different types massive IoT applications will be the first to take off. Massive IoT includes applications like smart metering, smart agriculture, and various types of tracking and fleet management.</w:t>
      </w:r>
    </w:p>
    <w:p w14:paraId="303F19E9" w14:textId="77777777" w:rsidR="00D46329" w:rsidRPr="002C42C1" w:rsidRDefault="00D46329" w:rsidP="00290A7D">
      <w:p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t>The coverage and throughput need for massive IoT applications are quite different from those of mobile broadband (MBB). Massive IoT devices typically send small amounts of data, and are often placed in signal challenged locations like basements and remote rural areas. Due to the sheer numbers of</w:t>
      </w:r>
      <w:r w:rsidR="00290A7D">
        <w:rPr>
          <w:rFonts w:asciiTheme="majorBidi" w:hAnsiTheme="majorBidi" w:cstheme="majorBidi"/>
          <w:sz w:val="26"/>
          <w:szCs w:val="26"/>
          <w:lang w:bidi="fa-IR"/>
        </w:rPr>
        <w:t xml:space="preserve"> d</w:t>
      </w:r>
      <w:r w:rsidR="00A81FDE" w:rsidRPr="002C42C1">
        <w:rPr>
          <w:rFonts w:asciiTheme="majorBidi" w:hAnsiTheme="majorBidi" w:cstheme="majorBidi"/>
          <w:sz w:val="26"/>
          <w:szCs w:val="26"/>
          <w:lang w:bidi="fa-IR"/>
        </w:rPr>
        <w:t>evices</w:t>
      </w:r>
      <w:r w:rsidRPr="002C42C1">
        <w:rPr>
          <w:rFonts w:asciiTheme="majorBidi" w:hAnsiTheme="majorBidi" w:cstheme="majorBidi"/>
          <w:sz w:val="26"/>
          <w:szCs w:val="26"/>
          <w:lang w:bidi="fa-IR"/>
        </w:rPr>
        <w:t xml:space="preserve"> deployed the per-device costs need to be kept low, and long battery life is essential for ensuring the overall cost-effectiveness of the system.</w:t>
      </w:r>
    </w:p>
    <w:p w14:paraId="7FD1D91B" w14:textId="77777777" w:rsidR="00D46329" w:rsidRDefault="00D46329" w:rsidP="00610ACC">
      <w:pPr>
        <w:autoSpaceDE w:val="0"/>
        <w:autoSpaceDN w:val="0"/>
        <w:adjustRightInd w:val="0"/>
        <w:spacing w:line="276" w:lineRule="auto"/>
        <w:jc w:val="both"/>
        <w:rPr>
          <w:rFonts w:asciiTheme="majorBidi" w:hAnsiTheme="majorBidi" w:cstheme="majorBidi"/>
          <w:sz w:val="26"/>
          <w:szCs w:val="26"/>
        </w:rPr>
      </w:pPr>
      <w:r w:rsidRPr="00610ACC">
        <w:rPr>
          <w:rFonts w:asciiTheme="majorBidi" w:hAnsiTheme="majorBidi" w:cstheme="majorBidi"/>
          <w:sz w:val="26"/>
          <w:szCs w:val="26"/>
          <w:lang w:bidi="fa-IR"/>
        </w:rPr>
        <w:lastRenderedPageBreak/>
        <w:t>A number of low power wide area (LPWA) radio technologies have been developed to help connect massive IoT applications. Although different LPWA systems use different technologies, they are all designed to support the key requirements for massive IoT deployments, as illustrated in Figure 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10ACC" w14:paraId="274CC9DB" w14:textId="77777777" w:rsidTr="00610ACC">
        <w:tc>
          <w:tcPr>
            <w:tcW w:w="9576" w:type="dxa"/>
          </w:tcPr>
          <w:p w14:paraId="3082DC5E" w14:textId="77777777" w:rsidR="00610ACC" w:rsidRDefault="00610ACC" w:rsidP="00610ACC">
            <w:pPr>
              <w:autoSpaceDE w:val="0"/>
              <w:autoSpaceDN w:val="0"/>
              <w:adjustRightInd w:val="0"/>
              <w:spacing w:line="276" w:lineRule="auto"/>
              <w:jc w:val="both"/>
              <w:rPr>
                <w:rFonts w:asciiTheme="majorBidi" w:hAnsiTheme="majorBidi" w:cstheme="majorBidi"/>
                <w:sz w:val="26"/>
                <w:szCs w:val="26"/>
              </w:rPr>
            </w:pPr>
            <w:r>
              <w:object w:dxaOrig="12135" w:dyaOrig="6345" w14:anchorId="6573891F">
                <v:shape id="_x0000_i1032" type="#_x0000_t75" style="width:468pt;height:244.5pt" o:ole="">
                  <v:imagedata r:id="rId24" o:title=""/>
                </v:shape>
                <o:OLEObject Type="Embed" ProgID="PBrush" ShapeID="_x0000_i1032" DrawAspect="Content" ObjectID="_1708110920" r:id="rId25"/>
              </w:object>
            </w:r>
          </w:p>
        </w:tc>
      </w:tr>
      <w:tr w:rsidR="00610ACC" w14:paraId="43C9F5FA" w14:textId="77777777" w:rsidTr="00610ACC">
        <w:tc>
          <w:tcPr>
            <w:tcW w:w="9576" w:type="dxa"/>
          </w:tcPr>
          <w:p w14:paraId="47E8A9E1" w14:textId="77777777" w:rsidR="00610ACC" w:rsidRPr="00610ACC" w:rsidRDefault="00610ACC" w:rsidP="00610ACC">
            <w:pPr>
              <w:autoSpaceDE w:val="0"/>
              <w:autoSpaceDN w:val="0"/>
              <w:adjustRightInd w:val="0"/>
              <w:jc w:val="center"/>
              <w:rPr>
                <w:rFonts w:asciiTheme="majorBidi" w:hAnsiTheme="majorBidi" w:cstheme="majorBidi"/>
              </w:rPr>
            </w:pPr>
            <w:r w:rsidRPr="00610ACC">
              <w:rPr>
                <w:rFonts w:asciiTheme="majorBidi" w:hAnsiTheme="majorBidi" w:cstheme="majorBidi"/>
              </w:rPr>
              <w:t>Figure 9. LPWA design targets</w:t>
            </w:r>
          </w:p>
        </w:tc>
      </w:tr>
    </w:tbl>
    <w:p w14:paraId="35EE5E79" w14:textId="77777777" w:rsidR="00610ACC" w:rsidRPr="002C42C1" w:rsidRDefault="00610ACC" w:rsidP="00610ACC">
      <w:pPr>
        <w:autoSpaceDE w:val="0"/>
        <w:autoSpaceDN w:val="0"/>
        <w:adjustRightInd w:val="0"/>
        <w:spacing w:line="276" w:lineRule="auto"/>
        <w:jc w:val="both"/>
        <w:rPr>
          <w:rFonts w:asciiTheme="majorBidi" w:hAnsiTheme="majorBidi" w:cstheme="majorBidi"/>
          <w:sz w:val="26"/>
          <w:szCs w:val="26"/>
        </w:rPr>
      </w:pPr>
    </w:p>
    <w:p w14:paraId="14AB1BF4" w14:textId="77777777" w:rsidR="00D46329" w:rsidRPr="002C42C1" w:rsidRDefault="00D46329" w:rsidP="002C42C1">
      <w:p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t>The key requirements and design targets for LPWA systems are:</w:t>
      </w:r>
    </w:p>
    <w:p w14:paraId="035C2ADF" w14:textId="77777777" w:rsidR="00D46329" w:rsidRPr="002C42C1" w:rsidRDefault="00D46329" w:rsidP="002C42C1">
      <w:pPr>
        <w:autoSpaceDE w:val="0"/>
        <w:autoSpaceDN w:val="0"/>
        <w:adjustRightInd w:val="0"/>
        <w:spacing w:line="276" w:lineRule="auto"/>
        <w:ind w:left="900" w:hanging="810"/>
        <w:jc w:val="both"/>
        <w:rPr>
          <w:rFonts w:asciiTheme="majorBidi" w:hAnsiTheme="majorBidi" w:cstheme="majorBidi"/>
          <w:sz w:val="26"/>
          <w:szCs w:val="26"/>
          <w:lang w:bidi="fa-IR"/>
        </w:rPr>
      </w:pPr>
      <w:r w:rsidRPr="002C42C1">
        <w:rPr>
          <w:rFonts w:asciiTheme="majorBidi" w:hAnsiTheme="majorBidi" w:cstheme="majorBidi"/>
          <w:sz w:val="26"/>
          <w:szCs w:val="26"/>
          <w:lang w:bidi="fa-IR"/>
        </w:rPr>
        <w:t>− Long battery life</w:t>
      </w:r>
    </w:p>
    <w:p w14:paraId="01E56E94" w14:textId="77777777" w:rsidR="00D46329" w:rsidRPr="002C42C1" w:rsidRDefault="00D46329" w:rsidP="002C42C1">
      <w:pPr>
        <w:autoSpaceDE w:val="0"/>
        <w:autoSpaceDN w:val="0"/>
        <w:adjustRightInd w:val="0"/>
        <w:spacing w:line="276" w:lineRule="auto"/>
        <w:ind w:left="900" w:hanging="810"/>
        <w:jc w:val="both"/>
        <w:rPr>
          <w:rFonts w:asciiTheme="majorBidi" w:hAnsiTheme="majorBidi" w:cstheme="majorBidi"/>
          <w:sz w:val="26"/>
          <w:szCs w:val="26"/>
          <w:lang w:bidi="fa-IR"/>
        </w:rPr>
      </w:pPr>
      <w:r w:rsidRPr="002C42C1">
        <w:rPr>
          <w:rFonts w:asciiTheme="majorBidi" w:hAnsiTheme="majorBidi" w:cstheme="majorBidi"/>
          <w:sz w:val="26"/>
          <w:szCs w:val="26"/>
          <w:lang w:bidi="fa-IR"/>
        </w:rPr>
        <w:t>− Low device cost</w:t>
      </w:r>
    </w:p>
    <w:p w14:paraId="59CFD4C4" w14:textId="77777777" w:rsidR="00D46329" w:rsidRPr="002C42C1" w:rsidRDefault="00D46329" w:rsidP="002C42C1">
      <w:pPr>
        <w:autoSpaceDE w:val="0"/>
        <w:autoSpaceDN w:val="0"/>
        <w:adjustRightInd w:val="0"/>
        <w:spacing w:line="276" w:lineRule="auto"/>
        <w:ind w:left="900" w:hanging="810"/>
        <w:jc w:val="both"/>
        <w:rPr>
          <w:rFonts w:asciiTheme="majorBidi" w:hAnsiTheme="majorBidi" w:cstheme="majorBidi"/>
          <w:sz w:val="26"/>
          <w:szCs w:val="26"/>
          <w:lang w:bidi="fa-IR"/>
        </w:rPr>
      </w:pPr>
      <w:r w:rsidRPr="002C42C1">
        <w:rPr>
          <w:rFonts w:asciiTheme="majorBidi" w:hAnsiTheme="majorBidi" w:cstheme="majorBidi"/>
          <w:sz w:val="26"/>
          <w:szCs w:val="26"/>
          <w:lang w:bidi="fa-IR"/>
        </w:rPr>
        <w:t>− Low deployment cost</w:t>
      </w:r>
    </w:p>
    <w:p w14:paraId="15225B78" w14:textId="77777777" w:rsidR="00D46329" w:rsidRPr="002C42C1" w:rsidRDefault="00D46329" w:rsidP="002C42C1">
      <w:pPr>
        <w:autoSpaceDE w:val="0"/>
        <w:autoSpaceDN w:val="0"/>
        <w:adjustRightInd w:val="0"/>
        <w:spacing w:line="276" w:lineRule="auto"/>
        <w:ind w:left="900" w:hanging="810"/>
        <w:jc w:val="both"/>
        <w:rPr>
          <w:rFonts w:asciiTheme="majorBidi" w:hAnsiTheme="majorBidi" w:cstheme="majorBidi"/>
          <w:sz w:val="26"/>
          <w:szCs w:val="26"/>
          <w:lang w:bidi="fa-IR"/>
        </w:rPr>
      </w:pPr>
      <w:r w:rsidRPr="002C42C1">
        <w:rPr>
          <w:rFonts w:asciiTheme="majorBidi" w:hAnsiTheme="majorBidi" w:cstheme="majorBidi"/>
          <w:sz w:val="26"/>
          <w:szCs w:val="26"/>
          <w:lang w:bidi="fa-IR"/>
        </w:rPr>
        <w:t>− Extended coverage</w:t>
      </w:r>
    </w:p>
    <w:p w14:paraId="621BC32A" w14:textId="77777777" w:rsidR="00D46329" w:rsidRPr="002C42C1" w:rsidRDefault="00D46329" w:rsidP="002C42C1">
      <w:pPr>
        <w:tabs>
          <w:tab w:val="left" w:pos="1480"/>
        </w:tabs>
        <w:spacing w:line="276" w:lineRule="auto"/>
        <w:ind w:left="900" w:hanging="810"/>
        <w:jc w:val="both"/>
        <w:rPr>
          <w:rFonts w:asciiTheme="majorBidi" w:hAnsiTheme="majorBidi" w:cstheme="majorBidi"/>
          <w:sz w:val="26"/>
          <w:szCs w:val="26"/>
          <w:lang w:bidi="fa-IR"/>
        </w:rPr>
      </w:pPr>
      <w:r w:rsidRPr="002C42C1">
        <w:rPr>
          <w:rFonts w:asciiTheme="majorBidi" w:hAnsiTheme="majorBidi" w:cstheme="majorBidi"/>
          <w:sz w:val="26"/>
          <w:szCs w:val="26"/>
          <w:lang w:bidi="fa-IR"/>
        </w:rPr>
        <w:t>− Support for a massive number of devices</w:t>
      </w:r>
    </w:p>
    <w:p w14:paraId="5E1B016A" w14:textId="77777777" w:rsidR="006E734E" w:rsidRPr="002C42C1" w:rsidRDefault="006E734E" w:rsidP="0042068B">
      <w:pPr>
        <w:pStyle w:val="Heading2"/>
        <w:numPr>
          <w:ilvl w:val="1"/>
          <w:numId w:val="7"/>
        </w:numPr>
      </w:pPr>
      <w:bookmarkStart w:id="30" w:name="_Toc82615719"/>
      <w:r w:rsidRPr="002C42C1">
        <w:rPr>
          <w:lang w:bidi="fa-IR"/>
        </w:rPr>
        <w:t>Cellular IoT benefits and disadvantages</w:t>
      </w:r>
      <w:bookmarkEnd w:id="30"/>
    </w:p>
    <w:p w14:paraId="4D123392" w14:textId="77777777" w:rsidR="006E734E" w:rsidRPr="002C42C1" w:rsidRDefault="00777449" w:rsidP="00777449">
      <w:pPr>
        <w:pStyle w:val="Heading3"/>
        <w:rPr>
          <w:lang w:bidi="fa-IR"/>
        </w:rPr>
      </w:pPr>
      <w:bookmarkStart w:id="31" w:name="_Toc82615720"/>
      <w:r>
        <w:rPr>
          <w:lang w:bidi="fa-IR"/>
        </w:rPr>
        <w:t xml:space="preserve">3-7-1- </w:t>
      </w:r>
      <w:r w:rsidR="006E734E" w:rsidRPr="002C42C1">
        <w:rPr>
          <w:lang w:bidi="fa-IR"/>
        </w:rPr>
        <w:t>Advantages of cellular IoT</w:t>
      </w:r>
      <w:bookmarkEnd w:id="31"/>
    </w:p>
    <w:p w14:paraId="4E514FBD" w14:textId="77777777" w:rsidR="006E734E" w:rsidRPr="002C42C1" w:rsidRDefault="006E734E" w:rsidP="002C42C1">
      <w:p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t xml:space="preserve">First of all, cellular networks offer global reach and interoperability. Cellular networks have been developed and deployed for over thirty years, and already cover 90 percent of the world’s population. GSM will continue to offer superior coverage in many markets for years to come, with WCDMA and LTE coverage catching up. Additionally roaming </w:t>
      </w:r>
      <w:r w:rsidRPr="002C42C1">
        <w:rPr>
          <w:rFonts w:asciiTheme="majorBidi" w:hAnsiTheme="majorBidi" w:cstheme="majorBidi"/>
          <w:sz w:val="26"/>
          <w:szCs w:val="26"/>
          <w:lang w:bidi="fa-IR"/>
        </w:rPr>
        <w:lastRenderedPageBreak/>
        <w:t>agreements between different operators allows devices to connect to the Internet from any location and network.</w:t>
      </w:r>
    </w:p>
    <w:p w14:paraId="206CEE7D" w14:textId="77777777" w:rsidR="006E734E" w:rsidRPr="002C42C1" w:rsidRDefault="006E734E" w:rsidP="002C42C1">
      <w:p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t>Cellular networks have a strong and large existing ecosystem. It includes a huge number of chipset, device and network equipment manufacturers, operators, application providers and many others. The 3GPP oversees the creation of cellular standards, and this standardization guarantees broad industry support for future developments and improvements.</w:t>
      </w:r>
    </w:p>
    <w:p w14:paraId="0E05E94F" w14:textId="77777777" w:rsidR="006E734E" w:rsidRPr="002C42C1" w:rsidRDefault="006E734E" w:rsidP="002C42C1">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lang w:bidi="fa-IR"/>
        </w:rPr>
        <w:t>Cellular networks provide flexibility to support many different types of IoT use cases. While many competing LPWA technologies are designed only for very low-end IoT applications, cellular networks can serve a wide range of applications with varying requirements. This includes supporting both massive IoT and critical IoT use cases.</w:t>
      </w:r>
    </w:p>
    <w:p w14:paraId="13D44282" w14:textId="77777777" w:rsidR="006E734E" w:rsidRPr="002C42C1" w:rsidRDefault="006E734E" w:rsidP="002C42C1">
      <w:p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t>Cellular networks include built-in Quality of Service (QoS) mechanisms, which are essential for many IoT applications. This enables a single network to correctly prioritize critical IoT applications, massive IoT applications, and voice and mobile-broadband traffic on the same carrier. Additionally, unlike most competing LPWA technologies, cellular networks operate on licensed spectrum, which means less interference. LPWA systems operating on unlicensed spectrum, where there can be many systems operating on the same frequency, will have a harder time guaranteeing QoS.</w:t>
      </w:r>
    </w:p>
    <w:p w14:paraId="510841A7" w14:textId="77777777" w:rsidR="006E734E" w:rsidRPr="002C42C1" w:rsidRDefault="006E734E" w:rsidP="002C42C1">
      <w:p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t>When it comes to scalability, cellular networks are designed from the ground up to handle very large volumes of mobile broadband (MBB) traffic. Compared to the MBB traffic volumes, the traffic from typical IoT applications will be small, even when there are millions of such applications connected to the network.</w:t>
      </w:r>
    </w:p>
    <w:p w14:paraId="44CB87FF" w14:textId="77777777" w:rsidR="006E734E" w:rsidRPr="002C42C1" w:rsidRDefault="006E734E" w:rsidP="002C42C1">
      <w:p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t>This means that existing cellular operators can start by first offering connectivity for a small number of IoT applications, and then expand (as the IoT market grows) with only small additional investment.</w:t>
      </w:r>
    </w:p>
    <w:p w14:paraId="4F2D23CB" w14:textId="77777777" w:rsidR="006E734E" w:rsidRPr="002C42C1" w:rsidRDefault="006E734E" w:rsidP="002C42C1">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lang w:bidi="fa-IR"/>
        </w:rPr>
        <w:t>One major concern for the millions of connected IoT devices is security. Cellular networks have strong built-in security mechanisms. Subscribers are authenticated based on a physical SIM cards inserted to their devices. This SIM-based authentication method can be extended to IoT devices, with additional options of using an embedded SIM card (SIM chip embedded to the device) or by using a soft-SIM solution (software running on a tamper-proof environment in the device).</w:t>
      </w:r>
    </w:p>
    <w:p w14:paraId="11C2FAA4" w14:textId="77777777" w:rsidR="00344B7C" w:rsidRPr="002C42C1" w:rsidRDefault="00777449" w:rsidP="00777449">
      <w:pPr>
        <w:pStyle w:val="Heading3"/>
        <w:rPr>
          <w:lang w:bidi="fa-IR"/>
        </w:rPr>
      </w:pPr>
      <w:bookmarkStart w:id="32" w:name="_Toc82615721"/>
      <w:r>
        <w:rPr>
          <w:lang w:bidi="fa-IR"/>
        </w:rPr>
        <w:t xml:space="preserve">3-7-2- </w:t>
      </w:r>
      <w:r w:rsidR="00344B7C" w:rsidRPr="002C42C1">
        <w:rPr>
          <w:lang w:bidi="fa-IR"/>
        </w:rPr>
        <w:t>Disadvantages of cellular IoT</w:t>
      </w:r>
      <w:bookmarkEnd w:id="32"/>
    </w:p>
    <w:p w14:paraId="00161B88" w14:textId="77777777" w:rsidR="00344B7C" w:rsidRPr="002C42C1" w:rsidRDefault="00344B7C" w:rsidP="002C42C1">
      <w:p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t xml:space="preserve">Many people in the industry also have concerns about using cellular networks for IoT connectivity. The major issue that these people talk about is that the current cellular </w:t>
      </w:r>
      <w:r w:rsidRPr="002C42C1">
        <w:rPr>
          <w:rFonts w:asciiTheme="majorBidi" w:hAnsiTheme="majorBidi" w:cstheme="majorBidi"/>
          <w:sz w:val="26"/>
          <w:szCs w:val="26"/>
          <w:lang w:bidi="fa-IR"/>
        </w:rPr>
        <w:lastRenderedPageBreak/>
        <w:t>networks have not been optimized for IoT. The networks have been designed with voice and mobile broadband (MBB) services in mind, and then needs of these services are very different from many IoT applications needs.</w:t>
      </w:r>
    </w:p>
    <w:p w14:paraId="6B2ADB7D" w14:textId="77777777" w:rsidR="00344B7C" w:rsidRPr="002C42C1" w:rsidRDefault="00344B7C" w:rsidP="002C42C1">
      <w:p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t>MBB services are generally characterized by bursts of data during active periods with a higher demand on downlink. However, many IoT applications have different traffic characteristics. There small and infrequent data is generated from a huge number of IoT devices, imposing higher traffic volumes on uplink. Examples of such uplink-centric infrequent data transmissions include smart metering devices and vending machines. Furthermore, most of the IoT devices are inexpensive with limited computational and power resources.</w:t>
      </w:r>
    </w:p>
    <w:p w14:paraId="66333542" w14:textId="77777777" w:rsidR="00344B7C" w:rsidRPr="002C42C1" w:rsidRDefault="00344B7C" w:rsidP="002C42C1">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lang w:bidi="fa-IR"/>
        </w:rPr>
        <w:t>These requirements have not been thought of in current cellular networks. For example LTE technology was never designed to be super power efficient, to handle tens of thousands of devices per cell, or to support cheap, low complexity devices that only transport small amounts of data.</w:t>
      </w:r>
    </w:p>
    <w:p w14:paraId="558F0D5A" w14:textId="77777777" w:rsidR="003C04B0" w:rsidRPr="002C42C1" w:rsidRDefault="003C04B0" w:rsidP="0042068B">
      <w:pPr>
        <w:pStyle w:val="Heading2"/>
        <w:numPr>
          <w:ilvl w:val="1"/>
          <w:numId w:val="7"/>
        </w:numPr>
      </w:pPr>
      <w:bookmarkStart w:id="33" w:name="_Toc82615722"/>
      <w:r w:rsidRPr="002C42C1">
        <w:rPr>
          <w:lang w:bidi="fa-IR"/>
        </w:rPr>
        <w:t>3GPP work on MTC / IoT</w:t>
      </w:r>
      <w:bookmarkEnd w:id="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10ACC" w14:paraId="59862AC2" w14:textId="77777777" w:rsidTr="00610ACC">
        <w:tc>
          <w:tcPr>
            <w:tcW w:w="9576" w:type="dxa"/>
          </w:tcPr>
          <w:p w14:paraId="6C001082" w14:textId="77777777" w:rsidR="00610ACC" w:rsidRDefault="00610ACC" w:rsidP="002C42C1">
            <w:pPr>
              <w:autoSpaceDE w:val="0"/>
              <w:autoSpaceDN w:val="0"/>
              <w:adjustRightInd w:val="0"/>
              <w:spacing w:line="276" w:lineRule="auto"/>
              <w:jc w:val="both"/>
              <w:rPr>
                <w:rFonts w:asciiTheme="majorBidi" w:hAnsiTheme="majorBidi" w:cstheme="majorBidi"/>
                <w:sz w:val="26"/>
                <w:szCs w:val="26"/>
              </w:rPr>
            </w:pPr>
            <w:r>
              <w:object w:dxaOrig="12930" w:dyaOrig="5880" w14:anchorId="1C604F58">
                <v:shape id="_x0000_i1033" type="#_x0000_t75" style="width:467.5pt;height:212.5pt" o:ole="">
                  <v:imagedata r:id="rId26" o:title=""/>
                </v:shape>
                <o:OLEObject Type="Embed" ProgID="PBrush" ShapeID="_x0000_i1033" DrawAspect="Content" ObjectID="_1708110921" r:id="rId27"/>
              </w:object>
            </w:r>
          </w:p>
        </w:tc>
      </w:tr>
      <w:tr w:rsidR="00610ACC" w14:paraId="631E83C8" w14:textId="77777777" w:rsidTr="00610ACC">
        <w:tc>
          <w:tcPr>
            <w:tcW w:w="9576" w:type="dxa"/>
          </w:tcPr>
          <w:p w14:paraId="0B234519" w14:textId="77777777" w:rsidR="00610ACC" w:rsidRPr="00610ACC" w:rsidRDefault="00610ACC" w:rsidP="00610ACC">
            <w:pPr>
              <w:autoSpaceDE w:val="0"/>
              <w:autoSpaceDN w:val="0"/>
              <w:adjustRightInd w:val="0"/>
              <w:jc w:val="center"/>
              <w:rPr>
                <w:rFonts w:asciiTheme="majorBidi" w:hAnsiTheme="majorBidi" w:cstheme="majorBidi"/>
              </w:rPr>
            </w:pPr>
            <w:r w:rsidRPr="00610ACC">
              <w:rPr>
                <w:rFonts w:asciiTheme="majorBidi" w:hAnsiTheme="majorBidi" w:cstheme="majorBidi"/>
              </w:rPr>
              <w:t xml:space="preserve">Figure </w:t>
            </w:r>
            <w:r>
              <w:rPr>
                <w:rFonts w:asciiTheme="majorBidi" w:hAnsiTheme="majorBidi" w:cstheme="majorBidi"/>
              </w:rPr>
              <w:t>10</w:t>
            </w:r>
            <w:r w:rsidRPr="00610ACC">
              <w:rPr>
                <w:rFonts w:asciiTheme="majorBidi" w:hAnsiTheme="majorBidi" w:cstheme="majorBidi"/>
              </w:rPr>
              <w:t>. 3GPP work on MTC / IoT</w:t>
            </w:r>
          </w:p>
        </w:tc>
      </w:tr>
    </w:tbl>
    <w:p w14:paraId="24B2763C" w14:textId="77777777" w:rsidR="00F779F2" w:rsidRPr="002C42C1" w:rsidRDefault="00F779F2" w:rsidP="002C42C1">
      <w:pPr>
        <w:autoSpaceDE w:val="0"/>
        <w:autoSpaceDN w:val="0"/>
        <w:adjustRightInd w:val="0"/>
        <w:spacing w:line="276" w:lineRule="auto"/>
        <w:jc w:val="both"/>
        <w:rPr>
          <w:rFonts w:asciiTheme="majorBidi" w:hAnsiTheme="majorBidi" w:cstheme="majorBidi"/>
          <w:sz w:val="26"/>
          <w:szCs w:val="26"/>
        </w:rPr>
      </w:pPr>
    </w:p>
    <w:p w14:paraId="6D6EA8D2" w14:textId="77777777" w:rsidR="004664E1" w:rsidRPr="002C42C1" w:rsidRDefault="00777449" w:rsidP="00777449">
      <w:pPr>
        <w:pStyle w:val="Heading3"/>
        <w:rPr>
          <w:lang w:bidi="fa-IR"/>
        </w:rPr>
      </w:pPr>
      <w:bookmarkStart w:id="34" w:name="_Toc82615723"/>
      <w:r>
        <w:rPr>
          <w:lang w:bidi="fa-IR"/>
        </w:rPr>
        <w:t xml:space="preserve">3-8-1- </w:t>
      </w:r>
      <w:r w:rsidR="004664E1" w:rsidRPr="002C42C1">
        <w:rPr>
          <w:lang w:bidi="fa-IR"/>
        </w:rPr>
        <w:t>Extended Coverage GSM (EC-GSM)</w:t>
      </w:r>
      <w:bookmarkEnd w:id="34"/>
    </w:p>
    <w:p w14:paraId="494F7600" w14:textId="77777777" w:rsidR="004664E1" w:rsidRPr="002C42C1" w:rsidRDefault="004664E1" w:rsidP="00610ACC">
      <w:p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t>Extended coverage GSM (EC-GSM) is a 3GPP specified Low Power Wide Area technology that can be deployed to existing GSM networks. This ensures coverage and accelerates time to-market. It is based on EDGE and designed to provide GSM networks with support for Massive IoT applications. More</w:t>
      </w:r>
      <w:r w:rsidR="00610ACC">
        <w:rPr>
          <w:rFonts w:asciiTheme="majorBidi" w:hAnsiTheme="majorBidi" w:cstheme="majorBidi"/>
          <w:sz w:val="26"/>
          <w:szCs w:val="26"/>
          <w:lang w:bidi="fa-IR"/>
        </w:rPr>
        <w:t xml:space="preserve"> </w:t>
      </w:r>
      <w:r w:rsidR="00610ACC" w:rsidRPr="002C42C1">
        <w:rPr>
          <w:rFonts w:asciiTheme="majorBidi" w:hAnsiTheme="majorBidi" w:cstheme="majorBidi"/>
          <w:sz w:val="26"/>
          <w:szCs w:val="26"/>
          <w:lang w:bidi="fa-IR"/>
        </w:rPr>
        <w:t>specifically</w:t>
      </w:r>
      <w:r w:rsidRPr="002C42C1">
        <w:rPr>
          <w:rFonts w:asciiTheme="majorBidi" w:hAnsiTheme="majorBidi" w:cstheme="majorBidi"/>
          <w:sz w:val="26"/>
          <w:szCs w:val="26"/>
          <w:lang w:bidi="fa-IR"/>
        </w:rPr>
        <w:t xml:space="preserve"> it provides up to 20 dB </w:t>
      </w:r>
      <w:r w:rsidRPr="002C42C1">
        <w:rPr>
          <w:rFonts w:asciiTheme="majorBidi" w:hAnsiTheme="majorBidi" w:cstheme="majorBidi"/>
          <w:sz w:val="26"/>
          <w:szCs w:val="26"/>
          <w:lang w:bidi="fa-IR"/>
        </w:rPr>
        <w:lastRenderedPageBreak/>
        <w:t>coverage extension compared to legacy GPRS, increased battery life, and support for a larger number of devices.</w:t>
      </w:r>
    </w:p>
    <w:p w14:paraId="086EC5A1" w14:textId="77777777" w:rsidR="004664E1" w:rsidRPr="002C42C1" w:rsidRDefault="004664E1" w:rsidP="00290A7D">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lang w:bidi="fa-IR"/>
        </w:rPr>
        <w:t>EC-GSM has been designed to be backwards-compatible with existing GPRS/EDGE networks, so that radio channel resources can be shared between IoT devices and legacy GSM/GPRS devices, as illustrated in Figure 59. ECGSM can be deployed to existing networks as a software upgrade, it doesn’t require new hardware to the RAN or core networks. The first EC-GSM</w:t>
      </w:r>
      <w:r w:rsidR="00610ACC">
        <w:rPr>
          <w:rFonts w:asciiTheme="majorBidi" w:hAnsiTheme="majorBidi" w:cstheme="majorBidi"/>
          <w:sz w:val="26"/>
          <w:szCs w:val="26"/>
          <w:lang w:bidi="fa-IR"/>
        </w:rPr>
        <w:t xml:space="preserve"> </w:t>
      </w:r>
      <w:r w:rsidRPr="002C42C1">
        <w:rPr>
          <w:rFonts w:asciiTheme="majorBidi" w:hAnsiTheme="majorBidi" w:cstheme="majorBidi"/>
          <w:sz w:val="26"/>
          <w:szCs w:val="26"/>
          <w:lang w:bidi="fa-IR"/>
        </w:rPr>
        <w:t xml:space="preserve">commercial launches </w:t>
      </w:r>
      <w:r w:rsidR="00290A7D">
        <w:rPr>
          <w:rFonts w:asciiTheme="majorBidi" w:hAnsiTheme="majorBidi" w:cstheme="majorBidi"/>
          <w:sz w:val="26"/>
          <w:szCs w:val="26"/>
          <w:lang w:bidi="fa-IR"/>
        </w:rPr>
        <w:t>have started in</w:t>
      </w:r>
      <w:r w:rsidR="00290A7D" w:rsidRPr="002C42C1">
        <w:rPr>
          <w:rFonts w:asciiTheme="majorBidi" w:hAnsiTheme="majorBidi" w:cstheme="majorBidi"/>
          <w:sz w:val="26"/>
          <w:szCs w:val="26"/>
          <w:lang w:bidi="fa-IR"/>
        </w:rPr>
        <w:t xml:space="preserve"> </w:t>
      </w:r>
      <w:r w:rsidRPr="002C42C1">
        <w:rPr>
          <w:rFonts w:asciiTheme="majorBidi" w:hAnsiTheme="majorBidi" w:cstheme="majorBidi"/>
          <w:sz w:val="26"/>
          <w:szCs w:val="26"/>
          <w:lang w:bidi="fa-IR"/>
        </w:rPr>
        <w:t>2017, supported by all major mobile equipment, chipset and module manufacturers.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1F90" w14:paraId="5181BB90" w14:textId="77777777" w:rsidTr="00F51F90">
        <w:tc>
          <w:tcPr>
            <w:tcW w:w="9576" w:type="dxa"/>
          </w:tcPr>
          <w:p w14:paraId="1CA06CFC" w14:textId="77777777" w:rsidR="00F51F90" w:rsidRDefault="00F51F90" w:rsidP="00F51F90">
            <w:pPr>
              <w:spacing w:line="276" w:lineRule="auto"/>
              <w:jc w:val="center"/>
              <w:rPr>
                <w:rFonts w:asciiTheme="majorBidi" w:hAnsiTheme="majorBidi" w:cstheme="majorBidi"/>
                <w:sz w:val="26"/>
                <w:szCs w:val="26"/>
              </w:rPr>
            </w:pPr>
            <w:r>
              <w:object w:dxaOrig="9435" w:dyaOrig="4680" w14:anchorId="35D097B8">
                <v:shape id="_x0000_i1034" type="#_x0000_t75" style="width:468pt;height:232.5pt" o:ole="">
                  <v:imagedata r:id="rId28" o:title=""/>
                </v:shape>
                <o:OLEObject Type="Embed" ProgID="PBrush" ShapeID="_x0000_i1034" DrawAspect="Content" ObjectID="_1708110922" r:id="rId29"/>
              </w:object>
            </w:r>
          </w:p>
        </w:tc>
      </w:tr>
      <w:tr w:rsidR="00F51F90" w14:paraId="60AAB21E" w14:textId="77777777" w:rsidTr="00F51F90">
        <w:tc>
          <w:tcPr>
            <w:tcW w:w="9576" w:type="dxa"/>
          </w:tcPr>
          <w:p w14:paraId="7905701B" w14:textId="77777777" w:rsidR="00F51F90" w:rsidRPr="00F51F90" w:rsidRDefault="00F51F90" w:rsidP="00F51F90">
            <w:pPr>
              <w:jc w:val="center"/>
              <w:rPr>
                <w:rFonts w:asciiTheme="majorBidi" w:hAnsiTheme="majorBidi" w:cstheme="majorBidi"/>
              </w:rPr>
            </w:pPr>
            <w:r w:rsidRPr="00F51F90">
              <w:rPr>
                <w:rFonts w:asciiTheme="majorBidi" w:hAnsiTheme="majorBidi" w:cstheme="majorBidi"/>
              </w:rPr>
              <w:t xml:space="preserve">Figure </w:t>
            </w:r>
            <w:r>
              <w:rPr>
                <w:rFonts w:asciiTheme="majorBidi" w:hAnsiTheme="majorBidi" w:cstheme="majorBidi"/>
              </w:rPr>
              <w:t>11</w:t>
            </w:r>
            <w:r w:rsidRPr="00F51F90">
              <w:rPr>
                <w:rFonts w:asciiTheme="majorBidi" w:hAnsiTheme="majorBidi" w:cstheme="majorBidi"/>
              </w:rPr>
              <w:t>. EC-GSM upgrade to existing networks</w:t>
            </w:r>
          </w:p>
        </w:tc>
      </w:tr>
    </w:tbl>
    <w:p w14:paraId="0F8021E9" w14:textId="77777777" w:rsidR="00A86AE9" w:rsidRPr="002C42C1" w:rsidRDefault="00777449" w:rsidP="00777449">
      <w:pPr>
        <w:pStyle w:val="Heading3"/>
        <w:rPr>
          <w:lang w:bidi="fa-IR"/>
        </w:rPr>
      </w:pPr>
      <w:bookmarkStart w:id="35" w:name="_Toc82615724"/>
      <w:r>
        <w:rPr>
          <w:lang w:bidi="fa-IR"/>
        </w:rPr>
        <w:t xml:space="preserve">3-8-2- </w:t>
      </w:r>
      <w:proofErr w:type="spellStart"/>
      <w:r w:rsidR="00A86AE9" w:rsidRPr="002C42C1">
        <w:rPr>
          <w:lang w:bidi="fa-IR"/>
        </w:rPr>
        <w:t>eMTC</w:t>
      </w:r>
      <w:proofErr w:type="spellEnd"/>
      <w:r w:rsidR="00A86AE9" w:rsidRPr="002C42C1">
        <w:rPr>
          <w:lang w:bidi="fa-IR"/>
        </w:rPr>
        <w:t xml:space="preserve"> overview</w:t>
      </w:r>
      <w:bookmarkEnd w:id="35"/>
    </w:p>
    <w:p w14:paraId="41A1A888" w14:textId="77777777" w:rsidR="00A86AE9" w:rsidRPr="002C42C1" w:rsidRDefault="00A86AE9" w:rsidP="002C42C1">
      <w:p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t>Before NB-IoT specification, 3GPP had already started work on the design of another LTE radio access for supporting massive IoT applications. This technology is known as enhanced MTC (</w:t>
      </w:r>
      <w:proofErr w:type="spellStart"/>
      <w:r w:rsidRPr="002C42C1">
        <w:rPr>
          <w:rFonts w:asciiTheme="majorBidi" w:hAnsiTheme="majorBidi" w:cstheme="majorBidi"/>
          <w:sz w:val="26"/>
          <w:szCs w:val="26"/>
          <w:lang w:bidi="fa-IR"/>
        </w:rPr>
        <w:t>eMTC</w:t>
      </w:r>
      <w:proofErr w:type="spellEnd"/>
      <w:r w:rsidRPr="002C42C1">
        <w:rPr>
          <w:rFonts w:asciiTheme="majorBidi" w:hAnsiTheme="majorBidi" w:cstheme="majorBidi"/>
          <w:sz w:val="26"/>
          <w:szCs w:val="26"/>
          <w:lang w:bidi="fa-IR"/>
        </w:rPr>
        <w:t>), sometimes also called LTEM.</w:t>
      </w:r>
    </w:p>
    <w:p w14:paraId="71CB4EC8" w14:textId="77777777" w:rsidR="00A86AE9" w:rsidRPr="002C42C1" w:rsidRDefault="00A86AE9" w:rsidP="002C42C1">
      <w:p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t xml:space="preserve">The </w:t>
      </w:r>
      <w:proofErr w:type="spellStart"/>
      <w:r w:rsidRPr="002C42C1">
        <w:rPr>
          <w:rFonts w:asciiTheme="majorBidi" w:hAnsiTheme="majorBidi" w:cstheme="majorBidi"/>
          <w:sz w:val="26"/>
          <w:szCs w:val="26"/>
          <w:lang w:bidi="fa-IR"/>
        </w:rPr>
        <w:t>eMTC</w:t>
      </w:r>
      <w:proofErr w:type="spellEnd"/>
      <w:r w:rsidRPr="002C42C1">
        <w:rPr>
          <w:rFonts w:asciiTheme="majorBidi" w:hAnsiTheme="majorBidi" w:cstheme="majorBidi"/>
          <w:sz w:val="26"/>
          <w:szCs w:val="26"/>
          <w:lang w:bidi="fa-IR"/>
        </w:rPr>
        <w:t xml:space="preserve"> technology uses a new UE category, Cat-M1. This device category is designed to be low cost (similar cost to GSM/GPRS terminals) and provide long battery life (10 years with PSM and </w:t>
      </w:r>
      <w:proofErr w:type="spellStart"/>
      <w:r w:rsidRPr="002C42C1">
        <w:rPr>
          <w:rFonts w:asciiTheme="majorBidi" w:hAnsiTheme="majorBidi" w:cstheme="majorBidi"/>
          <w:sz w:val="26"/>
          <w:szCs w:val="26"/>
          <w:lang w:bidi="fa-IR"/>
        </w:rPr>
        <w:t>eDRX</w:t>
      </w:r>
      <w:proofErr w:type="spellEnd"/>
      <w:r w:rsidRPr="002C42C1">
        <w:rPr>
          <w:rFonts w:asciiTheme="majorBidi" w:hAnsiTheme="majorBidi" w:cstheme="majorBidi"/>
          <w:sz w:val="26"/>
          <w:szCs w:val="26"/>
          <w:lang w:bidi="fa-IR"/>
        </w:rPr>
        <w:t>), as well as extended coverage (+15 dB by using repetitions and PSD boosting). Also Cat-M1 devices can be made in the new 20 dBm power class. Cat-M1 device data rate can range from around 10 kbps to 1Mbps, depending on the coverage needs.</w:t>
      </w:r>
    </w:p>
    <w:p w14:paraId="1F9A45A5" w14:textId="77777777" w:rsidR="00A86AE9" w:rsidRPr="002C42C1" w:rsidRDefault="00A86AE9" w:rsidP="00F51F90">
      <w:pPr>
        <w:autoSpaceDE w:val="0"/>
        <w:autoSpaceDN w:val="0"/>
        <w:adjustRightInd w:val="0"/>
        <w:spacing w:line="276" w:lineRule="auto"/>
        <w:jc w:val="both"/>
        <w:rPr>
          <w:rFonts w:asciiTheme="majorBidi" w:hAnsiTheme="majorBidi" w:cstheme="majorBidi"/>
          <w:sz w:val="26"/>
          <w:szCs w:val="26"/>
          <w:lang w:bidi="fa-IR"/>
        </w:rPr>
      </w:pPr>
      <w:proofErr w:type="spellStart"/>
      <w:r w:rsidRPr="002C42C1">
        <w:rPr>
          <w:rFonts w:asciiTheme="majorBidi" w:hAnsiTheme="majorBidi" w:cstheme="majorBidi"/>
          <w:sz w:val="26"/>
          <w:szCs w:val="26"/>
          <w:lang w:bidi="fa-IR"/>
        </w:rPr>
        <w:t>eMTC</w:t>
      </w:r>
      <w:proofErr w:type="spellEnd"/>
      <w:r w:rsidRPr="002C42C1">
        <w:rPr>
          <w:rFonts w:asciiTheme="majorBidi" w:hAnsiTheme="majorBidi" w:cstheme="majorBidi"/>
          <w:sz w:val="26"/>
          <w:szCs w:val="26"/>
          <w:lang w:bidi="fa-IR"/>
        </w:rPr>
        <w:t xml:space="preserve"> can reuse existing LTE </w:t>
      </w:r>
      <w:proofErr w:type="spellStart"/>
      <w:r w:rsidRPr="002C42C1">
        <w:rPr>
          <w:rFonts w:asciiTheme="majorBidi" w:hAnsiTheme="majorBidi" w:cstheme="majorBidi"/>
          <w:sz w:val="26"/>
          <w:szCs w:val="26"/>
          <w:lang w:bidi="fa-IR"/>
        </w:rPr>
        <w:t>eNBs</w:t>
      </w:r>
      <w:proofErr w:type="spellEnd"/>
      <w:r w:rsidRPr="002C42C1">
        <w:rPr>
          <w:rFonts w:asciiTheme="majorBidi" w:hAnsiTheme="majorBidi" w:cstheme="majorBidi"/>
          <w:sz w:val="26"/>
          <w:szCs w:val="26"/>
          <w:lang w:bidi="fa-IR"/>
        </w:rPr>
        <w:t xml:space="preserve"> with SW </w:t>
      </w:r>
      <w:proofErr w:type="gramStart"/>
      <w:r w:rsidRPr="002C42C1">
        <w:rPr>
          <w:rFonts w:asciiTheme="majorBidi" w:hAnsiTheme="majorBidi" w:cstheme="majorBidi"/>
          <w:sz w:val="26"/>
          <w:szCs w:val="26"/>
          <w:lang w:bidi="fa-IR"/>
        </w:rPr>
        <w:t>upgrade, and</w:t>
      </w:r>
      <w:proofErr w:type="gramEnd"/>
      <w:r w:rsidRPr="002C42C1">
        <w:rPr>
          <w:rFonts w:asciiTheme="majorBidi" w:hAnsiTheme="majorBidi" w:cstheme="majorBidi"/>
          <w:sz w:val="26"/>
          <w:szCs w:val="26"/>
          <w:lang w:bidi="fa-IR"/>
        </w:rPr>
        <w:t xml:space="preserve"> can be deployed in any LTE spectrum. The idea is that the </w:t>
      </w:r>
      <w:proofErr w:type="spellStart"/>
      <w:r w:rsidRPr="002C42C1">
        <w:rPr>
          <w:rFonts w:asciiTheme="majorBidi" w:hAnsiTheme="majorBidi" w:cstheme="majorBidi"/>
          <w:sz w:val="26"/>
          <w:szCs w:val="26"/>
          <w:lang w:bidi="fa-IR"/>
        </w:rPr>
        <w:t>eMTC</w:t>
      </w:r>
      <w:proofErr w:type="spellEnd"/>
      <w:r w:rsidRPr="002C42C1">
        <w:rPr>
          <w:rFonts w:asciiTheme="majorBidi" w:hAnsiTheme="majorBidi" w:cstheme="majorBidi"/>
          <w:sz w:val="26"/>
          <w:szCs w:val="26"/>
          <w:lang w:bidi="fa-IR"/>
        </w:rPr>
        <w:t xml:space="preserve"> transmission (1.4 MHz or 6 PRB) can be embedded </w:t>
      </w:r>
      <w:r w:rsidRPr="002C42C1">
        <w:rPr>
          <w:rFonts w:asciiTheme="majorBidi" w:hAnsiTheme="majorBidi" w:cstheme="majorBidi"/>
          <w:sz w:val="26"/>
          <w:szCs w:val="26"/>
          <w:lang w:bidi="fa-IR"/>
        </w:rPr>
        <w:lastRenderedPageBreak/>
        <w:t xml:space="preserve">within any existing LTE system bandwidth so that both </w:t>
      </w:r>
      <w:proofErr w:type="spellStart"/>
      <w:r w:rsidRPr="002C42C1">
        <w:rPr>
          <w:rFonts w:asciiTheme="majorBidi" w:hAnsiTheme="majorBidi" w:cstheme="majorBidi"/>
          <w:sz w:val="26"/>
          <w:szCs w:val="26"/>
          <w:lang w:bidi="fa-IR"/>
        </w:rPr>
        <w:t>eMTC</w:t>
      </w:r>
      <w:proofErr w:type="spellEnd"/>
      <w:r w:rsidRPr="002C42C1">
        <w:rPr>
          <w:rFonts w:asciiTheme="majorBidi" w:hAnsiTheme="majorBidi" w:cstheme="majorBidi"/>
          <w:sz w:val="26"/>
          <w:szCs w:val="26"/>
          <w:lang w:bidi="fa-IR"/>
        </w:rPr>
        <w:t xml:space="preserve"> and regular LTE device traffic is sent over same LTE radio channel. This is illustrated in </w:t>
      </w:r>
      <w:r w:rsidRPr="00F51F90">
        <w:rPr>
          <w:rFonts w:asciiTheme="majorBidi" w:hAnsiTheme="majorBidi" w:cstheme="majorBidi"/>
          <w:sz w:val="26"/>
          <w:szCs w:val="26"/>
          <w:lang w:bidi="fa-IR"/>
        </w:rPr>
        <w:t>Figure</w:t>
      </w:r>
      <w:r w:rsidRPr="002C42C1">
        <w:rPr>
          <w:rFonts w:asciiTheme="majorBidi" w:hAnsiTheme="majorBidi" w:cstheme="majorBidi"/>
          <w:sz w:val="26"/>
          <w:szCs w:val="26"/>
          <w:lang w:bidi="fa-IR"/>
        </w:rPr>
        <w:t xml:space="preserve"> </w:t>
      </w:r>
      <w:r w:rsidR="00F51F90">
        <w:rPr>
          <w:rFonts w:asciiTheme="majorBidi" w:hAnsiTheme="majorBidi" w:cstheme="majorBidi"/>
          <w:sz w:val="26"/>
          <w:szCs w:val="26"/>
          <w:lang w:bidi="fa-IR"/>
        </w:rPr>
        <w:t>12</w:t>
      </w:r>
      <w:r w:rsidRPr="002C42C1">
        <w:rPr>
          <w:rFonts w:asciiTheme="majorBidi" w:hAnsiTheme="majorBidi" w:cstheme="majorBidi"/>
          <w:sz w:val="26"/>
          <w:szCs w:val="26"/>
          <w:lang w:bidi="fa-I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1F90" w14:paraId="3884030F" w14:textId="77777777" w:rsidTr="00F51F90">
        <w:tc>
          <w:tcPr>
            <w:tcW w:w="9576" w:type="dxa"/>
          </w:tcPr>
          <w:p w14:paraId="7C6E8F7F" w14:textId="77777777" w:rsidR="00F51F90" w:rsidRDefault="00F51F90" w:rsidP="002C42C1">
            <w:pPr>
              <w:autoSpaceDE w:val="0"/>
              <w:autoSpaceDN w:val="0"/>
              <w:adjustRightInd w:val="0"/>
              <w:spacing w:line="276" w:lineRule="auto"/>
              <w:jc w:val="both"/>
              <w:rPr>
                <w:rFonts w:asciiTheme="majorBidi" w:hAnsiTheme="majorBidi" w:cstheme="majorBidi"/>
                <w:sz w:val="26"/>
                <w:szCs w:val="26"/>
              </w:rPr>
            </w:pPr>
            <w:r>
              <w:object w:dxaOrig="13575" w:dyaOrig="3840" w14:anchorId="1E5942E4">
                <v:shape id="_x0000_i1035" type="#_x0000_t75" style="width:468.5pt;height:132.5pt" o:ole="">
                  <v:imagedata r:id="rId30" o:title=""/>
                </v:shape>
                <o:OLEObject Type="Embed" ProgID="PBrush" ShapeID="_x0000_i1035" DrawAspect="Content" ObjectID="_1708110923" r:id="rId31"/>
              </w:object>
            </w:r>
          </w:p>
        </w:tc>
      </w:tr>
      <w:tr w:rsidR="00F51F90" w14:paraId="3D4779AA" w14:textId="77777777" w:rsidTr="00F51F90">
        <w:tc>
          <w:tcPr>
            <w:tcW w:w="9576" w:type="dxa"/>
          </w:tcPr>
          <w:p w14:paraId="3B761D1B" w14:textId="77777777" w:rsidR="00F51F90" w:rsidRDefault="00F51F90" w:rsidP="00F51F90">
            <w:pPr>
              <w:jc w:val="center"/>
              <w:rPr>
                <w:rFonts w:asciiTheme="majorBidi" w:hAnsiTheme="majorBidi" w:cstheme="majorBidi"/>
                <w:sz w:val="26"/>
                <w:szCs w:val="26"/>
              </w:rPr>
            </w:pPr>
            <w:r w:rsidRPr="00F51F90">
              <w:rPr>
                <w:rFonts w:asciiTheme="majorBidi" w:hAnsiTheme="majorBidi" w:cstheme="majorBidi"/>
              </w:rPr>
              <w:t xml:space="preserve">Figure </w:t>
            </w:r>
            <w:r>
              <w:rPr>
                <w:rFonts w:asciiTheme="majorBidi" w:hAnsiTheme="majorBidi" w:cstheme="majorBidi"/>
              </w:rPr>
              <w:t>12</w:t>
            </w:r>
            <w:r w:rsidRPr="00F51F90">
              <w:rPr>
                <w:rFonts w:asciiTheme="majorBidi" w:hAnsiTheme="majorBidi" w:cstheme="majorBidi"/>
              </w:rPr>
              <w:t xml:space="preserve">. </w:t>
            </w:r>
            <w:proofErr w:type="spellStart"/>
            <w:r w:rsidRPr="00F51F90">
              <w:rPr>
                <w:rFonts w:asciiTheme="majorBidi" w:hAnsiTheme="majorBidi" w:cstheme="majorBidi"/>
              </w:rPr>
              <w:t>eMTC</w:t>
            </w:r>
            <w:proofErr w:type="spellEnd"/>
          </w:p>
        </w:tc>
      </w:tr>
    </w:tbl>
    <w:p w14:paraId="7A1334F6" w14:textId="77777777" w:rsidR="00A86AE9" w:rsidRPr="002C42C1" w:rsidRDefault="00A86AE9" w:rsidP="002C42C1">
      <w:pPr>
        <w:autoSpaceDE w:val="0"/>
        <w:autoSpaceDN w:val="0"/>
        <w:adjustRightInd w:val="0"/>
        <w:spacing w:line="276" w:lineRule="auto"/>
        <w:jc w:val="both"/>
        <w:rPr>
          <w:rFonts w:asciiTheme="majorBidi" w:hAnsiTheme="majorBidi" w:cstheme="majorBidi"/>
          <w:sz w:val="26"/>
          <w:szCs w:val="26"/>
        </w:rPr>
      </w:pPr>
    </w:p>
    <w:p w14:paraId="4DE3C923" w14:textId="77777777" w:rsidR="00A86AE9" w:rsidRPr="002C42C1" w:rsidRDefault="00777449" w:rsidP="00777449">
      <w:pPr>
        <w:pStyle w:val="Heading3"/>
        <w:rPr>
          <w:lang w:bidi="fa-IR"/>
        </w:rPr>
      </w:pPr>
      <w:bookmarkStart w:id="36" w:name="_Toc82615725"/>
      <w:r>
        <w:rPr>
          <w:lang w:bidi="fa-IR"/>
        </w:rPr>
        <w:t xml:space="preserve">3-8-3- </w:t>
      </w:r>
      <w:r w:rsidR="00A86AE9" w:rsidRPr="002C42C1">
        <w:rPr>
          <w:lang w:bidi="fa-IR"/>
        </w:rPr>
        <w:t>NB-IoT overview</w:t>
      </w:r>
      <w:bookmarkEnd w:id="36"/>
    </w:p>
    <w:p w14:paraId="36A822A6" w14:textId="77777777" w:rsidR="00A86AE9" w:rsidRPr="002C42C1" w:rsidRDefault="00A86AE9" w:rsidP="002C42C1">
      <w:p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t>As part of Release 13, 3GPP has specified a new radio interface, the Narrowband Internet of Things (NB-IoT). As the name implies, NB-IoT has been optimized specially for IoT use cases and M2M communications.</w:t>
      </w:r>
    </w:p>
    <w:p w14:paraId="6B461976" w14:textId="77777777" w:rsidR="00A86AE9" w:rsidRPr="002C42C1" w:rsidRDefault="00A86AE9" w:rsidP="002C42C1">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lang w:bidi="fa-IR"/>
        </w:rPr>
        <w:t>There are many types of IoT applications, with different communication requirements. For example, a surveillance camera has to deliver large amounts of delay-sensitive UL data while typically being stationary, whereas devices used for fleet tracking have a small amount of data to transmit, while being highly mobile and needing optimized handovers.</w:t>
      </w:r>
    </w:p>
    <w:p w14:paraId="7B4BB7EE" w14:textId="77777777" w:rsidR="00A86AE9" w:rsidRPr="002C42C1" w:rsidRDefault="00A86AE9" w:rsidP="002C42C1">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lang w:bidi="fa-IR"/>
        </w:rPr>
        <w:t>NB-IoT was designed for another class of IoT devices. These “simple” devices are often stationary, and only need to send small amounts of non-delay sensitive data. Examples of such “simple” IoT devices include:</w:t>
      </w:r>
    </w:p>
    <w:p w14:paraId="22DC0D3D" w14:textId="77777777" w:rsidR="00A86AE9" w:rsidRPr="002C42C1" w:rsidRDefault="00A86AE9" w:rsidP="0042068B">
      <w:pPr>
        <w:pStyle w:val="ListParagraph"/>
        <w:numPr>
          <w:ilvl w:val="0"/>
          <w:numId w:val="2"/>
        </w:num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t>Smart metering for electricity, gas, or water consumption</w:t>
      </w:r>
    </w:p>
    <w:p w14:paraId="6EF4A6AA" w14:textId="77777777" w:rsidR="00A86AE9" w:rsidRPr="002C42C1" w:rsidRDefault="00A86AE9" w:rsidP="0042068B">
      <w:pPr>
        <w:pStyle w:val="ListParagraph"/>
        <w:numPr>
          <w:ilvl w:val="0"/>
          <w:numId w:val="2"/>
        </w:num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t>Facility management services</w:t>
      </w:r>
    </w:p>
    <w:p w14:paraId="3AAAA8DE" w14:textId="77777777" w:rsidR="00A86AE9" w:rsidRPr="002C42C1" w:rsidRDefault="00A86AE9" w:rsidP="0042068B">
      <w:pPr>
        <w:pStyle w:val="ListParagraph"/>
        <w:numPr>
          <w:ilvl w:val="0"/>
          <w:numId w:val="2"/>
        </w:num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t>People and animal tracking</w:t>
      </w:r>
    </w:p>
    <w:p w14:paraId="401D0FB6" w14:textId="77777777" w:rsidR="00A86AE9" w:rsidRPr="002C42C1" w:rsidRDefault="00A86AE9" w:rsidP="0042068B">
      <w:pPr>
        <w:pStyle w:val="ListParagraph"/>
        <w:numPr>
          <w:ilvl w:val="0"/>
          <w:numId w:val="2"/>
        </w:num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t>Smart city infrastructure, such as street lamps, smart parking sensors or trash bins</w:t>
      </w:r>
    </w:p>
    <w:p w14:paraId="35F08266" w14:textId="77777777" w:rsidR="00A86AE9" w:rsidRPr="002C42C1" w:rsidRDefault="00A86AE9" w:rsidP="0042068B">
      <w:pPr>
        <w:pStyle w:val="ListParagraph"/>
        <w:numPr>
          <w:ilvl w:val="0"/>
          <w:numId w:val="2"/>
        </w:num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lang w:bidi="fa-IR"/>
        </w:rPr>
        <w:t>Connected industrial appliances, such as welding machines or air compressors</w:t>
      </w:r>
    </w:p>
    <w:p w14:paraId="66C74F41" w14:textId="77777777" w:rsidR="00A86AE9" w:rsidRPr="002C42C1" w:rsidRDefault="00A86AE9" w:rsidP="002C42C1">
      <w:p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t>The number of these types IoT devices are expected to be very large, up to several orders of magnitude compared to traditional mobile devices. Due to their amount of required devices, they have to be very low cost. These devices are often installed at places without power supply, and so they run completely on battery. It may be very expensive to change the battery, because they may only be accessed by trained staff. Hence, in some cases the battery lifetime can even determine the lifetime of the whole device.</w:t>
      </w:r>
    </w:p>
    <w:p w14:paraId="07386668" w14:textId="77777777" w:rsidR="00A86AE9" w:rsidRPr="002C42C1" w:rsidRDefault="00A86AE9" w:rsidP="002C42C1">
      <w:p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lastRenderedPageBreak/>
        <w:t>NB-IoT’s design goals were to keep the devices simple as possible in order to reduce device costs and to minimize battery consumption. At the same time it is designed to offer significant coverage extension compared to traditional cellular, and support for a massive number of IoT devices.</w:t>
      </w:r>
    </w:p>
    <w:p w14:paraId="19BD4594" w14:textId="77777777" w:rsidR="003C04B0" w:rsidRPr="002C42C1" w:rsidRDefault="00F779F2" w:rsidP="0042068B">
      <w:pPr>
        <w:pStyle w:val="Heading2"/>
        <w:numPr>
          <w:ilvl w:val="1"/>
          <w:numId w:val="7"/>
        </w:numPr>
      </w:pPr>
      <w:bookmarkStart w:id="37" w:name="_Toc82615726"/>
      <w:r w:rsidRPr="002C42C1">
        <w:rPr>
          <w:lang w:bidi="fa-IR"/>
        </w:rPr>
        <w:t>Non-cellular IoT</w:t>
      </w:r>
      <w:bookmarkEnd w:id="37"/>
    </w:p>
    <w:p w14:paraId="0D22EF2C" w14:textId="77777777" w:rsidR="003A7140" w:rsidRPr="002C42C1" w:rsidRDefault="00777449" w:rsidP="00777449">
      <w:pPr>
        <w:pStyle w:val="Heading3"/>
        <w:rPr>
          <w:lang w:bidi="fa-IR"/>
        </w:rPr>
      </w:pPr>
      <w:bookmarkStart w:id="38" w:name="_Toc82615727"/>
      <w:r>
        <w:rPr>
          <w:lang w:bidi="fa-IR"/>
        </w:rPr>
        <w:t xml:space="preserve">3-9-1- </w:t>
      </w:r>
      <w:r w:rsidR="003A7140" w:rsidRPr="002C42C1">
        <w:rPr>
          <w:lang w:bidi="fa-IR"/>
        </w:rPr>
        <w:t>Bluetooth Low Energy</w:t>
      </w:r>
      <w:bookmarkEnd w:id="38"/>
    </w:p>
    <w:p w14:paraId="103E2B80" w14:textId="77777777" w:rsidR="003A7140" w:rsidRPr="002C42C1" w:rsidRDefault="003A7140" w:rsidP="00F51F90">
      <w:p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t>Bluetooth Low Energy (BLE) - introduced originally as a feature of Bluetooth version 4.0 - is a short range wireless technology capable of providing low energy point-to-point connections between devices. Generally, the point-to</w:t>
      </w:r>
      <w:r w:rsidR="00F51F90">
        <w:rPr>
          <w:rFonts w:asciiTheme="majorBidi" w:hAnsiTheme="majorBidi" w:cstheme="majorBidi"/>
          <w:sz w:val="26"/>
          <w:szCs w:val="26"/>
          <w:lang w:bidi="fa-IR"/>
        </w:rPr>
        <w:t>-</w:t>
      </w:r>
      <w:r w:rsidRPr="002C42C1">
        <w:rPr>
          <w:rFonts w:asciiTheme="majorBidi" w:hAnsiTheme="majorBidi" w:cstheme="majorBidi"/>
          <w:sz w:val="26"/>
          <w:szCs w:val="26"/>
          <w:lang w:bidi="fa-IR"/>
        </w:rPr>
        <w:t>point set-up includes a central device, such as a smartphone, which runs a dedicated application that is used to connect to the specific BLE device.</w:t>
      </w:r>
    </w:p>
    <w:p w14:paraId="3C179009" w14:textId="77777777" w:rsidR="003A7140" w:rsidRPr="002C42C1" w:rsidRDefault="003A7140" w:rsidP="002C42C1">
      <w:p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t>BLE is completely different from what we call Classic Bluetooth, which is used to connect our device to a variety of peripherals, like Bluetooth speakers, mice, keyboards and so on. BLE is based on new low energy Bluetooth communication specifications, also referred to as profiles. These profiles are not backwards compatible with older Bluetooth versions.</w:t>
      </w:r>
    </w:p>
    <w:p w14:paraId="6EFD8E7F" w14:textId="77777777" w:rsidR="003A7140" w:rsidRPr="002C42C1" w:rsidRDefault="003A7140" w:rsidP="002C42C1">
      <w:p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t>BLE operates on the same unlicensed 2.4 GHz band as Wi-Fi. The technology has a range of between 50 m to 100 m in line of sight. Indoors the practical range is reduced to around 10m to 20m.</w:t>
      </w:r>
    </w:p>
    <w:p w14:paraId="10508730" w14:textId="77777777" w:rsidR="003A7140" w:rsidRPr="002C42C1" w:rsidRDefault="003A7140" w:rsidP="002C42C1">
      <w:p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t>The secret behind the low energy consumption of BLE is its radio, which is switched off for most of the time. The radio is turned on only for very short periods of time when a connection is established. Furthermore, transmissions are very short bursts of data, again, minimizing the time that the radio is powered on. This allows for BLE devices to run, for instance, on small coin-cell batteries, which can provide years of operating time.</w:t>
      </w:r>
    </w:p>
    <w:p w14:paraId="7C5F0963" w14:textId="77777777" w:rsidR="003A7140" w:rsidRPr="002C42C1" w:rsidRDefault="003A7140" w:rsidP="002C42C1">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lang w:bidi="fa-IR"/>
        </w:rPr>
        <w:t>BLE is best suited for short range applications that transfer small amounts of data periodically. Currently, the most prominent uses are wearable technology, such heart rate monitors, smart watches and fitness trackers. In addition, various sensors, beacons, actuators and smart meters use BLE.</w:t>
      </w:r>
    </w:p>
    <w:p w14:paraId="64F809B5" w14:textId="77777777" w:rsidR="001C5C89" w:rsidRPr="002C42C1" w:rsidRDefault="00777449" w:rsidP="00777449">
      <w:pPr>
        <w:pStyle w:val="Heading3"/>
        <w:rPr>
          <w:lang w:bidi="fa-IR"/>
        </w:rPr>
      </w:pPr>
      <w:bookmarkStart w:id="39" w:name="_Toc82615728"/>
      <w:r>
        <w:rPr>
          <w:lang w:bidi="fa-IR"/>
        </w:rPr>
        <w:t xml:space="preserve">3-9-2- </w:t>
      </w:r>
      <w:r w:rsidR="001C5C89" w:rsidRPr="002C42C1">
        <w:rPr>
          <w:lang w:bidi="fa-IR"/>
        </w:rPr>
        <w:t xml:space="preserve">Wi-Fi </w:t>
      </w:r>
      <w:proofErr w:type="spellStart"/>
      <w:r w:rsidR="001C5C89" w:rsidRPr="002C42C1">
        <w:rPr>
          <w:lang w:bidi="fa-IR"/>
        </w:rPr>
        <w:t>HaLow</w:t>
      </w:r>
      <w:bookmarkEnd w:id="39"/>
      <w:proofErr w:type="spellEnd"/>
    </w:p>
    <w:p w14:paraId="1A995094" w14:textId="77777777" w:rsidR="001C5C89" w:rsidRPr="002C42C1" w:rsidRDefault="001C5C89" w:rsidP="002C42C1">
      <w:p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t xml:space="preserve">Wi-Fi </w:t>
      </w:r>
      <w:proofErr w:type="spellStart"/>
      <w:r w:rsidRPr="002C42C1">
        <w:rPr>
          <w:rFonts w:asciiTheme="majorBidi" w:hAnsiTheme="majorBidi" w:cstheme="majorBidi"/>
          <w:sz w:val="26"/>
          <w:szCs w:val="26"/>
          <w:lang w:bidi="fa-IR"/>
        </w:rPr>
        <w:t>HaLow</w:t>
      </w:r>
      <w:proofErr w:type="spellEnd"/>
      <w:r w:rsidRPr="002C42C1">
        <w:rPr>
          <w:rFonts w:asciiTheme="majorBidi" w:hAnsiTheme="majorBidi" w:cstheme="majorBidi"/>
          <w:sz w:val="26"/>
          <w:szCs w:val="26"/>
          <w:lang w:bidi="fa-IR"/>
        </w:rPr>
        <w:t xml:space="preserve"> is the name for the new IEEE 802.11ah Wi-Fi standard developed by the Wi-Fi Alliance. Wi-Fi </w:t>
      </w:r>
      <w:proofErr w:type="spellStart"/>
      <w:r w:rsidRPr="002C42C1">
        <w:rPr>
          <w:rFonts w:asciiTheme="majorBidi" w:hAnsiTheme="majorBidi" w:cstheme="majorBidi"/>
          <w:sz w:val="26"/>
          <w:szCs w:val="26"/>
          <w:lang w:bidi="fa-IR"/>
        </w:rPr>
        <w:t>HaLow</w:t>
      </w:r>
      <w:proofErr w:type="spellEnd"/>
      <w:r w:rsidRPr="002C42C1">
        <w:rPr>
          <w:rFonts w:asciiTheme="majorBidi" w:hAnsiTheme="majorBidi" w:cstheme="majorBidi"/>
          <w:sz w:val="26"/>
          <w:szCs w:val="26"/>
          <w:lang w:bidi="fa-IR"/>
        </w:rPr>
        <w:t xml:space="preserve"> is a new type of Wi-Fi that is designed for low power connections, specifically with IoT applications in mind.</w:t>
      </w:r>
    </w:p>
    <w:p w14:paraId="06B4FFDB" w14:textId="77777777" w:rsidR="001C5C89" w:rsidRPr="002C42C1" w:rsidRDefault="001C5C89" w:rsidP="00B575FF">
      <w:pPr>
        <w:autoSpaceDE w:val="0"/>
        <w:autoSpaceDN w:val="0"/>
        <w:adjustRightInd w:val="0"/>
        <w:spacing w:line="276" w:lineRule="auto"/>
        <w:jc w:val="both"/>
        <w:rPr>
          <w:rFonts w:asciiTheme="majorBidi" w:hAnsiTheme="majorBidi" w:cstheme="majorBidi"/>
          <w:sz w:val="26"/>
          <w:szCs w:val="26"/>
          <w:lang w:bidi="fa-IR"/>
        </w:rPr>
      </w:pPr>
      <w:proofErr w:type="spellStart"/>
      <w:r w:rsidRPr="002C42C1">
        <w:rPr>
          <w:rFonts w:asciiTheme="majorBidi" w:hAnsiTheme="majorBidi" w:cstheme="majorBidi"/>
          <w:sz w:val="26"/>
          <w:szCs w:val="26"/>
          <w:lang w:bidi="fa-IR"/>
        </w:rPr>
        <w:t>WiFi</w:t>
      </w:r>
      <w:proofErr w:type="spellEnd"/>
      <w:r w:rsidRPr="002C42C1">
        <w:rPr>
          <w:rFonts w:asciiTheme="majorBidi" w:hAnsiTheme="majorBidi" w:cstheme="majorBidi"/>
          <w:sz w:val="26"/>
          <w:szCs w:val="26"/>
          <w:lang w:bidi="fa-IR"/>
        </w:rPr>
        <w:t xml:space="preserve"> </w:t>
      </w:r>
      <w:proofErr w:type="spellStart"/>
      <w:r w:rsidRPr="002C42C1">
        <w:rPr>
          <w:rFonts w:asciiTheme="majorBidi" w:hAnsiTheme="majorBidi" w:cstheme="majorBidi"/>
          <w:sz w:val="26"/>
          <w:szCs w:val="26"/>
          <w:lang w:bidi="fa-IR"/>
        </w:rPr>
        <w:t>HaLow</w:t>
      </w:r>
      <w:proofErr w:type="spellEnd"/>
      <w:r w:rsidRPr="002C42C1">
        <w:rPr>
          <w:rFonts w:asciiTheme="majorBidi" w:hAnsiTheme="majorBidi" w:cstheme="majorBidi"/>
          <w:sz w:val="26"/>
          <w:szCs w:val="26"/>
          <w:lang w:bidi="fa-IR"/>
        </w:rPr>
        <w:t xml:space="preserve"> operates on unlicensed frequency bands below 1 GHz (900 MHz in the U.S.), much lower frequencies than the 2.4 and 5 GHz bands used by other mainstream Wi-Fi </w:t>
      </w:r>
      <w:r w:rsidRPr="002C42C1">
        <w:rPr>
          <w:rFonts w:asciiTheme="majorBidi" w:hAnsiTheme="majorBidi" w:cstheme="majorBidi"/>
          <w:sz w:val="26"/>
          <w:szCs w:val="26"/>
          <w:lang w:bidi="fa-IR"/>
        </w:rPr>
        <w:lastRenderedPageBreak/>
        <w:t>technologies (such as IEEE 802.11 b/g/n/ac). It also promises to double the range of traditional Wi-Fi technologies, so in theory, it</w:t>
      </w:r>
      <w:r w:rsidR="00B575FF">
        <w:rPr>
          <w:rFonts w:asciiTheme="majorBidi" w:hAnsiTheme="majorBidi" w:cstheme="majorBidi"/>
          <w:sz w:val="26"/>
          <w:szCs w:val="26"/>
          <w:lang w:bidi="fa-IR"/>
        </w:rPr>
        <w:t xml:space="preserve"> </w:t>
      </w:r>
      <w:r w:rsidRPr="002C42C1">
        <w:rPr>
          <w:rFonts w:asciiTheme="majorBidi" w:hAnsiTheme="majorBidi" w:cstheme="majorBidi"/>
          <w:sz w:val="26"/>
          <w:szCs w:val="26"/>
          <w:lang w:bidi="fa-IR"/>
        </w:rPr>
        <w:t xml:space="preserve">could extend to ranges of up to 1 km. You can see a comparison of Wi-Fi </w:t>
      </w:r>
      <w:proofErr w:type="spellStart"/>
      <w:r w:rsidRPr="002C42C1">
        <w:rPr>
          <w:rFonts w:asciiTheme="majorBidi" w:hAnsiTheme="majorBidi" w:cstheme="majorBidi"/>
          <w:sz w:val="26"/>
          <w:szCs w:val="26"/>
          <w:lang w:bidi="fa-IR"/>
        </w:rPr>
        <w:t>HaLow</w:t>
      </w:r>
      <w:proofErr w:type="spellEnd"/>
      <w:r w:rsidRPr="002C42C1">
        <w:rPr>
          <w:rFonts w:asciiTheme="majorBidi" w:hAnsiTheme="majorBidi" w:cstheme="majorBidi"/>
          <w:sz w:val="26"/>
          <w:szCs w:val="26"/>
          <w:lang w:bidi="fa-IR"/>
        </w:rPr>
        <w:t xml:space="preserve"> with other Wi-Fi technologies in </w:t>
      </w:r>
      <w:r w:rsidRPr="00B575FF">
        <w:rPr>
          <w:rFonts w:asciiTheme="majorBidi" w:hAnsiTheme="majorBidi" w:cstheme="majorBidi"/>
          <w:sz w:val="26"/>
          <w:szCs w:val="26"/>
          <w:lang w:bidi="fa-IR"/>
        </w:rPr>
        <w:t>Figure</w:t>
      </w:r>
      <w:r w:rsidRPr="002C42C1">
        <w:rPr>
          <w:rFonts w:asciiTheme="majorBidi" w:hAnsiTheme="majorBidi" w:cstheme="majorBidi"/>
          <w:sz w:val="26"/>
          <w:szCs w:val="26"/>
          <w:lang w:bidi="fa-IR"/>
        </w:rPr>
        <w:t xml:space="preserve"> </w:t>
      </w:r>
      <w:r w:rsidR="00B575FF">
        <w:rPr>
          <w:rFonts w:asciiTheme="majorBidi" w:hAnsiTheme="majorBidi" w:cstheme="majorBidi"/>
          <w:sz w:val="26"/>
          <w:szCs w:val="26"/>
          <w:lang w:bidi="fa-IR"/>
        </w:rPr>
        <w:t>13</w:t>
      </w:r>
      <w:r w:rsidRPr="002C42C1">
        <w:rPr>
          <w:rFonts w:asciiTheme="majorBidi" w:hAnsiTheme="majorBidi" w:cstheme="majorBidi"/>
          <w:sz w:val="26"/>
          <w:szCs w:val="26"/>
          <w:lang w:bidi="fa-I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575FF" w14:paraId="62E5653B" w14:textId="77777777" w:rsidTr="00B575FF">
        <w:tc>
          <w:tcPr>
            <w:tcW w:w="9576" w:type="dxa"/>
            <w:vAlign w:val="center"/>
          </w:tcPr>
          <w:p w14:paraId="68C82FF9" w14:textId="77777777" w:rsidR="00B575FF" w:rsidRDefault="00B575FF" w:rsidP="00B575FF">
            <w:pPr>
              <w:autoSpaceDE w:val="0"/>
              <w:autoSpaceDN w:val="0"/>
              <w:adjustRightInd w:val="0"/>
              <w:spacing w:line="276" w:lineRule="auto"/>
              <w:jc w:val="center"/>
              <w:rPr>
                <w:rFonts w:asciiTheme="majorBidi" w:hAnsiTheme="majorBidi" w:cstheme="majorBidi"/>
                <w:sz w:val="26"/>
                <w:szCs w:val="26"/>
              </w:rPr>
            </w:pPr>
            <w:r>
              <w:object w:dxaOrig="8475" w:dyaOrig="7980" w14:anchorId="6167DE85">
                <v:shape id="_x0000_i1036" type="#_x0000_t75" style="width:424pt;height:398pt" o:ole="">
                  <v:imagedata r:id="rId32" o:title=""/>
                </v:shape>
                <o:OLEObject Type="Embed" ProgID="PBrush" ShapeID="_x0000_i1036" DrawAspect="Content" ObjectID="_1708110924" r:id="rId33"/>
              </w:object>
            </w:r>
          </w:p>
        </w:tc>
      </w:tr>
      <w:tr w:rsidR="00B575FF" w14:paraId="0A614146" w14:textId="77777777" w:rsidTr="00B575FF">
        <w:tc>
          <w:tcPr>
            <w:tcW w:w="9576" w:type="dxa"/>
            <w:vAlign w:val="center"/>
          </w:tcPr>
          <w:p w14:paraId="1569795A" w14:textId="77777777" w:rsidR="00B575FF" w:rsidRDefault="00B575FF" w:rsidP="00B575FF">
            <w:pPr>
              <w:jc w:val="center"/>
              <w:rPr>
                <w:rFonts w:asciiTheme="majorBidi" w:hAnsiTheme="majorBidi" w:cstheme="majorBidi"/>
                <w:sz w:val="26"/>
                <w:szCs w:val="26"/>
              </w:rPr>
            </w:pPr>
            <w:r w:rsidRPr="00B575FF">
              <w:rPr>
                <w:rFonts w:asciiTheme="majorBidi" w:hAnsiTheme="majorBidi" w:cstheme="majorBidi"/>
              </w:rPr>
              <w:t xml:space="preserve">Figure </w:t>
            </w:r>
            <w:r>
              <w:rPr>
                <w:rFonts w:asciiTheme="majorBidi" w:hAnsiTheme="majorBidi" w:cstheme="majorBidi"/>
              </w:rPr>
              <w:t>13</w:t>
            </w:r>
            <w:r w:rsidRPr="00B575FF">
              <w:rPr>
                <w:rFonts w:asciiTheme="majorBidi" w:hAnsiTheme="majorBidi" w:cstheme="majorBidi"/>
              </w:rPr>
              <w:t xml:space="preserve">. Wi-Fi </w:t>
            </w:r>
            <w:proofErr w:type="spellStart"/>
            <w:r w:rsidRPr="00B575FF">
              <w:rPr>
                <w:rFonts w:asciiTheme="majorBidi" w:hAnsiTheme="majorBidi" w:cstheme="majorBidi"/>
              </w:rPr>
              <w:t>HaLow</w:t>
            </w:r>
            <w:proofErr w:type="spellEnd"/>
            <w:r w:rsidRPr="00B575FF">
              <w:rPr>
                <w:rFonts w:asciiTheme="majorBidi" w:hAnsiTheme="majorBidi" w:cstheme="majorBidi"/>
              </w:rPr>
              <w:t xml:space="preserve"> vs. traditional Wi-Fi technologies</w:t>
            </w:r>
          </w:p>
        </w:tc>
      </w:tr>
    </w:tbl>
    <w:p w14:paraId="5011CA29" w14:textId="77777777" w:rsidR="001C5C89" w:rsidRPr="002C42C1" w:rsidRDefault="001C5C89" w:rsidP="002C42C1">
      <w:pPr>
        <w:autoSpaceDE w:val="0"/>
        <w:autoSpaceDN w:val="0"/>
        <w:adjustRightInd w:val="0"/>
        <w:spacing w:line="276" w:lineRule="auto"/>
        <w:jc w:val="both"/>
        <w:rPr>
          <w:rFonts w:asciiTheme="majorBidi" w:hAnsiTheme="majorBidi" w:cstheme="majorBidi"/>
          <w:sz w:val="26"/>
          <w:szCs w:val="26"/>
        </w:rPr>
      </w:pPr>
    </w:p>
    <w:p w14:paraId="5585556B" w14:textId="77777777" w:rsidR="001C5C89" w:rsidRPr="002C42C1" w:rsidRDefault="00777449" w:rsidP="00777449">
      <w:pPr>
        <w:pStyle w:val="Heading3"/>
        <w:rPr>
          <w:lang w:bidi="fa-IR"/>
        </w:rPr>
      </w:pPr>
      <w:bookmarkStart w:id="40" w:name="_Toc82615729"/>
      <w:r>
        <w:rPr>
          <w:lang w:bidi="fa-IR"/>
        </w:rPr>
        <w:t xml:space="preserve">3-9-3- </w:t>
      </w:r>
      <w:r w:rsidR="001C5C89" w:rsidRPr="002C42C1">
        <w:rPr>
          <w:lang w:bidi="fa-IR"/>
        </w:rPr>
        <w:t>ZigBee</w:t>
      </w:r>
      <w:bookmarkEnd w:id="40"/>
    </w:p>
    <w:p w14:paraId="772AD17E" w14:textId="77777777" w:rsidR="001C5C89" w:rsidRPr="002C42C1" w:rsidRDefault="001C5C89" w:rsidP="002C42C1">
      <w:p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t>ZigBee is a low-power, short-range Personal Area Network (PAN) radio</w:t>
      </w:r>
      <w:r w:rsidR="00660926" w:rsidRPr="002C42C1">
        <w:rPr>
          <w:rFonts w:asciiTheme="majorBidi" w:hAnsiTheme="majorBidi" w:cstheme="majorBidi"/>
          <w:sz w:val="26"/>
          <w:szCs w:val="26"/>
          <w:lang w:bidi="fa-IR"/>
        </w:rPr>
        <w:t xml:space="preserve"> </w:t>
      </w:r>
      <w:r w:rsidRPr="002C42C1">
        <w:rPr>
          <w:rFonts w:asciiTheme="majorBidi" w:hAnsiTheme="majorBidi" w:cstheme="majorBidi"/>
          <w:sz w:val="26"/>
          <w:szCs w:val="26"/>
          <w:lang w:bidi="fa-IR"/>
        </w:rPr>
        <w:t>protocol. It’s optimized for IoT applications such as Home Automation and</w:t>
      </w:r>
      <w:r w:rsidR="00660926" w:rsidRPr="002C42C1">
        <w:rPr>
          <w:rFonts w:asciiTheme="majorBidi" w:hAnsiTheme="majorBidi" w:cstheme="majorBidi"/>
          <w:sz w:val="26"/>
          <w:szCs w:val="26"/>
          <w:lang w:bidi="fa-IR"/>
        </w:rPr>
        <w:t xml:space="preserve"> </w:t>
      </w:r>
      <w:r w:rsidRPr="002C42C1">
        <w:rPr>
          <w:rFonts w:asciiTheme="majorBidi" w:hAnsiTheme="majorBidi" w:cstheme="majorBidi"/>
          <w:sz w:val="26"/>
          <w:szCs w:val="26"/>
          <w:lang w:bidi="fa-IR"/>
        </w:rPr>
        <w:t>energy monitoring. Most of the standard-based, low-power radio modules on</w:t>
      </w:r>
      <w:r w:rsidR="00660926" w:rsidRPr="002C42C1">
        <w:rPr>
          <w:rFonts w:asciiTheme="majorBidi" w:hAnsiTheme="majorBidi" w:cstheme="majorBidi"/>
          <w:sz w:val="26"/>
          <w:szCs w:val="26"/>
          <w:lang w:bidi="fa-IR"/>
        </w:rPr>
        <w:t xml:space="preserve"> </w:t>
      </w:r>
      <w:r w:rsidRPr="002C42C1">
        <w:rPr>
          <w:rFonts w:asciiTheme="majorBidi" w:hAnsiTheme="majorBidi" w:cstheme="majorBidi"/>
          <w:sz w:val="26"/>
          <w:szCs w:val="26"/>
          <w:lang w:bidi="fa-IR"/>
        </w:rPr>
        <w:t>the market are currently based on ZigBee.</w:t>
      </w:r>
    </w:p>
    <w:p w14:paraId="40B3D6FE" w14:textId="77777777" w:rsidR="00660926" w:rsidRDefault="001C5C89" w:rsidP="00BE0A27">
      <w:p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t>The ZigBee architecture is illustrated in Figure 93. The range of a single ZigBee</w:t>
      </w:r>
      <w:r w:rsidR="00660926" w:rsidRPr="002C42C1">
        <w:rPr>
          <w:rFonts w:asciiTheme="majorBidi" w:hAnsiTheme="majorBidi" w:cstheme="majorBidi"/>
          <w:sz w:val="26"/>
          <w:szCs w:val="26"/>
          <w:lang w:bidi="fa-IR"/>
        </w:rPr>
        <w:t xml:space="preserve"> </w:t>
      </w:r>
      <w:r w:rsidRPr="002C42C1">
        <w:rPr>
          <w:rFonts w:asciiTheme="majorBidi" w:hAnsiTheme="majorBidi" w:cstheme="majorBidi"/>
          <w:sz w:val="26"/>
          <w:szCs w:val="26"/>
          <w:lang w:bidi="fa-IR"/>
        </w:rPr>
        <w:t>radio link is from 10 to 100 meters. A key feature of ZigBee is that it can form a</w:t>
      </w:r>
      <w:r w:rsidR="00660926" w:rsidRPr="002C42C1">
        <w:rPr>
          <w:rFonts w:asciiTheme="majorBidi" w:hAnsiTheme="majorBidi" w:cstheme="majorBidi"/>
          <w:sz w:val="26"/>
          <w:szCs w:val="26"/>
          <w:lang w:bidi="fa-IR"/>
        </w:rPr>
        <w:t xml:space="preserve"> </w:t>
      </w:r>
      <w:r w:rsidRPr="002C42C1">
        <w:rPr>
          <w:rFonts w:asciiTheme="majorBidi" w:hAnsiTheme="majorBidi" w:cstheme="majorBidi"/>
          <w:sz w:val="26"/>
          <w:szCs w:val="26"/>
          <w:lang w:bidi="fa-IR"/>
        </w:rPr>
        <w:t>mesh network, with a ZigBee node forwarding messages to and from other</w:t>
      </w:r>
      <w:r w:rsidR="00660926" w:rsidRPr="002C42C1">
        <w:rPr>
          <w:rFonts w:asciiTheme="majorBidi" w:hAnsiTheme="majorBidi" w:cstheme="majorBidi"/>
          <w:sz w:val="26"/>
          <w:szCs w:val="26"/>
          <w:lang w:bidi="fa-IR"/>
        </w:rPr>
        <w:t xml:space="preserve"> </w:t>
      </w:r>
      <w:r w:rsidRPr="002C42C1">
        <w:rPr>
          <w:rFonts w:asciiTheme="majorBidi" w:hAnsiTheme="majorBidi" w:cstheme="majorBidi"/>
          <w:sz w:val="26"/>
          <w:szCs w:val="26"/>
          <w:lang w:bidi="fa-IR"/>
        </w:rPr>
        <w:t>nodes. With its maximum of 4 hops a ZigBee network can easily span a single</w:t>
      </w:r>
      <w:r w:rsidR="00660926" w:rsidRPr="002C42C1">
        <w:rPr>
          <w:rFonts w:asciiTheme="majorBidi" w:hAnsiTheme="majorBidi" w:cstheme="majorBidi"/>
          <w:sz w:val="26"/>
          <w:szCs w:val="26"/>
          <w:lang w:bidi="fa-IR"/>
        </w:rPr>
        <w:t xml:space="preserve"> </w:t>
      </w:r>
      <w:r w:rsidR="00BE0A27">
        <w:rPr>
          <w:rFonts w:asciiTheme="majorBidi" w:hAnsiTheme="majorBidi" w:cstheme="majorBidi"/>
          <w:sz w:val="26"/>
          <w:szCs w:val="26"/>
          <w:lang w:bidi="fa-IR"/>
        </w:rPr>
        <w:t>home.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E0A27" w14:paraId="48CAA334" w14:textId="77777777" w:rsidTr="00BE0A27">
        <w:trPr>
          <w:jc w:val="center"/>
        </w:trPr>
        <w:tc>
          <w:tcPr>
            <w:tcW w:w="9576" w:type="dxa"/>
          </w:tcPr>
          <w:p w14:paraId="4E4BB0CE" w14:textId="77777777" w:rsidR="00BE0A27" w:rsidRDefault="00BE0A27" w:rsidP="00BE0A27">
            <w:pPr>
              <w:autoSpaceDE w:val="0"/>
              <w:autoSpaceDN w:val="0"/>
              <w:adjustRightInd w:val="0"/>
              <w:spacing w:line="276" w:lineRule="auto"/>
              <w:jc w:val="both"/>
              <w:rPr>
                <w:rFonts w:asciiTheme="majorBidi" w:hAnsiTheme="majorBidi" w:cstheme="majorBidi"/>
                <w:sz w:val="26"/>
                <w:szCs w:val="26"/>
                <w:lang w:bidi="fa-IR"/>
              </w:rPr>
            </w:pPr>
            <w:r>
              <w:object w:dxaOrig="9990" w:dyaOrig="4695" w14:anchorId="68D08F46">
                <v:shape id="_x0000_i1037" type="#_x0000_t75" style="width:467pt;height:219.5pt" o:ole="">
                  <v:imagedata r:id="rId34" o:title=""/>
                </v:shape>
                <o:OLEObject Type="Embed" ProgID="PBrush" ShapeID="_x0000_i1037" DrawAspect="Content" ObjectID="_1708110925" r:id="rId35"/>
              </w:object>
            </w:r>
          </w:p>
        </w:tc>
      </w:tr>
      <w:tr w:rsidR="00BE0A27" w14:paraId="637983B0" w14:textId="77777777" w:rsidTr="00BE0A27">
        <w:trPr>
          <w:jc w:val="center"/>
        </w:trPr>
        <w:tc>
          <w:tcPr>
            <w:tcW w:w="9576" w:type="dxa"/>
          </w:tcPr>
          <w:p w14:paraId="20E3EFF6" w14:textId="77777777" w:rsidR="00BE0A27" w:rsidRDefault="00BE0A27" w:rsidP="00BE0A27">
            <w:pPr>
              <w:jc w:val="center"/>
              <w:rPr>
                <w:rFonts w:asciiTheme="majorBidi" w:hAnsiTheme="majorBidi" w:cstheme="majorBidi"/>
                <w:sz w:val="26"/>
                <w:szCs w:val="26"/>
                <w:lang w:bidi="fa-IR"/>
              </w:rPr>
            </w:pPr>
            <w:r w:rsidRPr="00BE0A27">
              <w:rPr>
                <w:rFonts w:asciiTheme="majorBidi" w:hAnsiTheme="majorBidi" w:cstheme="majorBidi"/>
              </w:rPr>
              <w:t xml:space="preserve">Figure </w:t>
            </w:r>
            <w:r>
              <w:rPr>
                <w:rFonts w:asciiTheme="majorBidi" w:hAnsiTheme="majorBidi" w:cstheme="majorBidi"/>
              </w:rPr>
              <w:t>14</w:t>
            </w:r>
            <w:r w:rsidRPr="00BE0A27">
              <w:rPr>
                <w:rFonts w:asciiTheme="majorBidi" w:hAnsiTheme="majorBidi" w:cstheme="majorBidi"/>
              </w:rPr>
              <w:t>. ZigBee architecture</w:t>
            </w:r>
          </w:p>
        </w:tc>
      </w:tr>
    </w:tbl>
    <w:p w14:paraId="47BDD02D" w14:textId="77777777" w:rsidR="00BE0A27" w:rsidRPr="002C42C1" w:rsidRDefault="00BE0A27" w:rsidP="00BE0A27">
      <w:pPr>
        <w:autoSpaceDE w:val="0"/>
        <w:autoSpaceDN w:val="0"/>
        <w:adjustRightInd w:val="0"/>
        <w:spacing w:line="276" w:lineRule="auto"/>
        <w:jc w:val="both"/>
        <w:rPr>
          <w:rFonts w:asciiTheme="majorBidi" w:hAnsiTheme="majorBidi" w:cstheme="majorBidi"/>
          <w:sz w:val="26"/>
          <w:szCs w:val="26"/>
          <w:lang w:bidi="fa-IR"/>
        </w:rPr>
      </w:pPr>
    </w:p>
    <w:p w14:paraId="57E83500" w14:textId="77777777" w:rsidR="00660926" w:rsidRPr="002C42C1" w:rsidRDefault="00660926" w:rsidP="002C42C1">
      <w:p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t xml:space="preserve">ZigBee specifications are developed by the </w:t>
      </w:r>
      <w:r w:rsidRPr="002C42C1">
        <w:rPr>
          <w:rFonts w:asciiTheme="majorBidi" w:hAnsiTheme="majorBidi" w:cstheme="majorBidi"/>
          <w:b/>
          <w:bCs/>
          <w:sz w:val="26"/>
          <w:szCs w:val="26"/>
          <w:lang w:bidi="fa-IR"/>
        </w:rPr>
        <w:t xml:space="preserve">ZigBee Alliance </w:t>
      </w:r>
      <w:r w:rsidRPr="002C42C1">
        <w:rPr>
          <w:rFonts w:asciiTheme="majorBidi" w:hAnsiTheme="majorBidi" w:cstheme="majorBidi"/>
          <w:sz w:val="26"/>
          <w:szCs w:val="26"/>
          <w:lang w:bidi="fa-IR"/>
        </w:rPr>
        <w:t>(zigbee.org). The current version of ZigBee is 3.0. It’s a further development of the earlier ZigBee Pro, or ZigBee 2007 specification.</w:t>
      </w:r>
    </w:p>
    <w:p w14:paraId="02461500" w14:textId="77777777" w:rsidR="00EF7859" w:rsidRPr="002C42C1" w:rsidRDefault="00660926" w:rsidP="00BE0A27">
      <w:pPr>
        <w:autoSpaceDE w:val="0"/>
        <w:autoSpaceDN w:val="0"/>
        <w:adjustRightInd w:val="0"/>
        <w:spacing w:line="276" w:lineRule="auto"/>
        <w:jc w:val="both"/>
        <w:rPr>
          <w:rFonts w:asciiTheme="majorBidi" w:hAnsiTheme="majorBidi" w:cstheme="majorBidi"/>
          <w:sz w:val="26"/>
          <w:szCs w:val="26"/>
          <w:lang w:bidi="fa-IR"/>
        </w:rPr>
      </w:pPr>
      <w:r w:rsidRPr="00BE0A27">
        <w:rPr>
          <w:rFonts w:asciiTheme="majorBidi" w:hAnsiTheme="majorBidi" w:cstheme="majorBidi"/>
          <w:sz w:val="26"/>
          <w:szCs w:val="26"/>
          <w:lang w:bidi="fa-IR"/>
        </w:rPr>
        <w:t>Figure</w:t>
      </w:r>
      <w:r w:rsidRPr="002C42C1">
        <w:rPr>
          <w:rFonts w:asciiTheme="majorBidi" w:hAnsiTheme="majorBidi" w:cstheme="majorBidi"/>
          <w:sz w:val="26"/>
          <w:szCs w:val="26"/>
          <w:lang w:bidi="fa-IR"/>
        </w:rPr>
        <w:t xml:space="preserve"> </w:t>
      </w:r>
      <w:r w:rsidR="00BE0A27">
        <w:rPr>
          <w:rFonts w:asciiTheme="majorBidi" w:hAnsiTheme="majorBidi" w:cstheme="majorBidi"/>
          <w:sz w:val="26"/>
          <w:szCs w:val="26"/>
          <w:lang w:bidi="fa-IR"/>
        </w:rPr>
        <w:t>14</w:t>
      </w:r>
      <w:r w:rsidRPr="002C42C1">
        <w:rPr>
          <w:rFonts w:asciiTheme="majorBidi" w:hAnsiTheme="majorBidi" w:cstheme="majorBidi"/>
          <w:sz w:val="26"/>
          <w:szCs w:val="26"/>
          <w:lang w:bidi="fa-IR"/>
        </w:rPr>
        <w:t xml:space="preserve"> shows the ZigBee protocol stack. Note that ZigBee uses the IEEE 802.15.4 PHY and MAC layers. Other layers are specific to ZigBee. The network and security layer implements the mesh network functionality.</w:t>
      </w:r>
    </w:p>
    <w:p w14:paraId="55A045DD" w14:textId="77777777" w:rsidR="00EF7859" w:rsidRPr="002C42C1" w:rsidRDefault="00EF7859" w:rsidP="002C42C1">
      <w:p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t>Note that ZigBee does not use IP. This is not a limitation for applications where both the client and server are connected to the ZigBee network, or where a gateway can be used. To directly participate in IoT frameworks such as OCF the ZigBee device would need an IPv6 address. The short packet structure of 802.15.4 makes it unsuitable for TCP, but UDP transport can still be supported.</w:t>
      </w:r>
    </w:p>
    <w:p w14:paraId="00A51738" w14:textId="77777777" w:rsidR="00EF7859" w:rsidRPr="002C42C1" w:rsidRDefault="00EF7859" w:rsidP="002C42C1">
      <w:p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t xml:space="preserve">To address the need for IP connectivity, the ZigBee Alliance has released the </w:t>
      </w:r>
      <w:r w:rsidRPr="002C42C1">
        <w:rPr>
          <w:rFonts w:asciiTheme="majorBidi" w:hAnsiTheme="majorBidi" w:cstheme="majorBidi"/>
          <w:b/>
          <w:bCs/>
          <w:sz w:val="26"/>
          <w:szCs w:val="26"/>
          <w:lang w:bidi="fa-IR"/>
        </w:rPr>
        <w:t xml:space="preserve">ZigBee for IP </w:t>
      </w:r>
      <w:r w:rsidRPr="002C42C1">
        <w:rPr>
          <w:rFonts w:asciiTheme="majorBidi" w:hAnsiTheme="majorBidi" w:cstheme="majorBidi"/>
          <w:sz w:val="26"/>
          <w:szCs w:val="26"/>
          <w:lang w:bidi="fa-IR"/>
        </w:rPr>
        <w:t>specification that provides direct IP access for ZigBee devices (but in a separate ZigBee network).</w:t>
      </w:r>
    </w:p>
    <w:p w14:paraId="587860FC" w14:textId="77777777" w:rsidR="00660926" w:rsidRPr="002C42C1" w:rsidRDefault="00EF7859" w:rsidP="002C42C1">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lang w:bidi="fa-IR"/>
        </w:rPr>
        <w:t xml:space="preserve">The ZigBee IP specification was originally created to server specific applications cases in home energy management. The </w:t>
      </w:r>
      <w:r w:rsidRPr="002C42C1">
        <w:rPr>
          <w:rFonts w:asciiTheme="majorBidi" w:hAnsiTheme="majorBidi" w:cstheme="majorBidi"/>
          <w:b/>
          <w:bCs/>
          <w:sz w:val="26"/>
          <w:szCs w:val="26"/>
          <w:lang w:bidi="fa-IR"/>
        </w:rPr>
        <w:t xml:space="preserve">Thread group </w:t>
      </w:r>
      <w:r w:rsidRPr="002C42C1">
        <w:rPr>
          <w:rFonts w:asciiTheme="majorBidi" w:hAnsiTheme="majorBidi" w:cstheme="majorBidi"/>
          <w:sz w:val="26"/>
          <w:szCs w:val="26"/>
          <w:lang w:bidi="fa-IR"/>
        </w:rPr>
        <w:t>offers a competing specification based on a clean-sheet design with 6LoWPAN on top of 802.15.4.</w:t>
      </w:r>
    </w:p>
    <w:p w14:paraId="1D2D92BE" w14:textId="77777777" w:rsidR="00EF7859" w:rsidRPr="002C42C1" w:rsidRDefault="00777449" w:rsidP="00777449">
      <w:pPr>
        <w:pStyle w:val="Heading3"/>
        <w:rPr>
          <w:lang w:bidi="fa-IR"/>
        </w:rPr>
      </w:pPr>
      <w:bookmarkStart w:id="41" w:name="_Toc82615730"/>
      <w:r>
        <w:rPr>
          <w:lang w:bidi="fa-IR"/>
        </w:rPr>
        <w:t xml:space="preserve">3-9-4- </w:t>
      </w:r>
      <w:r w:rsidR="00EF7859" w:rsidRPr="002C42C1">
        <w:rPr>
          <w:lang w:bidi="fa-IR"/>
        </w:rPr>
        <w:t>ZigBee vs. Z-Wave</w:t>
      </w:r>
      <w:bookmarkEnd w:id="41"/>
    </w:p>
    <w:p w14:paraId="7863573D" w14:textId="77777777" w:rsidR="00EF7859" w:rsidRPr="002C42C1" w:rsidRDefault="00EF7859" w:rsidP="002C42C1">
      <w:pPr>
        <w:autoSpaceDE w:val="0"/>
        <w:autoSpaceDN w:val="0"/>
        <w:adjustRightInd w:val="0"/>
        <w:spacing w:line="276" w:lineRule="auto"/>
        <w:jc w:val="both"/>
        <w:rPr>
          <w:rFonts w:asciiTheme="majorBidi" w:hAnsiTheme="majorBidi" w:cstheme="majorBidi"/>
          <w:sz w:val="26"/>
          <w:szCs w:val="26"/>
          <w:lang w:bidi="fa-IR"/>
        </w:rPr>
      </w:pPr>
      <w:r w:rsidRPr="002C42C1">
        <w:rPr>
          <w:rFonts w:asciiTheme="majorBidi" w:hAnsiTheme="majorBidi" w:cstheme="majorBidi"/>
          <w:sz w:val="26"/>
          <w:szCs w:val="26"/>
          <w:lang w:bidi="fa-IR"/>
        </w:rPr>
        <w:t xml:space="preserve">ZigBee is often confused with Z-Wave. Both are based on 802.15.4, both support a mesh network topology and both are widely deployed in IoT networks. However, the systems </w:t>
      </w:r>
      <w:r w:rsidRPr="002C42C1">
        <w:rPr>
          <w:rFonts w:asciiTheme="majorBidi" w:hAnsiTheme="majorBidi" w:cstheme="majorBidi"/>
          <w:sz w:val="26"/>
          <w:szCs w:val="26"/>
          <w:lang w:bidi="fa-IR"/>
        </w:rPr>
        <w:lastRenderedPageBreak/>
        <w:t>are incompatible. Originally developed as a proprietary home automation system, Z-Wave uses Frequency Shift Keying</w:t>
      </w:r>
    </w:p>
    <w:p w14:paraId="1616C5A9" w14:textId="77777777" w:rsidR="00EF7859" w:rsidRPr="002C42C1" w:rsidRDefault="00EF7859" w:rsidP="002C42C1">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lang w:bidi="fa-IR"/>
        </w:rPr>
        <w:t>(FSK) while ZigBee uses Direct Sequence Spread Spectrum (DS-SS). Z-Wave does not support the global 2.4 GHz ISM band. As the only provider of Z-Wave radios is Sigma Designs it does not suffer from vendor compatibility issues that are a problem for ZigBee.</w:t>
      </w:r>
    </w:p>
    <w:p w14:paraId="02A999AC" w14:textId="77777777" w:rsidR="008B0268" w:rsidRPr="002C42C1" w:rsidRDefault="00777449" w:rsidP="00777449">
      <w:pPr>
        <w:pStyle w:val="Heading3"/>
      </w:pPr>
      <w:bookmarkStart w:id="42" w:name="_Toc82615731"/>
      <w:r>
        <w:t xml:space="preserve">3-9-5- </w:t>
      </w:r>
      <w:r w:rsidR="008B0268" w:rsidRPr="002C42C1">
        <w:t>LoRa</w:t>
      </w:r>
      <w:bookmarkEnd w:id="42"/>
    </w:p>
    <w:p w14:paraId="3F791495" w14:textId="77777777" w:rsidR="008B0268" w:rsidRPr="002C42C1" w:rsidRDefault="008B0268" w:rsidP="002C42C1">
      <w:pPr>
        <w:autoSpaceDE w:val="0"/>
        <w:autoSpaceDN w:val="0"/>
        <w:adjustRightInd w:val="0"/>
        <w:spacing w:line="276" w:lineRule="auto"/>
        <w:jc w:val="both"/>
        <w:rPr>
          <w:rFonts w:asciiTheme="majorBidi" w:hAnsiTheme="majorBidi" w:cstheme="majorBidi"/>
          <w:sz w:val="26"/>
          <w:szCs w:val="26"/>
        </w:rPr>
      </w:pPr>
      <w:proofErr w:type="spellStart"/>
      <w:r w:rsidRPr="002C42C1">
        <w:rPr>
          <w:rFonts w:asciiTheme="majorBidi" w:hAnsiTheme="majorBidi" w:cstheme="majorBidi"/>
          <w:sz w:val="26"/>
          <w:szCs w:val="26"/>
        </w:rPr>
        <w:t>LoRA</w:t>
      </w:r>
      <w:proofErr w:type="spellEnd"/>
      <w:r w:rsidRPr="002C42C1">
        <w:rPr>
          <w:rFonts w:asciiTheme="majorBidi" w:hAnsiTheme="majorBidi" w:cstheme="majorBidi"/>
          <w:sz w:val="26"/>
          <w:szCs w:val="26"/>
        </w:rPr>
        <w:t xml:space="preserve"> stands for Long Range Radio. LoRa is an open-standard governed by the LoRa Alliance, it was developed by a company called </w:t>
      </w:r>
      <w:proofErr w:type="spellStart"/>
      <w:r w:rsidRPr="002C42C1">
        <w:rPr>
          <w:rFonts w:asciiTheme="majorBidi" w:hAnsiTheme="majorBidi" w:cstheme="majorBidi"/>
          <w:sz w:val="26"/>
          <w:szCs w:val="26"/>
        </w:rPr>
        <w:t>Semtech</w:t>
      </w:r>
      <w:proofErr w:type="spellEnd"/>
      <w:r w:rsidRPr="002C42C1">
        <w:rPr>
          <w:rFonts w:asciiTheme="majorBidi" w:hAnsiTheme="majorBidi" w:cstheme="majorBidi"/>
          <w:sz w:val="26"/>
          <w:szCs w:val="26"/>
        </w:rPr>
        <w:t xml:space="preserve">. It is a wireless protocol designed for long range and low power communications. </w:t>
      </w:r>
      <w:r w:rsidR="00E86F41" w:rsidRPr="002C42C1">
        <w:rPr>
          <w:rFonts w:asciiTheme="majorBidi" w:hAnsiTheme="majorBidi" w:cstheme="majorBidi"/>
          <w:sz w:val="26"/>
          <w:szCs w:val="26"/>
        </w:rPr>
        <w:t>Targeting</w:t>
      </w:r>
      <w:r w:rsidRPr="002C42C1">
        <w:rPr>
          <w:rFonts w:asciiTheme="majorBidi" w:hAnsiTheme="majorBidi" w:cstheme="majorBidi"/>
          <w:sz w:val="26"/>
          <w:szCs w:val="26"/>
        </w:rPr>
        <w:t xml:space="preserve"> M2M and IoT networks, Lora enables public or </w:t>
      </w:r>
      <w:proofErr w:type="spellStart"/>
      <w:r w:rsidRPr="002C42C1">
        <w:rPr>
          <w:rFonts w:asciiTheme="majorBidi" w:hAnsiTheme="majorBidi" w:cstheme="majorBidi"/>
          <w:sz w:val="26"/>
          <w:szCs w:val="26"/>
        </w:rPr>
        <w:t>multi tenant</w:t>
      </w:r>
      <w:proofErr w:type="spellEnd"/>
      <w:r w:rsidRPr="002C42C1">
        <w:rPr>
          <w:rFonts w:asciiTheme="majorBidi" w:hAnsiTheme="majorBidi" w:cstheme="majorBidi"/>
          <w:sz w:val="26"/>
          <w:szCs w:val="26"/>
        </w:rPr>
        <w:t xml:space="preserve"> networks to connect a number of applications running on the same network.</w:t>
      </w:r>
    </w:p>
    <w:p w14:paraId="23175B58" w14:textId="77777777" w:rsidR="008B0268" w:rsidRPr="002C42C1" w:rsidRDefault="008B0268" w:rsidP="002C42C1">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rPr>
        <w:t>Lora is similar to Sigfox as they both are mainly for applications that have many end-points and require Uplink only. Being a multiple access protocol it follows star-on-star topology to relay messages. Communication to the central server is done using gateways and done by sending information on different frequency channels and data rates using coded messages. This method is efficient as the messages are less likely to collide and interfere with one, it therefore increases the capacity of the gateway. LoRa provides mobility, a bi-directional communication which is secure, and localization services to provide simple, seamless interoperability among smart Things.</w:t>
      </w:r>
    </w:p>
    <w:p w14:paraId="521806D3" w14:textId="77777777" w:rsidR="008B0268" w:rsidRPr="002C42C1" w:rsidRDefault="008B0268" w:rsidP="002C42C1">
      <w:pPr>
        <w:autoSpaceDE w:val="0"/>
        <w:autoSpaceDN w:val="0"/>
        <w:adjustRightInd w:val="0"/>
        <w:spacing w:line="276" w:lineRule="auto"/>
        <w:jc w:val="both"/>
        <w:rPr>
          <w:rFonts w:asciiTheme="majorBidi" w:hAnsiTheme="majorBidi" w:cstheme="majorBidi"/>
          <w:sz w:val="26"/>
          <w:szCs w:val="26"/>
        </w:rPr>
      </w:pPr>
      <w:r w:rsidRPr="002C42C1">
        <w:rPr>
          <w:rFonts w:asciiTheme="majorBidi" w:hAnsiTheme="majorBidi" w:cstheme="majorBidi"/>
          <w:sz w:val="26"/>
          <w:szCs w:val="26"/>
        </w:rPr>
        <w:t xml:space="preserve">LoRa has several classes of end-point devices to address the different application needs, all these devices are bi-directional: • Class A devices: these devices uplink transmission followed by two short downlink receive windows. • Class B devices: In addition to downlink windows as described in Class A, these devices open extra receive windows at scheduled times. • Class C devices: Other </w:t>
      </w:r>
      <w:proofErr w:type="spellStart"/>
      <w:r w:rsidRPr="002C42C1">
        <w:rPr>
          <w:rFonts w:asciiTheme="majorBidi" w:hAnsiTheme="majorBidi" w:cstheme="majorBidi"/>
          <w:sz w:val="26"/>
          <w:szCs w:val="26"/>
        </w:rPr>
        <w:t>then</w:t>
      </w:r>
      <w:proofErr w:type="spellEnd"/>
      <w:r w:rsidRPr="002C42C1">
        <w:rPr>
          <w:rFonts w:asciiTheme="majorBidi" w:hAnsiTheme="majorBidi" w:cstheme="majorBidi"/>
          <w:sz w:val="26"/>
          <w:szCs w:val="26"/>
        </w:rPr>
        <w:t xml:space="preserve"> when they are transmitting these devices have nearly continuously open receive windows, only closed when transmitting. They use a lot of power.</w:t>
      </w:r>
      <w:r w:rsidR="00C92AF6">
        <w:rPr>
          <w:rFonts w:asciiTheme="majorBidi" w:hAnsiTheme="majorBidi" w:cstheme="majorBidi"/>
          <w:sz w:val="26"/>
          <w:szCs w:val="26"/>
        </w:rPr>
        <w:t xml:space="preserve"> In</w:t>
      </w:r>
      <w:r w:rsidR="00C92AF6" w:rsidRPr="00C92AF6">
        <w:rPr>
          <w:rFonts w:asciiTheme="majorBidi" w:hAnsiTheme="majorBidi" w:cstheme="majorBidi"/>
        </w:rPr>
        <w:t xml:space="preserve"> Figure </w:t>
      </w:r>
      <w:r w:rsidR="00C92AF6">
        <w:rPr>
          <w:rFonts w:asciiTheme="majorBidi" w:hAnsiTheme="majorBidi" w:cstheme="majorBidi"/>
        </w:rPr>
        <w:t>15,</w:t>
      </w:r>
      <w:r w:rsidR="00C92AF6" w:rsidRPr="00C92AF6">
        <w:rPr>
          <w:rFonts w:asciiTheme="majorBidi" w:hAnsiTheme="majorBidi" w:cstheme="majorBidi"/>
        </w:rPr>
        <w:t xml:space="preserve"> LoRa Network architecture</w:t>
      </w:r>
      <w:r w:rsidR="00C92AF6">
        <w:rPr>
          <w:rFonts w:asciiTheme="majorBidi" w:hAnsiTheme="majorBidi" w:cstheme="majorBidi"/>
        </w:rPr>
        <w:t xml:space="preserve"> is shown.</w:t>
      </w:r>
    </w:p>
    <w:p w14:paraId="7ECAADE8" w14:textId="77777777" w:rsidR="008B0268" w:rsidRPr="002C42C1" w:rsidRDefault="008B0268" w:rsidP="002C42C1">
      <w:pPr>
        <w:autoSpaceDE w:val="0"/>
        <w:autoSpaceDN w:val="0"/>
        <w:adjustRightInd w:val="0"/>
        <w:spacing w:line="276" w:lineRule="auto"/>
        <w:jc w:val="both"/>
        <w:rPr>
          <w:rFonts w:asciiTheme="majorBidi" w:hAnsiTheme="majorBidi" w:cstheme="majorBidi"/>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92AF6" w14:paraId="53193F0E" w14:textId="77777777" w:rsidTr="00C92AF6">
        <w:tc>
          <w:tcPr>
            <w:tcW w:w="9576" w:type="dxa"/>
          </w:tcPr>
          <w:p w14:paraId="407E94A4" w14:textId="77777777" w:rsidR="00C92AF6" w:rsidRDefault="00C92AF6" w:rsidP="002C42C1">
            <w:pPr>
              <w:autoSpaceDE w:val="0"/>
              <w:autoSpaceDN w:val="0"/>
              <w:adjustRightInd w:val="0"/>
              <w:spacing w:line="276" w:lineRule="auto"/>
              <w:jc w:val="center"/>
              <w:rPr>
                <w:rFonts w:asciiTheme="majorBidi" w:hAnsiTheme="majorBidi" w:cstheme="majorBidi"/>
                <w:sz w:val="26"/>
                <w:szCs w:val="26"/>
              </w:rPr>
            </w:pPr>
            <w:r>
              <w:object w:dxaOrig="12345" w:dyaOrig="4575" w14:anchorId="24154D0B">
                <v:shape id="_x0000_i1038" type="#_x0000_t75" style="width:468pt;height:172.5pt" o:ole="">
                  <v:imagedata r:id="rId36" o:title=""/>
                </v:shape>
                <o:OLEObject Type="Embed" ProgID="PBrush" ShapeID="_x0000_i1038" DrawAspect="Content" ObjectID="_1708110926" r:id="rId37"/>
              </w:object>
            </w:r>
          </w:p>
        </w:tc>
      </w:tr>
      <w:tr w:rsidR="00C92AF6" w14:paraId="09FCA0FD" w14:textId="77777777" w:rsidTr="00C92AF6">
        <w:tc>
          <w:tcPr>
            <w:tcW w:w="9576" w:type="dxa"/>
          </w:tcPr>
          <w:p w14:paraId="0A94D002" w14:textId="77777777" w:rsidR="00C92AF6" w:rsidRPr="00C92AF6" w:rsidRDefault="00C92AF6" w:rsidP="00C92AF6">
            <w:pPr>
              <w:autoSpaceDE w:val="0"/>
              <w:autoSpaceDN w:val="0"/>
              <w:adjustRightInd w:val="0"/>
              <w:jc w:val="center"/>
              <w:rPr>
                <w:rFonts w:asciiTheme="majorBidi" w:hAnsiTheme="majorBidi" w:cstheme="majorBidi"/>
              </w:rPr>
            </w:pPr>
            <w:r w:rsidRPr="00C92AF6">
              <w:rPr>
                <w:rFonts w:asciiTheme="majorBidi" w:hAnsiTheme="majorBidi" w:cstheme="majorBidi"/>
              </w:rPr>
              <w:t xml:space="preserve">Figure </w:t>
            </w:r>
            <w:r>
              <w:rPr>
                <w:rFonts w:asciiTheme="majorBidi" w:hAnsiTheme="majorBidi" w:cstheme="majorBidi"/>
              </w:rPr>
              <w:t>15</w:t>
            </w:r>
            <w:r w:rsidRPr="00C92AF6">
              <w:rPr>
                <w:rFonts w:asciiTheme="majorBidi" w:hAnsiTheme="majorBidi" w:cstheme="majorBidi"/>
              </w:rPr>
              <w:t>. LoRa Network architecture</w:t>
            </w:r>
          </w:p>
        </w:tc>
      </w:tr>
    </w:tbl>
    <w:p w14:paraId="3BB8CF98" w14:textId="77777777" w:rsidR="008B0268" w:rsidRPr="002C42C1" w:rsidRDefault="00777449" w:rsidP="00777449">
      <w:pPr>
        <w:pStyle w:val="Heading3"/>
      </w:pPr>
      <w:bookmarkStart w:id="43" w:name="_Toc82615732"/>
      <w:r>
        <w:t xml:space="preserve">3-9-6- </w:t>
      </w:r>
      <w:proofErr w:type="spellStart"/>
      <w:r w:rsidR="008B0268" w:rsidRPr="002C42C1">
        <w:t>SigFox</w:t>
      </w:r>
      <w:bookmarkEnd w:id="43"/>
      <w:proofErr w:type="spellEnd"/>
    </w:p>
    <w:p w14:paraId="3C00D136" w14:textId="77777777" w:rsidR="008B0268" w:rsidRPr="002C42C1" w:rsidRDefault="00DF0574" w:rsidP="002C42C1">
      <w:pPr>
        <w:pStyle w:val="Default"/>
        <w:spacing w:after="160" w:line="276" w:lineRule="auto"/>
        <w:jc w:val="both"/>
        <w:rPr>
          <w:rFonts w:asciiTheme="majorBidi" w:hAnsiTheme="majorBidi" w:cstheme="majorBidi"/>
          <w:sz w:val="26"/>
          <w:szCs w:val="26"/>
        </w:rPr>
      </w:pPr>
      <w:r w:rsidRPr="002C42C1">
        <w:rPr>
          <w:rFonts w:asciiTheme="majorBidi" w:hAnsiTheme="majorBidi" w:cstheme="majorBidi"/>
          <w:sz w:val="26"/>
          <w:szCs w:val="26"/>
        </w:rPr>
        <w:t>Arguably</w:t>
      </w:r>
      <w:r w:rsidR="008B0268" w:rsidRPr="002C42C1">
        <w:rPr>
          <w:rFonts w:asciiTheme="majorBidi" w:hAnsiTheme="majorBidi" w:cstheme="majorBidi"/>
          <w:sz w:val="26"/>
          <w:szCs w:val="26"/>
        </w:rPr>
        <w:t xml:space="preserve"> has the most traction in the LPWAN space due to its successful marketing campaigns in Europe. It also boasts a great ecosystem of vendors including Texas Instruments, Silicon Labs, and </w:t>
      </w:r>
      <w:proofErr w:type="spellStart"/>
      <w:r w:rsidR="008B0268" w:rsidRPr="002C42C1">
        <w:rPr>
          <w:rFonts w:asciiTheme="majorBidi" w:hAnsiTheme="majorBidi" w:cstheme="majorBidi"/>
          <w:sz w:val="26"/>
          <w:szCs w:val="26"/>
        </w:rPr>
        <w:t>Axom</w:t>
      </w:r>
      <w:proofErr w:type="spellEnd"/>
      <w:r w:rsidR="008B0268" w:rsidRPr="002C42C1">
        <w:rPr>
          <w:rFonts w:asciiTheme="majorBidi" w:hAnsiTheme="majorBidi" w:cstheme="majorBidi"/>
          <w:sz w:val="26"/>
          <w:szCs w:val="26"/>
        </w:rPr>
        <w:t>.</w:t>
      </w:r>
    </w:p>
    <w:p w14:paraId="0666DA0A" w14:textId="77777777" w:rsidR="005225D8" w:rsidRPr="002C42C1" w:rsidRDefault="008B0268" w:rsidP="002C42C1">
      <w:pPr>
        <w:spacing w:line="276" w:lineRule="auto"/>
        <w:jc w:val="both"/>
        <w:rPr>
          <w:rFonts w:asciiTheme="majorBidi" w:hAnsiTheme="majorBidi" w:cstheme="majorBidi"/>
          <w:sz w:val="26"/>
          <w:szCs w:val="26"/>
        </w:rPr>
      </w:pPr>
      <w:r w:rsidRPr="002C42C1">
        <w:rPr>
          <w:rFonts w:asciiTheme="majorBidi" w:hAnsiTheme="majorBidi" w:cstheme="majorBidi"/>
          <w:sz w:val="26"/>
          <w:szCs w:val="26"/>
        </w:rPr>
        <w:t xml:space="preserve">Sigfox is simple full-stack technology whereby a binary phase shift keying (BPSK) modulation scheme is used to send data. It uses an ultra-narrowband of 100 Hz, sending very small data (12 bytes) very slowly (300 baud). </w:t>
      </w:r>
      <w:proofErr w:type="spellStart"/>
      <w:r w:rsidRPr="002C42C1">
        <w:rPr>
          <w:rFonts w:asciiTheme="majorBidi" w:hAnsiTheme="majorBidi" w:cstheme="majorBidi"/>
          <w:sz w:val="26"/>
          <w:szCs w:val="26"/>
        </w:rPr>
        <w:t>SigFox</w:t>
      </w:r>
      <w:proofErr w:type="spellEnd"/>
      <w:r w:rsidRPr="002C42C1">
        <w:rPr>
          <w:rFonts w:asciiTheme="majorBidi" w:hAnsiTheme="majorBidi" w:cstheme="majorBidi"/>
          <w:sz w:val="26"/>
          <w:szCs w:val="26"/>
        </w:rPr>
        <w:t xml:space="preserve"> is an example of using a slow modulation rate to achieve longer range. Due to this design choice, </w:t>
      </w:r>
      <w:proofErr w:type="spellStart"/>
      <w:r w:rsidRPr="002C42C1">
        <w:rPr>
          <w:rFonts w:asciiTheme="majorBidi" w:hAnsiTheme="majorBidi" w:cstheme="majorBidi"/>
          <w:sz w:val="26"/>
          <w:szCs w:val="26"/>
        </w:rPr>
        <w:t>SigFox</w:t>
      </w:r>
      <w:proofErr w:type="spellEnd"/>
      <w:r w:rsidRPr="002C42C1">
        <w:rPr>
          <w:rFonts w:asciiTheme="majorBidi" w:hAnsiTheme="majorBidi" w:cstheme="majorBidi"/>
          <w:sz w:val="26"/>
          <w:szCs w:val="26"/>
        </w:rPr>
        <w:t xml:space="preserve"> is an excellent choice for applications where the system only needs to send small, infrequent bursts of data. Possible applications include parking sensors, water meters, or smart garbage cans. However, it also has major drawbacks; downlink capabilities are severely limited and collisions become a huge issue</w:t>
      </w:r>
      <w:r w:rsidR="00200D14">
        <w:rPr>
          <w:rFonts w:asciiTheme="majorBidi" w:hAnsiTheme="majorBidi" w:cstheme="majorBidi"/>
          <w:sz w:val="26"/>
          <w:szCs w:val="26"/>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5"/>
      </w:tblGrid>
      <w:tr w:rsidR="00200D14" w14:paraId="26E63031" w14:textId="77777777" w:rsidTr="00200D14">
        <w:trPr>
          <w:trHeight w:val="3344"/>
          <w:jc w:val="center"/>
        </w:trPr>
        <w:tc>
          <w:tcPr>
            <w:tcW w:w="6408" w:type="dxa"/>
          </w:tcPr>
          <w:p w14:paraId="32C767CF" w14:textId="77777777" w:rsidR="00200D14" w:rsidRDefault="00200D14" w:rsidP="00892780">
            <w:pPr>
              <w:autoSpaceDE w:val="0"/>
              <w:autoSpaceDN w:val="0"/>
              <w:adjustRightInd w:val="0"/>
              <w:spacing w:line="276" w:lineRule="auto"/>
              <w:jc w:val="center"/>
              <w:rPr>
                <w:rFonts w:asciiTheme="majorBidi" w:hAnsiTheme="majorBidi" w:cstheme="majorBidi"/>
                <w:b/>
                <w:bCs/>
                <w:sz w:val="26"/>
                <w:szCs w:val="26"/>
                <w:lang w:bidi="fa-IR"/>
              </w:rPr>
            </w:pPr>
            <w:r>
              <w:object w:dxaOrig="9270" w:dyaOrig="6030" w14:anchorId="603965F4">
                <v:shape id="_x0000_i1039" type="#_x0000_t75" style="width:325pt;height:212pt" o:ole="">
                  <v:imagedata r:id="rId38" o:title=""/>
                </v:shape>
                <o:OLEObject Type="Embed" ProgID="PBrush" ShapeID="_x0000_i1039" DrawAspect="Content" ObjectID="_1708110927" r:id="rId39"/>
              </w:object>
            </w:r>
          </w:p>
        </w:tc>
      </w:tr>
      <w:tr w:rsidR="00200D14" w14:paraId="37DF5C73" w14:textId="77777777" w:rsidTr="00200D14">
        <w:trPr>
          <w:trHeight w:val="169"/>
          <w:jc w:val="center"/>
        </w:trPr>
        <w:tc>
          <w:tcPr>
            <w:tcW w:w="6408" w:type="dxa"/>
          </w:tcPr>
          <w:p w14:paraId="67D37FEC" w14:textId="77777777" w:rsidR="00200D14" w:rsidRPr="00C92AF6" w:rsidRDefault="00200D14" w:rsidP="00200D14">
            <w:pPr>
              <w:autoSpaceDE w:val="0"/>
              <w:autoSpaceDN w:val="0"/>
              <w:adjustRightInd w:val="0"/>
              <w:jc w:val="center"/>
              <w:rPr>
                <w:rFonts w:asciiTheme="majorBidi" w:hAnsiTheme="majorBidi" w:cstheme="majorBidi"/>
              </w:rPr>
            </w:pPr>
            <w:r w:rsidRPr="00C92AF6">
              <w:rPr>
                <w:rFonts w:asciiTheme="majorBidi" w:hAnsiTheme="majorBidi" w:cstheme="majorBidi"/>
              </w:rPr>
              <w:lastRenderedPageBreak/>
              <w:t xml:space="preserve">Figure </w:t>
            </w:r>
            <w:r>
              <w:rPr>
                <w:rFonts w:asciiTheme="majorBidi" w:hAnsiTheme="majorBidi" w:cstheme="majorBidi"/>
              </w:rPr>
              <w:t>16</w:t>
            </w:r>
            <w:r w:rsidRPr="00C92AF6">
              <w:rPr>
                <w:rFonts w:asciiTheme="majorBidi" w:hAnsiTheme="majorBidi" w:cstheme="majorBidi"/>
              </w:rPr>
              <w:t>. LoRa Network architecture</w:t>
            </w:r>
          </w:p>
        </w:tc>
      </w:tr>
    </w:tbl>
    <w:p w14:paraId="0EEA67D8" w14:textId="77777777" w:rsidR="00A86AE9" w:rsidRDefault="00A606CD" w:rsidP="003A7A20">
      <w:pPr>
        <w:pStyle w:val="Heading2"/>
        <w:numPr>
          <w:ilvl w:val="1"/>
          <w:numId w:val="7"/>
        </w:numPr>
        <w:rPr>
          <w:lang w:bidi="fa-IR"/>
        </w:rPr>
      </w:pPr>
      <w:bookmarkStart w:id="44" w:name="_Toc82615733"/>
      <w:r w:rsidRPr="00777449">
        <w:rPr>
          <w:lang w:bidi="fa-IR"/>
        </w:rPr>
        <w:t>Technologies</w:t>
      </w:r>
      <w:r w:rsidR="00A86AE9" w:rsidRPr="00777449">
        <w:rPr>
          <w:lang w:bidi="fa-IR"/>
        </w:rPr>
        <w:t xml:space="preserve"> </w:t>
      </w:r>
      <w:r w:rsidR="003A7A20">
        <w:rPr>
          <w:lang w:bidi="fa-IR"/>
        </w:rPr>
        <w:t>Comparison</w:t>
      </w:r>
      <w:r w:rsidR="00A86AE9" w:rsidRPr="00777449">
        <w:rPr>
          <w:lang w:bidi="fa-IR"/>
        </w:rPr>
        <w:t>: LPWAN</w:t>
      </w:r>
      <w:r w:rsidR="0033188C">
        <w:rPr>
          <w:lang w:bidi="fa-IR"/>
        </w:rPr>
        <w:t>s</w:t>
      </w:r>
      <w:bookmarkEnd w:id="44"/>
    </w:p>
    <w:p w14:paraId="519E888F" w14:textId="77777777" w:rsidR="003A7A20" w:rsidRPr="00E74ADF" w:rsidRDefault="003A7A20" w:rsidP="003A7A20">
      <w:pPr>
        <w:pStyle w:val="Heading3"/>
        <w:rPr>
          <w:lang w:val="en-GB"/>
        </w:rPr>
      </w:pPr>
      <w:bookmarkStart w:id="45" w:name="_Toc82615734"/>
      <w:r>
        <w:rPr>
          <w:lang w:val="en-GB"/>
        </w:rPr>
        <w:t>3-</w:t>
      </w:r>
      <w:r w:rsidRPr="00E74ADF">
        <w:rPr>
          <w:lang w:val="en-GB"/>
        </w:rPr>
        <w:t>1</w:t>
      </w:r>
      <w:r>
        <w:rPr>
          <w:lang w:val="en-GB"/>
        </w:rPr>
        <w:t>0-</w:t>
      </w:r>
      <w:r w:rsidRPr="00E74ADF">
        <w:rPr>
          <w:lang w:val="en-GB"/>
        </w:rPr>
        <w:t>1</w:t>
      </w:r>
      <w:r w:rsidRPr="00E74ADF">
        <w:rPr>
          <w:lang w:val="en-GB"/>
        </w:rPr>
        <w:tab/>
        <w:t>Transceiver parameters</w:t>
      </w:r>
      <w:bookmarkEnd w:id="45"/>
      <w:r w:rsidRPr="00E74ADF">
        <w:rPr>
          <w:lang w:val="en-GB"/>
        </w:rPr>
        <w:t xml:space="preserve"> </w:t>
      </w:r>
    </w:p>
    <w:p w14:paraId="49E9AD8A" w14:textId="77777777" w:rsidR="003A7A20" w:rsidRPr="003A7A20" w:rsidRDefault="003A7A20" w:rsidP="003A7A20">
      <w:pPr>
        <w:pStyle w:val="enumlev1"/>
        <w:numPr>
          <w:ilvl w:val="0"/>
          <w:numId w:val="45"/>
        </w:numPr>
        <w:rPr>
          <w:b/>
          <w:bCs/>
          <w:lang w:val="en-GB"/>
        </w:rPr>
      </w:pPr>
      <w:r w:rsidRPr="00E74ADF">
        <w:rPr>
          <w:b/>
          <w:bCs/>
          <w:lang w:val="en-GB"/>
        </w:rPr>
        <w:t>Transmitter output power/radiated power</w:t>
      </w:r>
    </w:p>
    <w:p w14:paraId="24B36DF0" w14:textId="77777777" w:rsidR="003A7A20" w:rsidRPr="00E74ADF" w:rsidRDefault="003A7A20" w:rsidP="003A7A20">
      <w:pPr>
        <w:pStyle w:val="enumlev1"/>
        <w:rPr>
          <w:lang w:val="en-GB"/>
        </w:rPr>
      </w:pPr>
      <w:r w:rsidRPr="00E74ADF">
        <w:rPr>
          <w:lang w:val="en-GB"/>
        </w:rPr>
        <w:tab/>
        <w:t xml:space="preserve">Typical values range (e.i.r.p.) between 200 </w:t>
      </w:r>
      <w:proofErr w:type="spellStart"/>
      <w:r w:rsidRPr="00E74ADF">
        <w:rPr>
          <w:lang w:val="en-GB"/>
        </w:rPr>
        <w:t>mW</w:t>
      </w:r>
      <w:proofErr w:type="spellEnd"/>
      <w:r w:rsidRPr="00E74ADF">
        <w:rPr>
          <w:lang w:val="en-GB"/>
        </w:rPr>
        <w:t xml:space="preserve"> to 4 W for the access stations and 5 </w:t>
      </w:r>
      <w:proofErr w:type="spellStart"/>
      <w:r w:rsidRPr="00E74ADF">
        <w:rPr>
          <w:lang w:val="en-GB"/>
        </w:rPr>
        <w:t>mW</w:t>
      </w:r>
      <w:proofErr w:type="spellEnd"/>
      <w:r w:rsidRPr="00E74ADF">
        <w:rPr>
          <w:lang w:val="en-GB"/>
        </w:rPr>
        <w:t xml:space="preserve"> to 500 </w:t>
      </w:r>
      <w:proofErr w:type="spellStart"/>
      <w:r w:rsidRPr="00E74ADF">
        <w:rPr>
          <w:lang w:val="en-GB"/>
        </w:rPr>
        <w:t>mW</w:t>
      </w:r>
      <w:proofErr w:type="spellEnd"/>
      <w:r w:rsidRPr="00E74ADF">
        <w:rPr>
          <w:lang w:val="en-GB"/>
        </w:rPr>
        <w:t xml:space="preserve"> for the end-points.</w:t>
      </w:r>
    </w:p>
    <w:p w14:paraId="128D4BC2" w14:textId="77777777" w:rsidR="003A7A20" w:rsidRPr="00E74ADF" w:rsidRDefault="003A7A20" w:rsidP="003A7A20">
      <w:pPr>
        <w:pStyle w:val="enumlev1"/>
        <w:numPr>
          <w:ilvl w:val="0"/>
          <w:numId w:val="45"/>
        </w:numPr>
        <w:rPr>
          <w:bCs/>
          <w:lang w:val="en-GB"/>
        </w:rPr>
      </w:pPr>
      <w:r w:rsidRPr="00E74ADF">
        <w:rPr>
          <w:b/>
          <w:bCs/>
          <w:lang w:val="en-GB"/>
        </w:rPr>
        <w:t>Antenna characteristics</w:t>
      </w:r>
    </w:p>
    <w:p w14:paraId="51A01476" w14:textId="77777777" w:rsidR="003A7A20" w:rsidRPr="00E74ADF" w:rsidRDefault="003A7A20" w:rsidP="003A7A20">
      <w:pPr>
        <w:pStyle w:val="enumlev1"/>
        <w:rPr>
          <w:lang w:val="en-GB"/>
        </w:rPr>
      </w:pPr>
      <w:r w:rsidRPr="00E74ADF">
        <w:rPr>
          <w:lang w:val="en-GB"/>
        </w:rPr>
        <w:tab/>
        <w:t>Most of the transmitters use omnidirectional antenna. Typical value ranges between 0 </w:t>
      </w:r>
      <w:proofErr w:type="spellStart"/>
      <w:r w:rsidRPr="00E74ADF">
        <w:rPr>
          <w:lang w:val="en-GB"/>
        </w:rPr>
        <w:t>dBi</w:t>
      </w:r>
      <w:proofErr w:type="spellEnd"/>
      <w:r w:rsidRPr="00E74ADF">
        <w:rPr>
          <w:lang w:val="en-GB"/>
        </w:rPr>
        <w:t xml:space="preserve"> to 6 </w:t>
      </w:r>
      <w:proofErr w:type="spellStart"/>
      <w:r w:rsidRPr="00E74ADF">
        <w:rPr>
          <w:lang w:val="en-GB"/>
        </w:rPr>
        <w:t>dBi</w:t>
      </w:r>
      <w:proofErr w:type="spellEnd"/>
      <w:r w:rsidRPr="00E74ADF">
        <w:rPr>
          <w:lang w:val="en-GB"/>
        </w:rPr>
        <w:t>.</w:t>
      </w:r>
    </w:p>
    <w:p w14:paraId="053DDB8C" w14:textId="77777777" w:rsidR="003A7A20" w:rsidRPr="00E74ADF" w:rsidRDefault="003A7A20" w:rsidP="003A7A20">
      <w:pPr>
        <w:pStyle w:val="enumlev1"/>
        <w:numPr>
          <w:ilvl w:val="0"/>
          <w:numId w:val="45"/>
        </w:numPr>
        <w:rPr>
          <w:bCs/>
          <w:lang w:val="en-GB"/>
        </w:rPr>
      </w:pPr>
      <w:r w:rsidRPr="00E74ADF">
        <w:rPr>
          <w:b/>
          <w:bCs/>
          <w:lang w:val="en-GB"/>
        </w:rPr>
        <w:t>Class of emission</w:t>
      </w:r>
    </w:p>
    <w:p w14:paraId="311C33D2" w14:textId="77777777" w:rsidR="003A7A20" w:rsidRPr="00E74ADF" w:rsidRDefault="003A7A20" w:rsidP="003A7A20">
      <w:pPr>
        <w:pStyle w:val="enumlev1"/>
        <w:rPr>
          <w:lang w:val="en-GB"/>
        </w:rPr>
      </w:pPr>
      <w:r w:rsidRPr="00E74ADF">
        <w:rPr>
          <w:lang w:val="en-GB"/>
        </w:rPr>
        <w:tab/>
        <w:t>There is no specific class of emission used for LPWAN systems. Most of the systems use complex or combination of digital modulations.</w:t>
      </w:r>
    </w:p>
    <w:p w14:paraId="21FCCE57" w14:textId="77777777" w:rsidR="003A7A20" w:rsidRPr="00E74ADF" w:rsidRDefault="003A7A20" w:rsidP="003A7A20">
      <w:pPr>
        <w:pStyle w:val="enumlev1"/>
        <w:numPr>
          <w:ilvl w:val="0"/>
          <w:numId w:val="45"/>
        </w:numPr>
        <w:rPr>
          <w:bCs/>
          <w:lang w:val="en-GB"/>
        </w:rPr>
      </w:pPr>
      <w:r w:rsidRPr="00E74ADF">
        <w:rPr>
          <w:b/>
          <w:bCs/>
          <w:lang w:val="en-GB"/>
        </w:rPr>
        <w:t>Modulation bandwidth</w:t>
      </w:r>
    </w:p>
    <w:p w14:paraId="7A84AB48" w14:textId="77777777" w:rsidR="003A7A20" w:rsidRPr="00E74ADF" w:rsidRDefault="003A7A20" w:rsidP="003A7A20">
      <w:pPr>
        <w:pStyle w:val="enumlev1"/>
        <w:rPr>
          <w:lang w:val="en-GB"/>
        </w:rPr>
      </w:pPr>
      <w:r w:rsidRPr="00E74ADF">
        <w:rPr>
          <w:lang w:val="en-GB"/>
        </w:rPr>
        <w:tab/>
        <w:t>This parameter depends upon the technology used. Typical modulation bandwidths range from 100 Hz to 500 </w:t>
      </w:r>
      <w:r w:rsidR="004953A5" w:rsidRPr="00E74ADF">
        <w:rPr>
          <w:lang w:val="en-GB"/>
        </w:rPr>
        <w:t>kHz</w:t>
      </w:r>
      <w:r w:rsidRPr="00E74ADF">
        <w:rPr>
          <w:lang w:val="en-GB"/>
        </w:rPr>
        <w:t>.</w:t>
      </w:r>
    </w:p>
    <w:p w14:paraId="4EABD487" w14:textId="77777777" w:rsidR="003A7A20" w:rsidRPr="00E74ADF" w:rsidRDefault="003A7A20" w:rsidP="003A7A20">
      <w:pPr>
        <w:pStyle w:val="enumlev1"/>
        <w:numPr>
          <w:ilvl w:val="0"/>
          <w:numId w:val="45"/>
        </w:numPr>
        <w:rPr>
          <w:bCs/>
          <w:lang w:val="en-GB"/>
        </w:rPr>
      </w:pPr>
      <w:r w:rsidRPr="00E74ADF">
        <w:rPr>
          <w:b/>
          <w:bCs/>
          <w:lang w:val="en-GB"/>
        </w:rPr>
        <w:t>Unwanted emissions</w:t>
      </w:r>
    </w:p>
    <w:p w14:paraId="3105241F" w14:textId="77777777" w:rsidR="003A7A20" w:rsidRPr="00E74ADF" w:rsidRDefault="003A7A20" w:rsidP="003A7A20">
      <w:pPr>
        <w:pStyle w:val="enumlev1"/>
        <w:rPr>
          <w:lang w:val="en-GB"/>
        </w:rPr>
      </w:pPr>
      <w:r w:rsidRPr="00E74ADF">
        <w:rPr>
          <w:lang w:val="en-GB"/>
        </w:rPr>
        <w:tab/>
        <w:t>Low power devices (LPD) must comply with the unwanted emissions set by relevant regulations and standards. Typical limits of the ITU Regions are based on Recommendation ITU</w:t>
      </w:r>
      <w:r w:rsidRPr="00E74ADF">
        <w:rPr>
          <w:lang w:val="en-GB"/>
        </w:rPr>
        <w:noBreakHyphen/>
        <w:t>R SM.329 and are further described in the Report ITU-R SM.2153 on technical and operating parameters for short-range radio</w:t>
      </w:r>
      <w:r>
        <w:rPr>
          <w:lang w:val="en-GB"/>
        </w:rPr>
        <w:t xml:space="preserve"> </w:t>
      </w:r>
      <w:r w:rsidRPr="00E74ADF">
        <w:rPr>
          <w:lang w:val="en-GB"/>
        </w:rPr>
        <w:t>communication devices. These limits should be defined in accordance with services and systems allocations in adjacent bands.</w:t>
      </w:r>
    </w:p>
    <w:p w14:paraId="2D479460" w14:textId="77777777" w:rsidR="003A7A20" w:rsidRPr="00E74ADF" w:rsidRDefault="003A7A20" w:rsidP="003A7A20">
      <w:pPr>
        <w:pStyle w:val="enumlev1"/>
        <w:numPr>
          <w:ilvl w:val="0"/>
          <w:numId w:val="45"/>
        </w:numPr>
        <w:rPr>
          <w:bCs/>
          <w:lang w:val="en-GB"/>
        </w:rPr>
      </w:pPr>
      <w:r>
        <w:rPr>
          <w:b/>
          <w:bCs/>
          <w:lang w:val="en-GB"/>
        </w:rPr>
        <w:t xml:space="preserve">Receiver </w:t>
      </w:r>
      <w:r w:rsidRPr="00E74ADF">
        <w:rPr>
          <w:b/>
          <w:bCs/>
          <w:lang w:val="en-GB"/>
        </w:rPr>
        <w:t xml:space="preserve">sensitivity </w:t>
      </w:r>
    </w:p>
    <w:p w14:paraId="2E13FBEC" w14:textId="77777777" w:rsidR="003A7A20" w:rsidRPr="00E74ADF" w:rsidRDefault="003A7A20" w:rsidP="003A7A20">
      <w:pPr>
        <w:pStyle w:val="enumlev1"/>
        <w:rPr>
          <w:lang w:val="en-GB"/>
        </w:rPr>
      </w:pPr>
      <w:r w:rsidRPr="00E74ADF">
        <w:rPr>
          <w:lang w:val="en-GB"/>
        </w:rPr>
        <w:tab/>
        <w:t>LPWAN systems have extremely high sensitivity (i.e. -140 dBm in 100 Hz)</w:t>
      </w:r>
      <w:r w:rsidRPr="00E74ADF">
        <w:rPr>
          <w:rFonts w:ascii="Arial" w:hAnsi="Arial" w:cs="Arial"/>
          <w:sz w:val="18"/>
          <w:szCs w:val="18"/>
          <w:lang w:val="en-GB" w:eastAsia="zh-CN"/>
        </w:rPr>
        <w:t xml:space="preserve"> </w:t>
      </w:r>
      <w:r w:rsidRPr="00E74ADF">
        <w:rPr>
          <w:lang w:val="en-GB"/>
        </w:rPr>
        <w:t>which enables low power devices and equipment to provide long range communication. This is a key characteristic of LPWAN systems, which rely on various techniques such as follows:</w:t>
      </w:r>
    </w:p>
    <w:p w14:paraId="4FB4466E" w14:textId="77777777" w:rsidR="003A7A20" w:rsidRPr="00E74ADF" w:rsidRDefault="003A7A20" w:rsidP="003A7A20">
      <w:pPr>
        <w:pStyle w:val="enumlev1"/>
        <w:rPr>
          <w:lang w:val="en-GB"/>
        </w:rPr>
      </w:pPr>
      <w:r w:rsidRPr="00E74ADF">
        <w:rPr>
          <w:lang w:val="en-GB"/>
        </w:rPr>
        <w:tab/>
        <w:t>Ultra-narrow bands (UNB) solutions, where high selectivity filtering combined with narrower signal bandwidth improves sensitivity threshold (see ETSI TR 103 435 V1.1.1).</w:t>
      </w:r>
    </w:p>
    <w:p w14:paraId="51FEBE8E" w14:textId="77777777" w:rsidR="003A7A20" w:rsidRDefault="003A7A20" w:rsidP="003A7A20">
      <w:pPr>
        <w:pStyle w:val="enumlev1"/>
        <w:rPr>
          <w:lang w:val="en-GB"/>
        </w:rPr>
      </w:pPr>
      <w:r w:rsidRPr="00E74ADF">
        <w:rPr>
          <w:lang w:val="en-GB"/>
        </w:rPr>
        <w:tab/>
        <w:t>Direct Spread Spectrum or Chirp Spread Spectrum (CSS) techniques which reduce the sensitivity level below the noise floor thanks to coding gain depending on the spreading factor (see ETSI TR 103 526 V1.1.1).</w:t>
      </w:r>
    </w:p>
    <w:p w14:paraId="34E12A33" w14:textId="77777777" w:rsidR="004122E3" w:rsidRDefault="004122E3" w:rsidP="004122E3">
      <w:pPr>
        <w:pStyle w:val="enumlev1"/>
        <w:numPr>
          <w:ilvl w:val="0"/>
          <w:numId w:val="45"/>
        </w:numPr>
        <w:rPr>
          <w:b/>
          <w:bCs/>
          <w:lang w:val="en-GB"/>
        </w:rPr>
      </w:pPr>
      <w:r w:rsidRPr="004122E3">
        <w:rPr>
          <w:b/>
          <w:bCs/>
          <w:lang w:val="en-GB"/>
        </w:rPr>
        <w:t>Other characteristics</w:t>
      </w:r>
    </w:p>
    <w:p w14:paraId="3D1CAD7C" w14:textId="77777777" w:rsidR="004122E3" w:rsidRPr="004122E3" w:rsidRDefault="004122E3" w:rsidP="004122E3">
      <w:pPr>
        <w:pStyle w:val="enumlev1"/>
        <w:ind w:left="720" w:firstLine="0"/>
        <w:rPr>
          <w:lang w:val="en-GB"/>
        </w:rPr>
      </w:pPr>
      <w:r w:rsidRPr="004122E3">
        <w:rPr>
          <w:lang w:val="en-GB"/>
        </w:rPr>
        <w:t xml:space="preserve">Other characteristics </w:t>
      </w:r>
      <w:r>
        <w:rPr>
          <w:lang w:val="en-GB"/>
        </w:rPr>
        <w:t>mention in following table:</w:t>
      </w:r>
      <w:r w:rsidRPr="004122E3">
        <w:rPr>
          <w:lang w:val="en-GB"/>
        </w:rPr>
        <w:t xml:space="preserve"> </w:t>
      </w:r>
    </w:p>
    <w:p w14:paraId="1038486A" w14:textId="77777777" w:rsidR="003A7A20" w:rsidRPr="003A7A20" w:rsidRDefault="003A7A20" w:rsidP="003A7A20">
      <w:pPr>
        <w:rPr>
          <w:lang w:bidi="fa-IR"/>
        </w:rPr>
      </w:pPr>
    </w:p>
    <w:p w14:paraId="5A3EC03B" w14:textId="77777777" w:rsidR="00A606CD" w:rsidRPr="002C42C1" w:rsidRDefault="00C33E07" w:rsidP="002C42C1">
      <w:pPr>
        <w:autoSpaceDE w:val="0"/>
        <w:autoSpaceDN w:val="0"/>
        <w:adjustRightInd w:val="0"/>
        <w:spacing w:line="276" w:lineRule="auto"/>
        <w:jc w:val="both"/>
        <w:rPr>
          <w:rFonts w:asciiTheme="majorBidi" w:hAnsiTheme="majorBidi" w:cstheme="majorBidi"/>
          <w:b/>
          <w:bCs/>
          <w:sz w:val="26"/>
          <w:szCs w:val="26"/>
          <w:lang w:bidi="fa-IR"/>
        </w:rPr>
      </w:pPr>
      <w:r>
        <w:rPr>
          <w:rFonts w:asciiTheme="majorBidi" w:hAnsiTheme="majorBidi" w:cstheme="majorBidi"/>
          <w:b/>
          <w:bCs/>
          <w:noProof/>
          <w:sz w:val="26"/>
          <w:szCs w:val="26"/>
        </w:rPr>
        <w:lastRenderedPageBreak/>
        <w:drawing>
          <wp:inline distT="0" distB="0" distL="0" distR="0" wp14:anchorId="15091C02" wp14:editId="19842E74">
            <wp:extent cx="5934075" cy="2533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2533650"/>
                    </a:xfrm>
                    <a:prstGeom prst="rect">
                      <a:avLst/>
                    </a:prstGeom>
                    <a:noFill/>
                    <a:ln>
                      <a:noFill/>
                    </a:ln>
                  </pic:spPr>
                </pic:pic>
              </a:graphicData>
            </a:graphic>
          </wp:inline>
        </w:drawing>
      </w:r>
    </w:p>
    <w:p w14:paraId="34617A57" w14:textId="77777777" w:rsidR="00A86AE9" w:rsidRPr="002C42C1" w:rsidRDefault="00C33E07" w:rsidP="002C42C1">
      <w:pPr>
        <w:autoSpaceDE w:val="0"/>
        <w:autoSpaceDN w:val="0"/>
        <w:adjustRightInd w:val="0"/>
        <w:spacing w:line="276" w:lineRule="auto"/>
        <w:jc w:val="both"/>
        <w:rPr>
          <w:rFonts w:asciiTheme="majorBidi" w:hAnsiTheme="majorBidi" w:cstheme="majorBidi"/>
          <w:b/>
          <w:bCs/>
          <w:sz w:val="26"/>
          <w:szCs w:val="26"/>
          <w:lang w:bidi="fa-IR"/>
        </w:rPr>
      </w:pPr>
      <w:r>
        <w:rPr>
          <w:rFonts w:asciiTheme="majorBidi" w:hAnsiTheme="majorBidi" w:cstheme="majorBidi"/>
          <w:b/>
          <w:bCs/>
          <w:noProof/>
          <w:sz w:val="26"/>
          <w:szCs w:val="26"/>
        </w:rPr>
        <w:drawing>
          <wp:inline distT="0" distB="0" distL="0" distR="0" wp14:anchorId="7EF6D4AE" wp14:editId="5E4A0E6C">
            <wp:extent cx="5934075" cy="23907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2390775"/>
                    </a:xfrm>
                    <a:prstGeom prst="rect">
                      <a:avLst/>
                    </a:prstGeom>
                    <a:noFill/>
                    <a:ln>
                      <a:noFill/>
                    </a:ln>
                  </pic:spPr>
                </pic:pic>
              </a:graphicData>
            </a:graphic>
          </wp:inline>
        </w:drawing>
      </w:r>
    </w:p>
    <w:p w14:paraId="1A9F2C75" w14:textId="77777777" w:rsidR="006D4091" w:rsidRDefault="006D4091">
      <w:pPr>
        <w:rPr>
          <w:rFonts w:asciiTheme="majorBidi" w:hAnsiTheme="majorBidi" w:cstheme="majorBidi"/>
          <w:sz w:val="26"/>
          <w:szCs w:val="26"/>
        </w:rPr>
      </w:pPr>
      <w:r>
        <w:rPr>
          <w:rFonts w:asciiTheme="majorBidi" w:hAnsiTheme="majorBidi" w:cstheme="majorBidi"/>
          <w:sz w:val="26"/>
          <w:szCs w:val="26"/>
        </w:rPr>
        <w:br w:type="page"/>
      </w:r>
    </w:p>
    <w:p w14:paraId="6779379A" w14:textId="77777777" w:rsidR="005225D8" w:rsidRDefault="00903EA4" w:rsidP="0042068B">
      <w:pPr>
        <w:pStyle w:val="Heading2"/>
        <w:numPr>
          <w:ilvl w:val="1"/>
          <w:numId w:val="7"/>
        </w:numPr>
      </w:pPr>
      <w:bookmarkStart w:id="46" w:name="_Toc82615735"/>
      <w:r w:rsidRPr="00903EA4">
        <w:rPr>
          <w:szCs w:val="20"/>
        </w:rPr>
        <w:lastRenderedPageBreak/>
        <w:t>S</w:t>
      </w:r>
      <w:r w:rsidRPr="00903EA4">
        <w:t xml:space="preserve">ATELLITE </w:t>
      </w:r>
      <w:r w:rsidRPr="00903EA4">
        <w:rPr>
          <w:szCs w:val="20"/>
        </w:rPr>
        <w:t>B</w:t>
      </w:r>
      <w:r w:rsidRPr="00903EA4">
        <w:t xml:space="preserve">ASED </w:t>
      </w:r>
      <w:r w:rsidRPr="00903EA4">
        <w:rPr>
          <w:szCs w:val="20"/>
        </w:rPr>
        <w:t>I</w:t>
      </w:r>
      <w:r>
        <w:t>o</w:t>
      </w:r>
      <w:r w:rsidRPr="00903EA4">
        <w:rPr>
          <w:szCs w:val="20"/>
        </w:rPr>
        <w:t>T N</w:t>
      </w:r>
      <w:r w:rsidRPr="00903EA4">
        <w:t>ETWORKS</w:t>
      </w:r>
      <w:bookmarkEnd w:id="46"/>
    </w:p>
    <w:p w14:paraId="30570A81" w14:textId="77777777" w:rsidR="00903EA4" w:rsidRDefault="00903EA4" w:rsidP="00903EA4">
      <w:pPr>
        <w:spacing w:line="276" w:lineRule="auto"/>
        <w:jc w:val="both"/>
        <w:rPr>
          <w:rFonts w:asciiTheme="majorBidi" w:hAnsiTheme="majorBidi" w:cstheme="majorBidi"/>
          <w:sz w:val="26"/>
          <w:szCs w:val="26"/>
        </w:rPr>
      </w:pPr>
      <w:r w:rsidRPr="00903EA4">
        <w:rPr>
          <w:rFonts w:asciiTheme="majorBidi" w:hAnsiTheme="majorBidi" w:cstheme="majorBidi"/>
          <w:sz w:val="26"/>
          <w:szCs w:val="26"/>
        </w:rPr>
        <w:t>Normally, satellites and IoT do not seem to be natural partners in the communication world. However, due to the compulsions of some specific situations they meet each other in several instances. Therefore there are several reasons the IoT should be combined with the satellites to meet these special demands. Here in this section we present the major reasons for their conjugation. In Fig. 1 we show a satellite based IoT network. The coverage area of the satellite has been shown as an oval within which lies the IoT network. The IoT trans-receivers are the triangular towers and the red dots are the sensor nodes. Both the IoT and the satellite links are wireless.</w:t>
      </w:r>
    </w:p>
    <w:p w14:paraId="163ABE7F" w14:textId="77777777" w:rsidR="00903EA4" w:rsidRDefault="00903EA4" w:rsidP="00903EA4">
      <w:pPr>
        <w:pStyle w:val="Heading3"/>
      </w:pPr>
      <w:bookmarkStart w:id="47" w:name="_Toc82615736"/>
      <w:r>
        <w:t>3-11-1</w:t>
      </w:r>
      <w:r w:rsidR="00DE1456">
        <w:t>- Motivation</w:t>
      </w:r>
      <w:r>
        <w:t xml:space="preserve"> for Satellite IoT Integration</w:t>
      </w:r>
      <w:bookmarkEnd w:id="47"/>
      <w:r>
        <w:t xml:space="preserve"> </w:t>
      </w:r>
    </w:p>
    <w:p w14:paraId="66AADA7D" w14:textId="77777777" w:rsidR="00903EA4" w:rsidRDefault="001B2034" w:rsidP="001B2034">
      <w:pPr>
        <w:pStyle w:val="Heading4"/>
      </w:pPr>
      <w:bookmarkStart w:id="48" w:name="_Toc82615737"/>
      <w:r>
        <w:t>3-11-1-1</w:t>
      </w:r>
      <w:r w:rsidR="00DE1456">
        <w:t xml:space="preserve">- </w:t>
      </w:r>
      <w:r w:rsidR="00903EA4">
        <w:t>Reliability in the wireless applications</w:t>
      </w:r>
      <w:bookmarkEnd w:id="48"/>
      <w:r w:rsidR="00903EA4">
        <w:t xml:space="preserve"> </w:t>
      </w:r>
    </w:p>
    <w:p w14:paraId="438CCAC5" w14:textId="77777777" w:rsidR="00903EA4" w:rsidRDefault="00903EA4" w:rsidP="00903EA4">
      <w:pPr>
        <w:spacing w:line="276" w:lineRule="auto"/>
        <w:jc w:val="both"/>
        <w:rPr>
          <w:rFonts w:asciiTheme="majorBidi" w:hAnsiTheme="majorBidi" w:cstheme="majorBidi"/>
          <w:sz w:val="26"/>
          <w:szCs w:val="26"/>
        </w:rPr>
      </w:pPr>
      <w:r w:rsidRPr="00DE1456">
        <w:rPr>
          <w:rFonts w:asciiTheme="majorBidi" w:hAnsiTheme="majorBidi" w:cstheme="majorBidi"/>
          <w:sz w:val="26"/>
          <w:szCs w:val="26"/>
        </w:rPr>
        <w:t>Reliability of wireless communications is still a challenging issue. Normal wireless networks do not provide the high reliability required in the mission critical applications. These issues can be addressed through the satellite networks. Satellites are normally available with a better reliability than the cellular networks. With proper constellation arrangements satellites provide more than 99.9% availability which is much higher than the current cellular networks. This is essential for the mission critical applications such as disaster management and military communications. High availability ensures high reliability under diverse conditions.</w:t>
      </w:r>
    </w:p>
    <w:p w14:paraId="0B4BCDD9" w14:textId="77777777" w:rsidR="007F5206" w:rsidRPr="007F5206" w:rsidRDefault="007F5206" w:rsidP="007F5206">
      <w:pPr>
        <w:pStyle w:val="Heading4"/>
      </w:pPr>
      <w:bookmarkStart w:id="49" w:name="_Toc82615738"/>
      <w:r>
        <w:t xml:space="preserve">3-11-1-2- </w:t>
      </w:r>
      <w:r w:rsidRPr="007F5206">
        <w:t>Larger and broader coverage of the IoT Networks</w:t>
      </w:r>
      <w:bookmarkEnd w:id="49"/>
      <w:r w:rsidRPr="007F5206">
        <w:t xml:space="preserve"> </w:t>
      </w:r>
    </w:p>
    <w:p w14:paraId="7624AEFB" w14:textId="77777777" w:rsidR="007F5206" w:rsidRDefault="007F5206" w:rsidP="007F5206">
      <w:pPr>
        <w:spacing w:line="276" w:lineRule="auto"/>
        <w:jc w:val="both"/>
        <w:rPr>
          <w:rFonts w:asciiTheme="majorBidi" w:hAnsiTheme="majorBidi" w:cstheme="majorBidi"/>
          <w:sz w:val="26"/>
          <w:szCs w:val="26"/>
        </w:rPr>
      </w:pPr>
      <w:r w:rsidRPr="007F5206">
        <w:rPr>
          <w:rFonts w:asciiTheme="majorBidi" w:hAnsiTheme="majorBidi" w:cstheme="majorBidi"/>
          <w:sz w:val="26"/>
          <w:szCs w:val="26"/>
        </w:rPr>
        <w:t>IoT networks are generally deployed over the existing cellular infrastructure. The cellular networks are oriented according to the human presence. Therefore the coverage of the cellular networks are very much limited. In case of the very high towers the coverage radius is around 20 km. High towers are not suitable for green applications as their radiation densities are high. However, satellite networks can cover a large area and they do not discriminate any part of the terrain. Thus, for a large scale multi-purpose deployment of IoT satellite based IoTs are preferred over the cellular IoTs.</w:t>
      </w:r>
    </w:p>
    <w:p w14:paraId="7859D961" w14:textId="77777777" w:rsidR="007F5206" w:rsidRPr="007F5206" w:rsidRDefault="007F5206" w:rsidP="007F5206">
      <w:pPr>
        <w:pStyle w:val="Heading4"/>
      </w:pPr>
      <w:bookmarkStart w:id="50" w:name="_Toc82615739"/>
      <w:r>
        <w:t xml:space="preserve">3-11-1-3- </w:t>
      </w:r>
      <w:r w:rsidRPr="007F5206">
        <w:t>Better Security and Protection</w:t>
      </w:r>
      <w:bookmarkEnd w:id="50"/>
      <w:r w:rsidRPr="007F5206">
        <w:t xml:space="preserve"> </w:t>
      </w:r>
    </w:p>
    <w:p w14:paraId="29F5445E" w14:textId="77777777" w:rsidR="007F5206" w:rsidRDefault="007F5206" w:rsidP="007F5206">
      <w:pPr>
        <w:spacing w:line="276" w:lineRule="auto"/>
        <w:jc w:val="both"/>
        <w:rPr>
          <w:rFonts w:asciiTheme="majorBidi" w:hAnsiTheme="majorBidi" w:cstheme="majorBidi"/>
          <w:sz w:val="26"/>
          <w:szCs w:val="26"/>
        </w:rPr>
      </w:pPr>
      <w:proofErr w:type="spellStart"/>
      <w:r w:rsidRPr="007F5206">
        <w:rPr>
          <w:rFonts w:asciiTheme="majorBidi" w:hAnsiTheme="majorBidi" w:cstheme="majorBidi"/>
          <w:sz w:val="26"/>
          <w:szCs w:val="26"/>
        </w:rPr>
        <w:t>SIoT</w:t>
      </w:r>
      <w:proofErr w:type="spellEnd"/>
      <w:r w:rsidRPr="007F5206">
        <w:rPr>
          <w:rFonts w:asciiTheme="majorBidi" w:hAnsiTheme="majorBidi" w:cstheme="majorBidi"/>
          <w:sz w:val="26"/>
          <w:szCs w:val="26"/>
        </w:rPr>
        <w:t xml:space="preserve"> networks are very much oriented according to the presence and availability of the satellites. Intercepting and manipulating these systems are very rare and needs a lot of</w:t>
      </w:r>
      <w:r>
        <w:rPr>
          <w:rFonts w:asciiTheme="majorBidi" w:hAnsiTheme="majorBidi" w:cstheme="majorBidi"/>
          <w:sz w:val="26"/>
          <w:szCs w:val="26"/>
        </w:rPr>
        <w:t xml:space="preserve"> </w:t>
      </w:r>
      <w:r w:rsidRPr="007F5206">
        <w:rPr>
          <w:rFonts w:asciiTheme="majorBidi" w:hAnsiTheme="majorBidi" w:cstheme="majorBidi"/>
          <w:sz w:val="26"/>
          <w:szCs w:val="26"/>
        </w:rPr>
        <w:t>addition to the above, satellite networks have added security measures such as anti-jamming mechanisms and strong cryptographic coding which cannot be manipulated easily.</w:t>
      </w:r>
    </w:p>
    <w:p w14:paraId="414C93CE" w14:textId="77777777" w:rsidR="007F5206" w:rsidRPr="007F5206" w:rsidRDefault="007F5206" w:rsidP="007F5206">
      <w:pPr>
        <w:pStyle w:val="Heading4"/>
      </w:pPr>
      <w:bookmarkStart w:id="51" w:name="_Toc82615740"/>
      <w:r>
        <w:lastRenderedPageBreak/>
        <w:t xml:space="preserve">3-11-1-4- </w:t>
      </w:r>
      <w:r w:rsidRPr="007F5206">
        <w:t>Economical and faster rural deployment</w:t>
      </w:r>
      <w:bookmarkEnd w:id="51"/>
    </w:p>
    <w:p w14:paraId="31CF0E84" w14:textId="77777777" w:rsidR="007F5206" w:rsidRDefault="007F5206" w:rsidP="007F5206">
      <w:pPr>
        <w:spacing w:line="276" w:lineRule="auto"/>
        <w:jc w:val="both"/>
        <w:rPr>
          <w:rFonts w:asciiTheme="majorBidi" w:hAnsiTheme="majorBidi" w:cstheme="majorBidi"/>
          <w:sz w:val="26"/>
          <w:szCs w:val="26"/>
        </w:rPr>
      </w:pPr>
      <w:r w:rsidRPr="007F5206">
        <w:rPr>
          <w:rFonts w:asciiTheme="majorBidi" w:hAnsiTheme="majorBidi" w:cstheme="majorBidi"/>
          <w:sz w:val="26"/>
          <w:szCs w:val="26"/>
        </w:rPr>
        <w:t xml:space="preserve">Economics plays an important role in every communication technology. In case of IoT, it has even more important roles as the numbers of ground terminals or the sensors are too many. Rural deployment of any IoT is very much dependent on the associated economy. </w:t>
      </w:r>
      <w:proofErr w:type="spellStart"/>
      <w:r w:rsidRPr="007F5206">
        <w:rPr>
          <w:rFonts w:asciiTheme="majorBidi" w:hAnsiTheme="majorBidi" w:cstheme="majorBidi"/>
          <w:sz w:val="26"/>
          <w:szCs w:val="26"/>
        </w:rPr>
        <w:t>SIoT</w:t>
      </w:r>
      <w:proofErr w:type="spellEnd"/>
      <w:r w:rsidRPr="007F5206">
        <w:rPr>
          <w:rFonts w:asciiTheme="majorBidi" w:hAnsiTheme="majorBidi" w:cstheme="majorBidi"/>
          <w:sz w:val="26"/>
          <w:szCs w:val="26"/>
        </w:rPr>
        <w:t xml:space="preserve"> is very promising in this regard as satellites have wider coverage and the satellite based IoTs need less resources than the cellular IoTs. Of course, the specific energy efficient versions of the IoTs would serve this sector better.</w:t>
      </w:r>
    </w:p>
    <w:p w14:paraId="6F6CBF22" w14:textId="77777777" w:rsidR="007F5206" w:rsidRPr="007F5206" w:rsidRDefault="007F5206" w:rsidP="007F5206">
      <w:pPr>
        <w:pStyle w:val="Heading4"/>
      </w:pPr>
      <w:bookmarkStart w:id="52" w:name="_Toc82615741"/>
      <w:r>
        <w:t xml:space="preserve">3-11-1-4- </w:t>
      </w:r>
      <w:r w:rsidRPr="007F5206">
        <w:t>Multicasting of services</w:t>
      </w:r>
      <w:bookmarkEnd w:id="52"/>
    </w:p>
    <w:p w14:paraId="39ED6BBF" w14:textId="77777777" w:rsidR="007F5206" w:rsidRDefault="007F5206" w:rsidP="007F5206">
      <w:pPr>
        <w:spacing w:line="276" w:lineRule="auto"/>
        <w:jc w:val="both"/>
        <w:rPr>
          <w:rFonts w:asciiTheme="majorBidi" w:hAnsiTheme="majorBidi" w:cstheme="majorBidi"/>
          <w:sz w:val="26"/>
          <w:szCs w:val="26"/>
        </w:rPr>
      </w:pPr>
      <w:r w:rsidRPr="00074028">
        <w:rPr>
          <w:rFonts w:asciiTheme="majorBidi" w:hAnsiTheme="majorBidi" w:cstheme="majorBidi"/>
          <w:sz w:val="26"/>
          <w:szCs w:val="26"/>
        </w:rPr>
        <w:t>Each satellite has its own coverage area. These are dependent of their beam widths. Normally, the coverage area of a satellite is much larger than the cellular transmitters. Therefore multicasting through satellites is much easier and cost effective than the cellular transmissions. For the IoT based multicasting where the energy constraints are very much stringent it is very much beneficial.</w:t>
      </w:r>
    </w:p>
    <w:p w14:paraId="644B438B" w14:textId="77777777" w:rsidR="00074028" w:rsidRPr="00074028" w:rsidRDefault="00074028" w:rsidP="00074028">
      <w:pPr>
        <w:pStyle w:val="Heading4"/>
      </w:pPr>
      <w:bookmarkStart w:id="53" w:name="_Toc82615742"/>
      <w:r>
        <w:t xml:space="preserve">3-11-1-5- </w:t>
      </w:r>
      <w:r w:rsidRPr="00074028">
        <w:t>Longevity of the wireless networks</w:t>
      </w:r>
      <w:bookmarkEnd w:id="53"/>
      <w:r w:rsidRPr="00074028">
        <w:t xml:space="preserve"> </w:t>
      </w:r>
    </w:p>
    <w:p w14:paraId="366B1E70" w14:textId="77777777" w:rsidR="00074028" w:rsidRPr="00074028" w:rsidRDefault="00074028" w:rsidP="00074028">
      <w:pPr>
        <w:spacing w:line="276" w:lineRule="auto"/>
        <w:jc w:val="both"/>
        <w:rPr>
          <w:rFonts w:asciiTheme="majorBidi" w:hAnsiTheme="majorBidi" w:cstheme="majorBidi"/>
          <w:sz w:val="26"/>
          <w:szCs w:val="26"/>
        </w:rPr>
      </w:pPr>
      <w:r w:rsidRPr="00074028">
        <w:rPr>
          <w:rFonts w:asciiTheme="majorBidi" w:hAnsiTheme="majorBidi" w:cstheme="majorBidi"/>
          <w:sz w:val="26"/>
          <w:szCs w:val="26"/>
        </w:rPr>
        <w:t xml:space="preserve">In general the longevity of the satellite constellations is much higher than the cellular networks. The main problem with the cellular networks in this regard is the changing situations. Every decade several changes come into picture in the cellular networks. In the recent decades we see a new generation of mobile communication is replacing the existing ones. However, the satellites networks remain active for more than two to three decades. Therefore, the longevity of satellite networks ensures its supported ground networks </w:t>
      </w:r>
      <w:r w:rsidR="00A61C1A" w:rsidRPr="00074028">
        <w:rPr>
          <w:rFonts w:asciiTheme="majorBidi" w:hAnsiTheme="majorBidi" w:cstheme="majorBidi"/>
          <w:sz w:val="26"/>
          <w:szCs w:val="26"/>
        </w:rPr>
        <w:t>to</w:t>
      </w:r>
      <w:r w:rsidRPr="00074028">
        <w:rPr>
          <w:rFonts w:asciiTheme="majorBidi" w:hAnsiTheme="majorBidi" w:cstheme="majorBidi"/>
          <w:sz w:val="26"/>
          <w:szCs w:val="26"/>
        </w:rPr>
        <w:t xml:space="preserve"> have a longer presence than the cellular networks.</w:t>
      </w:r>
    </w:p>
    <w:p w14:paraId="467B7A97" w14:textId="77777777" w:rsidR="007F5206" w:rsidRDefault="00C7376E" w:rsidP="00C7376E">
      <w:pPr>
        <w:pStyle w:val="Heading3"/>
      </w:pPr>
      <w:bookmarkStart w:id="54" w:name="_Toc82615743"/>
      <w:r>
        <w:t xml:space="preserve">3-11-2- </w:t>
      </w:r>
      <w:r w:rsidRPr="00C7376E">
        <w:t>APPLICATIONS OF SATELLITE BASED IOT SYSTEMS</w:t>
      </w:r>
      <w:bookmarkEnd w:id="54"/>
    </w:p>
    <w:p w14:paraId="0A1ACCC6" w14:textId="77777777" w:rsidR="005560B9" w:rsidRDefault="005560B9" w:rsidP="005560B9">
      <w:pPr>
        <w:rPr>
          <w:rFonts w:asciiTheme="majorBidi" w:hAnsiTheme="majorBidi" w:cstheme="majorBidi"/>
          <w:sz w:val="26"/>
          <w:szCs w:val="26"/>
        </w:rPr>
      </w:pPr>
      <w:r w:rsidRPr="005560B9">
        <w:rPr>
          <w:rFonts w:asciiTheme="majorBidi" w:hAnsiTheme="majorBidi" w:cstheme="majorBidi"/>
          <w:sz w:val="26"/>
          <w:szCs w:val="26"/>
        </w:rPr>
        <w:t xml:space="preserve">There are several applications of the </w:t>
      </w:r>
      <w:proofErr w:type="spellStart"/>
      <w:r w:rsidRPr="005560B9">
        <w:rPr>
          <w:rFonts w:asciiTheme="majorBidi" w:hAnsiTheme="majorBidi" w:cstheme="majorBidi"/>
          <w:sz w:val="26"/>
          <w:szCs w:val="26"/>
        </w:rPr>
        <w:t>SIoT</w:t>
      </w:r>
      <w:proofErr w:type="spellEnd"/>
      <w:r w:rsidRPr="005560B9">
        <w:rPr>
          <w:rFonts w:asciiTheme="majorBidi" w:hAnsiTheme="majorBidi" w:cstheme="majorBidi"/>
          <w:sz w:val="26"/>
          <w:szCs w:val="26"/>
        </w:rPr>
        <w:t xml:space="preserve"> networks. Some of them are the existing ones and the rest are emerging in the changing scenarios. Right now the major focus is on the critical applications where the availability of the network has to be more than 99%. In addition to that other advantages of satellite networks such as larger coverage play the main roles in the </w:t>
      </w:r>
      <w:proofErr w:type="spellStart"/>
      <w:r w:rsidRPr="005560B9">
        <w:rPr>
          <w:rFonts w:asciiTheme="majorBidi" w:hAnsiTheme="majorBidi" w:cstheme="majorBidi"/>
          <w:sz w:val="26"/>
          <w:szCs w:val="26"/>
        </w:rPr>
        <w:t>SIoT</w:t>
      </w:r>
      <w:proofErr w:type="spellEnd"/>
      <w:r w:rsidRPr="005560B9">
        <w:rPr>
          <w:rFonts w:asciiTheme="majorBidi" w:hAnsiTheme="majorBidi" w:cstheme="majorBidi"/>
          <w:sz w:val="26"/>
          <w:szCs w:val="26"/>
        </w:rPr>
        <w:t xml:space="preserve"> applications.</w:t>
      </w:r>
    </w:p>
    <w:p w14:paraId="412E7A35" w14:textId="77777777" w:rsidR="005560B9" w:rsidRPr="006C371C" w:rsidRDefault="005560B9" w:rsidP="0042068B">
      <w:pPr>
        <w:pStyle w:val="ListParagraph"/>
        <w:numPr>
          <w:ilvl w:val="0"/>
          <w:numId w:val="9"/>
        </w:numPr>
        <w:rPr>
          <w:rFonts w:asciiTheme="majorBidi" w:hAnsiTheme="majorBidi" w:cstheme="majorBidi"/>
          <w:sz w:val="26"/>
          <w:szCs w:val="26"/>
        </w:rPr>
      </w:pPr>
      <w:r w:rsidRPr="006C371C">
        <w:rPr>
          <w:rFonts w:asciiTheme="majorBidi" w:hAnsiTheme="majorBidi" w:cstheme="majorBidi"/>
          <w:sz w:val="26"/>
          <w:szCs w:val="26"/>
        </w:rPr>
        <w:t>Mission Critical Applications</w:t>
      </w:r>
    </w:p>
    <w:p w14:paraId="2F131886" w14:textId="77777777" w:rsidR="005560B9" w:rsidRPr="006C371C" w:rsidRDefault="005560B9" w:rsidP="0042068B">
      <w:pPr>
        <w:pStyle w:val="ListParagraph"/>
        <w:numPr>
          <w:ilvl w:val="0"/>
          <w:numId w:val="9"/>
        </w:numPr>
        <w:rPr>
          <w:rFonts w:asciiTheme="majorBidi" w:hAnsiTheme="majorBidi" w:cstheme="majorBidi"/>
          <w:sz w:val="26"/>
          <w:szCs w:val="26"/>
        </w:rPr>
      </w:pPr>
      <w:r w:rsidRPr="006C371C">
        <w:rPr>
          <w:rFonts w:asciiTheme="majorBidi" w:hAnsiTheme="majorBidi" w:cstheme="majorBidi"/>
          <w:sz w:val="26"/>
          <w:szCs w:val="26"/>
        </w:rPr>
        <w:t>Location Based Services</w:t>
      </w:r>
    </w:p>
    <w:p w14:paraId="0AA09B48" w14:textId="77777777" w:rsidR="005560B9" w:rsidRPr="006C371C" w:rsidRDefault="005560B9" w:rsidP="0042068B">
      <w:pPr>
        <w:pStyle w:val="ListParagraph"/>
        <w:numPr>
          <w:ilvl w:val="0"/>
          <w:numId w:val="9"/>
        </w:numPr>
        <w:rPr>
          <w:rFonts w:asciiTheme="majorBidi" w:hAnsiTheme="majorBidi" w:cstheme="majorBidi"/>
          <w:sz w:val="26"/>
          <w:szCs w:val="26"/>
        </w:rPr>
      </w:pPr>
      <w:r w:rsidRPr="006C371C">
        <w:rPr>
          <w:rFonts w:asciiTheme="majorBidi" w:hAnsiTheme="majorBidi" w:cstheme="majorBidi"/>
          <w:sz w:val="26"/>
          <w:szCs w:val="26"/>
        </w:rPr>
        <w:t>Navigation Systems</w:t>
      </w:r>
    </w:p>
    <w:p w14:paraId="4E71E163" w14:textId="77777777" w:rsidR="005560B9" w:rsidRPr="006C371C" w:rsidRDefault="006C371C" w:rsidP="0042068B">
      <w:pPr>
        <w:pStyle w:val="ListParagraph"/>
        <w:numPr>
          <w:ilvl w:val="0"/>
          <w:numId w:val="9"/>
        </w:numPr>
        <w:rPr>
          <w:rFonts w:asciiTheme="majorBidi" w:hAnsiTheme="majorBidi" w:cstheme="majorBidi"/>
          <w:sz w:val="26"/>
          <w:szCs w:val="26"/>
        </w:rPr>
      </w:pPr>
      <w:r w:rsidRPr="006C371C">
        <w:rPr>
          <w:rFonts w:asciiTheme="majorBidi" w:hAnsiTheme="majorBidi" w:cstheme="majorBidi"/>
          <w:sz w:val="26"/>
          <w:szCs w:val="26"/>
        </w:rPr>
        <w:t>Agriculture</w:t>
      </w:r>
    </w:p>
    <w:p w14:paraId="01E070B4" w14:textId="77777777" w:rsidR="005560B9" w:rsidRPr="006C371C" w:rsidRDefault="005560B9" w:rsidP="0042068B">
      <w:pPr>
        <w:pStyle w:val="ListParagraph"/>
        <w:numPr>
          <w:ilvl w:val="0"/>
          <w:numId w:val="9"/>
        </w:numPr>
        <w:rPr>
          <w:rFonts w:asciiTheme="majorBidi" w:hAnsiTheme="majorBidi" w:cstheme="majorBidi"/>
          <w:sz w:val="26"/>
          <w:szCs w:val="26"/>
        </w:rPr>
      </w:pPr>
      <w:r w:rsidRPr="006C371C">
        <w:rPr>
          <w:rFonts w:asciiTheme="majorBidi" w:hAnsiTheme="majorBidi" w:cstheme="majorBidi"/>
          <w:sz w:val="26"/>
          <w:szCs w:val="26"/>
        </w:rPr>
        <w:t>Tracking</w:t>
      </w:r>
    </w:p>
    <w:p w14:paraId="1A5065C9" w14:textId="77777777" w:rsidR="00A61C1A" w:rsidRDefault="005560B9" w:rsidP="0042068B">
      <w:pPr>
        <w:pStyle w:val="ListParagraph"/>
        <w:numPr>
          <w:ilvl w:val="0"/>
          <w:numId w:val="9"/>
        </w:numPr>
        <w:rPr>
          <w:rFonts w:asciiTheme="majorBidi" w:hAnsiTheme="majorBidi" w:cstheme="majorBidi"/>
          <w:sz w:val="26"/>
          <w:szCs w:val="26"/>
        </w:rPr>
      </w:pPr>
      <w:r w:rsidRPr="006C371C">
        <w:rPr>
          <w:rFonts w:asciiTheme="majorBidi" w:hAnsiTheme="majorBidi" w:cstheme="majorBidi"/>
          <w:sz w:val="26"/>
          <w:szCs w:val="26"/>
        </w:rPr>
        <w:t>Healthcare</w:t>
      </w:r>
    </w:p>
    <w:p w14:paraId="195D92EF" w14:textId="77777777" w:rsidR="00A61C1A" w:rsidRDefault="00A61C1A">
      <w:pPr>
        <w:rPr>
          <w:rFonts w:asciiTheme="majorBidi" w:hAnsiTheme="majorBidi" w:cstheme="majorBidi"/>
          <w:sz w:val="26"/>
          <w:szCs w:val="26"/>
        </w:rPr>
      </w:pPr>
      <w:r>
        <w:rPr>
          <w:rFonts w:asciiTheme="majorBidi" w:hAnsiTheme="majorBidi" w:cstheme="majorBidi"/>
          <w:sz w:val="26"/>
          <w:szCs w:val="26"/>
        </w:rPr>
        <w:br w:type="page"/>
      </w:r>
    </w:p>
    <w:p w14:paraId="35DAAD2C" w14:textId="59C281A0" w:rsidR="005560B9" w:rsidRDefault="000B4A79" w:rsidP="00CA74CD">
      <w:pPr>
        <w:pStyle w:val="Heading1"/>
        <w:numPr>
          <w:ilvl w:val="0"/>
          <w:numId w:val="7"/>
        </w:numPr>
      </w:pPr>
      <w:bookmarkStart w:id="55" w:name="_Toc82615744"/>
      <w:r>
        <w:lastRenderedPageBreak/>
        <w:t xml:space="preserve">Chapter </w:t>
      </w:r>
      <w:r w:rsidR="00CA74CD">
        <w:t>4</w:t>
      </w:r>
      <w:r>
        <w:t xml:space="preserve">: </w:t>
      </w:r>
      <w:r w:rsidR="00A61C1A" w:rsidRPr="00A61C1A">
        <w:t>IoT</w:t>
      </w:r>
      <w:r w:rsidR="00A61C1A">
        <w:t xml:space="preserve"> Frequency Bands</w:t>
      </w:r>
      <w:bookmarkEnd w:id="55"/>
    </w:p>
    <w:p w14:paraId="21323C5D" w14:textId="77777777" w:rsidR="00A27185" w:rsidRDefault="00A27185" w:rsidP="00A27185">
      <w:pPr>
        <w:jc w:val="both"/>
        <w:rPr>
          <w:rFonts w:asciiTheme="majorBidi" w:hAnsiTheme="majorBidi" w:cstheme="majorBidi"/>
          <w:sz w:val="26"/>
          <w:szCs w:val="26"/>
        </w:rPr>
      </w:pPr>
      <w:r w:rsidRPr="00A27185">
        <w:rPr>
          <w:rFonts w:asciiTheme="majorBidi" w:hAnsiTheme="majorBidi" w:cstheme="majorBidi"/>
          <w:sz w:val="26"/>
          <w:szCs w:val="26"/>
        </w:rPr>
        <w:t>Spectrum was identified as an infrastructure and device enabler for IoT. It was noted that the immediate focus in spectrum planning is concerned with accommodating M2M and IoT applications within the existing licensing framework and the identification of candidate spectrum bands to address expected future demand</w:t>
      </w:r>
      <w:r>
        <w:rPr>
          <w:rFonts w:asciiTheme="majorBidi" w:hAnsiTheme="majorBidi" w:cstheme="majorBidi"/>
          <w:sz w:val="26"/>
          <w:szCs w:val="26"/>
        </w:rPr>
        <w:t xml:space="preserve">. </w:t>
      </w:r>
    </w:p>
    <w:p w14:paraId="1F428B49" w14:textId="77777777" w:rsidR="00A27185" w:rsidRDefault="00A27185" w:rsidP="008F1D3A">
      <w:pPr>
        <w:jc w:val="both"/>
        <w:rPr>
          <w:rFonts w:asciiTheme="majorBidi" w:hAnsiTheme="majorBidi" w:cstheme="majorBidi"/>
          <w:sz w:val="26"/>
          <w:szCs w:val="26"/>
        </w:rPr>
      </w:pPr>
      <w:r w:rsidRPr="00A27185">
        <w:rPr>
          <w:rFonts w:asciiTheme="majorBidi" w:hAnsiTheme="majorBidi" w:cstheme="majorBidi"/>
          <w:sz w:val="26"/>
          <w:szCs w:val="26"/>
        </w:rPr>
        <w:t>When it comes to spectrum to support M2M and IoT applications, a mix of licensing arrangements and variety of frequency bands may be required to support different IoT use cases (</w:t>
      </w:r>
      <w:r w:rsidRPr="008F1D3A">
        <w:rPr>
          <w:rFonts w:asciiTheme="majorBidi" w:hAnsiTheme="majorBidi" w:cstheme="majorBidi"/>
          <w:sz w:val="26"/>
          <w:szCs w:val="26"/>
        </w:rPr>
        <w:t xml:space="preserve">see Figure </w:t>
      </w:r>
      <w:r w:rsidR="008F1D3A" w:rsidRPr="008F1D3A">
        <w:rPr>
          <w:rFonts w:asciiTheme="majorBidi" w:hAnsiTheme="majorBidi" w:cstheme="majorBidi"/>
          <w:sz w:val="26"/>
          <w:szCs w:val="26"/>
        </w:rPr>
        <w:t>17</w:t>
      </w:r>
      <w:r w:rsidRPr="00A27185">
        <w:rPr>
          <w:rFonts w:asciiTheme="majorBidi" w:hAnsiTheme="majorBidi" w:cstheme="majorBidi"/>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8F1D3A" w14:paraId="59FE1296" w14:textId="77777777" w:rsidTr="008F1D3A">
        <w:tc>
          <w:tcPr>
            <w:tcW w:w="9576" w:type="dxa"/>
          </w:tcPr>
          <w:p w14:paraId="56E63EA5" w14:textId="77777777" w:rsidR="008F1D3A" w:rsidRDefault="008F1D3A" w:rsidP="00B8694F">
            <w:pPr>
              <w:jc w:val="center"/>
              <w:rPr>
                <w:rFonts w:asciiTheme="majorBidi" w:hAnsiTheme="majorBidi" w:cstheme="majorBidi"/>
                <w:sz w:val="26"/>
                <w:szCs w:val="26"/>
              </w:rPr>
            </w:pPr>
            <w:r>
              <w:rPr>
                <w:rFonts w:asciiTheme="majorBidi" w:hAnsiTheme="majorBidi" w:cstheme="majorBidi"/>
                <w:noProof/>
                <w:sz w:val="26"/>
                <w:szCs w:val="26"/>
              </w:rPr>
              <w:drawing>
                <wp:inline distT="0" distB="0" distL="0" distR="0" wp14:anchorId="5A181EC6" wp14:editId="6A616E17">
                  <wp:extent cx="5934075" cy="36480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3648075"/>
                          </a:xfrm>
                          <a:prstGeom prst="rect">
                            <a:avLst/>
                          </a:prstGeom>
                          <a:noFill/>
                          <a:ln>
                            <a:noFill/>
                          </a:ln>
                        </pic:spPr>
                      </pic:pic>
                    </a:graphicData>
                  </a:graphic>
                </wp:inline>
              </w:drawing>
            </w:r>
          </w:p>
        </w:tc>
      </w:tr>
      <w:tr w:rsidR="008F1D3A" w14:paraId="612FBD66" w14:textId="77777777" w:rsidTr="008F1D3A">
        <w:tc>
          <w:tcPr>
            <w:tcW w:w="9576" w:type="dxa"/>
          </w:tcPr>
          <w:p w14:paraId="031BEBBF" w14:textId="77777777" w:rsidR="008F1D3A" w:rsidRPr="00C92AF6" w:rsidRDefault="008F1D3A" w:rsidP="008F1D3A">
            <w:pPr>
              <w:autoSpaceDE w:val="0"/>
              <w:autoSpaceDN w:val="0"/>
              <w:adjustRightInd w:val="0"/>
              <w:jc w:val="center"/>
              <w:rPr>
                <w:rFonts w:asciiTheme="majorBidi" w:hAnsiTheme="majorBidi" w:cstheme="majorBidi"/>
              </w:rPr>
            </w:pPr>
            <w:r w:rsidRPr="00C92AF6">
              <w:rPr>
                <w:rFonts w:asciiTheme="majorBidi" w:hAnsiTheme="majorBidi" w:cstheme="majorBidi"/>
              </w:rPr>
              <w:t xml:space="preserve">Figure </w:t>
            </w:r>
            <w:r>
              <w:rPr>
                <w:rFonts w:asciiTheme="majorBidi" w:hAnsiTheme="majorBidi" w:cstheme="majorBidi"/>
              </w:rPr>
              <w:t>17</w:t>
            </w:r>
            <w:r w:rsidRPr="00C92AF6">
              <w:rPr>
                <w:rFonts w:asciiTheme="majorBidi" w:hAnsiTheme="majorBidi" w:cstheme="majorBidi"/>
              </w:rPr>
              <w:t xml:space="preserve">. </w:t>
            </w:r>
            <w:r>
              <w:rPr>
                <w:rFonts w:asciiTheme="majorBidi" w:hAnsiTheme="majorBidi" w:cstheme="majorBidi"/>
              </w:rPr>
              <w:t>IoT Frequency Bands</w:t>
            </w:r>
          </w:p>
        </w:tc>
      </w:tr>
    </w:tbl>
    <w:p w14:paraId="7F81E90A" w14:textId="77777777" w:rsidR="00A27185" w:rsidRPr="00A27185" w:rsidRDefault="00A27185" w:rsidP="00B8694F">
      <w:pPr>
        <w:jc w:val="center"/>
        <w:rPr>
          <w:rFonts w:asciiTheme="majorBidi" w:hAnsiTheme="majorBidi" w:cstheme="majorBidi"/>
          <w:sz w:val="26"/>
          <w:szCs w:val="26"/>
        </w:rPr>
      </w:pPr>
    </w:p>
    <w:p w14:paraId="35D6268F" w14:textId="77777777" w:rsidR="00D34A90" w:rsidRDefault="00D34A90" w:rsidP="00D34A90">
      <w:pPr>
        <w:pStyle w:val="Heading2"/>
      </w:pPr>
      <w:bookmarkStart w:id="56" w:name="_Toc82615745"/>
      <w:r>
        <w:t xml:space="preserve">4-1- Unlicensed </w:t>
      </w:r>
      <w:r w:rsidR="00012BE6">
        <w:t>Bands (</w:t>
      </w:r>
      <w:r w:rsidR="005B5C5E">
        <w:t>class Licensing)</w:t>
      </w:r>
      <w:bookmarkEnd w:id="56"/>
    </w:p>
    <w:p w14:paraId="73921496" w14:textId="77777777" w:rsidR="00F86551" w:rsidRDefault="00F86551" w:rsidP="001015C2">
      <w:pPr>
        <w:pStyle w:val="Heading3"/>
        <w:rPr>
          <w:rtl/>
        </w:rPr>
      </w:pPr>
      <w:bookmarkStart w:id="57" w:name="_Toc82615746"/>
      <w:r>
        <w:t>4-1-1- Short Range Device</w:t>
      </w:r>
      <w:r w:rsidR="00A60831">
        <w:t>s</w:t>
      </w:r>
      <w:bookmarkEnd w:id="57"/>
    </w:p>
    <w:p w14:paraId="462CBA20" w14:textId="77777777" w:rsidR="00012BE6" w:rsidRDefault="00012BE6" w:rsidP="00B27225">
      <w:pPr>
        <w:jc w:val="both"/>
        <w:rPr>
          <w:rFonts w:asciiTheme="majorBidi" w:hAnsiTheme="majorBidi" w:cstheme="majorBidi"/>
          <w:sz w:val="26"/>
          <w:szCs w:val="26"/>
          <w:lang w:bidi="fa-IR"/>
        </w:rPr>
      </w:pPr>
      <w:r w:rsidRPr="00012BE6">
        <w:rPr>
          <w:rFonts w:asciiTheme="majorBidi" w:hAnsiTheme="majorBidi" w:cstheme="majorBidi"/>
          <w:sz w:val="26"/>
          <w:szCs w:val="26"/>
        </w:rPr>
        <w:t xml:space="preserve">Currently, spectrum that is globally available at a low cost (or free as class licensed spectrum) is in the Industrial Scientific Medical (ISM) bands, which include the 900 MHz band, the 2.4 GHz band and the 5.8 GHz band. </w:t>
      </w:r>
      <w:r w:rsidRPr="001D0C79">
        <w:rPr>
          <w:rFonts w:asciiTheme="majorBidi" w:hAnsiTheme="majorBidi" w:cstheme="majorBidi"/>
          <w:sz w:val="26"/>
          <w:szCs w:val="26"/>
        </w:rPr>
        <w:t>ISM bands are to a large degree globally harmonized although the regulatory arrangements can vary.</w:t>
      </w:r>
      <w:r w:rsidR="00FF0DB6">
        <w:rPr>
          <w:rFonts w:asciiTheme="majorBidi" w:hAnsiTheme="majorBidi" w:cstheme="majorBidi"/>
          <w:sz w:val="26"/>
          <w:szCs w:val="26"/>
        </w:rPr>
        <w:t xml:space="preserve"> In </w:t>
      </w:r>
      <w:r w:rsidR="00B27225" w:rsidRPr="00B27225">
        <w:rPr>
          <w:rFonts w:asciiTheme="majorBidi" w:hAnsiTheme="majorBidi" w:cstheme="majorBidi"/>
          <w:sz w:val="26"/>
          <w:szCs w:val="26"/>
        </w:rPr>
        <w:t>figure</w:t>
      </w:r>
      <w:r w:rsidR="00B27225">
        <w:rPr>
          <w:rFonts w:asciiTheme="majorBidi" w:hAnsiTheme="majorBidi" w:cstheme="majorBidi"/>
          <w:sz w:val="26"/>
          <w:szCs w:val="26"/>
        </w:rPr>
        <w:t xml:space="preserve"> 18 </w:t>
      </w:r>
      <w:r w:rsidR="00FF0DB6">
        <w:rPr>
          <w:rFonts w:asciiTheme="majorBidi" w:hAnsiTheme="majorBidi" w:cstheme="majorBidi"/>
          <w:sz w:val="26"/>
          <w:szCs w:val="26"/>
        </w:rPr>
        <w:t>is shown list of some SRD</w:t>
      </w:r>
      <w:r w:rsidR="00FF0DB6">
        <w:rPr>
          <w:rFonts w:asciiTheme="majorBidi" w:hAnsiTheme="majorBidi" w:cstheme="majorBidi"/>
          <w:sz w:val="26"/>
          <w:szCs w:val="26"/>
          <w:lang w:bidi="fa-IR"/>
        </w:rPr>
        <w:t xml:space="preserve"> frequency bands.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27225" w14:paraId="71CC350A" w14:textId="77777777" w:rsidTr="00B27225">
        <w:tc>
          <w:tcPr>
            <w:tcW w:w="9576" w:type="dxa"/>
          </w:tcPr>
          <w:p w14:paraId="3CED2C60" w14:textId="77777777" w:rsidR="00B27225" w:rsidRDefault="00B27225" w:rsidP="001D0C79">
            <w:pPr>
              <w:jc w:val="both"/>
              <w:rPr>
                <w:rFonts w:asciiTheme="majorBidi" w:hAnsiTheme="majorBidi" w:cstheme="majorBidi"/>
                <w:sz w:val="26"/>
                <w:szCs w:val="26"/>
                <w:lang w:bidi="fa-IR"/>
              </w:rPr>
            </w:pPr>
            <w:r>
              <w:rPr>
                <w:rFonts w:asciiTheme="majorBidi" w:hAnsiTheme="majorBidi" w:cstheme="majorBidi"/>
                <w:noProof/>
                <w:sz w:val="26"/>
                <w:szCs w:val="26"/>
              </w:rPr>
              <w:lastRenderedPageBreak/>
              <w:drawing>
                <wp:inline distT="0" distB="0" distL="0" distR="0" wp14:anchorId="36C9523B" wp14:editId="64646E29">
                  <wp:extent cx="5934075" cy="30194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3019425"/>
                          </a:xfrm>
                          <a:prstGeom prst="rect">
                            <a:avLst/>
                          </a:prstGeom>
                          <a:noFill/>
                          <a:ln>
                            <a:noFill/>
                          </a:ln>
                        </pic:spPr>
                      </pic:pic>
                    </a:graphicData>
                  </a:graphic>
                </wp:inline>
              </w:drawing>
            </w:r>
          </w:p>
        </w:tc>
      </w:tr>
      <w:tr w:rsidR="00B27225" w14:paraId="3D1AEAFE" w14:textId="77777777" w:rsidTr="00B27225">
        <w:tc>
          <w:tcPr>
            <w:tcW w:w="9576" w:type="dxa"/>
          </w:tcPr>
          <w:p w14:paraId="421BBC7D" w14:textId="77777777" w:rsidR="00B27225" w:rsidRDefault="00B27225" w:rsidP="00B27225">
            <w:pPr>
              <w:jc w:val="center"/>
              <w:rPr>
                <w:rFonts w:asciiTheme="majorBidi" w:hAnsiTheme="majorBidi" w:cstheme="majorBidi"/>
                <w:sz w:val="26"/>
                <w:szCs w:val="26"/>
                <w:lang w:bidi="fa-IR"/>
              </w:rPr>
            </w:pPr>
            <w:r w:rsidRPr="00C92AF6">
              <w:rPr>
                <w:rFonts w:asciiTheme="majorBidi" w:hAnsiTheme="majorBidi" w:cstheme="majorBidi"/>
              </w:rPr>
              <w:t xml:space="preserve">Figure </w:t>
            </w:r>
            <w:r>
              <w:rPr>
                <w:rFonts w:asciiTheme="majorBidi" w:hAnsiTheme="majorBidi" w:cstheme="majorBidi"/>
              </w:rPr>
              <w:t>18.</w:t>
            </w:r>
            <w:r w:rsidRPr="00B27225">
              <w:rPr>
                <w:rFonts w:asciiTheme="majorBidi" w:hAnsiTheme="majorBidi" w:cstheme="majorBidi"/>
              </w:rPr>
              <w:t xml:space="preserve"> List of some SRD frequency bands.</w:t>
            </w:r>
          </w:p>
        </w:tc>
      </w:tr>
    </w:tbl>
    <w:p w14:paraId="4CB5D51C" w14:textId="77777777" w:rsidR="001015C2" w:rsidRDefault="001015C2" w:rsidP="001015C2">
      <w:pPr>
        <w:pStyle w:val="Heading3"/>
      </w:pPr>
      <w:bookmarkStart w:id="58" w:name="_Toc82615747"/>
      <w:r>
        <w:t>4-1-2- LPWANs</w:t>
      </w:r>
      <w:bookmarkEnd w:id="58"/>
    </w:p>
    <w:p w14:paraId="76BD6DE8" w14:textId="77777777" w:rsidR="00D34A90" w:rsidRPr="00D34A90" w:rsidRDefault="00D34A90" w:rsidP="00D34A90">
      <w:pPr>
        <w:jc w:val="both"/>
        <w:rPr>
          <w:rFonts w:asciiTheme="majorBidi" w:hAnsiTheme="majorBidi" w:cstheme="majorBidi"/>
          <w:sz w:val="26"/>
          <w:szCs w:val="26"/>
        </w:rPr>
      </w:pPr>
      <w:r w:rsidRPr="00D34A90">
        <w:rPr>
          <w:rFonts w:asciiTheme="majorBidi" w:hAnsiTheme="majorBidi" w:cstheme="majorBidi"/>
          <w:sz w:val="26"/>
          <w:szCs w:val="26"/>
        </w:rPr>
        <w:t>Most LPWANs operate in the unlicensed ISM bands centered at 2.4 GHz, 868/915 MHz, 433 MHz, and 169 MHz, depending on the region of operation. The radio emitters operating in these frequency bands are commonly referred to as “Short Range Devices”</w:t>
      </w:r>
      <w:r>
        <w:rPr>
          <w:rFonts w:asciiTheme="majorBidi" w:hAnsiTheme="majorBidi" w:cstheme="majorBidi"/>
          <w:sz w:val="26"/>
          <w:szCs w:val="26"/>
        </w:rPr>
        <w:t xml:space="preserve"> </w:t>
      </w:r>
      <w:r w:rsidRPr="00D34A90">
        <w:rPr>
          <w:rFonts w:asciiTheme="majorBidi" w:hAnsiTheme="majorBidi" w:cstheme="majorBidi"/>
          <w:sz w:val="26"/>
          <w:szCs w:val="26"/>
        </w:rPr>
        <w:t xml:space="preserve">a rather generic term that delivers the idea of coverage ranges of few meters, which was indeed the case for the previous ISM wireless systems. Nonetheless, the ERC Recommendation 70-03 specifies that “The term Short Range Device (SRD) is intended to cover the radio transmitters which provide either </w:t>
      </w:r>
      <w:proofErr w:type="spellStart"/>
      <w:r w:rsidRPr="00D34A90">
        <w:rPr>
          <w:rFonts w:asciiTheme="majorBidi" w:hAnsiTheme="majorBidi" w:cstheme="majorBidi"/>
          <w:sz w:val="26"/>
          <w:szCs w:val="26"/>
        </w:rPr>
        <w:t>uni</w:t>
      </w:r>
      <w:proofErr w:type="spellEnd"/>
      <w:r w:rsidRPr="00D34A90">
        <w:rPr>
          <w:rFonts w:asciiTheme="majorBidi" w:hAnsiTheme="majorBidi" w:cstheme="majorBidi"/>
          <w:sz w:val="26"/>
          <w:szCs w:val="26"/>
        </w:rPr>
        <w:t>-directional or bidirectional communication which have low capability of causing interference to other radio equipment.” Therefore, there is no explicit mention of the actual coverage range of such technologies.</w:t>
      </w:r>
    </w:p>
    <w:p w14:paraId="5C2E5C35" w14:textId="77777777" w:rsidR="00D34A90" w:rsidRPr="00D34A90" w:rsidRDefault="00D34A90" w:rsidP="00156999">
      <w:pPr>
        <w:jc w:val="both"/>
        <w:rPr>
          <w:rFonts w:asciiTheme="majorBidi" w:hAnsiTheme="majorBidi" w:cstheme="majorBidi"/>
          <w:sz w:val="26"/>
          <w:szCs w:val="26"/>
        </w:rPr>
      </w:pPr>
      <w:r w:rsidRPr="00D34A90">
        <w:rPr>
          <w:rFonts w:asciiTheme="majorBidi" w:hAnsiTheme="majorBidi" w:cstheme="majorBidi"/>
          <w:sz w:val="26"/>
          <w:szCs w:val="26"/>
        </w:rPr>
        <w:t>LPWAN solutions are indeed examples of “short-range devices” with cellular-like coverage ranges, in the order of 10–15 km in rural areas, and 2–5 km in urban areas. This is possible thanks to a radically new physical layer design, aimed at very high receiver sensitivity. For example, while the nominal sensitivity of ZigBee and Bluetooth receivers is about -125 dBm and -90 dBm, respectively, the typical sensitivity of a LPWAN receiver is around -150 dBm</w:t>
      </w:r>
    </w:p>
    <w:p w14:paraId="79945210" w14:textId="77777777" w:rsidR="00D34A90" w:rsidRPr="00D34A90" w:rsidRDefault="00D34A90" w:rsidP="00156999">
      <w:pPr>
        <w:jc w:val="both"/>
        <w:rPr>
          <w:rFonts w:asciiTheme="majorBidi" w:hAnsiTheme="majorBidi" w:cstheme="majorBidi"/>
          <w:sz w:val="26"/>
          <w:szCs w:val="26"/>
        </w:rPr>
      </w:pPr>
      <w:r w:rsidRPr="00D34A90">
        <w:rPr>
          <w:rFonts w:asciiTheme="majorBidi" w:hAnsiTheme="majorBidi" w:cstheme="majorBidi"/>
          <w:sz w:val="26"/>
          <w:szCs w:val="26"/>
        </w:rPr>
        <w:t xml:space="preserve">The downside of these long-range connections is the low data rate, which usually ranges from few hundred to few thousand bit/s, significantly lower than the bitrates supported by the actual short-range technologies, e.g., 250 Kbit/s in ZigBee and 1–2 Mbit/s in Bluetooth. However, because of the signaling overhead and the multi-hop packet forwarding method, the actual flow-level throughput provided by such short-range technologies is generally </w:t>
      </w:r>
      <w:r w:rsidRPr="00D34A90">
        <w:rPr>
          <w:rFonts w:asciiTheme="majorBidi" w:hAnsiTheme="majorBidi" w:cstheme="majorBidi"/>
          <w:sz w:val="26"/>
          <w:szCs w:val="26"/>
        </w:rPr>
        <w:lastRenderedPageBreak/>
        <w:t>much lower than the nominal link-layer bitrate, settling to values that are comparable to those reached by the single-hop LPWANs. While such low bitrates are clearly unsatisfactory for most common data</w:t>
      </w:r>
      <w:r w:rsidR="00156999">
        <w:rPr>
          <w:rFonts w:asciiTheme="majorBidi" w:hAnsiTheme="majorBidi" w:cstheme="majorBidi"/>
          <w:sz w:val="26"/>
          <w:szCs w:val="26"/>
        </w:rPr>
        <w:t xml:space="preserve"> </w:t>
      </w:r>
      <w:r w:rsidRPr="00D34A90">
        <w:rPr>
          <w:rFonts w:asciiTheme="majorBidi" w:hAnsiTheme="majorBidi" w:cstheme="majorBidi"/>
          <w:sz w:val="26"/>
          <w:szCs w:val="26"/>
        </w:rPr>
        <w:t>hungry network applications, many Smart City and IoT services are expected to generate a completely different pattern of traffic, characterized by sporadic and intermittent transmissions of very small packets (typical of monitoring and metering applications, remote switching control of equipment, and so on). Furthermore, many of these applications are rather tolerant to delays and packet losses and, hence, are suitable for the connectivity service provided by LPWANs.</w:t>
      </w:r>
    </w:p>
    <w:p w14:paraId="4A1D36D5" w14:textId="77777777" w:rsidR="00D34A90" w:rsidRPr="00D34A90" w:rsidRDefault="00D34A90" w:rsidP="00D34A90">
      <w:pPr>
        <w:jc w:val="both"/>
        <w:rPr>
          <w:rFonts w:asciiTheme="majorBidi" w:hAnsiTheme="majorBidi" w:cstheme="majorBidi"/>
          <w:sz w:val="26"/>
          <w:szCs w:val="26"/>
        </w:rPr>
      </w:pPr>
      <w:r w:rsidRPr="00D34A90">
        <w:rPr>
          <w:rFonts w:asciiTheme="majorBidi" w:hAnsiTheme="majorBidi" w:cstheme="majorBidi"/>
          <w:sz w:val="26"/>
          <w:szCs w:val="26"/>
        </w:rPr>
        <w:t>Another important characteristic of LPWANs is that the things, i.e., the end devices, are connected directly to one (or more) gateway with a single-hop link, very similar to the classic cellular network topology. This greatly simplifies the coverage of large areas, even nation-wide, by re-using the existing infrastructure of the cellular networks. For example, LoRa TM systems are being deployed by telecommunication operators like Orange and Bouygues Telecom in France, by Swisscom in Switzerland, and by KPN in the Netherlands, while SIGFOX</w:t>
      </w:r>
      <w:r w:rsidRPr="004122E3">
        <w:rPr>
          <w:rFonts w:asciiTheme="majorBidi" w:hAnsiTheme="majorBidi" w:cstheme="majorBidi"/>
          <w:sz w:val="20"/>
          <w:szCs w:val="20"/>
          <w:vertAlign w:val="superscript"/>
        </w:rPr>
        <w:t>TM</w:t>
      </w:r>
      <w:r w:rsidRPr="00D34A90">
        <w:rPr>
          <w:rFonts w:asciiTheme="majorBidi" w:hAnsiTheme="majorBidi" w:cstheme="majorBidi"/>
          <w:sz w:val="26"/>
          <w:szCs w:val="26"/>
        </w:rPr>
        <w:t xml:space="preserve"> has already deployed a nation-wide access network for M2M and IoT devices in many central European countries, from Portugal to France. Furthermore, the star topology of LPWANs makes it possible to have greater control of the connection latency, thus potentially enabling the support of interactive applications that require predictable response times such as, for example, the remote control of street lights in a large city, the operation of barriers to limited-access streets, the intelligent control of traffic lights, and so on.</w:t>
      </w:r>
    </w:p>
    <w:p w14:paraId="5DCD6F81" w14:textId="77777777" w:rsidR="00D34A90" w:rsidRPr="00D34A90" w:rsidRDefault="00D34A90" w:rsidP="00D34A90">
      <w:pPr>
        <w:jc w:val="both"/>
        <w:rPr>
          <w:rFonts w:asciiTheme="majorBidi" w:hAnsiTheme="majorBidi" w:cstheme="majorBidi"/>
          <w:sz w:val="26"/>
          <w:szCs w:val="26"/>
        </w:rPr>
      </w:pPr>
      <w:r w:rsidRPr="00D34A90">
        <w:rPr>
          <w:rFonts w:asciiTheme="majorBidi" w:hAnsiTheme="majorBidi" w:cstheme="majorBidi"/>
          <w:sz w:val="26"/>
          <w:szCs w:val="26"/>
        </w:rPr>
        <w:t>Besides the access network, the similarity between LPWANs and legacy cellular systems further extends to the bridging of the technology-specific wireless access to the IP-based packet switching core network. Indeed, the LPWAN gateways play a similar role as the Gateway GPRS Support Node (GGSN) in GPRS/UMTS networks, or the Evolved Packet Core in LTE, acting as point-of-access for the end devices to the IP-based core network and forwarding the data generated by things to a logic controller, usually named Network Server.</w:t>
      </w:r>
    </w:p>
    <w:p w14:paraId="2D3B97CF" w14:textId="77777777" w:rsidR="00D34A90" w:rsidRDefault="00D34A90" w:rsidP="00D34A90">
      <w:pPr>
        <w:jc w:val="both"/>
        <w:rPr>
          <w:rFonts w:asciiTheme="majorBidi" w:hAnsiTheme="majorBidi" w:cstheme="majorBidi"/>
          <w:sz w:val="26"/>
          <w:szCs w:val="26"/>
        </w:rPr>
      </w:pPr>
      <w:r w:rsidRPr="00D34A90">
        <w:rPr>
          <w:rFonts w:asciiTheme="majorBidi" w:hAnsiTheme="majorBidi" w:cstheme="majorBidi"/>
          <w:sz w:val="26"/>
          <w:szCs w:val="26"/>
        </w:rPr>
        <w:t>Therefore, LPWANs inherit the basic aspects of the legacy cellular systems architecture that, however, is stripped of most advanced features, such as the management of user mobility and resource scheduling. The combination of the simple but effective topology of cellular systems with a much lighter management plane, makes the LPWAN approach particularly suitable to support services with relatively low Average Revenue Per User, such as those envisioned in the Smart City scenario</w:t>
      </w:r>
      <w:r w:rsidR="00A60831">
        <w:rPr>
          <w:rFonts w:asciiTheme="majorBidi" w:hAnsiTheme="majorBidi" w:cstheme="majorBidi"/>
          <w:sz w:val="26"/>
          <w:szCs w:val="26"/>
        </w:rPr>
        <w:t>.</w:t>
      </w:r>
    </w:p>
    <w:p w14:paraId="623BA1E9" w14:textId="77777777" w:rsidR="00A60831" w:rsidRPr="00D219F4" w:rsidRDefault="00A60831" w:rsidP="00B2598C">
      <w:pPr>
        <w:jc w:val="both"/>
        <w:rPr>
          <w:rFonts w:asciiTheme="majorBidi" w:hAnsiTheme="majorBidi" w:cstheme="majorBidi"/>
          <w:sz w:val="26"/>
          <w:szCs w:val="26"/>
        </w:rPr>
      </w:pPr>
      <w:r w:rsidRPr="00D219F4">
        <w:rPr>
          <w:rFonts w:asciiTheme="majorBidi" w:hAnsiTheme="majorBidi" w:cstheme="majorBidi"/>
          <w:sz w:val="26"/>
          <w:szCs w:val="26"/>
        </w:rPr>
        <w:t xml:space="preserve">In this section there are quickly overview of three of the most prominent technologies for LPWANs, namely </w:t>
      </w:r>
      <w:r w:rsidR="00B2598C" w:rsidRPr="00D219F4">
        <w:rPr>
          <w:rFonts w:asciiTheme="majorBidi" w:hAnsiTheme="majorBidi" w:cstheme="majorBidi"/>
          <w:sz w:val="26"/>
          <w:szCs w:val="26"/>
        </w:rPr>
        <w:t>SIGFOX,</w:t>
      </w:r>
      <w:r w:rsidRPr="00D219F4">
        <w:rPr>
          <w:rFonts w:asciiTheme="majorBidi" w:hAnsiTheme="majorBidi" w:cstheme="majorBidi"/>
          <w:sz w:val="26"/>
          <w:szCs w:val="26"/>
        </w:rPr>
        <w:t xml:space="preserve"> Ingenu, and </w:t>
      </w:r>
      <w:r w:rsidR="00B2598C" w:rsidRPr="00D219F4">
        <w:rPr>
          <w:rFonts w:asciiTheme="majorBidi" w:hAnsiTheme="majorBidi" w:cstheme="majorBidi"/>
          <w:sz w:val="26"/>
          <w:szCs w:val="26"/>
        </w:rPr>
        <w:t xml:space="preserve">LoRa. </w:t>
      </w:r>
      <w:r w:rsidRPr="00D219F4">
        <w:rPr>
          <w:rFonts w:asciiTheme="majorBidi" w:hAnsiTheme="majorBidi" w:cstheme="majorBidi"/>
          <w:sz w:val="26"/>
          <w:szCs w:val="26"/>
        </w:rPr>
        <w:t xml:space="preserve">In particular, the LoRa technology, which is gaining more and more momentum, and whose specifications are publicly available, thus </w:t>
      </w:r>
      <w:r w:rsidRPr="00D219F4">
        <w:rPr>
          <w:rFonts w:asciiTheme="majorBidi" w:hAnsiTheme="majorBidi" w:cstheme="majorBidi"/>
          <w:sz w:val="26"/>
          <w:szCs w:val="26"/>
        </w:rPr>
        <w:lastRenderedPageBreak/>
        <w:t>making it possible to appreciate some of the technical choices that characterize LPWAN solutions</w:t>
      </w:r>
      <w:r w:rsidR="00B2598C" w:rsidRPr="00D219F4">
        <w:rPr>
          <w:rFonts w:asciiTheme="majorBidi" w:hAnsiTheme="majorBidi" w:cstheme="majorBidi"/>
          <w:sz w:val="26"/>
          <w:szCs w:val="26"/>
        </w:rPr>
        <w:t>.</w:t>
      </w:r>
    </w:p>
    <w:p w14:paraId="24BF4CF3" w14:textId="77777777" w:rsidR="00B2598C" w:rsidRDefault="00B2598C" w:rsidP="00B2598C">
      <w:pPr>
        <w:pStyle w:val="Heading4"/>
      </w:pPr>
      <w:bookmarkStart w:id="59" w:name="_Toc82615748"/>
      <w:r>
        <w:t>4-1-2-1</w:t>
      </w:r>
      <w:r w:rsidR="00D219F4">
        <w:t>-</w:t>
      </w:r>
      <w:r>
        <w:t xml:space="preserve"> SIGFOX</w:t>
      </w:r>
      <w:bookmarkEnd w:id="59"/>
      <w:r>
        <w:t xml:space="preserve"> </w:t>
      </w:r>
    </w:p>
    <w:p w14:paraId="59F7CFEE" w14:textId="77777777" w:rsidR="00B2598C" w:rsidRDefault="00D219F4" w:rsidP="00D219F4">
      <w:pPr>
        <w:jc w:val="both"/>
        <w:rPr>
          <w:rFonts w:asciiTheme="majorBidi" w:hAnsiTheme="majorBidi" w:cstheme="majorBidi"/>
          <w:sz w:val="26"/>
          <w:szCs w:val="26"/>
        </w:rPr>
      </w:pPr>
      <w:r w:rsidRPr="00D219F4">
        <w:rPr>
          <w:rFonts w:asciiTheme="majorBidi" w:hAnsiTheme="majorBidi" w:cstheme="majorBidi"/>
          <w:sz w:val="26"/>
          <w:szCs w:val="26"/>
        </w:rPr>
        <w:t>The</w:t>
      </w:r>
      <w:r w:rsidR="00B2598C" w:rsidRPr="00D219F4">
        <w:rPr>
          <w:rFonts w:asciiTheme="majorBidi" w:hAnsiTheme="majorBidi" w:cstheme="majorBidi"/>
          <w:sz w:val="26"/>
          <w:szCs w:val="26"/>
        </w:rPr>
        <w:t xml:space="preserve"> first LPWAN technology proposed in the IoT market, was founded in 2009 and has been growing very fast since then. The S</w:t>
      </w:r>
      <w:r>
        <w:rPr>
          <w:rFonts w:asciiTheme="majorBidi" w:hAnsiTheme="majorBidi" w:cstheme="majorBidi"/>
          <w:sz w:val="26"/>
          <w:szCs w:val="26"/>
        </w:rPr>
        <w:t xml:space="preserve">IGFOX physical layer employs </w:t>
      </w:r>
      <w:r w:rsidR="00B2598C" w:rsidRPr="00D219F4">
        <w:rPr>
          <w:rFonts w:asciiTheme="majorBidi" w:hAnsiTheme="majorBidi" w:cstheme="majorBidi"/>
          <w:sz w:val="26"/>
          <w:szCs w:val="26"/>
        </w:rPr>
        <w:t>a</w:t>
      </w:r>
      <w:r>
        <w:rPr>
          <w:rFonts w:asciiTheme="majorBidi" w:hAnsiTheme="majorBidi" w:cstheme="majorBidi"/>
          <w:sz w:val="26"/>
          <w:szCs w:val="26"/>
        </w:rPr>
        <w:t>n</w:t>
      </w:r>
      <w:r w:rsidR="00B2598C" w:rsidRPr="00D219F4">
        <w:rPr>
          <w:rFonts w:asciiTheme="majorBidi" w:hAnsiTheme="majorBidi" w:cstheme="majorBidi"/>
          <w:sz w:val="26"/>
          <w:szCs w:val="26"/>
        </w:rPr>
        <w:t xml:space="preserve"> Ultra Narrow Band (UNB) wireless modulation, while the network layer protocols are the “secret sauce” of the SIGFOX network and, as such, there exists basically no publicly available documentation. Indeed, the SIGFOX business model is that of an operator for IoT services, which hence does not need to open the specifications of its inner modules. The first releases of the technology only supported unidirectional uplink communication, i.e., from the device towards the aggregator; however bi-directional communication is now supported. SIGFOXTM claims that each gateway can handle up to a million connected objects, with a coverage area of 30–50 km in rural areas and 3–10 km in urban areas.</w:t>
      </w:r>
    </w:p>
    <w:p w14:paraId="12F0CC82" w14:textId="77777777" w:rsidR="00D219F4" w:rsidRDefault="00D219F4" w:rsidP="00D219F4">
      <w:pPr>
        <w:pStyle w:val="Heading4"/>
      </w:pPr>
      <w:bookmarkStart w:id="60" w:name="_Toc82615749"/>
      <w:r>
        <w:t>4-1-2-2- Ingenu</w:t>
      </w:r>
      <w:bookmarkEnd w:id="60"/>
    </w:p>
    <w:p w14:paraId="3AE2520C" w14:textId="77777777" w:rsidR="00D219F4" w:rsidRPr="00D219F4" w:rsidRDefault="00D219F4" w:rsidP="00D219F4">
      <w:pPr>
        <w:jc w:val="both"/>
        <w:rPr>
          <w:rFonts w:asciiTheme="majorBidi" w:hAnsiTheme="majorBidi" w:cstheme="majorBidi"/>
          <w:sz w:val="26"/>
          <w:szCs w:val="26"/>
        </w:rPr>
      </w:pPr>
      <w:r w:rsidRPr="00D219F4">
        <w:rPr>
          <w:rFonts w:asciiTheme="majorBidi" w:hAnsiTheme="majorBidi" w:cstheme="majorBidi"/>
          <w:sz w:val="26"/>
          <w:szCs w:val="26"/>
        </w:rPr>
        <w:t>An emerging star in the landscape of LPWANs is Ingenu, a trademark of On-Ramp Wireless, a company headquartered in San Diego (USA). On-Ramp Wireless has been pioneering the 802.15.4k standard. The company developed and owns the rights of the patented technology called Random Phase Multiple Access (RPMA), which is deployed in different networks. Conversely to the other LPWAN solutions, this technology works in the 2.4 GHz band but, thanks to a robust physical layer design, can still operate over long-range wireless links and under the most challenging RF environments.</w:t>
      </w:r>
    </w:p>
    <w:p w14:paraId="17726064" w14:textId="77777777" w:rsidR="00D219F4" w:rsidRDefault="00D219F4" w:rsidP="00CA4364">
      <w:pPr>
        <w:pStyle w:val="Heading4"/>
      </w:pPr>
      <w:bookmarkStart w:id="61" w:name="_Toc82615750"/>
      <w:r>
        <w:t>4-1-2-</w:t>
      </w:r>
      <w:r w:rsidR="00CA4364">
        <w:t>3</w:t>
      </w:r>
      <w:r>
        <w:t>- LoRa</w:t>
      </w:r>
      <w:bookmarkEnd w:id="61"/>
    </w:p>
    <w:p w14:paraId="19E8A17D" w14:textId="77777777" w:rsidR="008A108D" w:rsidRPr="008A108D" w:rsidRDefault="00D219F4" w:rsidP="00B2598C">
      <w:pPr>
        <w:jc w:val="both"/>
        <w:rPr>
          <w:rFonts w:asciiTheme="majorBidi" w:hAnsiTheme="majorBidi" w:cstheme="majorBidi"/>
          <w:sz w:val="26"/>
          <w:szCs w:val="26"/>
        </w:rPr>
      </w:pPr>
      <w:r w:rsidRPr="008A108D">
        <w:rPr>
          <w:rFonts w:asciiTheme="majorBidi" w:hAnsiTheme="majorBidi" w:cstheme="majorBidi"/>
          <w:sz w:val="26"/>
          <w:szCs w:val="26"/>
        </w:rPr>
        <w:t xml:space="preserve">LoRa is a new physical layer LPWAN solution, which has been designed and patented by </w:t>
      </w:r>
      <w:proofErr w:type="spellStart"/>
      <w:r w:rsidRPr="008A108D">
        <w:rPr>
          <w:rFonts w:asciiTheme="majorBidi" w:hAnsiTheme="majorBidi" w:cstheme="majorBidi"/>
          <w:sz w:val="26"/>
          <w:szCs w:val="26"/>
        </w:rPr>
        <w:t>Semetch</w:t>
      </w:r>
      <w:proofErr w:type="spellEnd"/>
      <w:r w:rsidRPr="008A108D">
        <w:rPr>
          <w:rFonts w:asciiTheme="majorBidi" w:hAnsiTheme="majorBidi" w:cstheme="majorBidi"/>
          <w:sz w:val="26"/>
          <w:szCs w:val="26"/>
        </w:rPr>
        <w:t xml:space="preserve"> Corporation</w:t>
      </w:r>
      <w:r w:rsidR="00F57356" w:rsidRPr="008A108D">
        <w:rPr>
          <w:rFonts w:asciiTheme="majorBidi" w:hAnsiTheme="majorBidi" w:cstheme="majorBidi"/>
          <w:sz w:val="26"/>
          <w:szCs w:val="26"/>
        </w:rPr>
        <w:t xml:space="preserve"> that als</w:t>
      </w:r>
      <w:r w:rsidR="008A108D" w:rsidRPr="008A108D">
        <w:rPr>
          <w:rFonts w:asciiTheme="majorBidi" w:hAnsiTheme="majorBidi" w:cstheme="majorBidi"/>
          <w:sz w:val="26"/>
          <w:szCs w:val="26"/>
        </w:rPr>
        <w:t>o manufactures the chipsets</w:t>
      </w:r>
      <w:r w:rsidR="00F57356" w:rsidRPr="008A108D">
        <w:rPr>
          <w:rFonts w:asciiTheme="majorBidi" w:hAnsiTheme="majorBidi" w:cstheme="majorBidi"/>
          <w:sz w:val="26"/>
          <w:szCs w:val="26"/>
        </w:rPr>
        <w:t xml:space="preserve">. More specifically, the PHY is a derivative of Chirp Spread Spectrum (CSS), where the innovation consists in ensuring the phase continuity between different chirp symbols in the preamble part of the physical layer packet, thus enabling a simpler and more accurate timing and frequency synchronization, without requiring expensive components that generate a </w:t>
      </w:r>
      <w:r w:rsidR="008A108D" w:rsidRPr="008A108D">
        <w:rPr>
          <w:rFonts w:asciiTheme="majorBidi" w:hAnsiTheme="majorBidi" w:cstheme="majorBidi"/>
          <w:sz w:val="26"/>
          <w:szCs w:val="26"/>
        </w:rPr>
        <w:t>stable local clock in the LoRa</w:t>
      </w:r>
      <w:r w:rsidR="00F57356" w:rsidRPr="008A108D">
        <w:rPr>
          <w:rFonts w:asciiTheme="majorBidi" w:hAnsiTheme="majorBidi" w:cstheme="majorBidi"/>
          <w:sz w:val="26"/>
          <w:szCs w:val="26"/>
        </w:rPr>
        <w:t xml:space="preserve"> node. </w:t>
      </w:r>
    </w:p>
    <w:p w14:paraId="0C8804FE" w14:textId="77777777" w:rsidR="008A108D" w:rsidRPr="008A108D" w:rsidRDefault="00F57356" w:rsidP="00B2598C">
      <w:pPr>
        <w:jc w:val="both"/>
        <w:rPr>
          <w:rFonts w:asciiTheme="majorBidi" w:hAnsiTheme="majorBidi" w:cstheme="majorBidi"/>
          <w:sz w:val="26"/>
          <w:szCs w:val="26"/>
        </w:rPr>
      </w:pPr>
      <w:r w:rsidRPr="008A108D">
        <w:rPr>
          <w:rFonts w:asciiTheme="majorBidi" w:hAnsiTheme="majorBidi" w:cstheme="majorBidi"/>
          <w:sz w:val="26"/>
          <w:szCs w:val="26"/>
        </w:rPr>
        <w:t xml:space="preserve">The technology employs a spreading technique, according to which a symbol is encoded in a longer sequence of bits, thus reducing the signal to noise and interference ratio required at the receiver for correct reception, without changing the frequency bandwidth of the wireless signal. The length of the spreading code can be varied, thus making it possible to provide variable data rates, giving the possibility to trade throughput for coverage range, or link robustness, or energy consumption. </w:t>
      </w:r>
    </w:p>
    <w:p w14:paraId="593429D0" w14:textId="77777777" w:rsidR="00D219F4" w:rsidRDefault="00F57356" w:rsidP="00B27225">
      <w:pPr>
        <w:jc w:val="both"/>
        <w:rPr>
          <w:rFonts w:asciiTheme="majorBidi" w:hAnsiTheme="majorBidi" w:cstheme="majorBidi"/>
          <w:sz w:val="26"/>
          <w:szCs w:val="26"/>
        </w:rPr>
      </w:pPr>
      <w:r w:rsidRPr="008A108D">
        <w:rPr>
          <w:rFonts w:asciiTheme="majorBidi" w:hAnsiTheme="majorBidi" w:cstheme="majorBidi"/>
          <w:sz w:val="26"/>
          <w:szCs w:val="26"/>
        </w:rPr>
        <w:t>The system has been designed to work in the 169 MHz, 433 MHz and 915 MHz bands in the USA, but in Europe i</w:t>
      </w:r>
      <w:r w:rsidR="008A108D" w:rsidRPr="008A108D">
        <w:rPr>
          <w:rFonts w:asciiTheme="majorBidi" w:hAnsiTheme="majorBidi" w:cstheme="majorBidi"/>
          <w:sz w:val="26"/>
          <w:szCs w:val="26"/>
        </w:rPr>
        <w:t>t works in the 868 MHz band</w:t>
      </w:r>
      <w:r w:rsidRPr="008A108D">
        <w:rPr>
          <w:rFonts w:asciiTheme="majorBidi" w:hAnsiTheme="majorBidi" w:cstheme="majorBidi"/>
          <w:sz w:val="26"/>
          <w:szCs w:val="26"/>
        </w:rPr>
        <w:t xml:space="preserve">, the radio emitters are required to </w:t>
      </w:r>
      <w:r w:rsidRPr="008A108D">
        <w:rPr>
          <w:rFonts w:asciiTheme="majorBidi" w:hAnsiTheme="majorBidi" w:cstheme="majorBidi"/>
          <w:sz w:val="26"/>
          <w:szCs w:val="26"/>
        </w:rPr>
        <w:lastRenderedPageBreak/>
        <w:t xml:space="preserve">adopt duty cycled transmission (1% or 0.1%, depending on the sub-band), or the so-called Listen Before Talk (LBT) Adaptive Frequency Agility (AFA) technique, a sort of carrier sense mechanism used to prevent severe interference among devices operating in </w:t>
      </w:r>
      <w:r w:rsidR="00B27225">
        <w:rPr>
          <w:rFonts w:asciiTheme="majorBidi" w:hAnsiTheme="majorBidi" w:cstheme="majorBidi"/>
          <w:sz w:val="26"/>
          <w:szCs w:val="26"/>
        </w:rPr>
        <w:t>the same band.</w:t>
      </w:r>
      <w:r w:rsidR="008A108D" w:rsidRPr="008A108D">
        <w:rPr>
          <w:rFonts w:asciiTheme="majorBidi" w:hAnsiTheme="majorBidi" w:cstheme="majorBidi"/>
          <w:sz w:val="26"/>
          <w:szCs w:val="26"/>
        </w:rPr>
        <w:t xml:space="preserve"> LoRa (as well as SIGFOX</w:t>
      </w:r>
      <w:r w:rsidRPr="008A108D">
        <w:rPr>
          <w:rFonts w:asciiTheme="majorBidi" w:hAnsiTheme="majorBidi" w:cstheme="majorBidi"/>
          <w:sz w:val="26"/>
          <w:szCs w:val="26"/>
        </w:rPr>
        <w:t>) uses the duty cycled transmission option only, which limits the rate at which the end device can actually generate messages. However, by supporting multiple channels, LoRa TM makes it possible for an end node to engage in longer data exchange procedures by changing carrier frequency, while respecting the duty cycle limit in each channel.</w:t>
      </w:r>
    </w:p>
    <w:p w14:paraId="7763E35A" w14:textId="77777777" w:rsidR="006F70B7" w:rsidRDefault="006F70B7" w:rsidP="00B27225">
      <w:pPr>
        <w:jc w:val="both"/>
        <w:rPr>
          <w:rFonts w:asciiTheme="majorBidi" w:hAnsiTheme="majorBidi" w:cstheme="majorBidi"/>
          <w:sz w:val="26"/>
          <w:szCs w:val="26"/>
        </w:rPr>
      </w:pPr>
    </w:p>
    <w:p w14:paraId="4E15ED01" w14:textId="77777777" w:rsidR="006F70B7" w:rsidRDefault="006F70B7" w:rsidP="00B27225">
      <w:pPr>
        <w:jc w:val="both"/>
        <w:rPr>
          <w:rFonts w:asciiTheme="majorBidi" w:hAnsiTheme="majorBidi" w:cstheme="majorBidi"/>
          <w:sz w:val="26"/>
          <w:szCs w:val="26"/>
          <w:rt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27225" w14:paraId="261422F6" w14:textId="77777777" w:rsidTr="00B27225">
        <w:tc>
          <w:tcPr>
            <w:tcW w:w="9576" w:type="dxa"/>
          </w:tcPr>
          <w:p w14:paraId="4134EA7A" w14:textId="77777777" w:rsidR="00B27225" w:rsidRDefault="00B27225" w:rsidP="00943A0C">
            <w:pPr>
              <w:jc w:val="center"/>
              <w:rPr>
                <w:rFonts w:asciiTheme="majorBidi" w:hAnsiTheme="majorBidi" w:cstheme="majorBidi"/>
                <w:sz w:val="26"/>
                <w:szCs w:val="26"/>
              </w:rPr>
            </w:pPr>
            <w:r>
              <w:rPr>
                <w:rFonts w:asciiTheme="majorBidi" w:hAnsiTheme="majorBidi" w:cstheme="majorBidi"/>
                <w:noProof/>
                <w:sz w:val="26"/>
                <w:szCs w:val="26"/>
              </w:rPr>
              <w:drawing>
                <wp:inline distT="0" distB="0" distL="0" distR="0" wp14:anchorId="7BE2F4BB" wp14:editId="4CD3A1F8">
                  <wp:extent cx="5943600" cy="19526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a:extLst>
                              <a:ext uri="{28A0092B-C50C-407E-A947-70E740481C1C}">
                                <a14:useLocalDpi xmlns:a14="http://schemas.microsoft.com/office/drawing/2010/main" val="0"/>
                              </a:ext>
                            </a:extLst>
                          </a:blip>
                          <a:srcRect t="14937"/>
                          <a:stretch/>
                        </pic:blipFill>
                        <pic:spPr bwMode="auto">
                          <a:xfrm>
                            <a:off x="0" y="0"/>
                            <a:ext cx="5943600" cy="19526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7225" w14:paraId="7D8797D0" w14:textId="77777777" w:rsidTr="00B27225">
        <w:tc>
          <w:tcPr>
            <w:tcW w:w="9576" w:type="dxa"/>
          </w:tcPr>
          <w:p w14:paraId="6D8E0CA2" w14:textId="77777777" w:rsidR="00B27225" w:rsidRDefault="00B27225" w:rsidP="00B27225">
            <w:pPr>
              <w:jc w:val="center"/>
              <w:rPr>
                <w:rFonts w:asciiTheme="majorBidi" w:hAnsiTheme="majorBidi" w:cstheme="majorBidi"/>
                <w:sz w:val="26"/>
                <w:szCs w:val="26"/>
                <w:lang w:bidi="fa-IR"/>
              </w:rPr>
            </w:pPr>
            <w:r w:rsidRPr="00C92AF6">
              <w:rPr>
                <w:rFonts w:asciiTheme="majorBidi" w:hAnsiTheme="majorBidi" w:cstheme="majorBidi"/>
              </w:rPr>
              <w:t xml:space="preserve">Figure </w:t>
            </w:r>
            <w:r>
              <w:rPr>
                <w:rFonts w:asciiTheme="majorBidi" w:hAnsiTheme="majorBidi" w:cstheme="majorBidi"/>
              </w:rPr>
              <w:t>19.</w:t>
            </w:r>
            <w:r w:rsidRPr="00B27225">
              <w:rPr>
                <w:rFonts w:asciiTheme="majorBidi" w:hAnsiTheme="majorBidi" w:cstheme="majorBidi"/>
              </w:rPr>
              <w:t xml:space="preserve"> </w:t>
            </w:r>
            <w:r>
              <w:rPr>
                <w:rFonts w:asciiTheme="majorBidi" w:hAnsiTheme="majorBidi" w:cstheme="majorBidi"/>
              </w:rPr>
              <w:t>Non cellular LPWAN compression</w:t>
            </w:r>
          </w:p>
        </w:tc>
      </w:tr>
    </w:tbl>
    <w:p w14:paraId="55D7F53B" w14:textId="77777777" w:rsidR="008A108D" w:rsidRPr="00D34A90" w:rsidRDefault="008A108D" w:rsidP="00943A0C">
      <w:pPr>
        <w:jc w:val="center"/>
        <w:rPr>
          <w:rFonts w:asciiTheme="majorBidi" w:hAnsiTheme="majorBidi" w:cstheme="majorBidi"/>
          <w:sz w:val="26"/>
          <w:szCs w:val="26"/>
        </w:rPr>
      </w:pPr>
    </w:p>
    <w:p w14:paraId="72410831" w14:textId="49634615" w:rsidR="00F25C58" w:rsidRDefault="00F25C58" w:rsidP="00230200">
      <w:pPr>
        <w:pStyle w:val="Heading4"/>
        <w:rPr>
          <w:rFonts w:eastAsia="Batang"/>
          <w:lang w:val="en-GB"/>
        </w:rPr>
      </w:pPr>
      <w:bookmarkStart w:id="62" w:name="_Toc82615751"/>
      <w:r>
        <w:t xml:space="preserve">4-1-2-3- </w:t>
      </w:r>
      <w:r w:rsidR="00230200">
        <w:rPr>
          <w:rFonts w:eastAsia="Batang"/>
          <w:lang w:val="en-GB"/>
        </w:rPr>
        <w:t>F</w:t>
      </w:r>
      <w:r w:rsidRPr="00A33BB2">
        <w:rPr>
          <w:rFonts w:eastAsia="Batang"/>
          <w:lang w:val="en-GB"/>
        </w:rPr>
        <w:t>requency usage for LPWAN</w:t>
      </w:r>
      <w:bookmarkEnd w:id="62"/>
      <w:r>
        <w:rPr>
          <w:rFonts w:eastAsia="Batang"/>
          <w:lang w:val="en-GB"/>
        </w:rPr>
        <w:t xml:space="preserve"> </w:t>
      </w:r>
    </w:p>
    <w:p w14:paraId="0494490E" w14:textId="4DA2BFE2" w:rsidR="00F25C58" w:rsidRPr="00572316" w:rsidRDefault="00F25C58" w:rsidP="00572316">
      <w:pPr>
        <w:rPr>
          <w:lang w:val="en-GB"/>
        </w:rPr>
      </w:pPr>
      <w:r>
        <w:rPr>
          <w:lang w:val="en-GB"/>
        </w:rPr>
        <w:t>A summery Frequency usage in ITU regions is shown in figure 20.</w:t>
      </w:r>
    </w:p>
    <w:p w14:paraId="5454B76D" w14:textId="77777777" w:rsidR="006F70B7" w:rsidRDefault="006F70B7">
      <w:pPr>
        <w:rPr>
          <w:rFonts w:ascii="Times New Roman" w:eastAsiaTheme="majorEastAsia" w:hAnsi="Times New Roman" w:cstheme="majorBidi"/>
          <w:b/>
          <w:bCs/>
          <w:color w:val="000000" w:themeColor="text1"/>
          <w:sz w:val="26"/>
          <w:szCs w:val="26"/>
        </w:rPr>
      </w:pPr>
      <w: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9"/>
        <w:gridCol w:w="1975"/>
        <w:gridCol w:w="2451"/>
        <w:gridCol w:w="1128"/>
        <w:gridCol w:w="1128"/>
        <w:gridCol w:w="1128"/>
      </w:tblGrid>
      <w:tr w:rsidR="006F70B7" w:rsidRPr="003B4AB2" w14:paraId="4F78B4DD" w14:textId="77777777" w:rsidTr="00572316">
        <w:trPr>
          <w:cantSplit/>
          <w:tblHeader/>
          <w:jc w:val="center"/>
        </w:trPr>
        <w:tc>
          <w:tcPr>
            <w:tcW w:w="1829" w:type="dxa"/>
            <w:shd w:val="clear" w:color="auto" w:fill="auto"/>
            <w:vAlign w:val="center"/>
          </w:tcPr>
          <w:p w14:paraId="7BEBDF22" w14:textId="77777777" w:rsidR="006F70B7" w:rsidRPr="00572316" w:rsidRDefault="006F70B7">
            <w:pPr>
              <w:pStyle w:val="Tablehead"/>
              <w:rPr>
                <w:lang w:val="en-US"/>
              </w:rPr>
            </w:pPr>
            <w:r w:rsidRPr="00572316">
              <w:rPr>
                <w:lang w:val="en-US"/>
              </w:rPr>
              <w:lastRenderedPageBreak/>
              <w:t>Frequency range</w:t>
            </w:r>
          </w:p>
        </w:tc>
        <w:tc>
          <w:tcPr>
            <w:tcW w:w="1975" w:type="dxa"/>
            <w:shd w:val="clear" w:color="auto" w:fill="auto"/>
            <w:vAlign w:val="center"/>
          </w:tcPr>
          <w:p w14:paraId="22DC053A" w14:textId="77777777" w:rsidR="006F70B7" w:rsidRPr="00572316" w:rsidRDefault="006F70B7">
            <w:pPr>
              <w:pStyle w:val="Tablehead"/>
              <w:rPr>
                <w:lang w:val="en-US"/>
              </w:rPr>
            </w:pPr>
            <w:r w:rsidRPr="00572316">
              <w:rPr>
                <w:lang w:val="en-US"/>
              </w:rPr>
              <w:t>Relevant Recommendation and Report</w:t>
            </w:r>
          </w:p>
        </w:tc>
        <w:tc>
          <w:tcPr>
            <w:tcW w:w="2451" w:type="dxa"/>
            <w:shd w:val="clear" w:color="auto" w:fill="auto"/>
            <w:vAlign w:val="center"/>
          </w:tcPr>
          <w:p w14:paraId="6DC14EDF" w14:textId="77777777" w:rsidR="006F70B7" w:rsidRPr="00572316" w:rsidRDefault="006F70B7">
            <w:pPr>
              <w:pStyle w:val="Tablehead"/>
              <w:rPr>
                <w:lang w:val="en-US"/>
              </w:rPr>
            </w:pPr>
            <w:r w:rsidRPr="00572316">
              <w:rPr>
                <w:lang w:val="en-US"/>
              </w:rPr>
              <w:t>Remarks</w:t>
            </w:r>
          </w:p>
        </w:tc>
        <w:tc>
          <w:tcPr>
            <w:tcW w:w="1128" w:type="dxa"/>
            <w:shd w:val="clear" w:color="auto" w:fill="auto"/>
            <w:vAlign w:val="center"/>
          </w:tcPr>
          <w:p w14:paraId="2BFBA1D2" w14:textId="77777777" w:rsidR="006F70B7" w:rsidRPr="00572316" w:rsidRDefault="006F70B7">
            <w:pPr>
              <w:pStyle w:val="Tablehead"/>
              <w:rPr>
                <w:lang w:val="en-US"/>
              </w:rPr>
            </w:pPr>
            <w:r w:rsidRPr="00572316">
              <w:rPr>
                <w:lang w:val="en-US"/>
              </w:rPr>
              <w:t>Region 1</w:t>
            </w:r>
          </w:p>
        </w:tc>
        <w:tc>
          <w:tcPr>
            <w:tcW w:w="1128" w:type="dxa"/>
            <w:shd w:val="clear" w:color="auto" w:fill="auto"/>
            <w:vAlign w:val="center"/>
          </w:tcPr>
          <w:p w14:paraId="6F7BC2D6" w14:textId="77777777" w:rsidR="006F70B7" w:rsidRPr="00572316" w:rsidRDefault="006F70B7">
            <w:pPr>
              <w:pStyle w:val="Tablehead"/>
              <w:rPr>
                <w:lang w:val="en-US"/>
              </w:rPr>
            </w:pPr>
            <w:r w:rsidRPr="00572316">
              <w:rPr>
                <w:lang w:val="en-US"/>
              </w:rPr>
              <w:t>Region 2</w:t>
            </w:r>
          </w:p>
        </w:tc>
        <w:tc>
          <w:tcPr>
            <w:tcW w:w="1128" w:type="dxa"/>
            <w:shd w:val="clear" w:color="auto" w:fill="auto"/>
            <w:vAlign w:val="center"/>
          </w:tcPr>
          <w:p w14:paraId="79EE8BDE" w14:textId="77777777" w:rsidR="006F70B7" w:rsidRPr="00572316" w:rsidRDefault="006F70B7">
            <w:pPr>
              <w:pStyle w:val="Tablehead"/>
              <w:rPr>
                <w:lang w:val="en-US"/>
              </w:rPr>
            </w:pPr>
            <w:r w:rsidRPr="00572316">
              <w:rPr>
                <w:lang w:val="en-US"/>
              </w:rPr>
              <w:t>Region 3</w:t>
            </w:r>
          </w:p>
        </w:tc>
      </w:tr>
      <w:tr w:rsidR="006F70B7" w:rsidRPr="003B4AB2" w14:paraId="1CE28CD7" w14:textId="77777777" w:rsidTr="00572316">
        <w:trPr>
          <w:cantSplit/>
          <w:jc w:val="center"/>
        </w:trPr>
        <w:tc>
          <w:tcPr>
            <w:tcW w:w="1829" w:type="dxa"/>
            <w:vAlign w:val="center"/>
          </w:tcPr>
          <w:p w14:paraId="64BF6DCE" w14:textId="77777777" w:rsidR="006F70B7" w:rsidRPr="00572316" w:rsidRDefault="006F70B7" w:rsidP="00572316">
            <w:pPr>
              <w:pStyle w:val="Tabletext"/>
              <w:jc w:val="center"/>
              <w:rPr>
                <w:lang w:val="en-US"/>
              </w:rPr>
            </w:pPr>
            <w:r w:rsidRPr="00572316">
              <w:rPr>
                <w:lang w:val="en-US"/>
              </w:rPr>
              <w:t>865-870 MHz</w:t>
            </w:r>
          </w:p>
        </w:tc>
        <w:tc>
          <w:tcPr>
            <w:tcW w:w="1975" w:type="dxa"/>
            <w:vAlign w:val="center"/>
          </w:tcPr>
          <w:p w14:paraId="1EE46AC7" w14:textId="77777777" w:rsidR="006F70B7" w:rsidRPr="00572316" w:rsidRDefault="006F70B7" w:rsidP="00572316">
            <w:pPr>
              <w:pStyle w:val="Tabletext"/>
              <w:jc w:val="center"/>
              <w:rPr>
                <w:lang w:val="en-US"/>
              </w:rPr>
            </w:pPr>
            <w:r w:rsidRPr="00572316">
              <w:rPr>
                <w:lang w:val="en-US"/>
              </w:rPr>
              <w:t>Rec. ITU-R SM.1896</w:t>
            </w:r>
          </w:p>
          <w:p w14:paraId="3BE12032" w14:textId="77777777" w:rsidR="006F70B7" w:rsidRPr="00572316" w:rsidRDefault="006F70B7" w:rsidP="00572316">
            <w:pPr>
              <w:pStyle w:val="Tabletext"/>
              <w:jc w:val="center"/>
              <w:rPr>
                <w:lang w:val="en-US"/>
              </w:rPr>
            </w:pPr>
            <w:r w:rsidRPr="00572316">
              <w:rPr>
                <w:lang w:val="en-US"/>
              </w:rPr>
              <w:t>Report ITU</w:t>
            </w:r>
            <w:r w:rsidRPr="00572316">
              <w:rPr>
                <w:lang w:val="en-US"/>
              </w:rPr>
              <w:noBreakHyphen/>
              <w:t>R SM.2153</w:t>
            </w:r>
          </w:p>
        </w:tc>
        <w:tc>
          <w:tcPr>
            <w:tcW w:w="2451" w:type="dxa"/>
            <w:vAlign w:val="center"/>
          </w:tcPr>
          <w:p w14:paraId="469CF814" w14:textId="4A7E1179" w:rsidR="006F70B7" w:rsidRPr="00572316" w:rsidRDefault="006F70B7" w:rsidP="00572316">
            <w:pPr>
              <w:pStyle w:val="Tabletext"/>
              <w:jc w:val="center"/>
              <w:rPr>
                <w:lang w:val="en-US"/>
              </w:rPr>
            </w:pPr>
            <w:r w:rsidRPr="00572316">
              <w:rPr>
                <w:lang w:val="en-US"/>
              </w:rPr>
              <w:t>The whole of this band can be considered as a tuning range.</w:t>
            </w:r>
          </w:p>
          <w:p w14:paraId="0EE5EFE9" w14:textId="77777777" w:rsidR="006F70B7" w:rsidRPr="00572316" w:rsidRDefault="006F70B7" w:rsidP="00572316">
            <w:pPr>
              <w:pStyle w:val="Tabletext"/>
              <w:jc w:val="center"/>
              <w:rPr>
                <w:lang w:val="en-US"/>
              </w:rPr>
            </w:pPr>
            <w:r w:rsidRPr="00572316">
              <w:rPr>
                <w:lang w:val="en-US"/>
              </w:rPr>
              <w:t>Only parts of this tuning range are operationally available for LPWAN in a number of countries due to the use by commercial mobile systems or restrictions on the scope of SRD applications. See national regulations.</w:t>
            </w:r>
          </w:p>
        </w:tc>
        <w:tc>
          <w:tcPr>
            <w:tcW w:w="1128" w:type="dxa"/>
            <w:vAlign w:val="center"/>
          </w:tcPr>
          <w:p w14:paraId="26316C8D" w14:textId="61712B1E" w:rsidR="006F70B7" w:rsidRPr="00572316" w:rsidRDefault="006F70B7" w:rsidP="00572316">
            <w:pPr>
              <w:pStyle w:val="Tabletext"/>
              <w:jc w:val="center"/>
              <w:rPr>
                <w:lang w:val="en-US"/>
              </w:rPr>
            </w:pPr>
            <w:r w:rsidRPr="00572316">
              <w:rPr>
                <w:lang w:val="en-US"/>
              </w:rPr>
              <w:t>Available</w:t>
            </w:r>
          </w:p>
        </w:tc>
        <w:tc>
          <w:tcPr>
            <w:tcW w:w="1128" w:type="dxa"/>
            <w:vAlign w:val="center"/>
          </w:tcPr>
          <w:p w14:paraId="511E2BD2" w14:textId="4D9007C6" w:rsidR="006F70B7" w:rsidRPr="00572316" w:rsidRDefault="006F70B7" w:rsidP="00572316">
            <w:pPr>
              <w:pStyle w:val="Tabletext"/>
              <w:jc w:val="center"/>
              <w:rPr>
                <w:lang w:val="en-US"/>
              </w:rPr>
            </w:pPr>
            <w:r w:rsidRPr="00572316">
              <w:rPr>
                <w:lang w:val="en-US"/>
              </w:rPr>
              <w:t>Not available</w:t>
            </w:r>
          </w:p>
        </w:tc>
        <w:tc>
          <w:tcPr>
            <w:tcW w:w="1128" w:type="dxa"/>
            <w:vAlign w:val="center"/>
          </w:tcPr>
          <w:p w14:paraId="0D8405E3" w14:textId="77777777" w:rsidR="006F70B7" w:rsidRPr="00572316" w:rsidRDefault="006F70B7" w:rsidP="00572316">
            <w:pPr>
              <w:pStyle w:val="Tabletext"/>
              <w:jc w:val="center"/>
              <w:rPr>
                <w:lang w:val="en-US"/>
              </w:rPr>
            </w:pPr>
            <w:r w:rsidRPr="00572316">
              <w:rPr>
                <w:lang w:val="en-US"/>
              </w:rPr>
              <w:t>Available in some countries</w:t>
            </w:r>
          </w:p>
        </w:tc>
      </w:tr>
      <w:tr w:rsidR="006F70B7" w:rsidRPr="003B4AB2" w14:paraId="41113CF7" w14:textId="77777777" w:rsidTr="00572316">
        <w:trPr>
          <w:cantSplit/>
          <w:jc w:val="center"/>
        </w:trPr>
        <w:tc>
          <w:tcPr>
            <w:tcW w:w="1829" w:type="dxa"/>
            <w:tcBorders>
              <w:bottom w:val="single" w:sz="4" w:space="0" w:color="auto"/>
            </w:tcBorders>
            <w:vAlign w:val="center"/>
          </w:tcPr>
          <w:p w14:paraId="3A41D080" w14:textId="77777777" w:rsidR="006F70B7" w:rsidRPr="00572316" w:rsidRDefault="006F70B7" w:rsidP="00572316">
            <w:pPr>
              <w:pStyle w:val="Tabletext"/>
              <w:jc w:val="center"/>
              <w:rPr>
                <w:lang w:val="en-US"/>
              </w:rPr>
            </w:pPr>
            <w:r w:rsidRPr="00572316">
              <w:rPr>
                <w:lang w:val="en-US"/>
              </w:rPr>
              <w:t>902-915 MHz</w:t>
            </w:r>
          </w:p>
        </w:tc>
        <w:tc>
          <w:tcPr>
            <w:tcW w:w="1975" w:type="dxa"/>
            <w:tcBorders>
              <w:bottom w:val="single" w:sz="4" w:space="0" w:color="auto"/>
            </w:tcBorders>
            <w:vAlign w:val="center"/>
          </w:tcPr>
          <w:p w14:paraId="09E8816A" w14:textId="77777777" w:rsidR="006F70B7" w:rsidRPr="00572316" w:rsidRDefault="006F70B7" w:rsidP="00572316">
            <w:pPr>
              <w:pStyle w:val="Tabletext"/>
              <w:jc w:val="center"/>
              <w:rPr>
                <w:lang w:val="en-US"/>
              </w:rPr>
            </w:pPr>
            <w:r w:rsidRPr="00572316">
              <w:rPr>
                <w:lang w:val="en-US"/>
              </w:rPr>
              <w:t>Rec. ITU-R SM.1896</w:t>
            </w:r>
          </w:p>
          <w:p w14:paraId="37B97ADA" w14:textId="77777777" w:rsidR="006F70B7" w:rsidRPr="00572316" w:rsidRDefault="006F70B7" w:rsidP="00572316">
            <w:pPr>
              <w:pStyle w:val="Tabletext"/>
              <w:jc w:val="center"/>
              <w:rPr>
                <w:lang w:val="en-US"/>
              </w:rPr>
            </w:pPr>
            <w:r w:rsidRPr="00572316">
              <w:rPr>
                <w:lang w:val="en-US"/>
              </w:rPr>
              <w:t>Report ITU</w:t>
            </w:r>
            <w:r w:rsidRPr="00572316">
              <w:rPr>
                <w:lang w:val="en-US"/>
              </w:rPr>
              <w:noBreakHyphen/>
              <w:t>R SM.2153</w:t>
            </w:r>
          </w:p>
        </w:tc>
        <w:tc>
          <w:tcPr>
            <w:tcW w:w="2451" w:type="dxa"/>
            <w:tcBorders>
              <w:bottom w:val="single" w:sz="4" w:space="0" w:color="auto"/>
            </w:tcBorders>
            <w:vAlign w:val="center"/>
          </w:tcPr>
          <w:p w14:paraId="61AAD1A3" w14:textId="298703A8" w:rsidR="006F70B7" w:rsidRPr="00572316" w:rsidRDefault="006F70B7" w:rsidP="00572316">
            <w:pPr>
              <w:pStyle w:val="Tabletext"/>
              <w:jc w:val="center"/>
              <w:rPr>
                <w:lang w:val="en-US"/>
              </w:rPr>
            </w:pPr>
            <w:r w:rsidRPr="00572316">
              <w:rPr>
                <w:lang w:val="en-US"/>
              </w:rPr>
              <w:t>902-928 MHz is an ISM band in Region 2 (RR No. </w:t>
            </w:r>
            <w:r w:rsidRPr="00572316">
              <w:rPr>
                <w:b/>
                <w:lang w:val="en-US"/>
              </w:rPr>
              <w:t>5.150</w:t>
            </w:r>
            <w:r w:rsidRPr="00572316">
              <w:rPr>
                <w:lang w:val="en-US"/>
              </w:rPr>
              <w:t>). The whole band can be considered as a tuning range.</w:t>
            </w:r>
          </w:p>
          <w:p w14:paraId="71394F40" w14:textId="3BA41DDF" w:rsidR="006F70B7" w:rsidRPr="00572316" w:rsidRDefault="006F70B7" w:rsidP="00572316">
            <w:pPr>
              <w:pStyle w:val="Tabletext"/>
              <w:jc w:val="center"/>
              <w:rPr>
                <w:lang w:val="en-US"/>
              </w:rPr>
            </w:pPr>
            <w:r w:rsidRPr="00572316">
              <w:rPr>
                <w:lang w:val="en-US"/>
              </w:rPr>
              <w:t>This band is not operationally available for LPWAN in a number of countries including in Region 2, due to the use by commercial mobile systems</w:t>
            </w:r>
          </w:p>
        </w:tc>
        <w:tc>
          <w:tcPr>
            <w:tcW w:w="1128" w:type="dxa"/>
            <w:tcBorders>
              <w:bottom w:val="single" w:sz="4" w:space="0" w:color="auto"/>
            </w:tcBorders>
            <w:vAlign w:val="center"/>
          </w:tcPr>
          <w:p w14:paraId="3EA23FD0" w14:textId="221AC5B0" w:rsidR="006F70B7" w:rsidRPr="00572316" w:rsidRDefault="006F70B7" w:rsidP="00572316">
            <w:pPr>
              <w:pStyle w:val="Tabletext"/>
              <w:jc w:val="center"/>
              <w:rPr>
                <w:caps/>
                <w:lang w:val="en-US"/>
              </w:rPr>
            </w:pPr>
            <w:r w:rsidRPr="00572316">
              <w:rPr>
                <w:lang w:val="en-US"/>
              </w:rPr>
              <w:t>Not available</w:t>
            </w:r>
          </w:p>
        </w:tc>
        <w:tc>
          <w:tcPr>
            <w:tcW w:w="1128" w:type="dxa"/>
            <w:tcBorders>
              <w:bottom w:val="single" w:sz="4" w:space="0" w:color="auto"/>
            </w:tcBorders>
            <w:vAlign w:val="center"/>
          </w:tcPr>
          <w:p w14:paraId="7176E840" w14:textId="77777777" w:rsidR="006F70B7" w:rsidRPr="00572316" w:rsidRDefault="006F70B7" w:rsidP="00572316">
            <w:pPr>
              <w:pStyle w:val="Tabletext"/>
              <w:jc w:val="center"/>
              <w:rPr>
                <w:lang w:val="en-US"/>
              </w:rPr>
            </w:pPr>
            <w:r w:rsidRPr="00572316">
              <w:rPr>
                <w:lang w:val="en-US"/>
              </w:rPr>
              <w:t>Available in some countries</w:t>
            </w:r>
          </w:p>
        </w:tc>
        <w:tc>
          <w:tcPr>
            <w:tcW w:w="1128" w:type="dxa"/>
            <w:tcBorders>
              <w:bottom w:val="single" w:sz="4" w:space="0" w:color="auto"/>
            </w:tcBorders>
            <w:vAlign w:val="center"/>
          </w:tcPr>
          <w:p w14:paraId="79B8C958" w14:textId="781EA3F6" w:rsidR="006F70B7" w:rsidRPr="00572316" w:rsidRDefault="006F70B7" w:rsidP="00572316">
            <w:pPr>
              <w:pStyle w:val="Tabletext"/>
              <w:jc w:val="center"/>
              <w:rPr>
                <w:lang w:val="en-US"/>
              </w:rPr>
            </w:pPr>
            <w:r w:rsidRPr="00572316">
              <w:rPr>
                <w:lang w:val="en-US"/>
              </w:rPr>
              <w:t>Not available</w:t>
            </w:r>
          </w:p>
        </w:tc>
      </w:tr>
      <w:tr w:rsidR="006F70B7" w:rsidRPr="003B4AB2" w14:paraId="01500F34" w14:textId="77777777" w:rsidTr="00572316">
        <w:trPr>
          <w:cantSplit/>
          <w:jc w:val="center"/>
        </w:trPr>
        <w:tc>
          <w:tcPr>
            <w:tcW w:w="1829" w:type="dxa"/>
            <w:tcBorders>
              <w:bottom w:val="single" w:sz="4" w:space="0" w:color="auto"/>
            </w:tcBorders>
            <w:vAlign w:val="center"/>
          </w:tcPr>
          <w:p w14:paraId="4D5C9D48" w14:textId="77777777" w:rsidR="006F70B7" w:rsidRPr="00572316" w:rsidRDefault="006F70B7" w:rsidP="00572316">
            <w:pPr>
              <w:pStyle w:val="Tabletext"/>
              <w:jc w:val="center"/>
              <w:rPr>
                <w:lang w:val="en-US"/>
              </w:rPr>
            </w:pPr>
            <w:r w:rsidRPr="00572316">
              <w:rPr>
                <w:lang w:val="en-US"/>
              </w:rPr>
              <w:t>915-928 MHz</w:t>
            </w:r>
          </w:p>
        </w:tc>
        <w:tc>
          <w:tcPr>
            <w:tcW w:w="1975" w:type="dxa"/>
            <w:tcBorders>
              <w:bottom w:val="single" w:sz="4" w:space="0" w:color="auto"/>
            </w:tcBorders>
            <w:vAlign w:val="center"/>
          </w:tcPr>
          <w:p w14:paraId="750AACEB" w14:textId="77777777" w:rsidR="006F70B7" w:rsidRPr="00572316" w:rsidRDefault="006F70B7" w:rsidP="00572316">
            <w:pPr>
              <w:pStyle w:val="Tabletext"/>
              <w:jc w:val="center"/>
              <w:rPr>
                <w:lang w:val="en-US"/>
              </w:rPr>
            </w:pPr>
            <w:r w:rsidRPr="00572316">
              <w:rPr>
                <w:lang w:val="en-US"/>
              </w:rPr>
              <w:t>Rec. ITU-R SM.1896</w:t>
            </w:r>
          </w:p>
          <w:p w14:paraId="3598A470" w14:textId="77777777" w:rsidR="006F70B7" w:rsidRPr="00572316" w:rsidRDefault="006F70B7" w:rsidP="00572316">
            <w:pPr>
              <w:pStyle w:val="Tabletext"/>
              <w:jc w:val="center"/>
              <w:rPr>
                <w:lang w:val="en-US"/>
              </w:rPr>
            </w:pPr>
            <w:r w:rsidRPr="00572316">
              <w:rPr>
                <w:lang w:val="en-US"/>
              </w:rPr>
              <w:t>Report ITU</w:t>
            </w:r>
            <w:r w:rsidRPr="00572316">
              <w:rPr>
                <w:lang w:val="en-US"/>
              </w:rPr>
              <w:noBreakHyphen/>
              <w:t>R SM.2153</w:t>
            </w:r>
          </w:p>
        </w:tc>
        <w:tc>
          <w:tcPr>
            <w:tcW w:w="2451" w:type="dxa"/>
            <w:tcBorders>
              <w:bottom w:val="single" w:sz="4" w:space="0" w:color="auto"/>
            </w:tcBorders>
            <w:vAlign w:val="center"/>
          </w:tcPr>
          <w:p w14:paraId="3BE93A46" w14:textId="4A8508F5" w:rsidR="006F70B7" w:rsidRPr="00572316" w:rsidRDefault="006F70B7" w:rsidP="00572316">
            <w:pPr>
              <w:pStyle w:val="Tabletext"/>
              <w:jc w:val="center"/>
              <w:rPr>
                <w:lang w:val="en-US"/>
              </w:rPr>
            </w:pPr>
            <w:r w:rsidRPr="00572316">
              <w:rPr>
                <w:lang w:val="en-US"/>
              </w:rPr>
              <w:t>902-928 MHz is an ISM band in Region 2 (RR No. </w:t>
            </w:r>
            <w:r w:rsidRPr="00572316">
              <w:rPr>
                <w:b/>
                <w:lang w:val="en-US"/>
              </w:rPr>
              <w:t>5.150</w:t>
            </w:r>
            <w:r w:rsidRPr="00572316">
              <w:rPr>
                <w:lang w:val="en-US"/>
              </w:rPr>
              <w:t>). The whole band can be considered as a tuning range.</w:t>
            </w:r>
          </w:p>
          <w:p w14:paraId="7D6D643F" w14:textId="77777777" w:rsidR="006F70B7" w:rsidRPr="00572316" w:rsidRDefault="006F70B7" w:rsidP="00572316">
            <w:pPr>
              <w:pStyle w:val="Tabletext"/>
              <w:jc w:val="center"/>
              <w:rPr>
                <w:lang w:val="en-US"/>
              </w:rPr>
            </w:pPr>
            <w:r w:rsidRPr="00572316">
              <w:rPr>
                <w:lang w:val="en-US"/>
              </w:rPr>
              <w:t>Only parts of this tuning range are operationally available for LPWAN in a number of countries due to the use by commercial mobile systems or restrictions on the scope of SRD applications. See national regulations.</w:t>
            </w:r>
          </w:p>
        </w:tc>
        <w:tc>
          <w:tcPr>
            <w:tcW w:w="1128" w:type="dxa"/>
            <w:tcBorders>
              <w:bottom w:val="single" w:sz="4" w:space="0" w:color="auto"/>
            </w:tcBorders>
            <w:vAlign w:val="center"/>
          </w:tcPr>
          <w:p w14:paraId="68ABB667" w14:textId="77777777" w:rsidR="006F70B7" w:rsidRPr="00572316" w:rsidRDefault="006F70B7" w:rsidP="00572316">
            <w:pPr>
              <w:pStyle w:val="Tabletext"/>
              <w:jc w:val="center"/>
              <w:rPr>
                <w:lang w:val="en-US"/>
              </w:rPr>
            </w:pPr>
            <w:r w:rsidRPr="00572316">
              <w:rPr>
                <w:lang w:val="en-US"/>
              </w:rPr>
              <w:t>Available in some countries.</w:t>
            </w:r>
          </w:p>
        </w:tc>
        <w:tc>
          <w:tcPr>
            <w:tcW w:w="1128" w:type="dxa"/>
            <w:tcBorders>
              <w:bottom w:val="single" w:sz="4" w:space="0" w:color="auto"/>
            </w:tcBorders>
            <w:vAlign w:val="center"/>
          </w:tcPr>
          <w:p w14:paraId="1E816E74" w14:textId="77777777" w:rsidR="006F70B7" w:rsidRPr="00572316" w:rsidRDefault="006F70B7" w:rsidP="00572316">
            <w:pPr>
              <w:pStyle w:val="Tabletext"/>
              <w:jc w:val="center"/>
              <w:rPr>
                <w:lang w:val="en-US"/>
              </w:rPr>
            </w:pPr>
            <w:r w:rsidRPr="00572316">
              <w:rPr>
                <w:lang w:val="en-US"/>
              </w:rPr>
              <w:t>Available</w:t>
            </w:r>
          </w:p>
        </w:tc>
        <w:tc>
          <w:tcPr>
            <w:tcW w:w="1128" w:type="dxa"/>
            <w:tcBorders>
              <w:bottom w:val="single" w:sz="4" w:space="0" w:color="auto"/>
            </w:tcBorders>
            <w:vAlign w:val="center"/>
          </w:tcPr>
          <w:p w14:paraId="6677143B" w14:textId="77777777" w:rsidR="006F70B7" w:rsidRPr="00572316" w:rsidRDefault="006F70B7" w:rsidP="00572316">
            <w:pPr>
              <w:pStyle w:val="Tabletext"/>
              <w:jc w:val="center"/>
              <w:rPr>
                <w:lang w:val="en-US"/>
              </w:rPr>
            </w:pPr>
            <w:r w:rsidRPr="00572316">
              <w:rPr>
                <w:lang w:val="en-US"/>
              </w:rPr>
              <w:t>Available in some countries</w:t>
            </w:r>
          </w:p>
        </w:tc>
      </w:tr>
      <w:tr w:rsidR="006F70B7" w:rsidRPr="003B4AB2" w14:paraId="2B0559FA" w14:textId="77777777" w:rsidTr="00572316">
        <w:trPr>
          <w:cantSplit/>
          <w:jc w:val="center"/>
        </w:trPr>
        <w:tc>
          <w:tcPr>
            <w:tcW w:w="9639" w:type="dxa"/>
            <w:gridSpan w:val="6"/>
            <w:tcBorders>
              <w:top w:val="single" w:sz="4" w:space="0" w:color="auto"/>
              <w:left w:val="nil"/>
              <w:bottom w:val="nil"/>
              <w:right w:val="nil"/>
            </w:tcBorders>
            <w:vAlign w:val="center"/>
          </w:tcPr>
          <w:p w14:paraId="1D14336B" w14:textId="220660E4" w:rsidR="006F70B7" w:rsidRPr="00572316" w:rsidRDefault="006F70B7" w:rsidP="00572316">
            <w:pPr>
              <w:pStyle w:val="Tabletext"/>
              <w:jc w:val="center"/>
              <w:rPr>
                <w:lang w:val="en-US"/>
              </w:rPr>
            </w:pPr>
            <w:r w:rsidRPr="00572316">
              <w:rPr>
                <w:rFonts w:asciiTheme="majorBidi" w:hAnsiTheme="majorBidi" w:cstheme="majorBidi"/>
                <w:lang w:val="en-US"/>
              </w:rPr>
              <w:t xml:space="preserve">Figure 20. </w:t>
            </w:r>
            <w:r w:rsidRPr="00572316">
              <w:rPr>
                <w:rFonts w:eastAsia="Batang"/>
                <w:lang w:val="en-US"/>
              </w:rPr>
              <w:t>frequency usage for LPWAN</w:t>
            </w:r>
          </w:p>
        </w:tc>
      </w:tr>
    </w:tbl>
    <w:p w14:paraId="12D7CD4E" w14:textId="77777777" w:rsidR="006F70B7" w:rsidRDefault="006F70B7">
      <w:pPr>
        <w:rPr>
          <w:rFonts w:ascii="Times New Roman" w:eastAsiaTheme="majorEastAsia" w:hAnsi="Times New Roman" w:cstheme="majorBidi"/>
          <w:b/>
          <w:bCs/>
          <w:color w:val="000000" w:themeColor="text1"/>
          <w:sz w:val="26"/>
          <w:szCs w:val="26"/>
        </w:rPr>
      </w:pPr>
      <w:r>
        <w:br w:type="page"/>
      </w:r>
    </w:p>
    <w:p w14:paraId="58E7BD36" w14:textId="510DA09F" w:rsidR="00D34A90" w:rsidRDefault="00D34A90" w:rsidP="00D34A90">
      <w:pPr>
        <w:pStyle w:val="Heading2"/>
      </w:pPr>
      <w:bookmarkStart w:id="63" w:name="_Toc82615752"/>
      <w:r>
        <w:lastRenderedPageBreak/>
        <w:t>4-2- Licensed Bands</w:t>
      </w:r>
      <w:bookmarkEnd w:id="63"/>
    </w:p>
    <w:p w14:paraId="4D52A638" w14:textId="77777777" w:rsidR="00E720A3" w:rsidRPr="00DB1F4F" w:rsidRDefault="00E720A3" w:rsidP="008E42F4">
      <w:pPr>
        <w:spacing w:after="0"/>
        <w:jc w:val="both"/>
        <w:rPr>
          <w:rFonts w:asciiTheme="majorBidi" w:hAnsiTheme="majorBidi" w:cstheme="majorBidi"/>
          <w:b/>
          <w:bCs/>
          <w:i/>
          <w:iCs/>
          <w:sz w:val="26"/>
          <w:szCs w:val="26"/>
        </w:rPr>
      </w:pPr>
      <w:r w:rsidRPr="00DB1F4F">
        <w:rPr>
          <w:rFonts w:asciiTheme="majorBidi" w:hAnsiTheme="majorBidi" w:cstheme="majorBidi"/>
          <w:b/>
          <w:bCs/>
          <w:i/>
          <w:iCs/>
          <w:sz w:val="26"/>
          <w:szCs w:val="26"/>
        </w:rPr>
        <w:t>Why use licensed spectrum solutions?</w:t>
      </w:r>
    </w:p>
    <w:p w14:paraId="76BF97DE" w14:textId="77777777" w:rsidR="00E720A3" w:rsidRPr="00E720A3" w:rsidRDefault="00E720A3" w:rsidP="00E720A3">
      <w:pPr>
        <w:jc w:val="both"/>
        <w:rPr>
          <w:rFonts w:asciiTheme="majorBidi" w:hAnsiTheme="majorBidi" w:cstheme="majorBidi"/>
          <w:sz w:val="26"/>
          <w:szCs w:val="26"/>
        </w:rPr>
      </w:pPr>
      <w:r w:rsidRPr="00E720A3">
        <w:rPr>
          <w:rFonts w:asciiTheme="majorBidi" w:hAnsiTheme="majorBidi" w:cstheme="majorBidi"/>
          <w:sz w:val="26"/>
          <w:szCs w:val="26"/>
        </w:rPr>
        <w:t>Mobile operators already provide reliable, end-to-end secured IoT platforms that allow customers to scale and manage their business requirements. They also have unrivalled global network coverage as well as technical and business support to react to a customer’s changing needs. As trusted providers of reliable solutions, operators and their ecosystem partners are therefore best placed to extend their reach to serve the full range of IoT applications.</w:t>
      </w:r>
    </w:p>
    <w:p w14:paraId="2F322493" w14:textId="77777777" w:rsidR="00E720A3" w:rsidRPr="00E720A3" w:rsidRDefault="00E720A3" w:rsidP="00E720A3">
      <w:pPr>
        <w:jc w:val="both"/>
        <w:rPr>
          <w:rFonts w:asciiTheme="majorBidi" w:hAnsiTheme="majorBidi" w:cstheme="majorBidi"/>
          <w:sz w:val="26"/>
          <w:szCs w:val="26"/>
        </w:rPr>
      </w:pPr>
      <w:r w:rsidRPr="00E720A3">
        <w:rPr>
          <w:rFonts w:asciiTheme="majorBidi" w:hAnsiTheme="majorBidi" w:cstheme="majorBidi"/>
          <w:sz w:val="26"/>
          <w:szCs w:val="26"/>
        </w:rPr>
        <w:t>This means solutions deployed in licensed spectrum will:</w:t>
      </w:r>
    </w:p>
    <w:p w14:paraId="31B1D7DF" w14:textId="77777777" w:rsidR="00E720A3" w:rsidRPr="00E720A3" w:rsidRDefault="00E720A3" w:rsidP="0042068B">
      <w:pPr>
        <w:pStyle w:val="ListParagraph"/>
        <w:numPr>
          <w:ilvl w:val="0"/>
          <w:numId w:val="11"/>
        </w:numPr>
        <w:jc w:val="both"/>
        <w:rPr>
          <w:rFonts w:asciiTheme="majorBidi" w:hAnsiTheme="majorBidi" w:cstheme="majorBidi"/>
          <w:sz w:val="26"/>
          <w:szCs w:val="26"/>
        </w:rPr>
      </w:pPr>
      <w:r w:rsidRPr="00E720A3">
        <w:rPr>
          <w:rFonts w:asciiTheme="majorBidi" w:hAnsiTheme="majorBidi" w:cstheme="majorBidi"/>
          <w:sz w:val="26"/>
          <w:szCs w:val="26"/>
        </w:rPr>
        <w:t>Support very low in power consumption – a battery life measured in years, in excess of 10 years for some applications</w:t>
      </w:r>
      <w:r w:rsidR="00DB1F4F">
        <w:rPr>
          <w:rFonts w:asciiTheme="majorBidi" w:hAnsiTheme="majorBidi" w:cstheme="majorBidi"/>
          <w:sz w:val="26"/>
          <w:szCs w:val="26"/>
        </w:rPr>
        <w:t>,</w:t>
      </w:r>
    </w:p>
    <w:p w14:paraId="0EB34FE5" w14:textId="77777777" w:rsidR="00E720A3" w:rsidRPr="00E720A3" w:rsidRDefault="00E720A3" w:rsidP="0042068B">
      <w:pPr>
        <w:pStyle w:val="ListParagraph"/>
        <w:numPr>
          <w:ilvl w:val="0"/>
          <w:numId w:val="11"/>
        </w:numPr>
        <w:jc w:val="both"/>
        <w:rPr>
          <w:rFonts w:asciiTheme="majorBidi" w:hAnsiTheme="majorBidi" w:cstheme="majorBidi"/>
          <w:sz w:val="26"/>
          <w:szCs w:val="26"/>
        </w:rPr>
      </w:pPr>
      <w:r w:rsidRPr="00E720A3">
        <w:rPr>
          <w:rFonts w:asciiTheme="majorBidi" w:hAnsiTheme="majorBidi" w:cstheme="majorBidi"/>
          <w:sz w:val="26"/>
          <w:szCs w:val="26"/>
        </w:rPr>
        <w:t>Be optimized for brief messages – about the length of an SMS</w:t>
      </w:r>
      <w:r w:rsidR="00DB1F4F">
        <w:rPr>
          <w:rFonts w:asciiTheme="majorBidi" w:hAnsiTheme="majorBidi" w:cstheme="majorBidi"/>
          <w:sz w:val="26"/>
          <w:szCs w:val="26"/>
        </w:rPr>
        <w:t>,</w:t>
      </w:r>
    </w:p>
    <w:p w14:paraId="100CBB6B" w14:textId="77777777" w:rsidR="00E720A3" w:rsidRPr="00E720A3" w:rsidRDefault="00E720A3" w:rsidP="0042068B">
      <w:pPr>
        <w:pStyle w:val="ListParagraph"/>
        <w:numPr>
          <w:ilvl w:val="0"/>
          <w:numId w:val="11"/>
        </w:numPr>
        <w:jc w:val="both"/>
        <w:rPr>
          <w:rFonts w:asciiTheme="majorBidi" w:hAnsiTheme="majorBidi" w:cstheme="majorBidi"/>
          <w:sz w:val="26"/>
          <w:szCs w:val="26"/>
        </w:rPr>
      </w:pPr>
      <w:r w:rsidRPr="00E720A3">
        <w:rPr>
          <w:rFonts w:asciiTheme="majorBidi" w:hAnsiTheme="majorBidi" w:cstheme="majorBidi"/>
          <w:sz w:val="26"/>
          <w:szCs w:val="26"/>
        </w:rPr>
        <w:t>Have a very low device unit cost – the connectivity module will eventually cost a few dollars</w:t>
      </w:r>
      <w:r w:rsidR="00DB1F4F">
        <w:rPr>
          <w:rFonts w:asciiTheme="majorBidi" w:hAnsiTheme="majorBidi" w:cstheme="majorBidi"/>
          <w:sz w:val="26"/>
          <w:szCs w:val="26"/>
        </w:rPr>
        <w:t>,</w:t>
      </w:r>
    </w:p>
    <w:p w14:paraId="537EA653" w14:textId="77777777" w:rsidR="00E720A3" w:rsidRPr="00E720A3" w:rsidRDefault="00E720A3" w:rsidP="0042068B">
      <w:pPr>
        <w:pStyle w:val="ListParagraph"/>
        <w:numPr>
          <w:ilvl w:val="0"/>
          <w:numId w:val="11"/>
        </w:numPr>
        <w:jc w:val="both"/>
        <w:rPr>
          <w:rFonts w:asciiTheme="majorBidi" w:hAnsiTheme="majorBidi" w:cstheme="majorBidi"/>
          <w:sz w:val="26"/>
          <w:szCs w:val="26"/>
        </w:rPr>
      </w:pPr>
      <w:r w:rsidRPr="00E720A3">
        <w:rPr>
          <w:rFonts w:asciiTheme="majorBidi" w:hAnsiTheme="majorBidi" w:cstheme="majorBidi"/>
          <w:sz w:val="26"/>
          <w:szCs w:val="26"/>
        </w:rPr>
        <w:t>Have good coverage both indoors and outdoors in previously unreachable locations, often beyond power sources</w:t>
      </w:r>
      <w:r w:rsidR="00DB1F4F">
        <w:rPr>
          <w:rFonts w:asciiTheme="majorBidi" w:hAnsiTheme="majorBidi" w:cstheme="majorBidi"/>
          <w:sz w:val="26"/>
          <w:szCs w:val="26"/>
        </w:rPr>
        <w:t>,</w:t>
      </w:r>
    </w:p>
    <w:p w14:paraId="3CBFAFAB" w14:textId="77777777" w:rsidR="00E720A3" w:rsidRPr="00E720A3" w:rsidRDefault="00E720A3" w:rsidP="0042068B">
      <w:pPr>
        <w:pStyle w:val="ListParagraph"/>
        <w:numPr>
          <w:ilvl w:val="0"/>
          <w:numId w:val="11"/>
        </w:numPr>
        <w:jc w:val="both"/>
        <w:rPr>
          <w:rFonts w:asciiTheme="majorBidi" w:hAnsiTheme="majorBidi" w:cstheme="majorBidi"/>
          <w:sz w:val="26"/>
          <w:szCs w:val="26"/>
        </w:rPr>
      </w:pPr>
      <w:r w:rsidRPr="00E720A3">
        <w:rPr>
          <w:rFonts w:asciiTheme="majorBidi" w:hAnsiTheme="majorBidi" w:cstheme="majorBidi"/>
          <w:sz w:val="26"/>
          <w:szCs w:val="26"/>
        </w:rPr>
        <w:t>Be easy to install on to current networks, reusing existing cellular infrastructure wherever possible</w:t>
      </w:r>
      <w:r w:rsidR="00DB1F4F">
        <w:rPr>
          <w:rFonts w:asciiTheme="majorBidi" w:hAnsiTheme="majorBidi" w:cstheme="majorBidi"/>
          <w:sz w:val="26"/>
          <w:szCs w:val="26"/>
        </w:rPr>
        <w:t>,</w:t>
      </w:r>
    </w:p>
    <w:p w14:paraId="20C31415" w14:textId="77777777" w:rsidR="00E720A3" w:rsidRPr="00E720A3" w:rsidRDefault="00E720A3" w:rsidP="0042068B">
      <w:pPr>
        <w:pStyle w:val="ListParagraph"/>
        <w:numPr>
          <w:ilvl w:val="0"/>
          <w:numId w:val="11"/>
        </w:numPr>
        <w:jc w:val="both"/>
        <w:rPr>
          <w:rFonts w:asciiTheme="majorBidi" w:hAnsiTheme="majorBidi" w:cstheme="majorBidi"/>
          <w:sz w:val="26"/>
          <w:szCs w:val="26"/>
        </w:rPr>
      </w:pPr>
      <w:r w:rsidRPr="00E720A3">
        <w:rPr>
          <w:rFonts w:asciiTheme="majorBidi" w:hAnsiTheme="majorBidi" w:cstheme="majorBidi"/>
          <w:sz w:val="26"/>
          <w:szCs w:val="26"/>
        </w:rPr>
        <w:t>Be scalable by being able to support large numbers of devices over a wide geographic area</w:t>
      </w:r>
      <w:r w:rsidR="00DB1F4F">
        <w:rPr>
          <w:rFonts w:asciiTheme="majorBidi" w:hAnsiTheme="majorBidi" w:cstheme="majorBidi"/>
          <w:sz w:val="26"/>
          <w:szCs w:val="26"/>
        </w:rPr>
        <w:t>,</w:t>
      </w:r>
    </w:p>
    <w:p w14:paraId="76E61EC0" w14:textId="77777777" w:rsidR="00E720A3" w:rsidRPr="00E720A3" w:rsidRDefault="00E720A3" w:rsidP="0042068B">
      <w:pPr>
        <w:pStyle w:val="ListParagraph"/>
        <w:numPr>
          <w:ilvl w:val="0"/>
          <w:numId w:val="11"/>
        </w:numPr>
        <w:jc w:val="both"/>
        <w:rPr>
          <w:rFonts w:asciiTheme="majorBidi" w:hAnsiTheme="majorBidi" w:cstheme="majorBidi"/>
          <w:sz w:val="26"/>
          <w:szCs w:val="26"/>
        </w:rPr>
      </w:pPr>
      <w:r w:rsidRPr="00E720A3">
        <w:rPr>
          <w:rFonts w:asciiTheme="majorBidi" w:hAnsiTheme="majorBidi" w:cstheme="majorBidi"/>
          <w:sz w:val="26"/>
          <w:szCs w:val="26"/>
        </w:rPr>
        <w:t>Deliver end-to-end secure connectivity and support for authentication appropriate to the IoT application</w:t>
      </w:r>
      <w:r w:rsidR="00DB1F4F">
        <w:rPr>
          <w:rFonts w:asciiTheme="majorBidi" w:hAnsiTheme="majorBidi" w:cstheme="majorBidi"/>
          <w:sz w:val="26"/>
          <w:szCs w:val="26"/>
        </w:rPr>
        <w:t>,</w:t>
      </w:r>
    </w:p>
    <w:p w14:paraId="7536A3A2" w14:textId="77777777" w:rsidR="00E720A3" w:rsidRPr="00E720A3" w:rsidRDefault="00E720A3" w:rsidP="0042068B">
      <w:pPr>
        <w:pStyle w:val="ListParagraph"/>
        <w:numPr>
          <w:ilvl w:val="0"/>
          <w:numId w:val="11"/>
        </w:numPr>
        <w:jc w:val="both"/>
        <w:rPr>
          <w:rFonts w:asciiTheme="majorBidi" w:hAnsiTheme="majorBidi" w:cstheme="majorBidi"/>
          <w:sz w:val="26"/>
          <w:szCs w:val="26"/>
        </w:rPr>
      </w:pPr>
      <w:r w:rsidRPr="00E720A3">
        <w:rPr>
          <w:rFonts w:asciiTheme="majorBidi" w:hAnsiTheme="majorBidi" w:cstheme="majorBidi"/>
          <w:sz w:val="26"/>
          <w:szCs w:val="26"/>
        </w:rPr>
        <w:t>Be able to be integrated into a mobile operator’s unified IoT platform</w:t>
      </w:r>
      <w:r w:rsidR="00DB1F4F">
        <w:rPr>
          <w:rFonts w:asciiTheme="majorBidi" w:hAnsiTheme="majorBidi" w:cstheme="majorBidi"/>
          <w:sz w:val="26"/>
          <w:szCs w:val="26"/>
        </w:rPr>
        <w:t>.</w:t>
      </w:r>
    </w:p>
    <w:p w14:paraId="4C306FAB" w14:textId="77777777" w:rsidR="00082EC2" w:rsidRPr="004744EC" w:rsidRDefault="00082EC2" w:rsidP="00082EC2">
      <w:pPr>
        <w:jc w:val="both"/>
        <w:rPr>
          <w:rFonts w:asciiTheme="majorBidi" w:hAnsiTheme="majorBidi" w:cstheme="majorBidi"/>
          <w:sz w:val="26"/>
          <w:szCs w:val="26"/>
        </w:rPr>
      </w:pPr>
      <w:r w:rsidRPr="004744EC">
        <w:rPr>
          <w:rFonts w:asciiTheme="majorBidi" w:hAnsiTheme="majorBidi" w:cstheme="majorBidi"/>
          <w:sz w:val="26"/>
          <w:szCs w:val="26"/>
        </w:rPr>
        <w:t>In licensed spectrum, IoT LPWA standards are primarily developed and implemented by the organizations that are already involved in the development and implementation of mobile networks. For operators of mobile networks and vendors of mobile network equipment, the existing platforms provide a good starting point for provisioning LPWA IoT connectivity. The main technical engineering challenges are to allow the existing standards to work in low power use cases, while maintaining as much compatibility with, and as much as the performance of existing standards as possible.</w:t>
      </w:r>
    </w:p>
    <w:p w14:paraId="7938C9A9" w14:textId="77777777" w:rsidR="00082EC2" w:rsidRPr="004744EC" w:rsidRDefault="00082EC2" w:rsidP="00082EC2">
      <w:pPr>
        <w:jc w:val="both"/>
        <w:rPr>
          <w:rFonts w:asciiTheme="majorBidi" w:hAnsiTheme="majorBidi" w:cstheme="majorBidi"/>
          <w:sz w:val="26"/>
          <w:szCs w:val="26"/>
        </w:rPr>
      </w:pPr>
      <w:r w:rsidRPr="004744EC">
        <w:rPr>
          <w:rFonts w:asciiTheme="majorBidi" w:hAnsiTheme="majorBidi" w:cstheme="majorBidi"/>
          <w:sz w:val="26"/>
          <w:szCs w:val="26"/>
        </w:rPr>
        <w:t xml:space="preserve">Development of mobile-based LPWA IoT connectivity is focused on the following design goals: </w:t>
      </w:r>
    </w:p>
    <w:p w14:paraId="129D50BC" w14:textId="77777777" w:rsidR="00082EC2" w:rsidRPr="004744EC" w:rsidRDefault="00082EC2" w:rsidP="0042068B">
      <w:pPr>
        <w:pStyle w:val="ListParagraph"/>
        <w:numPr>
          <w:ilvl w:val="0"/>
          <w:numId w:val="10"/>
        </w:numPr>
        <w:jc w:val="both"/>
        <w:rPr>
          <w:rFonts w:asciiTheme="majorBidi" w:hAnsiTheme="majorBidi" w:cstheme="majorBidi"/>
          <w:sz w:val="26"/>
          <w:szCs w:val="26"/>
        </w:rPr>
      </w:pPr>
      <w:r w:rsidRPr="004744EC">
        <w:rPr>
          <w:rFonts w:asciiTheme="majorBidi" w:hAnsiTheme="majorBidi" w:cstheme="majorBidi"/>
          <w:sz w:val="26"/>
          <w:szCs w:val="26"/>
        </w:rPr>
        <w:t xml:space="preserve">Simplifying standards and thereby hardware requirements, to allow devices to be built at a cost lower than $5. </w:t>
      </w:r>
    </w:p>
    <w:p w14:paraId="382EE4FC" w14:textId="77777777" w:rsidR="00082EC2" w:rsidRPr="004744EC" w:rsidRDefault="00082EC2" w:rsidP="0042068B">
      <w:pPr>
        <w:pStyle w:val="ListParagraph"/>
        <w:numPr>
          <w:ilvl w:val="0"/>
          <w:numId w:val="10"/>
        </w:numPr>
        <w:jc w:val="both"/>
        <w:rPr>
          <w:rFonts w:asciiTheme="majorBidi" w:hAnsiTheme="majorBidi" w:cstheme="majorBidi"/>
          <w:sz w:val="26"/>
          <w:szCs w:val="26"/>
        </w:rPr>
      </w:pPr>
      <w:r w:rsidRPr="004744EC">
        <w:rPr>
          <w:rFonts w:asciiTheme="majorBidi" w:hAnsiTheme="majorBidi" w:cstheme="majorBidi"/>
          <w:sz w:val="26"/>
          <w:szCs w:val="26"/>
        </w:rPr>
        <w:t>Providing long-range coverage, even more so than existing mobile networks, at the expense of data throughput.</w:t>
      </w:r>
    </w:p>
    <w:p w14:paraId="7A136339" w14:textId="77777777" w:rsidR="00082EC2" w:rsidRPr="004744EC" w:rsidRDefault="00082EC2" w:rsidP="0042068B">
      <w:pPr>
        <w:pStyle w:val="ListParagraph"/>
        <w:numPr>
          <w:ilvl w:val="0"/>
          <w:numId w:val="10"/>
        </w:numPr>
        <w:jc w:val="both"/>
        <w:rPr>
          <w:rFonts w:asciiTheme="majorBidi" w:hAnsiTheme="majorBidi" w:cstheme="majorBidi"/>
          <w:sz w:val="26"/>
          <w:szCs w:val="26"/>
        </w:rPr>
      </w:pPr>
      <w:r w:rsidRPr="004744EC">
        <w:rPr>
          <w:rFonts w:asciiTheme="majorBidi" w:hAnsiTheme="majorBidi" w:cstheme="majorBidi"/>
          <w:sz w:val="26"/>
          <w:szCs w:val="26"/>
        </w:rPr>
        <w:lastRenderedPageBreak/>
        <w:t>Providing low-power operation, such that a device will be able to operate for 10 years on a single battery given it transmits only a few messages per day.</w:t>
      </w:r>
    </w:p>
    <w:p w14:paraId="54D26D14" w14:textId="77777777" w:rsidR="00082EC2" w:rsidRPr="004744EC" w:rsidRDefault="00082EC2" w:rsidP="00082EC2">
      <w:pPr>
        <w:jc w:val="both"/>
        <w:rPr>
          <w:rFonts w:asciiTheme="majorBidi" w:hAnsiTheme="majorBidi" w:cstheme="majorBidi"/>
          <w:sz w:val="26"/>
          <w:szCs w:val="26"/>
        </w:rPr>
      </w:pPr>
      <w:r w:rsidRPr="004744EC">
        <w:rPr>
          <w:rFonts w:asciiTheme="majorBidi" w:hAnsiTheme="majorBidi" w:cstheme="majorBidi"/>
          <w:sz w:val="26"/>
          <w:szCs w:val="26"/>
        </w:rPr>
        <w:t>The main technologies for LPWA IoT in licensed spectrum are those currently developed or under development by the 3GPP. These technologies are designed as add-ons to currently existing mobile cellular networks, employing parts of spectrum currently allocated to these networks. The first addition to the LTE standard in the direction of LPWA IoT connectivity are the ‘category 1’ (introduced in Release 8) and ‘category 0’ (Release 12) device categories. These categories define profiles for low-power, low-cost devices with reduced connectivity needs.</w:t>
      </w:r>
    </w:p>
    <w:p w14:paraId="27AF7D58" w14:textId="77777777" w:rsidR="00B8694F" w:rsidRPr="004744EC" w:rsidRDefault="00082EC2" w:rsidP="00B8694F">
      <w:pPr>
        <w:jc w:val="both"/>
        <w:rPr>
          <w:rFonts w:asciiTheme="majorBidi" w:hAnsiTheme="majorBidi" w:cstheme="majorBidi"/>
          <w:sz w:val="26"/>
          <w:szCs w:val="26"/>
        </w:rPr>
      </w:pPr>
      <w:r w:rsidRPr="004744EC">
        <w:rPr>
          <w:rFonts w:asciiTheme="majorBidi" w:hAnsiTheme="majorBidi" w:cstheme="majorBidi"/>
          <w:sz w:val="26"/>
          <w:szCs w:val="26"/>
        </w:rPr>
        <w:t xml:space="preserve">As the cost, power and connectivity of category 0 and category 1 device profiles still exceeds the typical requirements for true IoT devices, new standards are in development aimed at even lower cost, lower power and lower bitrate scenarios. Currently there are two separate tracks of standardization within 3GPP regarding cellular LPWA IoT, of which the technology is usable within the time horizon for this study. Both are evolutions of current LTE technology under the label ‘LTE Category M’, which comes in two </w:t>
      </w:r>
      <w:r w:rsidR="00B8694F" w:rsidRPr="004744EC">
        <w:rPr>
          <w:rFonts w:asciiTheme="majorBidi" w:hAnsiTheme="majorBidi" w:cstheme="majorBidi"/>
          <w:sz w:val="26"/>
          <w:szCs w:val="26"/>
        </w:rPr>
        <w:t>flavors</w:t>
      </w:r>
      <w:r w:rsidRPr="004744EC">
        <w:rPr>
          <w:rFonts w:asciiTheme="majorBidi" w:hAnsiTheme="majorBidi" w:cstheme="majorBidi"/>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C1E82" w14:paraId="4C3A1EAC" w14:textId="77777777" w:rsidTr="00AC1E82">
        <w:tc>
          <w:tcPr>
            <w:tcW w:w="9576" w:type="dxa"/>
          </w:tcPr>
          <w:p w14:paraId="12687416" w14:textId="77777777" w:rsidR="00AC1E82" w:rsidRDefault="00AC1E82" w:rsidP="00082EC2">
            <w:pPr>
              <w:jc w:val="both"/>
            </w:pPr>
            <w:r>
              <w:rPr>
                <w:noProof/>
              </w:rPr>
              <w:drawing>
                <wp:inline distT="0" distB="0" distL="0" distR="0" wp14:anchorId="6DF980A1" wp14:editId="17C8A304">
                  <wp:extent cx="5943600" cy="228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tc>
      </w:tr>
      <w:tr w:rsidR="00AC1E82" w14:paraId="58978517" w14:textId="77777777" w:rsidTr="00AC1E82">
        <w:tc>
          <w:tcPr>
            <w:tcW w:w="9576" w:type="dxa"/>
          </w:tcPr>
          <w:p w14:paraId="6CB78C8A" w14:textId="77777777" w:rsidR="00AC1E82" w:rsidRDefault="00AC1E82" w:rsidP="00AC1E82">
            <w:pPr>
              <w:jc w:val="center"/>
              <w:rPr>
                <w:rFonts w:asciiTheme="majorBidi" w:hAnsiTheme="majorBidi" w:cstheme="majorBidi"/>
                <w:sz w:val="26"/>
                <w:szCs w:val="26"/>
                <w:lang w:bidi="fa-IR"/>
              </w:rPr>
            </w:pPr>
            <w:r w:rsidRPr="00C92AF6">
              <w:rPr>
                <w:rFonts w:asciiTheme="majorBidi" w:hAnsiTheme="majorBidi" w:cstheme="majorBidi"/>
              </w:rPr>
              <w:t xml:space="preserve">Figure </w:t>
            </w:r>
            <w:r>
              <w:rPr>
                <w:rFonts w:asciiTheme="majorBidi" w:hAnsiTheme="majorBidi" w:cstheme="majorBidi"/>
              </w:rPr>
              <w:t>20.</w:t>
            </w:r>
            <w:r w:rsidRPr="00B27225">
              <w:rPr>
                <w:rFonts w:asciiTheme="majorBidi" w:hAnsiTheme="majorBidi" w:cstheme="majorBidi"/>
              </w:rPr>
              <w:t xml:space="preserve"> </w:t>
            </w:r>
            <w:r>
              <w:rPr>
                <w:rFonts w:asciiTheme="majorBidi" w:hAnsiTheme="majorBidi" w:cstheme="majorBidi"/>
              </w:rPr>
              <w:t>3GPP development</w:t>
            </w:r>
          </w:p>
        </w:tc>
      </w:tr>
    </w:tbl>
    <w:p w14:paraId="47D9A00B" w14:textId="77777777" w:rsidR="004744EC" w:rsidRDefault="004744EC" w:rsidP="004744EC">
      <w:pPr>
        <w:tabs>
          <w:tab w:val="left" w:pos="1320"/>
        </w:tabs>
      </w:pPr>
      <w:r>
        <w:tab/>
      </w:r>
    </w:p>
    <w:p w14:paraId="02DD93ED" w14:textId="77777777" w:rsidR="004744EC" w:rsidRDefault="00B0000B" w:rsidP="00903B17">
      <w:pPr>
        <w:pStyle w:val="Heading3"/>
      </w:pPr>
      <w:bookmarkStart w:id="64" w:name="_Toc82615753"/>
      <w:r>
        <w:t>4-2-1- NB-IoT Frequency bands</w:t>
      </w:r>
      <w:bookmarkEnd w:id="64"/>
    </w:p>
    <w:p w14:paraId="09809AFB" w14:textId="77777777" w:rsidR="009D26A7" w:rsidRDefault="00E67207" w:rsidP="00AC76B1">
      <w:pPr>
        <w:jc w:val="both"/>
        <w:rPr>
          <w:rFonts w:asciiTheme="majorBidi" w:hAnsiTheme="majorBidi" w:cstheme="majorBidi"/>
          <w:sz w:val="26"/>
          <w:szCs w:val="26"/>
        </w:rPr>
      </w:pPr>
      <w:r w:rsidRPr="00E67207">
        <w:rPr>
          <w:rFonts w:asciiTheme="majorBidi" w:hAnsiTheme="majorBidi" w:cstheme="majorBidi"/>
          <w:sz w:val="26"/>
          <w:szCs w:val="26"/>
        </w:rPr>
        <w:t>There are 26 NB-IoT frequency bands in total, more than 60% of them are in the sub-GHz frequency range, and less than 30% are above the 1800 MHz</w:t>
      </w:r>
      <w:r>
        <w:rPr>
          <w:rFonts w:asciiTheme="majorBidi" w:hAnsiTheme="majorBidi" w:cstheme="majorBidi"/>
          <w:sz w:val="26"/>
          <w:szCs w:val="26"/>
        </w:rPr>
        <w:t xml:space="preserve"> </w:t>
      </w:r>
      <w:r w:rsidRPr="00E67207">
        <w:rPr>
          <w:rFonts w:asciiTheme="majorBidi" w:hAnsiTheme="majorBidi" w:cstheme="majorBidi"/>
          <w:sz w:val="26"/>
          <w:szCs w:val="26"/>
        </w:rPr>
        <w:t>Four NB-IoT frequency bands are allocated for global use, and there are five regional frequency allocations. NB-IoT spectrum does not include Time Division Duplex (TDD) bands.</w:t>
      </w:r>
      <w:r>
        <w:rPr>
          <w:rFonts w:asciiTheme="majorBidi" w:hAnsiTheme="majorBidi" w:cstheme="majorBidi"/>
          <w:sz w:val="26"/>
          <w:szCs w:val="26"/>
        </w:rPr>
        <w:t xml:space="preserve"> </w:t>
      </w:r>
      <w:r w:rsidRPr="00E67207">
        <w:rPr>
          <w:rFonts w:asciiTheme="majorBidi" w:hAnsiTheme="majorBidi" w:cstheme="majorBidi"/>
          <w:sz w:val="26"/>
          <w:szCs w:val="26"/>
        </w:rPr>
        <w:t>NB-IoT is positioned as a highly robust and power-efficient protocol with a low-bandwidth, which is reflected by the low band-heavy spectrum profile.</w:t>
      </w:r>
      <w:r w:rsidR="009D26A7">
        <w:rPr>
          <w:rFonts w:asciiTheme="majorBidi" w:hAnsiTheme="majorBidi" w:cstheme="majorBidi"/>
          <w:sz w:val="26"/>
          <w:szCs w:val="26"/>
        </w:rPr>
        <w:t xml:space="preserve"> The frequency bands is shown </w:t>
      </w:r>
      <w:r w:rsidR="009D26A7" w:rsidRPr="00AC76B1">
        <w:rPr>
          <w:rFonts w:asciiTheme="majorBidi" w:hAnsiTheme="majorBidi" w:cstheme="majorBidi"/>
          <w:sz w:val="26"/>
          <w:szCs w:val="26"/>
        </w:rPr>
        <w:t>figure</w:t>
      </w:r>
      <w:r w:rsidR="00AC76B1" w:rsidRPr="00AC76B1">
        <w:rPr>
          <w:rFonts w:asciiTheme="majorBidi" w:hAnsiTheme="majorBidi" w:cstheme="majorBidi"/>
          <w:sz w:val="26"/>
          <w:szCs w:val="26"/>
        </w:rPr>
        <w:t xml:space="preserve"> 21.</w:t>
      </w:r>
    </w:p>
    <w:p w14:paraId="25C64549" w14:textId="77777777" w:rsidR="009D26A7" w:rsidRPr="009D26A7" w:rsidRDefault="009D26A7" w:rsidP="009D26A7">
      <w:pPr>
        <w:pStyle w:val="Heading3"/>
      </w:pPr>
      <w:bookmarkStart w:id="65" w:name="_Toc82615754"/>
      <w:r>
        <w:lastRenderedPageBreak/>
        <w:t>4-2-2-</w:t>
      </w:r>
      <w:r w:rsidRPr="009D26A7">
        <w:t>LTE Cat M1 Frequency Bands</w:t>
      </w:r>
      <w:bookmarkEnd w:id="65"/>
    </w:p>
    <w:p w14:paraId="425CD189" w14:textId="77777777" w:rsidR="009D26A7" w:rsidRPr="009D26A7" w:rsidRDefault="009D26A7" w:rsidP="009D26A7">
      <w:pPr>
        <w:jc w:val="both"/>
        <w:rPr>
          <w:rFonts w:asciiTheme="majorBidi" w:hAnsiTheme="majorBidi" w:cstheme="majorBidi"/>
          <w:sz w:val="26"/>
          <w:szCs w:val="26"/>
        </w:rPr>
      </w:pPr>
      <w:r w:rsidRPr="009D26A7">
        <w:rPr>
          <w:rFonts w:asciiTheme="majorBidi" w:hAnsiTheme="majorBidi" w:cstheme="majorBidi"/>
          <w:sz w:val="26"/>
          <w:szCs w:val="26"/>
        </w:rPr>
        <w:t>LTE Cat M1 provides more bandwidth compared to NB-IoT, and the LTE Cat M1 spectrum also contains more bands in the higher range. Over 20% of the 29 frequency bands allocated for Cat M1 are in the above 2 GHz range, compared to 15% in NB-IoT.</w:t>
      </w:r>
    </w:p>
    <w:p w14:paraId="7DDF3F0F" w14:textId="77777777" w:rsidR="009D26A7" w:rsidRDefault="009D26A7" w:rsidP="00AC76B1">
      <w:pPr>
        <w:jc w:val="both"/>
        <w:rPr>
          <w:rFonts w:asciiTheme="majorBidi" w:hAnsiTheme="majorBidi" w:cstheme="majorBidi"/>
          <w:sz w:val="26"/>
          <w:szCs w:val="26"/>
        </w:rPr>
      </w:pPr>
      <w:r w:rsidRPr="00BE6F24">
        <w:rPr>
          <w:rFonts w:asciiTheme="majorBidi" w:hAnsiTheme="majorBidi" w:cstheme="majorBidi"/>
          <w:sz w:val="26"/>
          <w:szCs w:val="26"/>
        </w:rPr>
        <w:t>Five Cat M1 frequency bands are allocated for global use. Six regional frequency allocations include also a few TDD bands in China.</w:t>
      </w:r>
      <w:r w:rsidR="00F37F52">
        <w:rPr>
          <w:rFonts w:asciiTheme="majorBidi" w:hAnsiTheme="majorBidi" w:cstheme="majorBidi"/>
          <w:sz w:val="26"/>
          <w:szCs w:val="26"/>
        </w:rPr>
        <w:t xml:space="preserve"> The frequency bands is sh</w:t>
      </w:r>
      <w:r w:rsidR="00F37F52" w:rsidRPr="00AC76B1">
        <w:rPr>
          <w:rFonts w:asciiTheme="majorBidi" w:hAnsiTheme="majorBidi" w:cstheme="majorBidi"/>
          <w:sz w:val="26"/>
          <w:szCs w:val="26"/>
        </w:rPr>
        <w:t>own figure</w:t>
      </w:r>
      <w:r w:rsidR="00AC76B1" w:rsidRPr="00AC76B1">
        <w:rPr>
          <w:rFonts w:asciiTheme="majorBidi" w:hAnsiTheme="majorBidi" w:cstheme="majorBidi"/>
          <w:sz w:val="26"/>
          <w:szCs w:val="26"/>
        </w:rPr>
        <w:t xml:space="preserve"> 22.</w:t>
      </w:r>
    </w:p>
    <w:p w14:paraId="78831323" w14:textId="77777777" w:rsidR="00BE6F24" w:rsidRPr="00BE6F24" w:rsidRDefault="00BE6F24" w:rsidP="00BE6F24">
      <w:pPr>
        <w:pStyle w:val="Heading3"/>
      </w:pPr>
      <w:bookmarkStart w:id="66" w:name="_Toc82615755"/>
      <w:r>
        <w:t>4-2-3-</w:t>
      </w:r>
      <w:r w:rsidRPr="00BE6F24">
        <w:t>LTE Cat 1 Frequency Bands</w:t>
      </w:r>
      <w:bookmarkEnd w:id="66"/>
    </w:p>
    <w:p w14:paraId="57822D1C" w14:textId="77777777" w:rsidR="00AC1E82" w:rsidRDefault="00BE6F24" w:rsidP="00AC76B1">
      <w:pPr>
        <w:jc w:val="both"/>
        <w:rPr>
          <w:rFonts w:asciiTheme="majorBidi" w:hAnsiTheme="majorBidi" w:cstheme="majorBidi"/>
          <w:sz w:val="26"/>
          <w:szCs w:val="26"/>
        </w:rPr>
      </w:pPr>
      <w:r w:rsidRPr="00580FC8">
        <w:rPr>
          <w:rFonts w:asciiTheme="majorBidi" w:hAnsiTheme="majorBidi" w:cstheme="majorBidi"/>
          <w:sz w:val="26"/>
          <w:szCs w:val="26"/>
        </w:rPr>
        <w:t>LTE Cat 1 spectrum is nearly evenly split between sub-GHz bands (55%), and bands above the 1.8 GHz (45%). Five LTE Cat 1 frequency bands are allocated for global use, and there are six regional frequency allocations.</w:t>
      </w:r>
      <w:r w:rsidR="00F37F52">
        <w:rPr>
          <w:rFonts w:asciiTheme="majorBidi" w:hAnsiTheme="majorBidi" w:cstheme="majorBidi"/>
          <w:sz w:val="26"/>
          <w:szCs w:val="26"/>
        </w:rPr>
        <w:t xml:space="preserve"> The frequency bands is </w:t>
      </w:r>
      <w:r w:rsidR="00F37F52" w:rsidRPr="00AC76B1">
        <w:rPr>
          <w:rFonts w:asciiTheme="majorBidi" w:hAnsiTheme="majorBidi" w:cstheme="majorBidi"/>
          <w:sz w:val="26"/>
          <w:szCs w:val="26"/>
        </w:rPr>
        <w:t>shown figure</w:t>
      </w:r>
      <w:r w:rsidR="00AC76B1" w:rsidRPr="00AC76B1">
        <w:rPr>
          <w:rFonts w:asciiTheme="majorBidi" w:hAnsiTheme="majorBidi" w:cstheme="majorBidi"/>
          <w:sz w:val="26"/>
          <w:szCs w:val="26"/>
        </w:rPr>
        <w:t xml:space="preserve"> 23</w:t>
      </w:r>
      <w:r w:rsidR="00AC1E82">
        <w:rPr>
          <w:rFonts w:asciiTheme="majorBidi" w:hAnsiTheme="majorBidi" w:cstheme="majorBidi"/>
          <w:sz w:val="26"/>
          <w:szCs w:val="26"/>
        </w:rPr>
        <w:t>.</w:t>
      </w:r>
    </w:p>
    <w:p w14:paraId="38096DB4" w14:textId="77777777" w:rsidR="00580FC8" w:rsidRPr="00580FC8" w:rsidRDefault="00580FC8" w:rsidP="00580FC8">
      <w:pPr>
        <w:pStyle w:val="Heading3"/>
      </w:pPr>
      <w:bookmarkStart w:id="67" w:name="_Toc82615756"/>
      <w:r>
        <w:t xml:space="preserve">4-2-4- </w:t>
      </w:r>
      <w:r w:rsidRPr="00580FC8">
        <w:t>EC-GSM IoT Frequency</w:t>
      </w:r>
      <w:bookmarkEnd w:id="67"/>
    </w:p>
    <w:p w14:paraId="5CC266C2" w14:textId="77777777" w:rsidR="00AC1E82" w:rsidRDefault="00580FC8" w:rsidP="00AC76B1">
      <w:pPr>
        <w:jc w:val="both"/>
        <w:rPr>
          <w:rFonts w:asciiTheme="majorBidi" w:hAnsiTheme="majorBidi" w:cstheme="majorBidi"/>
          <w:sz w:val="26"/>
          <w:szCs w:val="26"/>
        </w:rPr>
      </w:pPr>
      <w:r w:rsidRPr="00580FC8">
        <w:rPr>
          <w:rFonts w:asciiTheme="majorBidi" w:hAnsiTheme="majorBidi" w:cstheme="majorBidi"/>
          <w:sz w:val="26"/>
          <w:szCs w:val="26"/>
        </w:rPr>
        <w:t>Extended Coverage GSM IoT protocol spectrum is allocated across 13 GSM/EDGE frequency bands ranging from 395 MHz to 1960 MHz In addition to the globally allocated bands, there are three regional frequency allocations for EC-GSM IoT.</w:t>
      </w:r>
      <w:r w:rsidR="00F37F52">
        <w:rPr>
          <w:rFonts w:asciiTheme="majorBidi" w:hAnsiTheme="majorBidi" w:cstheme="majorBidi"/>
          <w:sz w:val="26"/>
          <w:szCs w:val="26"/>
        </w:rPr>
        <w:t xml:space="preserve"> The frequency bands is </w:t>
      </w:r>
      <w:r w:rsidR="00F37F52" w:rsidRPr="00AC76B1">
        <w:rPr>
          <w:rFonts w:asciiTheme="majorBidi" w:hAnsiTheme="majorBidi" w:cstheme="majorBidi"/>
          <w:sz w:val="26"/>
          <w:szCs w:val="26"/>
        </w:rPr>
        <w:t>shown figure</w:t>
      </w:r>
      <w:r w:rsidR="00AC76B1">
        <w:rPr>
          <w:rFonts w:asciiTheme="majorBidi" w:hAnsiTheme="majorBidi" w:cstheme="majorBidi"/>
          <w:sz w:val="26"/>
          <w:szCs w:val="26"/>
        </w:rPr>
        <w:t xml:space="preserve"> 24</w:t>
      </w:r>
      <w:r w:rsidR="00AC1E82">
        <w:rPr>
          <w:rFonts w:asciiTheme="majorBidi" w:hAnsiTheme="majorBidi" w:cstheme="majorBidi"/>
          <w:sz w:val="26"/>
          <w:szCs w:val="26"/>
        </w:rPr>
        <w:t>.</w:t>
      </w:r>
    </w:p>
    <w:p w14:paraId="28ED0E8C" w14:textId="77777777" w:rsidR="00AC1E82" w:rsidRDefault="00AC1E82" w:rsidP="00580FC8">
      <w:pPr>
        <w:jc w:val="both"/>
        <w:rPr>
          <w:rFonts w:asciiTheme="majorBidi" w:hAnsiTheme="majorBidi" w:cstheme="majorBidi"/>
          <w:sz w:val="26"/>
          <w:szCs w:val="26"/>
        </w:rPr>
        <w:sectPr w:rsidR="00AC1E82" w:rsidSect="00EA18FA">
          <w:footerReference w:type="default" r:id="rId46"/>
          <w:pgSz w:w="12240" w:h="15840"/>
          <w:pgMar w:top="1440" w:right="1440" w:bottom="1560" w:left="1440" w:header="720" w:footer="226" w:gutter="0"/>
          <w:cols w:space="720"/>
          <w:titlePg/>
          <w:docGrid w:linePitch="360"/>
        </w:sectPr>
      </w:pPr>
    </w:p>
    <w:p w14:paraId="2953E42E" w14:textId="77777777" w:rsidR="00E67207" w:rsidRDefault="00E67207" w:rsidP="00E67207">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0"/>
      </w:tblGrid>
      <w:tr w:rsidR="00AC76B1" w14:paraId="5D9CFDED" w14:textId="77777777" w:rsidTr="00AC76B1">
        <w:tc>
          <w:tcPr>
            <w:tcW w:w="13176" w:type="dxa"/>
          </w:tcPr>
          <w:p w14:paraId="126591F4" w14:textId="77777777" w:rsidR="00AC76B1" w:rsidRDefault="00AC76B1" w:rsidP="00E67207">
            <w:pPr>
              <w:jc w:val="center"/>
            </w:pPr>
            <w:r>
              <w:rPr>
                <w:noProof/>
              </w:rPr>
              <w:drawing>
                <wp:inline distT="0" distB="0" distL="0" distR="0" wp14:anchorId="0722941E" wp14:editId="5498F733">
                  <wp:extent cx="8686800" cy="42195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86800" cy="4219575"/>
                          </a:xfrm>
                          <a:prstGeom prst="rect">
                            <a:avLst/>
                          </a:prstGeom>
                          <a:noFill/>
                          <a:ln>
                            <a:noFill/>
                          </a:ln>
                        </pic:spPr>
                      </pic:pic>
                    </a:graphicData>
                  </a:graphic>
                </wp:inline>
              </w:drawing>
            </w:r>
          </w:p>
        </w:tc>
      </w:tr>
      <w:tr w:rsidR="00AC76B1" w14:paraId="587BBEBB" w14:textId="77777777" w:rsidTr="00AC76B1">
        <w:tc>
          <w:tcPr>
            <w:tcW w:w="13176" w:type="dxa"/>
          </w:tcPr>
          <w:p w14:paraId="6AC66774" w14:textId="77777777" w:rsidR="00AC76B1" w:rsidRDefault="00AC76B1" w:rsidP="00AC76B1">
            <w:pPr>
              <w:jc w:val="center"/>
            </w:pPr>
            <w:r>
              <w:rPr>
                <w:rFonts w:asciiTheme="majorBidi" w:hAnsiTheme="majorBidi" w:cstheme="majorBidi"/>
              </w:rPr>
              <w:t>Figure 21. G</w:t>
            </w:r>
            <w:r w:rsidRPr="00AC76B1">
              <w:rPr>
                <w:rFonts w:asciiTheme="majorBidi" w:hAnsiTheme="majorBidi" w:cstheme="majorBidi"/>
              </w:rPr>
              <w:t>lobal NB-I</w:t>
            </w:r>
            <w:r>
              <w:rPr>
                <w:rFonts w:asciiTheme="majorBidi" w:hAnsiTheme="majorBidi" w:cstheme="majorBidi"/>
              </w:rPr>
              <w:t>o</w:t>
            </w:r>
            <w:r w:rsidRPr="00AC76B1">
              <w:rPr>
                <w:rFonts w:asciiTheme="majorBidi" w:hAnsiTheme="majorBidi" w:cstheme="majorBidi"/>
              </w:rPr>
              <w:t>T frequency bands</w:t>
            </w:r>
          </w:p>
        </w:tc>
      </w:tr>
    </w:tbl>
    <w:p w14:paraId="1E50F3DD" w14:textId="77777777" w:rsidR="00E67207" w:rsidRDefault="00E67207" w:rsidP="00E67207">
      <w:pPr>
        <w:jc w:val="center"/>
      </w:pPr>
    </w:p>
    <w:p w14:paraId="22A8164A" w14:textId="77777777" w:rsidR="00E67207" w:rsidRDefault="00E67207" w:rsidP="00E67207">
      <w:pPr>
        <w:jc w:val="center"/>
      </w:pPr>
    </w:p>
    <w:p w14:paraId="256BE6C8" w14:textId="77777777" w:rsidR="00E67207" w:rsidRDefault="00E67207" w:rsidP="00E67207">
      <w:pPr>
        <w:jc w:val="center"/>
      </w:pPr>
    </w:p>
    <w:p w14:paraId="37814E97" w14:textId="77777777" w:rsidR="00E67207" w:rsidRDefault="00E67207" w:rsidP="00E67207">
      <w:pPr>
        <w:jc w:val="center"/>
      </w:pPr>
    </w:p>
    <w:p w14:paraId="76B0B8B7" w14:textId="77777777" w:rsidR="00E67207" w:rsidRDefault="00E67207" w:rsidP="00E67207">
      <w:pPr>
        <w:jc w:val="center"/>
      </w:pPr>
    </w:p>
    <w:p w14:paraId="74AB37B8" w14:textId="77777777" w:rsidR="00E67207" w:rsidRDefault="00E67207" w:rsidP="00E67207">
      <w:pPr>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0"/>
      </w:tblGrid>
      <w:tr w:rsidR="00AC76B1" w14:paraId="0603DE03" w14:textId="77777777" w:rsidTr="00AC76B1">
        <w:trPr>
          <w:jc w:val="center"/>
        </w:trPr>
        <w:tc>
          <w:tcPr>
            <w:tcW w:w="13176" w:type="dxa"/>
            <w:vAlign w:val="center"/>
          </w:tcPr>
          <w:p w14:paraId="678575C4" w14:textId="77777777" w:rsidR="00AC76B1" w:rsidRDefault="00AC76B1" w:rsidP="00AC76B1">
            <w:pPr>
              <w:jc w:val="center"/>
            </w:pPr>
            <w:r>
              <w:rPr>
                <w:noProof/>
              </w:rPr>
              <w:drawing>
                <wp:inline distT="0" distB="0" distL="0" distR="0" wp14:anchorId="0B503121" wp14:editId="1E796B0C">
                  <wp:extent cx="8686800" cy="404170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86800" cy="4041708"/>
                          </a:xfrm>
                          <a:prstGeom prst="rect">
                            <a:avLst/>
                          </a:prstGeom>
                          <a:noFill/>
                          <a:ln>
                            <a:noFill/>
                          </a:ln>
                        </pic:spPr>
                      </pic:pic>
                    </a:graphicData>
                  </a:graphic>
                </wp:inline>
              </w:drawing>
            </w:r>
          </w:p>
        </w:tc>
      </w:tr>
      <w:tr w:rsidR="00AC76B1" w14:paraId="18574A08" w14:textId="77777777" w:rsidTr="00AC76B1">
        <w:trPr>
          <w:jc w:val="center"/>
        </w:trPr>
        <w:tc>
          <w:tcPr>
            <w:tcW w:w="13176" w:type="dxa"/>
            <w:vAlign w:val="center"/>
          </w:tcPr>
          <w:p w14:paraId="5D68CB97" w14:textId="77777777" w:rsidR="00AC76B1" w:rsidRPr="00AC76B1" w:rsidRDefault="00AC76B1" w:rsidP="00AC76B1">
            <w:pPr>
              <w:jc w:val="center"/>
              <w:rPr>
                <w:rFonts w:asciiTheme="majorBidi" w:hAnsiTheme="majorBidi" w:cstheme="majorBidi"/>
                <w:b/>
                <w:bCs/>
                <w:color w:val="193660"/>
                <w:sz w:val="52"/>
                <w:szCs w:val="52"/>
              </w:rPr>
            </w:pPr>
            <w:r w:rsidRPr="00AC76B1">
              <w:rPr>
                <w:rFonts w:asciiTheme="majorBidi" w:hAnsiTheme="majorBidi" w:cstheme="majorBidi"/>
              </w:rPr>
              <w:t>Figure 22- Global LTE CAT M1 frequency bands</w:t>
            </w:r>
          </w:p>
        </w:tc>
      </w:tr>
    </w:tbl>
    <w:p w14:paraId="67BFD724" w14:textId="77777777" w:rsidR="00E67207" w:rsidRDefault="00E67207" w:rsidP="00E67207">
      <w:pPr>
        <w:jc w:val="center"/>
      </w:pPr>
    </w:p>
    <w:p w14:paraId="45AD6FCC" w14:textId="77777777" w:rsidR="00E67207" w:rsidRDefault="00E67207">
      <w:r>
        <w:br w:type="page"/>
      </w:r>
    </w:p>
    <w:p w14:paraId="29A6B848" w14:textId="77777777" w:rsidR="009D26A7" w:rsidRPr="009D26A7" w:rsidRDefault="009D26A7" w:rsidP="009D26A7">
      <w:pPr>
        <w:jc w:val="center"/>
        <w:rPr>
          <w:rFonts w:ascii="SourceSansPro-Bold" w:hAnsi="SourceSansPro-Bold" w:cs="SourceSansPro-Bold"/>
          <w:b/>
          <w:bCs/>
          <w:color w:val="193660"/>
          <w:sz w:val="52"/>
          <w:szCs w:val="5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0"/>
      </w:tblGrid>
      <w:tr w:rsidR="00AC76B1" w14:paraId="048C1067" w14:textId="77777777" w:rsidTr="00AC76B1">
        <w:tc>
          <w:tcPr>
            <w:tcW w:w="13176" w:type="dxa"/>
          </w:tcPr>
          <w:p w14:paraId="7BF86D75" w14:textId="77777777" w:rsidR="00AC76B1" w:rsidRDefault="00AC76B1" w:rsidP="009D26A7">
            <w:pPr>
              <w:tabs>
                <w:tab w:val="left" w:pos="1320"/>
              </w:tabs>
              <w:jc w:val="center"/>
            </w:pPr>
            <w:r>
              <w:rPr>
                <w:noProof/>
              </w:rPr>
              <w:drawing>
                <wp:inline distT="0" distB="0" distL="0" distR="0" wp14:anchorId="330C7DB5" wp14:editId="013F5423">
                  <wp:extent cx="8648700" cy="30194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48700" cy="3019425"/>
                          </a:xfrm>
                          <a:prstGeom prst="rect">
                            <a:avLst/>
                          </a:prstGeom>
                          <a:noFill/>
                          <a:ln>
                            <a:noFill/>
                          </a:ln>
                        </pic:spPr>
                      </pic:pic>
                    </a:graphicData>
                  </a:graphic>
                </wp:inline>
              </w:drawing>
            </w:r>
          </w:p>
        </w:tc>
      </w:tr>
      <w:tr w:rsidR="00AC76B1" w14:paraId="0A3F183F" w14:textId="77777777" w:rsidTr="00AC76B1">
        <w:tc>
          <w:tcPr>
            <w:tcW w:w="13176" w:type="dxa"/>
            <w:vAlign w:val="center"/>
          </w:tcPr>
          <w:p w14:paraId="0C5DEC4E" w14:textId="77777777" w:rsidR="00AC76B1" w:rsidRPr="00AC76B1" w:rsidRDefault="00AC76B1" w:rsidP="00AC76B1">
            <w:pPr>
              <w:jc w:val="center"/>
              <w:rPr>
                <w:rFonts w:asciiTheme="majorBidi" w:hAnsiTheme="majorBidi" w:cstheme="majorBidi"/>
              </w:rPr>
            </w:pPr>
            <w:r w:rsidRPr="00AC76B1">
              <w:rPr>
                <w:rFonts w:asciiTheme="majorBidi" w:hAnsiTheme="majorBidi" w:cstheme="majorBidi"/>
              </w:rPr>
              <w:t>Figure 2</w:t>
            </w:r>
            <w:r>
              <w:rPr>
                <w:rFonts w:asciiTheme="majorBidi" w:hAnsiTheme="majorBidi" w:cstheme="majorBidi"/>
              </w:rPr>
              <w:t>3</w:t>
            </w:r>
            <w:r w:rsidRPr="00AC76B1">
              <w:rPr>
                <w:rFonts w:asciiTheme="majorBidi" w:hAnsiTheme="majorBidi" w:cstheme="majorBidi"/>
              </w:rPr>
              <w:t>- Global LTE CAT 1 frequency bands</w:t>
            </w:r>
          </w:p>
        </w:tc>
      </w:tr>
    </w:tbl>
    <w:p w14:paraId="3191ED4C" w14:textId="77777777" w:rsidR="009D26A7" w:rsidRDefault="009D26A7" w:rsidP="009D26A7">
      <w:pPr>
        <w:tabs>
          <w:tab w:val="left" w:pos="1320"/>
        </w:tabs>
        <w:jc w:val="center"/>
      </w:pPr>
    </w:p>
    <w:p w14:paraId="4649503B" w14:textId="77777777" w:rsidR="009D26A7" w:rsidRDefault="009D26A7" w:rsidP="009D26A7"/>
    <w:p w14:paraId="0597B630" w14:textId="77777777" w:rsidR="00082EC2" w:rsidRDefault="009D26A7" w:rsidP="009D26A7">
      <w:pPr>
        <w:tabs>
          <w:tab w:val="left" w:pos="5925"/>
        </w:tabs>
      </w:pPr>
      <w:r>
        <w:tab/>
      </w:r>
    </w:p>
    <w:p w14:paraId="2834FF3E" w14:textId="77777777" w:rsidR="009D26A7" w:rsidRDefault="009D26A7" w:rsidP="009D26A7">
      <w:pPr>
        <w:tabs>
          <w:tab w:val="left" w:pos="5925"/>
        </w:tabs>
      </w:pPr>
    </w:p>
    <w:p w14:paraId="1430C305" w14:textId="77777777" w:rsidR="009D26A7" w:rsidRDefault="009D26A7" w:rsidP="009D26A7">
      <w:pPr>
        <w:tabs>
          <w:tab w:val="left" w:pos="5925"/>
        </w:tabs>
      </w:pPr>
    </w:p>
    <w:p w14:paraId="2DB653F6" w14:textId="77777777" w:rsidR="009D26A7" w:rsidRDefault="009D26A7" w:rsidP="009D26A7">
      <w:pPr>
        <w:tabs>
          <w:tab w:val="left" w:pos="5925"/>
        </w:tabs>
      </w:pPr>
    </w:p>
    <w:p w14:paraId="46BFC03C" w14:textId="77777777" w:rsidR="009D26A7" w:rsidRDefault="009D26A7" w:rsidP="009D26A7">
      <w:pPr>
        <w:tabs>
          <w:tab w:val="left" w:pos="5925"/>
        </w:tabs>
      </w:pPr>
    </w:p>
    <w:p w14:paraId="453E9CA8" w14:textId="77777777" w:rsidR="009D26A7" w:rsidRDefault="009D26A7" w:rsidP="009D26A7">
      <w:pPr>
        <w:tabs>
          <w:tab w:val="left" w:pos="5925"/>
        </w:tabs>
      </w:pPr>
    </w:p>
    <w:p w14:paraId="0E0CB13A" w14:textId="77777777" w:rsidR="009D26A7" w:rsidRDefault="009D26A7" w:rsidP="009D26A7">
      <w:pPr>
        <w:tabs>
          <w:tab w:val="left" w:pos="5925"/>
        </w:tabs>
      </w:pPr>
    </w:p>
    <w:p w14:paraId="17F7A988" w14:textId="77777777" w:rsidR="009D26A7" w:rsidRDefault="009D26A7" w:rsidP="009D26A7">
      <w:pPr>
        <w:tabs>
          <w:tab w:val="left" w:pos="5925"/>
        </w:tabs>
        <w:jc w:val="center"/>
        <w:rPr>
          <w:rFonts w:ascii="SourceSansPro-Bold" w:hAnsi="SourceSansPro-Bold" w:cs="SourceSansPro-Bold"/>
          <w:b/>
          <w:bCs/>
          <w:color w:val="193660"/>
          <w:sz w:val="52"/>
          <w:szCs w:val="5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0"/>
      </w:tblGrid>
      <w:tr w:rsidR="006C5F0D" w14:paraId="21690D7F" w14:textId="77777777" w:rsidTr="006C5F0D">
        <w:tc>
          <w:tcPr>
            <w:tcW w:w="13176" w:type="dxa"/>
          </w:tcPr>
          <w:p w14:paraId="132F875F" w14:textId="77777777" w:rsidR="006C5F0D" w:rsidRDefault="006C5F0D" w:rsidP="009D26A7">
            <w:pPr>
              <w:tabs>
                <w:tab w:val="left" w:pos="5925"/>
              </w:tabs>
              <w:jc w:val="center"/>
            </w:pPr>
            <w:r>
              <w:rPr>
                <w:noProof/>
              </w:rPr>
              <w:drawing>
                <wp:inline distT="0" distB="0" distL="0" distR="0" wp14:anchorId="758B6BD9" wp14:editId="00B55953">
                  <wp:extent cx="8524875" cy="31527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24875" cy="3152775"/>
                          </a:xfrm>
                          <a:prstGeom prst="rect">
                            <a:avLst/>
                          </a:prstGeom>
                          <a:noFill/>
                          <a:ln>
                            <a:noFill/>
                          </a:ln>
                        </pic:spPr>
                      </pic:pic>
                    </a:graphicData>
                  </a:graphic>
                </wp:inline>
              </w:drawing>
            </w:r>
          </w:p>
        </w:tc>
      </w:tr>
      <w:tr w:rsidR="006C5F0D" w14:paraId="2C419184" w14:textId="77777777" w:rsidTr="006C5F0D">
        <w:tc>
          <w:tcPr>
            <w:tcW w:w="13176" w:type="dxa"/>
            <w:vAlign w:val="center"/>
          </w:tcPr>
          <w:p w14:paraId="56378DA3" w14:textId="77777777" w:rsidR="006C5F0D" w:rsidRPr="00AC76B1" w:rsidRDefault="006C5F0D" w:rsidP="006C5F0D">
            <w:pPr>
              <w:jc w:val="center"/>
              <w:rPr>
                <w:rFonts w:asciiTheme="majorBidi" w:hAnsiTheme="majorBidi" w:cstheme="majorBidi"/>
              </w:rPr>
            </w:pPr>
            <w:r w:rsidRPr="00AC76B1">
              <w:rPr>
                <w:rFonts w:asciiTheme="majorBidi" w:hAnsiTheme="majorBidi" w:cstheme="majorBidi"/>
              </w:rPr>
              <w:t xml:space="preserve">Figure </w:t>
            </w:r>
            <w:r>
              <w:rPr>
                <w:rFonts w:asciiTheme="majorBidi" w:hAnsiTheme="majorBidi" w:cstheme="majorBidi"/>
              </w:rPr>
              <w:t>24</w:t>
            </w:r>
            <w:r w:rsidRPr="00AC76B1">
              <w:rPr>
                <w:rFonts w:asciiTheme="majorBidi" w:hAnsiTheme="majorBidi" w:cstheme="majorBidi"/>
              </w:rPr>
              <w:t xml:space="preserve">- Global </w:t>
            </w:r>
            <w:r w:rsidRPr="006C5F0D">
              <w:rPr>
                <w:rFonts w:asciiTheme="majorBidi" w:hAnsiTheme="majorBidi" w:cstheme="majorBidi"/>
              </w:rPr>
              <w:t xml:space="preserve">EC-GSM IOT </w:t>
            </w:r>
            <w:r w:rsidRPr="00AC76B1">
              <w:rPr>
                <w:rFonts w:asciiTheme="majorBidi" w:hAnsiTheme="majorBidi" w:cstheme="majorBidi"/>
              </w:rPr>
              <w:t>frequency bands</w:t>
            </w:r>
          </w:p>
        </w:tc>
      </w:tr>
    </w:tbl>
    <w:p w14:paraId="6A782C9F" w14:textId="77777777" w:rsidR="00C04F87" w:rsidRDefault="00C04F87" w:rsidP="009D26A7">
      <w:pPr>
        <w:tabs>
          <w:tab w:val="left" w:pos="5925"/>
        </w:tabs>
        <w:jc w:val="center"/>
      </w:pPr>
    </w:p>
    <w:p w14:paraId="1F54CE65" w14:textId="77777777" w:rsidR="00C04F87" w:rsidRPr="00C04F87" w:rsidRDefault="00C04F87" w:rsidP="00C04F87"/>
    <w:p w14:paraId="137EAB1F" w14:textId="77777777" w:rsidR="00BF1EA4" w:rsidRDefault="006C5F0D" w:rsidP="000B4A79">
      <w:pPr>
        <w:sectPr w:rsidR="00BF1EA4" w:rsidSect="00AC1E82">
          <w:pgSz w:w="15840" w:h="12240" w:orient="landscape"/>
          <w:pgMar w:top="1440" w:right="1440" w:bottom="1440" w:left="1440" w:header="720" w:footer="720" w:gutter="0"/>
          <w:cols w:space="720"/>
          <w:docGrid w:linePitch="360"/>
        </w:sectPr>
      </w:pPr>
      <w:r>
        <w:rPr>
          <w:noProof/>
        </w:rPr>
        <w:drawing>
          <wp:inline distT="0" distB="0" distL="0" distR="0" wp14:anchorId="48307CF9" wp14:editId="073742AA">
            <wp:extent cx="8229600" cy="7905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29600" cy="790575"/>
                    </a:xfrm>
                    <a:prstGeom prst="rect">
                      <a:avLst/>
                    </a:prstGeom>
                    <a:noFill/>
                    <a:ln>
                      <a:noFill/>
                    </a:ln>
                  </pic:spPr>
                </pic:pic>
              </a:graphicData>
            </a:graphic>
          </wp:inline>
        </w:drawing>
      </w:r>
    </w:p>
    <w:p w14:paraId="3FA3790C" w14:textId="77777777" w:rsidR="00DC2BC9" w:rsidRPr="00572316" w:rsidRDefault="00DC2BC9" w:rsidP="00572316">
      <w:pPr>
        <w:pStyle w:val="Heading2"/>
      </w:pPr>
      <w:bookmarkStart w:id="68" w:name="_Toc82615757"/>
      <w:r>
        <w:lastRenderedPageBreak/>
        <w:t xml:space="preserve">4-3- </w:t>
      </w:r>
      <w:bookmarkStart w:id="69" w:name="_Toc51241371"/>
      <w:r w:rsidRPr="00DD1804">
        <w:t>Spec</w:t>
      </w:r>
      <w:r w:rsidRPr="00E234EC">
        <w:t>trum Sharing for Providing Local Area Services with QoS</w:t>
      </w:r>
      <w:bookmarkEnd w:id="68"/>
      <w:bookmarkEnd w:id="69"/>
    </w:p>
    <w:p w14:paraId="647BEE0F" w14:textId="77777777" w:rsidR="00DC2BC9" w:rsidRPr="00572316" w:rsidRDefault="00DC2BC9" w:rsidP="00572316">
      <w:pPr>
        <w:jc w:val="both"/>
        <w:rPr>
          <w:rFonts w:asciiTheme="majorBidi" w:hAnsiTheme="majorBidi" w:cstheme="majorBidi"/>
          <w:sz w:val="26"/>
          <w:szCs w:val="26"/>
        </w:rPr>
      </w:pPr>
      <w:r w:rsidRPr="00572316">
        <w:rPr>
          <w:rFonts w:asciiTheme="majorBidi" w:hAnsiTheme="majorBidi" w:cstheme="majorBidi"/>
          <w:sz w:val="26"/>
          <w:szCs w:val="26"/>
        </w:rPr>
        <w:t>The focus in this framework is on licensed bands and possible ways to introduce local area services. It will also facilitate wide availability of equipment since the frequency bands are also used by Mobile Network Operators (MNOs) in case of e.g. IMT-bands.</w:t>
      </w:r>
    </w:p>
    <w:p w14:paraId="0168A1E0" w14:textId="77777777" w:rsidR="00DC2BC9" w:rsidRPr="00572316" w:rsidRDefault="00DC2BC9" w:rsidP="00572316">
      <w:pPr>
        <w:jc w:val="both"/>
        <w:rPr>
          <w:rFonts w:asciiTheme="majorBidi" w:hAnsiTheme="majorBidi" w:cstheme="majorBidi"/>
          <w:sz w:val="26"/>
          <w:szCs w:val="26"/>
        </w:rPr>
      </w:pPr>
      <w:r w:rsidRPr="00572316">
        <w:rPr>
          <w:rFonts w:asciiTheme="majorBidi" w:hAnsiTheme="majorBidi" w:cstheme="majorBidi"/>
          <w:sz w:val="26"/>
          <w:szCs w:val="26"/>
        </w:rPr>
        <w:t>The possible sharing methods for providing local area services focusing on QoS are:</w:t>
      </w:r>
    </w:p>
    <w:p w14:paraId="2616BB7C" w14:textId="77777777" w:rsidR="00DC2BC9" w:rsidRPr="00572316" w:rsidRDefault="00DC2BC9" w:rsidP="00572316">
      <w:pPr>
        <w:pStyle w:val="ListParagraph"/>
        <w:numPr>
          <w:ilvl w:val="0"/>
          <w:numId w:val="46"/>
        </w:numPr>
        <w:spacing w:after="0" w:line="240" w:lineRule="auto"/>
        <w:jc w:val="both"/>
        <w:rPr>
          <w:rFonts w:asciiTheme="majorBidi" w:hAnsiTheme="majorBidi" w:cstheme="majorBidi"/>
          <w:sz w:val="24"/>
          <w:szCs w:val="24"/>
        </w:rPr>
      </w:pPr>
      <w:r w:rsidRPr="00572316">
        <w:rPr>
          <w:rFonts w:asciiTheme="majorBidi" w:hAnsiTheme="majorBidi" w:cstheme="majorBidi"/>
          <w:sz w:val="24"/>
          <w:szCs w:val="24"/>
        </w:rPr>
        <w:t>Mobile network operators can offer dedicated local area services using their licensed frequencies.</w:t>
      </w:r>
    </w:p>
    <w:p w14:paraId="512344DC" w14:textId="77777777" w:rsidR="00DC2BC9" w:rsidRPr="00572316" w:rsidRDefault="00DC2BC9" w:rsidP="00572316">
      <w:pPr>
        <w:pStyle w:val="ListParagraph"/>
        <w:numPr>
          <w:ilvl w:val="0"/>
          <w:numId w:val="46"/>
        </w:numPr>
        <w:spacing w:after="0" w:line="240" w:lineRule="auto"/>
        <w:jc w:val="both"/>
        <w:rPr>
          <w:rFonts w:asciiTheme="majorBidi" w:hAnsiTheme="majorBidi" w:cstheme="majorBidi"/>
          <w:sz w:val="24"/>
          <w:szCs w:val="24"/>
        </w:rPr>
      </w:pPr>
      <w:r w:rsidRPr="00572316">
        <w:rPr>
          <w:rFonts w:asciiTheme="majorBidi" w:hAnsiTheme="majorBidi" w:cstheme="majorBidi"/>
          <w:sz w:val="24"/>
          <w:szCs w:val="24"/>
        </w:rPr>
        <w:t>Mobile network operators can lease out part of their spectrum locally to local area service providers.</w:t>
      </w:r>
    </w:p>
    <w:p w14:paraId="511595D5" w14:textId="77777777" w:rsidR="00DC2BC9" w:rsidRPr="00572316" w:rsidRDefault="00DC2BC9" w:rsidP="00DC2BC9">
      <w:pPr>
        <w:pStyle w:val="ListParagraph"/>
        <w:numPr>
          <w:ilvl w:val="0"/>
          <w:numId w:val="46"/>
        </w:numPr>
        <w:spacing w:after="0" w:line="240" w:lineRule="auto"/>
        <w:rPr>
          <w:rFonts w:asciiTheme="majorBidi" w:hAnsiTheme="majorBidi" w:cstheme="majorBidi"/>
          <w:sz w:val="24"/>
          <w:szCs w:val="24"/>
        </w:rPr>
      </w:pPr>
      <w:r w:rsidRPr="00572316">
        <w:rPr>
          <w:rFonts w:asciiTheme="majorBidi" w:hAnsiTheme="majorBidi" w:cstheme="majorBidi"/>
          <w:sz w:val="24"/>
          <w:szCs w:val="24"/>
        </w:rPr>
        <w:t>Spectrum licensed to local area service providers:</w:t>
      </w:r>
    </w:p>
    <w:p w14:paraId="4421EFBC" w14:textId="77777777" w:rsidR="00DC2BC9" w:rsidRPr="00572316" w:rsidRDefault="00DC2BC9" w:rsidP="00DC2BC9">
      <w:pPr>
        <w:pStyle w:val="ListParagraph"/>
        <w:numPr>
          <w:ilvl w:val="1"/>
          <w:numId w:val="46"/>
        </w:numPr>
        <w:spacing w:after="0" w:line="240" w:lineRule="auto"/>
        <w:rPr>
          <w:rFonts w:asciiTheme="majorBidi" w:hAnsiTheme="majorBidi" w:cstheme="majorBidi"/>
          <w:sz w:val="24"/>
          <w:szCs w:val="24"/>
        </w:rPr>
      </w:pPr>
      <w:r w:rsidRPr="00572316">
        <w:rPr>
          <w:rFonts w:asciiTheme="majorBidi" w:hAnsiTheme="majorBidi" w:cstheme="majorBidi"/>
          <w:sz w:val="24"/>
          <w:szCs w:val="24"/>
        </w:rPr>
        <w:t>Sharing the band by offering services in many different local areas nationally.</w:t>
      </w:r>
    </w:p>
    <w:p w14:paraId="64F6D397" w14:textId="77777777" w:rsidR="00DC2BC9" w:rsidRPr="00572316" w:rsidRDefault="00DC2BC9" w:rsidP="00DC2BC9">
      <w:pPr>
        <w:pStyle w:val="ListParagraph"/>
        <w:numPr>
          <w:ilvl w:val="1"/>
          <w:numId w:val="46"/>
        </w:numPr>
        <w:spacing w:after="0" w:line="240" w:lineRule="auto"/>
        <w:rPr>
          <w:rFonts w:asciiTheme="majorBidi" w:hAnsiTheme="majorBidi" w:cstheme="majorBidi"/>
          <w:sz w:val="24"/>
          <w:szCs w:val="24"/>
        </w:rPr>
      </w:pPr>
      <w:r w:rsidRPr="00572316">
        <w:rPr>
          <w:rFonts w:asciiTheme="majorBidi" w:hAnsiTheme="majorBidi" w:cstheme="majorBidi"/>
          <w:sz w:val="24"/>
          <w:szCs w:val="24"/>
        </w:rPr>
        <w:t>Example of local area definitions are e.g. real estate boundaries.</w:t>
      </w:r>
    </w:p>
    <w:p w14:paraId="6C202EF4" w14:textId="21E4052B" w:rsidR="00DC2BC9" w:rsidRPr="00572316" w:rsidRDefault="00DC2BC9" w:rsidP="00572316">
      <w:pPr>
        <w:pStyle w:val="ListParagraph"/>
        <w:numPr>
          <w:ilvl w:val="0"/>
          <w:numId w:val="46"/>
        </w:numPr>
        <w:spacing w:after="0" w:line="240" w:lineRule="auto"/>
        <w:jc w:val="both"/>
        <w:rPr>
          <w:rFonts w:asciiTheme="majorBidi" w:hAnsiTheme="majorBidi" w:cstheme="majorBidi"/>
          <w:sz w:val="24"/>
          <w:szCs w:val="24"/>
        </w:rPr>
      </w:pPr>
      <w:r w:rsidRPr="00572316">
        <w:rPr>
          <w:rFonts w:asciiTheme="majorBidi" w:hAnsiTheme="majorBidi" w:cstheme="majorBidi"/>
          <w:sz w:val="24"/>
          <w:szCs w:val="24"/>
        </w:rPr>
        <w:t xml:space="preserve">Part of the licensed band is using light licensing with control and limits on use, </w:t>
      </w:r>
      <w:r w:rsidR="00FF65E0">
        <w:rPr>
          <w:rFonts w:asciiTheme="majorBidi" w:hAnsiTheme="majorBidi" w:cstheme="majorBidi"/>
          <w:sz w:val="24"/>
          <w:szCs w:val="24"/>
        </w:rPr>
        <w:t xml:space="preserve">in this case, </w:t>
      </w:r>
      <w:r w:rsidR="00FF65E0" w:rsidRPr="00572316">
        <w:rPr>
          <w:rFonts w:asciiTheme="majorBidi" w:hAnsiTheme="majorBidi" w:cstheme="majorBidi"/>
          <w:sz w:val="24"/>
          <w:szCs w:val="24"/>
        </w:rPr>
        <w:t>frequency planning/coordination is needed and limitations of the number of users in same area can be imposed. The use may be authorized by the national regulatory. Thus, this type of light licensing scheme can be categorized as an individual authorization but with a simplified procedure for issuing the license compared to individual licensing. QoS could therefore be possible to support</w:t>
      </w:r>
      <w:r w:rsidRPr="00572316">
        <w:rPr>
          <w:rFonts w:asciiTheme="majorBidi" w:hAnsiTheme="majorBidi" w:cstheme="majorBidi"/>
          <w:sz w:val="24"/>
          <w:szCs w:val="24"/>
        </w:rPr>
        <w:t>:</w:t>
      </w:r>
    </w:p>
    <w:p w14:paraId="29B64472" w14:textId="77777777" w:rsidR="00DC2BC9" w:rsidRPr="00572316" w:rsidRDefault="00DC2BC9" w:rsidP="00DC2BC9">
      <w:pPr>
        <w:pStyle w:val="ListParagraph"/>
        <w:numPr>
          <w:ilvl w:val="1"/>
          <w:numId w:val="46"/>
        </w:numPr>
        <w:spacing w:after="0" w:line="240" w:lineRule="auto"/>
        <w:rPr>
          <w:rFonts w:asciiTheme="majorBidi" w:hAnsiTheme="majorBidi" w:cstheme="majorBidi"/>
          <w:sz w:val="24"/>
          <w:szCs w:val="24"/>
        </w:rPr>
      </w:pPr>
      <w:r w:rsidRPr="00572316">
        <w:rPr>
          <w:rFonts w:asciiTheme="majorBidi" w:hAnsiTheme="majorBidi" w:cstheme="majorBidi"/>
          <w:sz w:val="24"/>
          <w:szCs w:val="24"/>
        </w:rPr>
        <w:t xml:space="preserve">QoS can be difficult to guarantee, unless the networks are non-overlapping or can be controlled to provide a certain QoS guarantee. </w:t>
      </w:r>
    </w:p>
    <w:p w14:paraId="506CA25A" w14:textId="77777777" w:rsidR="00DC2BC9" w:rsidRPr="00572316" w:rsidRDefault="00DC2BC9" w:rsidP="00DC2BC9">
      <w:pPr>
        <w:pStyle w:val="ListParagraph"/>
        <w:numPr>
          <w:ilvl w:val="1"/>
          <w:numId w:val="46"/>
        </w:numPr>
        <w:spacing w:after="0" w:line="240" w:lineRule="auto"/>
        <w:rPr>
          <w:rFonts w:asciiTheme="majorBidi" w:hAnsiTheme="majorBidi" w:cstheme="majorBidi"/>
          <w:sz w:val="24"/>
          <w:szCs w:val="24"/>
        </w:rPr>
      </w:pPr>
      <w:r w:rsidRPr="00572316">
        <w:rPr>
          <w:rFonts w:asciiTheme="majorBidi" w:hAnsiTheme="majorBidi" w:cstheme="majorBidi"/>
          <w:sz w:val="24"/>
          <w:szCs w:val="24"/>
        </w:rPr>
        <w:t>Sharing the band by offering services in many different local areas nationally.</w:t>
      </w:r>
    </w:p>
    <w:p w14:paraId="729D47D6" w14:textId="77777777" w:rsidR="00DC2BC9" w:rsidRPr="00572316" w:rsidRDefault="00DC2BC9" w:rsidP="00DC2BC9">
      <w:pPr>
        <w:pStyle w:val="ListParagraph"/>
        <w:numPr>
          <w:ilvl w:val="1"/>
          <w:numId w:val="46"/>
        </w:numPr>
        <w:spacing w:after="0" w:line="240" w:lineRule="auto"/>
        <w:rPr>
          <w:rFonts w:asciiTheme="majorBidi" w:hAnsiTheme="majorBidi" w:cstheme="majorBidi"/>
          <w:sz w:val="24"/>
          <w:szCs w:val="24"/>
        </w:rPr>
      </w:pPr>
      <w:r w:rsidRPr="00572316">
        <w:rPr>
          <w:rFonts w:asciiTheme="majorBidi" w:hAnsiTheme="majorBidi" w:cstheme="majorBidi"/>
          <w:sz w:val="24"/>
          <w:szCs w:val="24"/>
        </w:rPr>
        <w:t xml:space="preserve">Example of local area definitions are e.g. real estate boundaries. </w:t>
      </w:r>
    </w:p>
    <w:p w14:paraId="16D9C139" w14:textId="77777777" w:rsidR="00DC2BC9" w:rsidRPr="00C679BE" w:rsidRDefault="00DC2BC9" w:rsidP="00DC2BC9"/>
    <w:p w14:paraId="3AD67183" w14:textId="77777777" w:rsidR="00DC2BC9" w:rsidRPr="00572316" w:rsidRDefault="00DC2BC9" w:rsidP="00572316">
      <w:pPr>
        <w:jc w:val="both"/>
        <w:rPr>
          <w:rFonts w:asciiTheme="majorBidi" w:hAnsiTheme="majorBidi" w:cstheme="majorBidi"/>
          <w:sz w:val="26"/>
          <w:szCs w:val="26"/>
        </w:rPr>
      </w:pPr>
      <w:r w:rsidRPr="00572316">
        <w:rPr>
          <w:rFonts w:asciiTheme="majorBidi" w:hAnsiTheme="majorBidi" w:cstheme="majorBidi"/>
          <w:sz w:val="26"/>
          <w:szCs w:val="26"/>
        </w:rPr>
        <w:t>The possible spectrum access options in 1 to 4 above for QoS enabled local networks can be achieved using alternatives 1 to 3 only. It may also be possible to use the controlled light licensing method, as described in number 4 above, given that the needed level of QoS can be provided and guaranteed. However, there is uncertainty based on the fact that knowledge of the real deployments and actual traffic cannot be known with enough accuracy such that the control can be made efficient. Note that in real-world deployments combinations may be possible where e.g. 1) and 3) is used in a local deployment when an MNO provides roaming services and other expertise as well as enabling even higher capacity in terms of spectrum availability.</w:t>
      </w:r>
    </w:p>
    <w:p w14:paraId="43FEBEF4" w14:textId="549F09F3" w:rsidR="00EC19B3" w:rsidRPr="00572316" w:rsidRDefault="00EC19B3" w:rsidP="00572316">
      <w:pPr>
        <w:jc w:val="both"/>
        <w:rPr>
          <w:rFonts w:asciiTheme="majorBidi" w:hAnsiTheme="majorBidi" w:cstheme="majorBidi"/>
          <w:sz w:val="26"/>
          <w:szCs w:val="26"/>
        </w:rPr>
      </w:pPr>
      <w:r>
        <w:rPr>
          <w:rFonts w:asciiTheme="majorBidi" w:hAnsiTheme="majorBidi" w:cstheme="majorBidi"/>
          <w:sz w:val="26"/>
          <w:szCs w:val="26"/>
        </w:rPr>
        <w:t>T</w:t>
      </w:r>
      <w:r w:rsidRPr="00572316">
        <w:rPr>
          <w:rFonts w:asciiTheme="majorBidi" w:hAnsiTheme="majorBidi" w:cstheme="majorBidi"/>
          <w:sz w:val="26"/>
          <w:szCs w:val="26"/>
        </w:rPr>
        <w:t xml:space="preserve">he basic spectrum access methods which provide local IoT services are (see Figure </w:t>
      </w:r>
      <w:r>
        <w:rPr>
          <w:rFonts w:asciiTheme="majorBidi" w:hAnsiTheme="majorBidi" w:cstheme="majorBidi"/>
          <w:sz w:val="26"/>
          <w:szCs w:val="26"/>
        </w:rPr>
        <w:t>24-x</w:t>
      </w:r>
      <w:r w:rsidRPr="00572316">
        <w:rPr>
          <w:rFonts w:asciiTheme="majorBidi" w:hAnsiTheme="majorBidi" w:cstheme="majorBidi"/>
          <w:sz w:val="26"/>
          <w:szCs w:val="26"/>
        </w:rPr>
        <w:t>):</w:t>
      </w:r>
    </w:p>
    <w:p w14:paraId="1EF05F79" w14:textId="77777777" w:rsidR="00EC19B3" w:rsidRPr="00572316" w:rsidRDefault="00EC19B3" w:rsidP="00EC19B3">
      <w:pPr>
        <w:pStyle w:val="ListParagraph"/>
        <w:numPr>
          <w:ilvl w:val="0"/>
          <w:numId w:val="47"/>
        </w:numPr>
        <w:spacing w:after="0" w:line="240" w:lineRule="auto"/>
        <w:rPr>
          <w:rFonts w:asciiTheme="majorBidi" w:hAnsiTheme="majorBidi" w:cstheme="majorBidi"/>
        </w:rPr>
      </w:pPr>
      <w:r w:rsidRPr="00572316">
        <w:rPr>
          <w:rFonts w:asciiTheme="majorBidi" w:hAnsiTheme="majorBidi" w:cstheme="majorBidi"/>
        </w:rPr>
        <w:t>Mobile network operators can offer dedicated local area services using their licensed frequencies</w:t>
      </w:r>
    </w:p>
    <w:p w14:paraId="068B6DB7" w14:textId="77777777" w:rsidR="00EC19B3" w:rsidRPr="00572316" w:rsidRDefault="00EC19B3" w:rsidP="00EC19B3">
      <w:pPr>
        <w:pStyle w:val="ListParagraph"/>
        <w:numPr>
          <w:ilvl w:val="0"/>
          <w:numId w:val="47"/>
        </w:numPr>
        <w:spacing w:after="0" w:line="240" w:lineRule="auto"/>
        <w:rPr>
          <w:rFonts w:asciiTheme="majorBidi" w:hAnsiTheme="majorBidi" w:cstheme="majorBidi"/>
        </w:rPr>
      </w:pPr>
      <w:r w:rsidRPr="00572316">
        <w:rPr>
          <w:rFonts w:asciiTheme="majorBidi" w:hAnsiTheme="majorBidi" w:cstheme="majorBidi"/>
        </w:rPr>
        <w:t>Mobile network operators can lease out part of their spectrum locally to local area service providers</w:t>
      </w:r>
    </w:p>
    <w:p w14:paraId="2DFCC745" w14:textId="77777777" w:rsidR="00EC19B3" w:rsidRPr="00572316" w:rsidRDefault="00EC19B3" w:rsidP="00EC19B3">
      <w:pPr>
        <w:pStyle w:val="ListParagraph"/>
        <w:numPr>
          <w:ilvl w:val="0"/>
          <w:numId w:val="47"/>
        </w:numPr>
        <w:spacing w:after="0" w:line="240" w:lineRule="auto"/>
        <w:rPr>
          <w:rFonts w:asciiTheme="majorBidi" w:hAnsiTheme="majorBidi" w:cstheme="majorBidi"/>
        </w:rPr>
      </w:pPr>
      <w:r w:rsidRPr="00572316">
        <w:rPr>
          <w:rFonts w:asciiTheme="majorBidi" w:hAnsiTheme="majorBidi" w:cstheme="majorBidi"/>
        </w:rPr>
        <w:t>Spectrum can be licensed to local area service providers</w:t>
      </w:r>
    </w:p>
    <w:p w14:paraId="3ACEE538" w14:textId="1AE77B8B" w:rsidR="00EC19B3" w:rsidRPr="00572316" w:rsidRDefault="00DC2BC9" w:rsidP="00F25C58">
      <w:pPr>
        <w:rPr>
          <w:rFonts w:ascii="Times New Roman" w:eastAsiaTheme="majorEastAsia" w:hAnsi="Times New Roman" w:cs="Times New Roman"/>
          <w:b/>
          <w:bCs/>
          <w:color w:val="000000" w:themeColor="text1"/>
          <w:sz w:val="28"/>
          <w:szCs w:val="26"/>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C19B3" w14:paraId="597DFDFC" w14:textId="77777777" w:rsidTr="00572316">
        <w:tc>
          <w:tcPr>
            <w:tcW w:w="9350" w:type="dxa"/>
          </w:tcPr>
          <w:p w14:paraId="53896895" w14:textId="15DB1ED5" w:rsidR="00EC19B3" w:rsidRDefault="00EC19B3">
            <w:pPr>
              <w:rPr>
                <w:noProof/>
              </w:rPr>
            </w:pPr>
            <w:r>
              <w:rPr>
                <w:noProof/>
              </w:rPr>
              <w:lastRenderedPageBreak/>
              <w:drawing>
                <wp:inline distT="0" distB="0" distL="0" distR="0" wp14:anchorId="123A824F" wp14:editId="69A5DBA0">
                  <wp:extent cx="5943600" cy="1657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1657350"/>
                          </a:xfrm>
                          <a:prstGeom prst="rect">
                            <a:avLst/>
                          </a:prstGeom>
                          <a:noFill/>
                        </pic:spPr>
                      </pic:pic>
                    </a:graphicData>
                  </a:graphic>
                </wp:inline>
              </w:drawing>
            </w:r>
          </w:p>
        </w:tc>
      </w:tr>
      <w:tr w:rsidR="00EC19B3" w14:paraId="0BC906E6" w14:textId="77777777" w:rsidTr="00572316">
        <w:tc>
          <w:tcPr>
            <w:tcW w:w="9350" w:type="dxa"/>
          </w:tcPr>
          <w:p w14:paraId="51858EED" w14:textId="4EEC1A22" w:rsidR="00EC19B3" w:rsidRPr="00572316" w:rsidRDefault="00EC19B3" w:rsidP="00572316">
            <w:pPr>
              <w:pStyle w:val="Caption"/>
              <w:jc w:val="center"/>
            </w:pPr>
            <w:r w:rsidRPr="00572316">
              <w:rPr>
                <w:i w:val="0"/>
                <w:color w:val="auto"/>
                <w:sz w:val="22"/>
                <w:szCs w:val="22"/>
              </w:rPr>
              <w:t xml:space="preserve">Figure </w:t>
            </w:r>
            <w:r w:rsidR="005276D5">
              <w:rPr>
                <w:i w:val="0"/>
                <w:color w:val="auto"/>
                <w:sz w:val="22"/>
                <w:szCs w:val="22"/>
              </w:rPr>
              <w:t>24-x</w:t>
            </w:r>
            <w:r w:rsidRPr="00572316">
              <w:rPr>
                <w:i w:val="0"/>
                <w:color w:val="auto"/>
                <w:sz w:val="22"/>
                <w:szCs w:val="22"/>
              </w:rPr>
              <w:t>: Three basic spectrum access methods for local IoT services. 1) MNO offered service, 2) Leasing of spectrum, 3) Local license.</w:t>
            </w:r>
          </w:p>
        </w:tc>
      </w:tr>
    </w:tbl>
    <w:p w14:paraId="10C8C5D3" w14:textId="77777777" w:rsidR="00EC19B3" w:rsidRDefault="00EC19B3">
      <w:pPr>
        <w:rPr>
          <w:noProof/>
        </w:rPr>
      </w:pPr>
    </w:p>
    <w:p w14:paraId="69DF5905" w14:textId="77777777" w:rsidR="00236A5F" w:rsidRDefault="00236A5F" w:rsidP="00572316">
      <w:pPr>
        <w:pStyle w:val="Heading2"/>
      </w:pPr>
      <w:bookmarkStart w:id="70" w:name="_Toc82615758"/>
      <w:r>
        <w:t xml:space="preserve">4-4- </w:t>
      </w:r>
      <w:bookmarkStart w:id="71" w:name="_Toc51241376"/>
      <w:r w:rsidRPr="004B4A61">
        <w:t>Licensed Shared Access (LSA)</w:t>
      </w:r>
      <w:bookmarkEnd w:id="70"/>
      <w:bookmarkEnd w:id="71"/>
      <w:r w:rsidRPr="001D0B53" w:rsidDel="00B353BD">
        <w:t xml:space="preserve"> </w:t>
      </w:r>
    </w:p>
    <w:p w14:paraId="1E9AE3BB" w14:textId="301EF1BA" w:rsidR="00236A5F" w:rsidRPr="00572316" w:rsidRDefault="00236A5F" w:rsidP="00572316">
      <w:pPr>
        <w:jc w:val="both"/>
        <w:rPr>
          <w:rFonts w:asciiTheme="majorBidi" w:hAnsiTheme="majorBidi" w:cstheme="majorBidi"/>
          <w:sz w:val="26"/>
          <w:szCs w:val="26"/>
        </w:rPr>
      </w:pPr>
      <w:r w:rsidRPr="00572316">
        <w:rPr>
          <w:rFonts w:asciiTheme="majorBidi" w:hAnsiTheme="majorBidi" w:cstheme="majorBidi"/>
          <w:sz w:val="26"/>
          <w:szCs w:val="26"/>
        </w:rPr>
        <w:t>T</w:t>
      </w:r>
      <w:bookmarkStart w:id="72" w:name="_Toc51235687"/>
      <w:bookmarkStart w:id="73" w:name="_Toc51236338"/>
      <w:bookmarkStart w:id="74" w:name="_Toc51240269"/>
      <w:bookmarkStart w:id="75" w:name="_Toc51240353"/>
      <w:bookmarkStart w:id="76" w:name="_Toc51240405"/>
      <w:bookmarkEnd w:id="72"/>
      <w:bookmarkEnd w:id="73"/>
      <w:bookmarkEnd w:id="74"/>
      <w:bookmarkEnd w:id="75"/>
      <w:bookmarkEnd w:id="76"/>
      <w:r w:rsidRPr="00572316">
        <w:rPr>
          <w:rFonts w:asciiTheme="majorBidi" w:hAnsiTheme="majorBidi" w:cstheme="majorBidi"/>
          <w:sz w:val="26"/>
          <w:szCs w:val="26"/>
        </w:rPr>
        <w:t>he LSA concept, described in APT AWG report 68 and also in CEPT, is a complementary spectrum management tool that fits to an "individual licensing regime". LSA foresees the introduction of new users (licensees) in a frequency band while maintaining incumbent services in that band. At first, an appropriate 'sharing framework' is to be defined by the Regulator, also known as a National Regulatory Authority (NRA), including all relevant stakeholders. Here, a set of sharing rules constitutes the regulatory and legal basis that ensures QoS levels for all authorized users.</w:t>
      </w:r>
    </w:p>
    <w:p w14:paraId="371F4E62" w14:textId="77777777" w:rsidR="00236A5F" w:rsidRPr="00572316" w:rsidRDefault="00236A5F" w:rsidP="00572316">
      <w:pPr>
        <w:jc w:val="both"/>
        <w:rPr>
          <w:rFonts w:asciiTheme="majorBidi" w:hAnsiTheme="majorBidi" w:cstheme="majorBidi"/>
          <w:sz w:val="26"/>
          <w:szCs w:val="26"/>
        </w:rPr>
      </w:pPr>
      <w:r w:rsidRPr="00572316">
        <w:rPr>
          <w:rFonts w:asciiTheme="majorBidi" w:hAnsiTheme="majorBidi" w:cstheme="majorBidi"/>
          <w:sz w:val="26"/>
          <w:szCs w:val="26"/>
        </w:rPr>
        <w:t>LSA focuses on nation-wide, long-term sharing arrangements between incumbents and LSA licensees. The deployment of an LSA system requires the introduction of two new architecture building blocks: the LSA Repository and LSA Controller (see Figure 14a). The LSA Repository holds information such as spectrum resources for sharing, protection requirements of incumbents, LSA usage rights and sharing conditions in general. The LSA Controller is a management entity relaying this information to licensee networks it is connected to.</w:t>
      </w:r>
    </w:p>
    <w:p w14:paraId="470ECA16" w14:textId="77777777" w:rsidR="00236A5F" w:rsidRPr="00572316" w:rsidRDefault="00236A5F" w:rsidP="00572316">
      <w:pPr>
        <w:jc w:val="both"/>
        <w:rPr>
          <w:rFonts w:asciiTheme="majorBidi" w:hAnsiTheme="majorBidi" w:cstheme="majorBidi"/>
          <w:sz w:val="26"/>
          <w:szCs w:val="26"/>
        </w:rPr>
      </w:pPr>
      <w:r w:rsidRPr="00572316">
        <w:rPr>
          <w:rFonts w:asciiTheme="majorBidi" w:hAnsiTheme="majorBidi" w:cstheme="majorBidi"/>
          <w:sz w:val="26"/>
          <w:szCs w:val="26"/>
        </w:rPr>
        <w:t>In CEPT countries the first practical use case of LSA is to access the spectrum for mobile broadband services (MFCN) in the 2.3 GHz – 2.4 GHz band.</w:t>
      </w:r>
    </w:p>
    <w:p w14:paraId="4354CCDF" w14:textId="425330C0" w:rsidR="00236A5F" w:rsidRDefault="00236A5F" w:rsidP="00236A5F">
      <w:pPr>
        <w:jc w:val="both"/>
        <w:rPr>
          <w:rFonts w:asciiTheme="majorBidi" w:hAnsiTheme="majorBidi" w:cstheme="majorBidi"/>
          <w:sz w:val="26"/>
          <w:szCs w:val="26"/>
        </w:rPr>
      </w:pPr>
      <w:r w:rsidRPr="00F25C58">
        <w:rPr>
          <w:rFonts w:asciiTheme="majorBidi" w:hAnsiTheme="majorBidi" w:cstheme="majorBidi"/>
          <w:sz w:val="26"/>
          <w:szCs w:val="26"/>
        </w:rPr>
        <w:t>ETSI proposed</w:t>
      </w:r>
      <w:r w:rsidRPr="00572316">
        <w:rPr>
          <w:rFonts w:asciiTheme="majorBidi" w:hAnsiTheme="majorBidi" w:cstheme="majorBidi"/>
          <w:sz w:val="26"/>
          <w:szCs w:val="26"/>
        </w:rPr>
        <w:t xml:space="preserve"> the LSA system architecture depicted in Figure 14b. Based on the work in ETS</w:t>
      </w:r>
      <w:r w:rsidRPr="00F25C58">
        <w:rPr>
          <w:rFonts w:asciiTheme="majorBidi" w:hAnsiTheme="majorBidi" w:cstheme="majorBidi"/>
          <w:sz w:val="26"/>
          <w:szCs w:val="26"/>
        </w:rPr>
        <w:t>I, 3GPP opened a new study item</w:t>
      </w:r>
      <w:r>
        <w:rPr>
          <w:rFonts w:asciiTheme="majorBidi" w:hAnsiTheme="majorBidi" w:cstheme="majorBidi"/>
          <w:sz w:val="26"/>
          <w:szCs w:val="26"/>
        </w:rPr>
        <w:t xml:space="preserve"> </w:t>
      </w:r>
      <w:r w:rsidRPr="00572316">
        <w:rPr>
          <w:rFonts w:asciiTheme="majorBidi" w:hAnsiTheme="majorBidi" w:cstheme="majorBidi"/>
          <w:sz w:val="26"/>
          <w:szCs w:val="26"/>
        </w:rPr>
        <w:t>considering the impact of LSA on their specifications. Several trials have successfully proved the applicability of respective technologies</w:t>
      </w:r>
    </w:p>
    <w:p w14:paraId="0C820387" w14:textId="77777777" w:rsidR="00236A5F" w:rsidRDefault="00236A5F">
      <w:pPr>
        <w:rPr>
          <w:rFonts w:asciiTheme="majorBidi" w:hAnsiTheme="majorBidi" w:cstheme="majorBidi"/>
          <w:sz w:val="26"/>
          <w:szCs w:val="26"/>
        </w:rPr>
      </w:pPr>
      <w:r>
        <w:rPr>
          <w:rFonts w:asciiTheme="majorBidi" w:hAnsiTheme="majorBidi" w:cstheme="majorBidi"/>
          <w:sz w:val="26"/>
          <w:szCs w:val="26"/>
        </w:rPr>
        <w:br w:type="page"/>
      </w:r>
    </w:p>
    <w:p w14:paraId="189C6173" w14:textId="019BE142" w:rsidR="00236A5F" w:rsidRPr="00572316" w:rsidRDefault="00236A5F" w:rsidP="00572316">
      <w:pPr>
        <w:jc w:val="both"/>
        <w:rPr>
          <w:rFonts w:asciiTheme="majorBidi" w:hAnsiTheme="majorBidi"/>
        </w:rPr>
      </w:pPr>
    </w:p>
    <w:tbl>
      <w:tblPr>
        <w:tblStyle w:val="TableGrid"/>
        <w:tblW w:w="0" w:type="auto"/>
        <w:tblLook w:val="04A0" w:firstRow="1" w:lastRow="0" w:firstColumn="1" w:lastColumn="0" w:noHBand="0" w:noVBand="1"/>
      </w:tblPr>
      <w:tblGrid>
        <w:gridCol w:w="9360"/>
      </w:tblGrid>
      <w:tr w:rsidR="00236A5F" w14:paraId="5F4F5408" w14:textId="77777777" w:rsidTr="00572316">
        <w:tc>
          <w:tcPr>
            <w:tcW w:w="9350" w:type="dxa"/>
            <w:tcBorders>
              <w:top w:val="nil"/>
              <w:left w:val="nil"/>
              <w:bottom w:val="nil"/>
              <w:right w:val="nil"/>
            </w:tcBorders>
          </w:tcPr>
          <w:p w14:paraId="62F8011B" w14:textId="541D4B29" w:rsidR="00236A5F" w:rsidRDefault="00236A5F">
            <w:r w:rsidRPr="00B678E5">
              <w:rPr>
                <w:noProof/>
              </w:rPr>
              <w:drawing>
                <wp:inline distT="0" distB="0" distL="0" distR="0" wp14:anchorId="02D947DB" wp14:editId="64A640F9">
                  <wp:extent cx="5943600" cy="2972108"/>
                  <wp:effectExtent l="0" t="0" r="0" b="0"/>
                  <wp:docPr id="416" name="Bild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LSA-Baseline-Architectures.png"/>
                          <pic:cNvPicPr/>
                        </pic:nvPicPr>
                        <pic:blipFill>
                          <a:blip r:embed="rId53">
                            <a:extLst>
                              <a:ext uri="{28A0092B-C50C-407E-A947-70E740481C1C}">
                                <a14:useLocalDpi xmlns:a14="http://schemas.microsoft.com/office/drawing/2010/main" val="0"/>
                              </a:ext>
                            </a:extLst>
                          </a:blip>
                          <a:stretch>
                            <a:fillRect/>
                          </a:stretch>
                        </pic:blipFill>
                        <pic:spPr>
                          <a:xfrm>
                            <a:off x="0" y="0"/>
                            <a:ext cx="5943600" cy="2972108"/>
                          </a:xfrm>
                          <a:prstGeom prst="rect">
                            <a:avLst/>
                          </a:prstGeom>
                        </pic:spPr>
                      </pic:pic>
                    </a:graphicData>
                  </a:graphic>
                </wp:inline>
              </w:drawing>
            </w:r>
          </w:p>
        </w:tc>
      </w:tr>
      <w:tr w:rsidR="00236A5F" w14:paraId="16EE65D9" w14:textId="77777777" w:rsidTr="00572316">
        <w:tc>
          <w:tcPr>
            <w:tcW w:w="9350" w:type="dxa"/>
            <w:tcBorders>
              <w:top w:val="nil"/>
            </w:tcBorders>
          </w:tcPr>
          <w:p w14:paraId="01578DFA" w14:textId="2EFC6FBD" w:rsidR="00236A5F" w:rsidRDefault="00236A5F" w:rsidP="00572316">
            <w:pPr>
              <w:jc w:val="center"/>
            </w:pPr>
            <w:r w:rsidRPr="00B678E5">
              <w:t xml:space="preserve">Figure </w:t>
            </w:r>
            <w:r>
              <w:t>14</w:t>
            </w:r>
            <w:r w:rsidRPr="00B678E5">
              <w:t xml:space="preserve">: a) Baseline </w:t>
            </w:r>
            <w:r w:rsidRPr="00324BDE">
              <w:t>LSA</w:t>
            </w:r>
            <w:r w:rsidRPr="00B678E5">
              <w:t xml:space="preserve"> architecture as described by </w:t>
            </w:r>
            <w:r w:rsidRPr="00324BDE">
              <w:t>CEPT</w:t>
            </w:r>
            <w:r w:rsidRPr="00B678E5">
              <w:t xml:space="preserve">; </w:t>
            </w:r>
            <w:r>
              <w:br/>
            </w:r>
            <w:r w:rsidRPr="00B678E5">
              <w:t xml:space="preserve">b) Baseline </w:t>
            </w:r>
            <w:r w:rsidRPr="00324BDE">
              <w:t>LSA</w:t>
            </w:r>
            <w:r w:rsidRPr="00B678E5">
              <w:t xml:space="preserve"> architecture as defined by ETSI for mobile broadband applications </w:t>
            </w:r>
            <w:r>
              <w:br/>
            </w:r>
            <w:r w:rsidRPr="00B678E5">
              <w:t>in the 2</w:t>
            </w:r>
            <w:r>
              <w:t>,</w:t>
            </w:r>
            <w:r w:rsidRPr="00B678E5">
              <w:t xml:space="preserve">3 GHz </w:t>
            </w:r>
            <w:r>
              <w:t>-</w:t>
            </w:r>
            <w:r w:rsidRPr="00B678E5">
              <w:t xml:space="preserve"> 2</w:t>
            </w:r>
            <w:r>
              <w:t>,</w:t>
            </w:r>
            <w:r w:rsidRPr="00B678E5">
              <w:t>4 GHz band</w:t>
            </w:r>
          </w:p>
        </w:tc>
      </w:tr>
    </w:tbl>
    <w:p w14:paraId="07769809" w14:textId="77777777" w:rsidR="00236A5F" w:rsidRDefault="00236A5F"/>
    <w:p w14:paraId="130115FA" w14:textId="6BBF6C32" w:rsidR="00EC19B3" w:rsidRDefault="00EC19B3">
      <w:pPr>
        <w:rPr>
          <w:rFonts w:ascii="Times New Roman" w:eastAsiaTheme="majorEastAsia" w:hAnsi="Times New Roman" w:cs="Times New Roman"/>
          <w:b/>
          <w:bCs/>
          <w:color w:val="000000" w:themeColor="text1"/>
          <w:sz w:val="28"/>
          <w:szCs w:val="26"/>
        </w:rPr>
      </w:pPr>
      <w:r>
        <w:br w:type="page"/>
      </w:r>
    </w:p>
    <w:p w14:paraId="7D77811A" w14:textId="0F7118E7" w:rsidR="00256EA6" w:rsidRDefault="000B4A79" w:rsidP="00CA74CD">
      <w:pPr>
        <w:pStyle w:val="Heading1"/>
        <w:numPr>
          <w:ilvl w:val="0"/>
          <w:numId w:val="7"/>
        </w:numPr>
      </w:pPr>
      <w:bookmarkStart w:id="77" w:name="_Toc82615759"/>
      <w:r>
        <w:lastRenderedPageBreak/>
        <w:t xml:space="preserve">Chapter </w:t>
      </w:r>
      <w:r w:rsidR="00CA74CD">
        <w:t>5</w:t>
      </w:r>
      <w:r>
        <w:t xml:space="preserve">: </w:t>
      </w:r>
      <w:r w:rsidR="00256EA6">
        <w:t>IoT Operator</w:t>
      </w:r>
      <w:bookmarkEnd w:id="77"/>
      <w:r w:rsidR="00256EA6">
        <w:t xml:space="preserve"> </w:t>
      </w:r>
    </w:p>
    <w:p w14:paraId="6CA0AF2A" w14:textId="77777777" w:rsidR="00EE2EE2" w:rsidRDefault="00231132" w:rsidP="00231132">
      <w:pPr>
        <w:pStyle w:val="Heading2"/>
      </w:pPr>
      <w:bookmarkStart w:id="78" w:name="_Toc82615760"/>
      <w:r>
        <w:t>5-1- IoT implementation issues</w:t>
      </w:r>
      <w:bookmarkEnd w:id="78"/>
    </w:p>
    <w:p w14:paraId="6B6CCDAD" w14:textId="77777777" w:rsidR="00183CCB" w:rsidRPr="00CA6C62" w:rsidRDefault="00183CCB" w:rsidP="00CA6C62">
      <w:pPr>
        <w:jc w:val="both"/>
        <w:rPr>
          <w:rFonts w:asciiTheme="majorBidi" w:hAnsiTheme="majorBidi" w:cstheme="majorBidi"/>
          <w:sz w:val="26"/>
          <w:szCs w:val="26"/>
        </w:rPr>
      </w:pPr>
      <w:r w:rsidRPr="00CA6C62">
        <w:rPr>
          <w:rFonts w:asciiTheme="majorBidi" w:hAnsiTheme="majorBidi" w:cstheme="majorBidi"/>
          <w:sz w:val="26"/>
          <w:szCs w:val="26"/>
        </w:rPr>
        <w:t xml:space="preserve">Organizations are increasingly turning to the IoT as new sources of data, which are derived from continuously monitoring a wide range of things within a variety of situations, become available. However, there are several technological and regulatory challenges that need to be addressed. </w:t>
      </w:r>
      <w:r w:rsidR="00EE2EE2" w:rsidRPr="00CA6C62">
        <w:rPr>
          <w:rFonts w:asciiTheme="majorBidi" w:hAnsiTheme="majorBidi" w:cstheme="majorBidi"/>
          <w:sz w:val="26"/>
          <w:szCs w:val="26"/>
        </w:rPr>
        <w:t>The</w:t>
      </w:r>
      <w:r w:rsidRPr="00CA6C62">
        <w:rPr>
          <w:rFonts w:asciiTheme="majorBidi" w:hAnsiTheme="majorBidi" w:cstheme="majorBidi"/>
          <w:sz w:val="26"/>
          <w:szCs w:val="26"/>
        </w:rPr>
        <w:t xml:space="preserve"> most important of them are related to data ownership such as security, privacy and the sharing of information. It is clear that the implementation of IoT for e-commerce faces a variety of impediments. Researchers consider security and privacy to be the main obstacles for a full acceptance of IoT. The sensitivity levels of the information are a crucial aspect to be considered by the access control mechanism. Disclosure of user data could reveal sensitive information such as personal habits or personal financial information. The unauthorized access to this information can severely impact user privacy. In this way, IoT requires novel approaches to ensure the safe and ethical use of the generated data, requiring a strong data governance. A weak form of data governance can impede the safe and ethical use of data generated by IoT devices.</w:t>
      </w:r>
    </w:p>
    <w:p w14:paraId="481B4395" w14:textId="77777777" w:rsidR="00183CCB" w:rsidRPr="00CA6C62" w:rsidRDefault="00183CCB" w:rsidP="00CA6C62">
      <w:pPr>
        <w:jc w:val="both"/>
        <w:rPr>
          <w:rFonts w:asciiTheme="majorBidi" w:hAnsiTheme="majorBidi" w:cstheme="majorBidi"/>
          <w:sz w:val="26"/>
          <w:szCs w:val="26"/>
        </w:rPr>
      </w:pPr>
      <w:r w:rsidRPr="00CA6C62">
        <w:rPr>
          <w:rFonts w:asciiTheme="majorBidi" w:hAnsiTheme="majorBidi" w:cstheme="majorBidi"/>
          <w:sz w:val="26"/>
          <w:szCs w:val="26"/>
        </w:rPr>
        <w:t>IoT brings with it a wealth of new business opportunities. There is enormous scope for developing applications and selling new services. But a lack of, or poorly coordinated, policy and regulations regarding IoT can also greatly impede the implementation and application of IoT. Organizations need to develop policy and regulations and position themselves carefully within this arena. In this regard, organizations should consider the role they play in enabling IoT development very carefully. Market forces of supply and demand can play substantial roles in the success or failure of IoT.</w:t>
      </w:r>
    </w:p>
    <w:p w14:paraId="58FC8DF5" w14:textId="77777777" w:rsidR="0074631B" w:rsidRPr="00CA6C62" w:rsidRDefault="006C4FED" w:rsidP="00CA6C62">
      <w:pPr>
        <w:jc w:val="both"/>
        <w:rPr>
          <w:rFonts w:asciiTheme="majorBidi" w:hAnsiTheme="majorBidi" w:cstheme="majorBidi"/>
          <w:sz w:val="26"/>
          <w:szCs w:val="26"/>
        </w:rPr>
      </w:pPr>
      <w:r w:rsidRPr="00CA6C62">
        <w:rPr>
          <w:rFonts w:asciiTheme="majorBidi" w:hAnsiTheme="majorBidi" w:cstheme="majorBidi"/>
          <w:sz w:val="26"/>
          <w:szCs w:val="26"/>
        </w:rPr>
        <w:t>Furthermore, the Internet of things is more than one device, application or network. In order to ensure sustainable connectivity, all interfaces and communication protocols require unified industry standards. However, the large number of standards-setting organizations has led to a situation in which the top standard has not yet been set. Vendors are free to choose which standard they find best fits their production line, leading to a wide variety of available types. This may impede interoper</w:t>
      </w:r>
      <w:r w:rsidR="008F122D" w:rsidRPr="00CA6C62">
        <w:rPr>
          <w:rFonts w:asciiTheme="majorBidi" w:hAnsiTheme="majorBidi" w:cstheme="majorBidi"/>
          <w:sz w:val="26"/>
          <w:szCs w:val="26"/>
        </w:rPr>
        <w:t xml:space="preserve">ability and integration of data. </w:t>
      </w:r>
      <w:r w:rsidRPr="00CA6C62">
        <w:rPr>
          <w:rFonts w:asciiTheme="majorBidi" w:hAnsiTheme="majorBidi" w:cstheme="majorBidi"/>
          <w:sz w:val="26"/>
          <w:szCs w:val="26"/>
        </w:rPr>
        <w:t>IoT requires that a large number of devices be integrated with the existing Internet. These devices can be diverse in terms of data communication methods and capabilities, computational and storage power, energy availability, adaptability, mobility, etc. Heterogeneity at the device level is a serious impediment to IoT adoption</w:t>
      </w:r>
      <w:r w:rsidR="008F122D" w:rsidRPr="00CA6C62">
        <w:rPr>
          <w:rFonts w:asciiTheme="majorBidi" w:hAnsiTheme="majorBidi" w:cstheme="majorBidi"/>
          <w:sz w:val="26"/>
          <w:szCs w:val="26"/>
        </w:rPr>
        <w:t>.</w:t>
      </w:r>
    </w:p>
    <w:p w14:paraId="6BDEE03E" w14:textId="77777777" w:rsidR="00EE2EE2" w:rsidRPr="00CA6C62" w:rsidRDefault="0074631B" w:rsidP="00CA6C62">
      <w:pPr>
        <w:jc w:val="both"/>
        <w:rPr>
          <w:rFonts w:asciiTheme="majorBidi" w:hAnsiTheme="majorBidi" w:cstheme="majorBidi"/>
          <w:sz w:val="26"/>
          <w:szCs w:val="26"/>
        </w:rPr>
      </w:pPr>
      <w:r w:rsidRPr="00CA6C62">
        <w:rPr>
          <w:rFonts w:asciiTheme="majorBidi" w:hAnsiTheme="majorBidi" w:cstheme="majorBidi"/>
          <w:sz w:val="26"/>
          <w:szCs w:val="26"/>
        </w:rPr>
        <w:t>Data management issues are also of concern. Organizations are often faced with a complex legacy of data and applications when</w:t>
      </w:r>
      <w:r w:rsidR="00EE2EE2" w:rsidRPr="00CA6C62">
        <w:rPr>
          <w:rFonts w:asciiTheme="majorBidi" w:hAnsiTheme="majorBidi" w:cstheme="majorBidi"/>
          <w:sz w:val="26"/>
          <w:szCs w:val="26"/>
        </w:rPr>
        <w:t xml:space="preserve"> implementing IoT solutions</w:t>
      </w:r>
      <w:r w:rsidRPr="00CA6C62">
        <w:rPr>
          <w:rFonts w:asciiTheme="majorBidi" w:hAnsiTheme="majorBidi" w:cstheme="majorBidi"/>
          <w:sz w:val="26"/>
          <w:szCs w:val="26"/>
        </w:rPr>
        <w:t>. Many organizations may have several generations of systems running in parallel, and much of the data fed into the system has been done manually, with associated risks in terms of data quality</w:t>
      </w:r>
      <w:r w:rsidR="00EE2EE2" w:rsidRPr="00CA6C62">
        <w:rPr>
          <w:rFonts w:asciiTheme="majorBidi" w:hAnsiTheme="majorBidi" w:cstheme="majorBidi"/>
          <w:sz w:val="26"/>
          <w:szCs w:val="26"/>
        </w:rPr>
        <w:t>.</w:t>
      </w:r>
    </w:p>
    <w:p w14:paraId="604DAE78" w14:textId="77777777" w:rsidR="00CA6C62" w:rsidRPr="00CA6C62" w:rsidRDefault="00EE2EE2" w:rsidP="00CA6C62">
      <w:pPr>
        <w:jc w:val="both"/>
        <w:rPr>
          <w:rFonts w:asciiTheme="majorBidi" w:hAnsiTheme="majorBidi" w:cstheme="majorBidi"/>
          <w:sz w:val="26"/>
          <w:szCs w:val="26"/>
        </w:rPr>
      </w:pPr>
      <w:r w:rsidRPr="00CA6C62">
        <w:rPr>
          <w:rFonts w:asciiTheme="majorBidi" w:hAnsiTheme="majorBidi" w:cstheme="majorBidi"/>
          <w:sz w:val="26"/>
          <w:szCs w:val="26"/>
        </w:rPr>
        <w:lastRenderedPageBreak/>
        <w:t xml:space="preserve">In short, IoT faces a variety of barriers related to the proper use (privacy and security for example) and proper management of the data collected by the vast number of interconnected things. Strategic/political barriers are: data privacy issues, data security issues, weak or uncoordinated data policies, weak or uncoordinated data governance, and conflicting market forces. Tactical barriers include: costs, interoperability and integration issues, acceptance of IoT, and trust related issues. Operational issues are: a lack of sufficient knowledge regarding IoT, IT infrastructural limitations, and data management issues. </w:t>
      </w:r>
    </w:p>
    <w:p w14:paraId="1F2B2CDA" w14:textId="77777777" w:rsidR="00CA6C62" w:rsidRPr="00CA6C62" w:rsidRDefault="00CA6C62" w:rsidP="00CA6C62">
      <w:pPr>
        <w:pStyle w:val="Heading2"/>
      </w:pPr>
      <w:bookmarkStart w:id="79" w:name="_Toc82615761"/>
      <w:r>
        <w:t xml:space="preserve">5-2- </w:t>
      </w:r>
      <w:r w:rsidRPr="00CA6C62">
        <w:t>State of LPWA network roll-outs</w:t>
      </w:r>
      <w:bookmarkEnd w:id="79"/>
    </w:p>
    <w:p w14:paraId="56647951" w14:textId="77777777" w:rsidR="00CA6C62" w:rsidRPr="00CA6C62" w:rsidRDefault="00CA6C62" w:rsidP="00CA6C62">
      <w:pPr>
        <w:jc w:val="both"/>
        <w:rPr>
          <w:rFonts w:asciiTheme="majorBidi" w:hAnsiTheme="majorBidi" w:cstheme="majorBidi"/>
          <w:sz w:val="26"/>
          <w:szCs w:val="26"/>
        </w:rPr>
      </w:pPr>
      <w:r w:rsidRPr="00CA6C62">
        <w:rPr>
          <w:rFonts w:asciiTheme="majorBidi" w:hAnsiTheme="majorBidi" w:cstheme="majorBidi"/>
          <w:sz w:val="26"/>
          <w:szCs w:val="26"/>
        </w:rPr>
        <w:t>In order to achieve widespread, global coverage for each of these technologies, a good set of local mobile network operators (MNOs) is required. MNOs are providers of wireless communication services that own or control the complete telecom infrastructure necessary to sell and deliver services to</w:t>
      </w:r>
      <w:r>
        <w:rPr>
          <w:rFonts w:asciiTheme="majorBidi" w:hAnsiTheme="majorBidi" w:cstheme="majorBidi"/>
          <w:sz w:val="26"/>
          <w:szCs w:val="26"/>
        </w:rPr>
        <w:t xml:space="preserve"> their subscribed mobile users.</w:t>
      </w:r>
    </w:p>
    <w:p w14:paraId="678EF543" w14:textId="77777777" w:rsidR="00CA6C62" w:rsidRDefault="00CA6C62" w:rsidP="00CA6C62">
      <w:pPr>
        <w:jc w:val="both"/>
        <w:rPr>
          <w:rFonts w:asciiTheme="majorBidi" w:hAnsiTheme="majorBidi" w:cstheme="majorBidi"/>
          <w:sz w:val="26"/>
          <w:szCs w:val="26"/>
        </w:rPr>
      </w:pPr>
      <w:r w:rsidRPr="00CA6C62">
        <w:rPr>
          <w:rFonts w:asciiTheme="majorBidi" w:hAnsiTheme="majorBidi" w:cstheme="majorBidi"/>
          <w:sz w:val="26"/>
          <w:szCs w:val="26"/>
        </w:rPr>
        <w:t> IoT Analytics counted 199 public LPWA networks that were commercially deployed and that operate on one of these 4 technologies. Each of these networks have been deployed by a different MNO either on a national, regional or city-wide scale, but there may actually be more networks than we are not aware of. If you are reading this in a major city, chances are that a LoRaWAN, Sigfox, NB-IoT, or LTE-M network is available at your current location right now.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A6C62" w14:paraId="7DA983E3" w14:textId="77777777" w:rsidTr="00CA6C62">
        <w:trPr>
          <w:jc w:val="center"/>
        </w:trPr>
        <w:tc>
          <w:tcPr>
            <w:tcW w:w="9576" w:type="dxa"/>
          </w:tcPr>
          <w:p w14:paraId="7263E733" w14:textId="77777777" w:rsidR="00CA6C62" w:rsidRDefault="00CA6C62" w:rsidP="000B4A79">
            <w:pPr>
              <w:jc w:val="center"/>
            </w:pPr>
            <w:r>
              <w:rPr>
                <w:noProof/>
              </w:rPr>
              <w:drawing>
                <wp:inline distT="0" distB="0" distL="0" distR="0" wp14:anchorId="6E052967" wp14:editId="571256B8">
                  <wp:extent cx="5025295" cy="2828925"/>
                  <wp:effectExtent l="0" t="0" r="0" b="0"/>
                  <wp:docPr id="1" name="Picture 1" descr="Number of LPWAN network ope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umber of LPWAN network operator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31941" cy="2832666"/>
                          </a:xfrm>
                          <a:prstGeom prst="rect">
                            <a:avLst/>
                          </a:prstGeom>
                          <a:noFill/>
                          <a:ln>
                            <a:noFill/>
                          </a:ln>
                        </pic:spPr>
                      </pic:pic>
                    </a:graphicData>
                  </a:graphic>
                </wp:inline>
              </w:drawing>
            </w:r>
          </w:p>
        </w:tc>
      </w:tr>
      <w:tr w:rsidR="00CA6C62" w14:paraId="0325FAEC" w14:textId="77777777" w:rsidTr="00CA6C62">
        <w:trPr>
          <w:jc w:val="center"/>
        </w:trPr>
        <w:tc>
          <w:tcPr>
            <w:tcW w:w="9576" w:type="dxa"/>
          </w:tcPr>
          <w:p w14:paraId="6B359F1D" w14:textId="77777777" w:rsidR="00CA6C62" w:rsidRPr="00CA6C62" w:rsidRDefault="00CA6C62" w:rsidP="000B4A79">
            <w:pPr>
              <w:jc w:val="center"/>
              <w:rPr>
                <w:rFonts w:asciiTheme="majorBidi" w:hAnsiTheme="majorBidi"/>
              </w:rPr>
            </w:pPr>
            <w:r w:rsidRPr="00CA6C62">
              <w:rPr>
                <w:rFonts w:asciiTheme="majorBidi" w:hAnsiTheme="majorBidi"/>
              </w:rPr>
              <w:t>Figure 2</w:t>
            </w:r>
            <w:r w:rsidR="000B4A79">
              <w:rPr>
                <w:rFonts w:asciiTheme="majorBidi" w:hAnsiTheme="majorBidi"/>
              </w:rPr>
              <w:t>5</w:t>
            </w:r>
            <w:r w:rsidRPr="00CA6C62">
              <w:rPr>
                <w:rFonts w:asciiTheme="majorBidi" w:hAnsiTheme="majorBidi"/>
              </w:rPr>
              <w:t>- number of operators</w:t>
            </w:r>
            <w:r>
              <w:rPr>
                <w:rFonts w:asciiTheme="majorBidi" w:hAnsiTheme="majorBidi"/>
              </w:rPr>
              <w:t xml:space="preserve"> (2018)</w:t>
            </w:r>
          </w:p>
        </w:tc>
      </w:tr>
    </w:tbl>
    <w:p w14:paraId="6317EC0D" w14:textId="77777777" w:rsidR="00E317AF" w:rsidRPr="00183CCB" w:rsidRDefault="00E317AF" w:rsidP="008F122D">
      <w:pPr>
        <w:pStyle w:val="Heading1"/>
        <w:numPr>
          <w:ilvl w:val="0"/>
          <w:numId w:val="0"/>
        </w:numPr>
        <w:spacing w:before="0"/>
        <w:jc w:val="both"/>
        <w:rPr>
          <w:b w:val="0"/>
          <w:bCs w:val="0"/>
        </w:rPr>
      </w:pPr>
      <w:r w:rsidRPr="00183CCB">
        <w:rPr>
          <w:b w:val="0"/>
          <w:bCs w:val="0"/>
        </w:rPr>
        <w:br w:type="page"/>
      </w:r>
    </w:p>
    <w:p w14:paraId="27C79108" w14:textId="77777777" w:rsidR="00CA6C62" w:rsidRDefault="00A56E95" w:rsidP="00CA6C62">
      <w:pPr>
        <w:pStyle w:val="Heading3"/>
        <w:shd w:val="clear" w:color="auto" w:fill="FFFFFF"/>
        <w:spacing w:before="0"/>
        <w:textAlignment w:val="baseline"/>
        <w:rPr>
          <w:color w:val="000000"/>
        </w:rPr>
      </w:pPr>
      <w:bookmarkStart w:id="80" w:name="_Toc82615762"/>
      <w:r>
        <w:rPr>
          <w:rStyle w:val="Strong"/>
          <w:rFonts w:ascii="inherit" w:hAnsi="inherit"/>
          <w:b/>
          <w:bCs/>
          <w:color w:val="000000"/>
          <w:bdr w:val="none" w:sz="0" w:space="0" w:color="auto" w:frame="1"/>
        </w:rPr>
        <w:lastRenderedPageBreak/>
        <w:t xml:space="preserve">5-2-1- </w:t>
      </w:r>
      <w:r w:rsidR="00CA6C62" w:rsidRPr="00F6604E">
        <w:t>LoRaWAN (83 operators globally</w:t>
      </w:r>
      <w:r w:rsidR="00CA6C62">
        <w:rPr>
          <w:rStyle w:val="Strong"/>
          <w:rFonts w:ascii="inherit" w:hAnsi="inherit"/>
          <w:b/>
          <w:bCs/>
          <w:color w:val="000000"/>
          <w:bdr w:val="none" w:sz="0" w:space="0" w:color="auto" w:frame="1"/>
        </w:rPr>
        <w:t>)</w:t>
      </w:r>
      <w:bookmarkEnd w:id="80"/>
    </w:p>
    <w:p w14:paraId="2E13B660" w14:textId="77777777" w:rsidR="00A56E95" w:rsidRDefault="00CA6C62" w:rsidP="00A56E95">
      <w:pPr>
        <w:pStyle w:val="NormalWeb"/>
        <w:shd w:val="clear" w:color="auto" w:fill="FFFFFF"/>
        <w:spacing w:before="0" w:beforeAutospacing="0" w:after="240" w:afterAutospacing="0"/>
        <w:jc w:val="both"/>
        <w:textAlignment w:val="baseline"/>
        <w:rPr>
          <w:rFonts w:asciiTheme="majorBidi" w:hAnsiTheme="majorBidi" w:cstheme="majorBidi"/>
          <w:color w:val="000000"/>
          <w:sz w:val="26"/>
          <w:szCs w:val="26"/>
        </w:rPr>
      </w:pPr>
      <w:r w:rsidRPr="00A56E95">
        <w:rPr>
          <w:rFonts w:asciiTheme="majorBidi" w:hAnsiTheme="majorBidi" w:cstheme="majorBidi"/>
          <w:color w:val="000000"/>
          <w:sz w:val="26"/>
          <w:szCs w:val="26"/>
        </w:rPr>
        <w:t>According to the </w:t>
      </w:r>
      <w:r w:rsidRPr="00F6604E">
        <w:rPr>
          <w:rFonts w:asciiTheme="majorBidi" w:hAnsiTheme="majorBidi" w:cstheme="majorBidi"/>
          <w:color w:val="000000"/>
          <w:sz w:val="26"/>
          <w:szCs w:val="26"/>
          <w:bdr w:val="none" w:sz="0" w:space="0" w:color="auto" w:frame="1"/>
        </w:rPr>
        <w:t>LoRa Alliance</w:t>
      </w:r>
      <w:r w:rsidRPr="00A56E95">
        <w:rPr>
          <w:rFonts w:asciiTheme="majorBidi" w:hAnsiTheme="majorBidi" w:cstheme="majorBidi"/>
          <w:color w:val="000000"/>
          <w:sz w:val="26"/>
          <w:szCs w:val="26"/>
        </w:rPr>
        <w:t>, by October 2018 there were 83 operators that have rolled-out a public LoRaWAN network, providing coverage in 49 countries.</w:t>
      </w:r>
      <w:r w:rsidR="00A56E95">
        <w:rPr>
          <w:rFonts w:asciiTheme="majorBidi" w:hAnsiTheme="majorBidi" w:cstheme="majorBidi"/>
          <w:color w:val="000000"/>
          <w:sz w:val="26"/>
          <w:szCs w:val="26"/>
        </w:rPr>
        <w:t xml:space="preserve"> </w:t>
      </w:r>
    </w:p>
    <w:p w14:paraId="45484BE1" w14:textId="77777777" w:rsidR="00CA6C62" w:rsidRPr="00A56E95" w:rsidRDefault="00CA6C62" w:rsidP="00A56E95">
      <w:pPr>
        <w:pStyle w:val="NormalWeb"/>
        <w:shd w:val="clear" w:color="auto" w:fill="FFFFFF"/>
        <w:spacing w:before="0" w:beforeAutospacing="0" w:after="240" w:afterAutospacing="0"/>
        <w:jc w:val="both"/>
        <w:textAlignment w:val="baseline"/>
        <w:rPr>
          <w:rFonts w:asciiTheme="majorBidi" w:hAnsiTheme="majorBidi" w:cstheme="majorBidi"/>
          <w:color w:val="000000"/>
          <w:sz w:val="26"/>
          <w:szCs w:val="26"/>
        </w:rPr>
      </w:pPr>
      <w:r w:rsidRPr="00A56E95">
        <w:rPr>
          <w:rFonts w:asciiTheme="majorBidi" w:hAnsiTheme="majorBidi" w:cstheme="majorBidi"/>
          <w:color w:val="000000"/>
          <w:sz w:val="26"/>
          <w:szCs w:val="26"/>
        </w:rPr>
        <w:t>If we also count the open-source community of the Things Network and a few other entities that have deployed private LoRaWAN networks, the number of countries with LoRaWAN deployments grows to 95.</w:t>
      </w:r>
    </w:p>
    <w:p w14:paraId="0193C9C3" w14:textId="77777777" w:rsidR="00CA6C62" w:rsidRPr="00A56E95" w:rsidRDefault="00CA6C62" w:rsidP="00A56E95">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A56E95">
        <w:rPr>
          <w:rFonts w:asciiTheme="majorBidi" w:hAnsiTheme="majorBidi" w:cstheme="majorBidi"/>
          <w:color w:val="000000"/>
          <w:sz w:val="26"/>
          <w:szCs w:val="26"/>
        </w:rPr>
        <w:t>The majority of these LoRaWAN public networks are built and managed by small non-cellular operators and have a limited geographical footprint (often on a city-wide or regional scale). Some of these operators are new companies that were formed specifically to be a LoRaWAN operator, but there are also many players coming from other IoT or telecom related businesses, such as wired broadband internet and telephony providers, radio and television broadcasters, as well as providers of various other telecommunication services and IoT end-to-end solutions.</w:t>
      </w:r>
    </w:p>
    <w:p w14:paraId="1DAFFB35" w14:textId="77777777" w:rsidR="00CA6C62" w:rsidRDefault="00CA6C62" w:rsidP="00A56E95">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A56E95">
        <w:rPr>
          <w:rFonts w:asciiTheme="majorBidi" w:hAnsiTheme="majorBidi" w:cstheme="majorBidi"/>
          <w:color w:val="000000"/>
          <w:sz w:val="26"/>
          <w:szCs w:val="26"/>
        </w:rPr>
        <w:t>Lora operator examples include ZTE, Tata Communications, Orange, and KPN. Overall, the range of LoRaWAN operators is the most heterogeneous when compared to other LPWAN technologies.</w:t>
      </w:r>
    </w:p>
    <w:p w14:paraId="0344F108" w14:textId="77777777" w:rsidR="00F6604E" w:rsidRDefault="00F6604E" w:rsidP="00F6604E">
      <w:pPr>
        <w:pStyle w:val="Heading3"/>
        <w:shd w:val="clear" w:color="auto" w:fill="FFFFFF"/>
        <w:textAlignment w:val="baseline"/>
        <w:rPr>
          <w:color w:val="000000"/>
        </w:rPr>
      </w:pPr>
      <w:bookmarkStart w:id="81" w:name="_Toc82615763"/>
      <w:r>
        <w:rPr>
          <w:rFonts w:asciiTheme="majorBidi" w:hAnsiTheme="majorBidi"/>
          <w:color w:val="000000"/>
          <w:szCs w:val="26"/>
        </w:rPr>
        <w:t xml:space="preserve">5-2-2- </w:t>
      </w:r>
      <w:r>
        <w:rPr>
          <w:rStyle w:val="Strong"/>
          <w:rFonts w:ascii="inherit" w:hAnsi="inherit"/>
          <w:b/>
          <w:bCs/>
          <w:color w:val="000000"/>
          <w:bdr w:val="none" w:sz="0" w:space="0" w:color="auto" w:frame="1"/>
        </w:rPr>
        <w:t>Sigfox (57 operators globally)</w:t>
      </w:r>
      <w:bookmarkEnd w:id="81"/>
    </w:p>
    <w:p w14:paraId="06DF778B" w14:textId="77777777" w:rsidR="00F6604E" w:rsidRPr="00F6604E" w:rsidRDefault="00F6604E" w:rsidP="00F6604E">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F6604E">
        <w:rPr>
          <w:rFonts w:asciiTheme="majorBidi" w:hAnsiTheme="majorBidi" w:cstheme="majorBidi"/>
          <w:color w:val="000000"/>
          <w:sz w:val="26"/>
          <w:szCs w:val="26"/>
        </w:rPr>
        <w:t>According to Sigfox, by October 2018 their LPWAN network was present in 57 different countries worldwide.</w:t>
      </w:r>
    </w:p>
    <w:p w14:paraId="45F9D119" w14:textId="77777777" w:rsidR="00F6604E" w:rsidRPr="00F6604E" w:rsidRDefault="00F6604E" w:rsidP="00F6604E">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F6604E">
        <w:rPr>
          <w:rFonts w:asciiTheme="majorBidi" w:hAnsiTheme="majorBidi" w:cstheme="majorBidi"/>
          <w:color w:val="000000"/>
          <w:sz w:val="26"/>
          <w:szCs w:val="26"/>
        </w:rPr>
        <w:t>In December 2017, the company claimed to have coverage in over 45 countries, while in November 2016 Sigfox was present in 26 countries. Thus, the number of countries with Sigfox coverage has more than doubled over the past two years.</w:t>
      </w:r>
    </w:p>
    <w:p w14:paraId="1BD78ABF" w14:textId="77777777" w:rsidR="00F6604E" w:rsidRPr="00F6604E" w:rsidRDefault="00F6604E" w:rsidP="00F6604E">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F6604E">
        <w:rPr>
          <w:rFonts w:asciiTheme="majorBidi" w:hAnsiTheme="majorBidi" w:cstheme="majorBidi"/>
          <w:color w:val="000000"/>
          <w:sz w:val="26"/>
          <w:szCs w:val="26"/>
        </w:rPr>
        <w:t>A look at the Sigfox coverage map shows that nation-wide coverage is provided only in Western European countries, while in the rest of the world the network coverage is rather spotty and limited to a few major cities and high-traffic areas. In terms of network operators, Sigfox provides exclusive rights to deploy its network to one operator per country. None of the Sigfox operators are cellular MNOs, and many of them are actually new actors in this space.</w:t>
      </w:r>
    </w:p>
    <w:p w14:paraId="36F28C17" w14:textId="77777777" w:rsidR="00F6604E" w:rsidRDefault="00F6604E" w:rsidP="00F6604E">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F6604E">
        <w:rPr>
          <w:rFonts w:asciiTheme="majorBidi" w:hAnsiTheme="majorBidi" w:cstheme="majorBidi"/>
          <w:color w:val="000000"/>
          <w:sz w:val="26"/>
          <w:szCs w:val="26"/>
        </w:rPr>
        <w:t>Notable examples include Sigfox itself that acts as a network operator in a few countries, such as France, Spain, Germany and USA, and WND, that has national subsidiaries in UK and in several countries in Latin America, all acting as independent Sigfox operators.</w:t>
      </w:r>
    </w:p>
    <w:p w14:paraId="11F52BDE" w14:textId="77777777" w:rsidR="00F6604E" w:rsidRDefault="00F6604E" w:rsidP="00F6604E">
      <w:pPr>
        <w:pStyle w:val="Heading3"/>
        <w:shd w:val="clear" w:color="auto" w:fill="FFFFFF"/>
        <w:spacing w:before="0"/>
        <w:textAlignment w:val="baseline"/>
        <w:rPr>
          <w:color w:val="000000"/>
        </w:rPr>
      </w:pPr>
      <w:bookmarkStart w:id="82" w:name="_Toc82615764"/>
      <w:r>
        <w:rPr>
          <w:rFonts w:asciiTheme="majorBidi" w:hAnsiTheme="majorBidi"/>
          <w:color w:val="000000"/>
          <w:szCs w:val="26"/>
        </w:rPr>
        <w:t xml:space="preserve">5-2-3- </w:t>
      </w:r>
      <w:r>
        <w:rPr>
          <w:rStyle w:val="Strong"/>
          <w:rFonts w:ascii="inherit" w:hAnsi="inherit"/>
          <w:b/>
          <w:bCs/>
          <w:color w:val="000000"/>
          <w:bdr w:val="none" w:sz="0" w:space="0" w:color="auto" w:frame="1"/>
        </w:rPr>
        <w:t>NB-IoT (46 operators globally)</w:t>
      </w:r>
      <w:bookmarkEnd w:id="82"/>
    </w:p>
    <w:p w14:paraId="05A0B181" w14:textId="77777777" w:rsidR="00F6604E" w:rsidRPr="00F6604E" w:rsidRDefault="00F6604E" w:rsidP="00F6604E">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F6604E">
        <w:rPr>
          <w:rFonts w:asciiTheme="majorBidi" w:hAnsiTheme="majorBidi" w:cstheme="majorBidi"/>
          <w:color w:val="000000"/>
          <w:sz w:val="26"/>
          <w:szCs w:val="26"/>
        </w:rPr>
        <w:t>According to </w:t>
      </w:r>
      <w:hyperlink r:id="rId55" w:tgtFrame="_blank" w:history="1">
        <w:r w:rsidRPr="00F6604E">
          <w:rPr>
            <w:rFonts w:asciiTheme="majorBidi" w:hAnsiTheme="majorBidi" w:cstheme="majorBidi"/>
            <w:color w:val="000000"/>
            <w:sz w:val="26"/>
            <w:szCs w:val="26"/>
          </w:rPr>
          <w:t>GSMA</w:t>
        </w:r>
      </w:hyperlink>
      <w:r w:rsidRPr="00F6604E">
        <w:rPr>
          <w:rFonts w:asciiTheme="majorBidi" w:hAnsiTheme="majorBidi" w:cstheme="majorBidi"/>
          <w:color w:val="000000"/>
          <w:sz w:val="26"/>
          <w:szCs w:val="26"/>
        </w:rPr>
        <w:t>, by September 2018 there were 46 commercially launched NB-IoT networks over 28 different countries (17 in Europe, 8 in APAC, 3 in Middle East and Africa).</w:t>
      </w:r>
    </w:p>
    <w:p w14:paraId="00C64AC7" w14:textId="77777777" w:rsidR="00F6604E" w:rsidRPr="00F6604E" w:rsidRDefault="00F6604E" w:rsidP="00F6604E">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F6604E">
        <w:rPr>
          <w:rFonts w:asciiTheme="majorBidi" w:hAnsiTheme="majorBidi" w:cstheme="majorBidi"/>
          <w:color w:val="000000"/>
          <w:sz w:val="26"/>
          <w:szCs w:val="26"/>
        </w:rPr>
        <w:lastRenderedPageBreak/>
        <w:t>The operators deploying these networks are all cellular MNOs with an LTE network already in place such as Vodafone, T-Mobile, Orange, Telefonica, and the three major Chinese operators (China Mobile, China Telecom, China Unicom).</w:t>
      </w:r>
    </w:p>
    <w:p w14:paraId="522F6E83" w14:textId="77777777" w:rsidR="00F6604E" w:rsidRPr="00F6604E" w:rsidRDefault="00F6604E" w:rsidP="00F6604E">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F6604E">
        <w:rPr>
          <w:rFonts w:asciiTheme="majorBidi" w:hAnsiTheme="majorBidi" w:cstheme="majorBidi"/>
          <w:color w:val="000000"/>
          <w:sz w:val="26"/>
          <w:szCs w:val="26"/>
        </w:rPr>
        <w:t>For them, rolling-out a NB-IoT network is quite straightforward, as they can re-use their existing LTE infrastructure, and in many cases, they are only required to firmware upgrade their LTE base stations to enable NB-IoT support.</w:t>
      </w:r>
    </w:p>
    <w:p w14:paraId="00AF769B" w14:textId="77777777" w:rsidR="00F6604E" w:rsidRPr="00F6604E" w:rsidRDefault="00F6604E" w:rsidP="00F6604E">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F6604E">
        <w:rPr>
          <w:rFonts w:asciiTheme="majorBidi" w:hAnsiTheme="majorBidi" w:cstheme="majorBidi"/>
          <w:color w:val="000000"/>
          <w:sz w:val="26"/>
          <w:szCs w:val="26"/>
        </w:rPr>
        <w:t>Note that in our count, we considered national MNOs, i.e. one MNO for each nation-wide network. For example, Vodafone as a global company has deployed 9 NB-IoT networks over 9 countries, but in this blog post it was counted as 9 different MNOs since it has a national subsidiary in each country.</w:t>
      </w:r>
    </w:p>
    <w:p w14:paraId="6665BD2C" w14:textId="77777777" w:rsidR="00F6604E" w:rsidRDefault="00F6604E" w:rsidP="00F6604E">
      <w:pPr>
        <w:pStyle w:val="Heading3"/>
        <w:shd w:val="clear" w:color="auto" w:fill="FFFFFF"/>
        <w:spacing w:before="0"/>
        <w:textAlignment w:val="baseline"/>
        <w:rPr>
          <w:color w:val="000000"/>
        </w:rPr>
      </w:pPr>
      <w:bookmarkStart w:id="83" w:name="_Toc82615765"/>
      <w:r>
        <w:rPr>
          <w:rFonts w:asciiTheme="majorBidi" w:hAnsiTheme="majorBidi"/>
          <w:color w:val="000000"/>
          <w:szCs w:val="26"/>
        </w:rPr>
        <w:t xml:space="preserve">5-2-4- </w:t>
      </w:r>
      <w:r>
        <w:rPr>
          <w:rStyle w:val="Strong"/>
          <w:rFonts w:ascii="inherit" w:hAnsi="inherit"/>
          <w:b/>
          <w:bCs/>
          <w:color w:val="000000"/>
          <w:bdr w:val="none" w:sz="0" w:space="0" w:color="auto" w:frame="1"/>
        </w:rPr>
        <w:t>LTE-M (13 operators globally)</w:t>
      </w:r>
      <w:bookmarkEnd w:id="83"/>
    </w:p>
    <w:p w14:paraId="681728E9" w14:textId="77777777" w:rsidR="00F6604E" w:rsidRDefault="00F6604E" w:rsidP="00F6604E">
      <w:pPr>
        <w:pStyle w:val="NormalWeb"/>
        <w:shd w:val="clear" w:color="auto" w:fill="FFFFFF"/>
        <w:spacing w:before="0" w:beforeAutospacing="0" w:after="0" w:afterAutospacing="0"/>
        <w:textAlignment w:val="baseline"/>
        <w:rPr>
          <w:rFonts w:ascii="Helvetica" w:hAnsi="Helvetica"/>
          <w:color w:val="000000"/>
          <w:sz w:val="20"/>
          <w:szCs w:val="20"/>
        </w:rPr>
      </w:pPr>
      <w:r>
        <w:rPr>
          <w:rFonts w:ascii="Helvetica" w:hAnsi="Helvetica"/>
          <w:color w:val="000000"/>
          <w:sz w:val="20"/>
          <w:szCs w:val="20"/>
        </w:rPr>
        <w:t>According to </w:t>
      </w:r>
      <w:r w:rsidRPr="00F6604E">
        <w:rPr>
          <w:rFonts w:ascii="Helvetica" w:hAnsi="Helvetica"/>
          <w:color w:val="000000"/>
          <w:sz w:val="20"/>
          <w:szCs w:val="20"/>
          <w:bdr w:val="none" w:sz="0" w:space="0" w:color="auto" w:frame="1"/>
        </w:rPr>
        <w:t>GSMA</w:t>
      </w:r>
      <w:r>
        <w:rPr>
          <w:rFonts w:ascii="Helvetica" w:hAnsi="Helvetica"/>
          <w:color w:val="000000"/>
          <w:sz w:val="20"/>
          <w:szCs w:val="20"/>
        </w:rPr>
        <w:t>, by September 2018 there were 13 commercially launched LTE-M networks in 12 countries:</w:t>
      </w:r>
    </w:p>
    <w:p w14:paraId="5B895579" w14:textId="77777777" w:rsidR="00F6604E" w:rsidRDefault="00F6604E" w:rsidP="00F6604E">
      <w:pPr>
        <w:numPr>
          <w:ilvl w:val="0"/>
          <w:numId w:val="41"/>
        </w:numPr>
        <w:shd w:val="clear" w:color="auto" w:fill="FFFFFF"/>
        <w:spacing w:after="0" w:line="240" w:lineRule="auto"/>
        <w:ind w:left="450"/>
        <w:textAlignment w:val="baseline"/>
        <w:rPr>
          <w:rFonts w:ascii="Helvetica" w:hAnsi="Helvetica"/>
          <w:color w:val="000000"/>
          <w:sz w:val="20"/>
          <w:szCs w:val="20"/>
        </w:rPr>
      </w:pPr>
      <w:r>
        <w:rPr>
          <w:rFonts w:ascii="Helvetica" w:hAnsi="Helvetica"/>
          <w:color w:val="000000"/>
          <w:sz w:val="20"/>
          <w:szCs w:val="20"/>
        </w:rPr>
        <w:t>6 in Asia Pacific</w:t>
      </w:r>
    </w:p>
    <w:p w14:paraId="3EA0F333" w14:textId="77777777" w:rsidR="00F6604E" w:rsidRDefault="00F6604E" w:rsidP="00F6604E">
      <w:pPr>
        <w:numPr>
          <w:ilvl w:val="0"/>
          <w:numId w:val="41"/>
        </w:numPr>
        <w:shd w:val="clear" w:color="auto" w:fill="FFFFFF"/>
        <w:spacing w:after="0" w:line="240" w:lineRule="auto"/>
        <w:ind w:left="450"/>
        <w:textAlignment w:val="baseline"/>
        <w:rPr>
          <w:rFonts w:ascii="Helvetica" w:hAnsi="Helvetica"/>
          <w:color w:val="000000"/>
          <w:sz w:val="20"/>
          <w:szCs w:val="20"/>
        </w:rPr>
      </w:pPr>
      <w:r>
        <w:rPr>
          <w:rFonts w:ascii="Helvetica" w:hAnsi="Helvetica"/>
          <w:color w:val="000000"/>
          <w:sz w:val="20"/>
          <w:szCs w:val="20"/>
        </w:rPr>
        <w:t>2 in Europe</w:t>
      </w:r>
    </w:p>
    <w:p w14:paraId="3F9EC91D" w14:textId="77777777" w:rsidR="00F6604E" w:rsidRDefault="00F6604E" w:rsidP="00F6604E">
      <w:pPr>
        <w:numPr>
          <w:ilvl w:val="0"/>
          <w:numId w:val="41"/>
        </w:numPr>
        <w:shd w:val="clear" w:color="auto" w:fill="FFFFFF"/>
        <w:spacing w:after="0" w:line="240" w:lineRule="auto"/>
        <w:ind w:left="450"/>
        <w:textAlignment w:val="baseline"/>
        <w:rPr>
          <w:rFonts w:ascii="Helvetica" w:hAnsi="Helvetica"/>
          <w:color w:val="000000"/>
          <w:sz w:val="20"/>
          <w:szCs w:val="20"/>
        </w:rPr>
      </w:pPr>
      <w:r>
        <w:rPr>
          <w:rFonts w:ascii="Helvetica" w:hAnsi="Helvetica"/>
          <w:color w:val="000000"/>
          <w:sz w:val="20"/>
          <w:szCs w:val="20"/>
        </w:rPr>
        <w:t>1 in North America</w:t>
      </w:r>
    </w:p>
    <w:p w14:paraId="4996325B" w14:textId="77777777" w:rsidR="00F6604E" w:rsidRDefault="00F6604E" w:rsidP="00F6604E">
      <w:pPr>
        <w:numPr>
          <w:ilvl w:val="0"/>
          <w:numId w:val="41"/>
        </w:numPr>
        <w:shd w:val="clear" w:color="auto" w:fill="FFFFFF"/>
        <w:spacing w:after="0" w:line="240" w:lineRule="auto"/>
        <w:ind w:left="450"/>
        <w:textAlignment w:val="baseline"/>
        <w:rPr>
          <w:rFonts w:ascii="Helvetica" w:hAnsi="Helvetica"/>
          <w:color w:val="000000"/>
          <w:sz w:val="20"/>
          <w:szCs w:val="20"/>
        </w:rPr>
      </w:pPr>
      <w:r>
        <w:rPr>
          <w:rFonts w:ascii="Helvetica" w:hAnsi="Helvetica"/>
          <w:color w:val="000000"/>
          <w:sz w:val="20"/>
          <w:szCs w:val="20"/>
        </w:rPr>
        <w:t>1 in Latin America</w:t>
      </w:r>
    </w:p>
    <w:p w14:paraId="22169837" w14:textId="77777777" w:rsidR="00F6604E" w:rsidRDefault="00F6604E" w:rsidP="00F6604E">
      <w:pPr>
        <w:numPr>
          <w:ilvl w:val="0"/>
          <w:numId w:val="41"/>
        </w:numPr>
        <w:shd w:val="clear" w:color="auto" w:fill="FFFFFF"/>
        <w:spacing w:after="0" w:line="240" w:lineRule="auto"/>
        <w:ind w:left="450"/>
        <w:textAlignment w:val="baseline"/>
        <w:rPr>
          <w:rFonts w:ascii="Helvetica" w:hAnsi="Helvetica"/>
          <w:color w:val="000000"/>
          <w:sz w:val="20"/>
          <w:szCs w:val="20"/>
        </w:rPr>
      </w:pPr>
      <w:r>
        <w:rPr>
          <w:rFonts w:ascii="Helvetica" w:hAnsi="Helvetica"/>
          <w:color w:val="000000"/>
          <w:sz w:val="20"/>
          <w:szCs w:val="20"/>
        </w:rPr>
        <w:t>2 in Middle East and Africa</w:t>
      </w:r>
    </w:p>
    <w:p w14:paraId="57DA3093" w14:textId="77777777" w:rsidR="00F6604E" w:rsidRPr="00F6604E" w:rsidRDefault="00F6604E" w:rsidP="00F6604E">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F6604E">
        <w:rPr>
          <w:rFonts w:asciiTheme="majorBidi" w:hAnsiTheme="majorBidi" w:cstheme="majorBidi"/>
          <w:color w:val="000000"/>
          <w:sz w:val="26"/>
          <w:szCs w:val="26"/>
        </w:rPr>
        <w:t>As for NB-IoT, these are all cellular MNOS such as AT&amp;T, Verizon, KPN and Orange that in many cases only need to upgrade their LTE base stations to provide LTE-M coverage.</w:t>
      </w:r>
    </w:p>
    <w:p w14:paraId="688652E3" w14:textId="77777777" w:rsidR="00F6604E" w:rsidRPr="00F6604E" w:rsidRDefault="00F6604E" w:rsidP="00F6604E">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F6604E">
        <w:rPr>
          <w:rFonts w:asciiTheme="majorBidi" w:hAnsiTheme="majorBidi" w:cstheme="majorBidi"/>
          <w:color w:val="000000"/>
          <w:sz w:val="26"/>
          <w:szCs w:val="26"/>
        </w:rPr>
        <w:t>Also in this case we considered in the count one different MNO for each nation-wide network even if these are national subsidiaries of the same global MNO. For example, AT&amp;T has deployed two nation-wide LTE-M networks in USA and Mexico respectively, and it was counted twice since these are national subsidiaries of the same company.</w:t>
      </w:r>
    </w:p>
    <w:p w14:paraId="0426C65B" w14:textId="77777777" w:rsidR="00096C00" w:rsidRPr="00096C00" w:rsidRDefault="00096C00" w:rsidP="00096C00">
      <w:pPr>
        <w:pStyle w:val="Heading2"/>
        <w:rPr>
          <w:rStyle w:val="Strong"/>
          <w:b/>
          <w:bCs/>
        </w:rPr>
      </w:pPr>
      <w:bookmarkStart w:id="84" w:name="_Toc82615766"/>
      <w:r w:rsidRPr="00096C00">
        <w:rPr>
          <w:rStyle w:val="Strong"/>
          <w:b/>
          <w:bCs/>
        </w:rPr>
        <w:t>5-3- Cellular MNO strategies for LPWAN technologies</w:t>
      </w:r>
      <w:bookmarkEnd w:id="84"/>
    </w:p>
    <w:p w14:paraId="5E943626" w14:textId="77777777" w:rsidR="00096C00" w:rsidRPr="00096C00" w:rsidRDefault="00096C00" w:rsidP="00096C00">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096C00">
        <w:rPr>
          <w:rFonts w:asciiTheme="majorBidi" w:hAnsiTheme="majorBidi" w:cstheme="majorBidi"/>
          <w:color w:val="000000"/>
          <w:sz w:val="26"/>
          <w:szCs w:val="26"/>
        </w:rPr>
        <w:t>Out of the over 750 cellular MNOs currently operating worldwide (according to GSMA-2018), only 52 have deployed commercial LPWAN networks up to date, which is less than 7%.</w:t>
      </w:r>
    </w:p>
    <w:p w14:paraId="76EE2645" w14:textId="77777777" w:rsidR="00096C00" w:rsidRDefault="00096C00" w:rsidP="00096C00">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096C00">
        <w:rPr>
          <w:rFonts w:asciiTheme="majorBidi" w:hAnsiTheme="majorBidi" w:cstheme="majorBidi"/>
          <w:color w:val="000000"/>
          <w:sz w:val="26"/>
          <w:szCs w:val="26"/>
        </w:rPr>
        <w:t>If we look at how these MNOs are reacting to the emergence of LPWAN technologies, we can distinguish 4 different strategies.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8922AC" w14:paraId="744C736B" w14:textId="77777777" w:rsidTr="000B4A79">
        <w:tc>
          <w:tcPr>
            <w:tcW w:w="9576" w:type="dxa"/>
          </w:tcPr>
          <w:p w14:paraId="293F166F" w14:textId="77777777" w:rsidR="008922AC" w:rsidRDefault="008922AC" w:rsidP="00DC785E">
            <w:pPr>
              <w:rPr>
                <w:rFonts w:asciiTheme="majorBidi" w:hAnsiTheme="majorBidi" w:cstheme="majorBidi"/>
                <w:color w:val="000000"/>
                <w:sz w:val="26"/>
                <w:szCs w:val="26"/>
              </w:rPr>
            </w:pPr>
            <w:r>
              <w:object w:dxaOrig="9855" w:dyaOrig="5565" w14:anchorId="7595A5E2">
                <v:shape id="_x0000_i1040" type="#_x0000_t75" style="width:467pt;height:264.5pt" o:ole="">
                  <v:imagedata r:id="rId56" o:title=""/>
                </v:shape>
                <o:OLEObject Type="Embed" ProgID="PBrush" ShapeID="_x0000_i1040" DrawAspect="Content" ObjectID="_1708110928" r:id="rId57"/>
              </w:object>
            </w:r>
          </w:p>
        </w:tc>
      </w:tr>
      <w:tr w:rsidR="008922AC" w14:paraId="4EA63FB1" w14:textId="77777777" w:rsidTr="000B4A79">
        <w:tc>
          <w:tcPr>
            <w:tcW w:w="9576" w:type="dxa"/>
          </w:tcPr>
          <w:p w14:paraId="33F4BA92" w14:textId="77777777" w:rsidR="008922AC" w:rsidRPr="000B4A79" w:rsidRDefault="000B4A79" w:rsidP="000B4A79">
            <w:pPr>
              <w:jc w:val="center"/>
              <w:rPr>
                <w:rFonts w:asciiTheme="majorBidi" w:hAnsiTheme="majorBidi" w:cstheme="majorBidi"/>
                <w:color w:val="000000"/>
              </w:rPr>
            </w:pPr>
            <w:r w:rsidRPr="000B4A79">
              <w:rPr>
                <w:rFonts w:asciiTheme="majorBidi" w:hAnsiTheme="majorBidi" w:cstheme="majorBidi"/>
                <w:color w:val="000000"/>
              </w:rPr>
              <w:t>Figure 26- MNO roll-out LPWAN</w:t>
            </w:r>
          </w:p>
        </w:tc>
      </w:tr>
    </w:tbl>
    <w:p w14:paraId="5AE63C2C" w14:textId="77777777" w:rsidR="008922AC" w:rsidRPr="008922AC" w:rsidRDefault="008922AC" w:rsidP="008922AC">
      <w:pPr>
        <w:pStyle w:val="Heading3"/>
      </w:pPr>
      <w:bookmarkStart w:id="85" w:name="_Toc82615767"/>
      <w:r w:rsidRPr="008922AC">
        <w:t>5-3-1- Strategy</w:t>
      </w:r>
      <w:r>
        <w:t xml:space="preserve"> 1: Ignoring LPWAN technologies</w:t>
      </w:r>
      <w:bookmarkEnd w:id="85"/>
    </w:p>
    <w:p w14:paraId="4D9F39C7" w14:textId="77777777" w:rsidR="008922AC" w:rsidRPr="008922AC" w:rsidRDefault="008922AC" w:rsidP="008922AC">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8922AC">
        <w:rPr>
          <w:rFonts w:asciiTheme="majorBidi" w:hAnsiTheme="majorBidi" w:cstheme="majorBidi"/>
          <w:color w:val="000000"/>
          <w:sz w:val="26"/>
          <w:szCs w:val="26"/>
        </w:rPr>
        <w:t>We have heard that some operators (particularly small ones) don’t believe LPWAN is particularly relevant for their business and are thus not planning to adopt any of these technologies, at least in the near future. Others, especially in the less developed countries, either have no LTE infrastructure in place or this has a poor coverage, while they are still seeing a lot of traction for their GSM networks. For them, investing in LPWAN would be too expensive when compared to the expected additional revenues from LPWAN connectivity, and they will likely wait for a consolidation in the 5G standard before making additional investments in their infrastructure.</w:t>
      </w:r>
    </w:p>
    <w:p w14:paraId="7078604E" w14:textId="77777777" w:rsidR="008922AC" w:rsidRPr="008922AC" w:rsidRDefault="008922AC" w:rsidP="008922AC">
      <w:pPr>
        <w:pStyle w:val="Heading3"/>
      </w:pPr>
      <w:bookmarkStart w:id="86" w:name="_Toc82615768"/>
      <w:r w:rsidRPr="008922AC">
        <w:t>5-3-2- Strategy 2: Focus on one licensed LPWAN technology only</w:t>
      </w:r>
      <w:bookmarkEnd w:id="86"/>
    </w:p>
    <w:p w14:paraId="55138872" w14:textId="77777777" w:rsidR="008922AC" w:rsidRPr="000A226A" w:rsidRDefault="008922AC" w:rsidP="000A226A">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0A226A">
        <w:rPr>
          <w:rFonts w:asciiTheme="majorBidi" w:hAnsiTheme="majorBidi" w:cstheme="majorBidi"/>
          <w:color w:val="000000"/>
          <w:sz w:val="26"/>
          <w:szCs w:val="26"/>
        </w:rPr>
        <w:t>Among the cellular operators that have jumped on the LPWAN bandwagon, the majority are betting on only one licensed technology (either NB-IoT or LTE-M), specifically the one they believe is stronger and would have the highest market traction within their local markets. Currently we count 42 national MNOs who have already launched a commercial LPWAN based on only one licensed technology, but some more are currently rolling-out an LPWAN or have announced plans to do so in the near future.</w:t>
      </w:r>
    </w:p>
    <w:p w14:paraId="69665DD8" w14:textId="77777777" w:rsidR="008922AC" w:rsidRPr="000A226A" w:rsidRDefault="000A226A" w:rsidP="000A226A">
      <w:pPr>
        <w:pStyle w:val="Heading3"/>
      </w:pPr>
      <w:bookmarkStart w:id="87" w:name="_Toc82615769"/>
      <w:r w:rsidRPr="000A226A">
        <w:t xml:space="preserve">5-3-3- </w:t>
      </w:r>
      <w:r w:rsidR="008922AC" w:rsidRPr="000A226A">
        <w:t>Strategy 3: Focus on two licensed LPWAN technologies</w:t>
      </w:r>
      <w:bookmarkEnd w:id="87"/>
    </w:p>
    <w:p w14:paraId="172B1EE8" w14:textId="77777777" w:rsidR="008922AC" w:rsidRPr="000A226A" w:rsidRDefault="008922AC" w:rsidP="000A226A">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0A226A">
        <w:rPr>
          <w:rFonts w:asciiTheme="majorBidi" w:hAnsiTheme="majorBidi" w:cstheme="majorBidi"/>
          <w:color w:val="000000"/>
          <w:sz w:val="26"/>
          <w:szCs w:val="26"/>
        </w:rPr>
        <w:t>A minority of the MNOs deploying LPWANs are betting on both NB-IoT and LTE-M at the same time. According to the information from GSMA, by September 2018 there were 8 national MNOs that have launched commercial LPWA networks based on both licensed technologies within the same country, with some more that have announced their plans to do so in the near future, the majority of which are in the Asia Pacific region. These are:</w:t>
      </w:r>
    </w:p>
    <w:p w14:paraId="6C4D7249" w14:textId="77777777" w:rsidR="008922AC" w:rsidRPr="00B0505A" w:rsidRDefault="008922AC" w:rsidP="008922AC">
      <w:pPr>
        <w:numPr>
          <w:ilvl w:val="0"/>
          <w:numId w:val="42"/>
        </w:numPr>
        <w:shd w:val="clear" w:color="auto" w:fill="FFFFFF"/>
        <w:spacing w:after="0" w:line="240" w:lineRule="auto"/>
        <w:ind w:left="450"/>
        <w:textAlignment w:val="baseline"/>
        <w:rPr>
          <w:rFonts w:asciiTheme="majorBidi" w:hAnsiTheme="majorBidi" w:cstheme="majorBidi"/>
          <w:color w:val="000000"/>
          <w:sz w:val="26"/>
          <w:szCs w:val="26"/>
        </w:rPr>
      </w:pPr>
      <w:r w:rsidRPr="00B0505A">
        <w:rPr>
          <w:rFonts w:asciiTheme="majorBidi" w:hAnsiTheme="majorBidi" w:cstheme="majorBidi"/>
          <w:color w:val="000000"/>
          <w:sz w:val="26"/>
          <w:szCs w:val="26"/>
        </w:rPr>
        <w:lastRenderedPageBreak/>
        <w:t>AIS (Thailand)</w:t>
      </w:r>
    </w:p>
    <w:p w14:paraId="722649B6" w14:textId="77777777" w:rsidR="008922AC" w:rsidRPr="00B0505A" w:rsidRDefault="008922AC" w:rsidP="008922AC">
      <w:pPr>
        <w:numPr>
          <w:ilvl w:val="0"/>
          <w:numId w:val="42"/>
        </w:numPr>
        <w:shd w:val="clear" w:color="auto" w:fill="FFFFFF"/>
        <w:spacing w:after="0" w:line="240" w:lineRule="auto"/>
        <w:ind w:left="450"/>
        <w:textAlignment w:val="baseline"/>
        <w:rPr>
          <w:rFonts w:asciiTheme="majorBidi" w:hAnsiTheme="majorBidi" w:cstheme="majorBidi"/>
          <w:color w:val="000000"/>
          <w:sz w:val="26"/>
          <w:szCs w:val="26"/>
        </w:rPr>
      </w:pPr>
      <w:r w:rsidRPr="00B0505A">
        <w:rPr>
          <w:rFonts w:asciiTheme="majorBidi" w:hAnsiTheme="majorBidi" w:cstheme="majorBidi"/>
          <w:color w:val="000000"/>
          <w:sz w:val="26"/>
          <w:szCs w:val="26"/>
        </w:rPr>
        <w:t>APTG (Taiwan)</w:t>
      </w:r>
    </w:p>
    <w:p w14:paraId="41E6BA3C" w14:textId="77777777" w:rsidR="008922AC" w:rsidRPr="00B0505A" w:rsidRDefault="008922AC" w:rsidP="008922AC">
      <w:pPr>
        <w:numPr>
          <w:ilvl w:val="0"/>
          <w:numId w:val="42"/>
        </w:numPr>
        <w:shd w:val="clear" w:color="auto" w:fill="FFFFFF"/>
        <w:spacing w:after="0" w:line="240" w:lineRule="auto"/>
        <w:ind w:left="450"/>
        <w:textAlignment w:val="baseline"/>
        <w:rPr>
          <w:rFonts w:asciiTheme="majorBidi" w:hAnsiTheme="majorBidi" w:cstheme="majorBidi"/>
          <w:color w:val="000000"/>
          <w:sz w:val="26"/>
          <w:szCs w:val="26"/>
        </w:rPr>
      </w:pPr>
      <w:r w:rsidRPr="00B0505A">
        <w:rPr>
          <w:rFonts w:asciiTheme="majorBidi" w:hAnsiTheme="majorBidi" w:cstheme="majorBidi"/>
          <w:color w:val="000000"/>
          <w:sz w:val="26"/>
          <w:szCs w:val="26"/>
        </w:rPr>
        <w:t>Dialog Axiata (Sri Lanka)</w:t>
      </w:r>
    </w:p>
    <w:p w14:paraId="4B837806" w14:textId="77777777" w:rsidR="008922AC" w:rsidRPr="00B0505A" w:rsidRDefault="008922AC" w:rsidP="008922AC">
      <w:pPr>
        <w:numPr>
          <w:ilvl w:val="0"/>
          <w:numId w:val="42"/>
        </w:numPr>
        <w:shd w:val="clear" w:color="auto" w:fill="FFFFFF"/>
        <w:spacing w:after="0" w:line="240" w:lineRule="auto"/>
        <w:ind w:left="450"/>
        <w:textAlignment w:val="baseline"/>
        <w:rPr>
          <w:rFonts w:asciiTheme="majorBidi" w:hAnsiTheme="majorBidi" w:cstheme="majorBidi"/>
          <w:color w:val="000000"/>
          <w:sz w:val="26"/>
          <w:szCs w:val="26"/>
        </w:rPr>
      </w:pPr>
      <w:r w:rsidRPr="00B0505A">
        <w:rPr>
          <w:rFonts w:asciiTheme="majorBidi" w:hAnsiTheme="majorBidi" w:cstheme="majorBidi"/>
          <w:color w:val="000000"/>
          <w:sz w:val="26"/>
          <w:szCs w:val="26"/>
        </w:rPr>
        <w:t>Etisalat (UAE)</w:t>
      </w:r>
    </w:p>
    <w:p w14:paraId="0DA04B0F" w14:textId="77777777" w:rsidR="008922AC" w:rsidRPr="00B0505A" w:rsidRDefault="008922AC" w:rsidP="008922AC">
      <w:pPr>
        <w:numPr>
          <w:ilvl w:val="0"/>
          <w:numId w:val="42"/>
        </w:numPr>
        <w:shd w:val="clear" w:color="auto" w:fill="FFFFFF"/>
        <w:spacing w:after="0" w:line="240" w:lineRule="auto"/>
        <w:ind w:left="450"/>
        <w:textAlignment w:val="baseline"/>
        <w:rPr>
          <w:rFonts w:asciiTheme="majorBidi" w:hAnsiTheme="majorBidi" w:cstheme="majorBidi"/>
          <w:color w:val="000000"/>
          <w:sz w:val="26"/>
          <w:szCs w:val="26"/>
        </w:rPr>
      </w:pPr>
      <w:r w:rsidRPr="00B0505A">
        <w:rPr>
          <w:rFonts w:asciiTheme="majorBidi" w:hAnsiTheme="majorBidi" w:cstheme="majorBidi"/>
          <w:color w:val="000000"/>
          <w:sz w:val="26"/>
          <w:szCs w:val="26"/>
        </w:rPr>
        <w:t>Orange (Belgium)</w:t>
      </w:r>
    </w:p>
    <w:p w14:paraId="596C3FDC" w14:textId="77777777" w:rsidR="008922AC" w:rsidRPr="00B0505A" w:rsidRDefault="008922AC" w:rsidP="008922AC">
      <w:pPr>
        <w:numPr>
          <w:ilvl w:val="0"/>
          <w:numId w:val="42"/>
        </w:numPr>
        <w:shd w:val="clear" w:color="auto" w:fill="FFFFFF"/>
        <w:spacing w:after="0" w:line="240" w:lineRule="auto"/>
        <w:ind w:left="450"/>
        <w:textAlignment w:val="baseline"/>
        <w:rPr>
          <w:rFonts w:asciiTheme="majorBidi" w:hAnsiTheme="majorBidi" w:cstheme="majorBidi"/>
          <w:color w:val="000000"/>
          <w:sz w:val="26"/>
          <w:szCs w:val="26"/>
        </w:rPr>
      </w:pPr>
      <w:r w:rsidRPr="00B0505A">
        <w:rPr>
          <w:rFonts w:asciiTheme="majorBidi" w:hAnsiTheme="majorBidi" w:cstheme="majorBidi"/>
          <w:color w:val="000000"/>
          <w:sz w:val="26"/>
          <w:szCs w:val="26"/>
        </w:rPr>
        <w:t>SingTel (Singapore)</w:t>
      </w:r>
    </w:p>
    <w:p w14:paraId="28DACAB7" w14:textId="77777777" w:rsidR="008922AC" w:rsidRPr="00B0505A" w:rsidRDefault="008922AC" w:rsidP="008922AC">
      <w:pPr>
        <w:numPr>
          <w:ilvl w:val="0"/>
          <w:numId w:val="42"/>
        </w:numPr>
        <w:shd w:val="clear" w:color="auto" w:fill="FFFFFF"/>
        <w:spacing w:after="0" w:line="240" w:lineRule="auto"/>
        <w:ind w:left="450"/>
        <w:textAlignment w:val="baseline"/>
        <w:rPr>
          <w:rFonts w:asciiTheme="majorBidi" w:hAnsiTheme="majorBidi" w:cstheme="majorBidi"/>
          <w:color w:val="000000"/>
          <w:sz w:val="26"/>
          <w:szCs w:val="26"/>
        </w:rPr>
      </w:pPr>
      <w:r w:rsidRPr="00B0505A">
        <w:rPr>
          <w:rFonts w:asciiTheme="majorBidi" w:hAnsiTheme="majorBidi" w:cstheme="majorBidi"/>
          <w:color w:val="000000"/>
          <w:sz w:val="26"/>
          <w:szCs w:val="26"/>
        </w:rPr>
        <w:t>Telstra (Australia)</w:t>
      </w:r>
    </w:p>
    <w:p w14:paraId="6C9FA89E" w14:textId="77777777" w:rsidR="008922AC" w:rsidRPr="00B0505A" w:rsidRDefault="008922AC" w:rsidP="008922AC">
      <w:pPr>
        <w:numPr>
          <w:ilvl w:val="0"/>
          <w:numId w:val="42"/>
        </w:numPr>
        <w:shd w:val="clear" w:color="auto" w:fill="FFFFFF"/>
        <w:spacing w:after="0" w:line="240" w:lineRule="auto"/>
        <w:ind w:left="450"/>
        <w:textAlignment w:val="baseline"/>
        <w:rPr>
          <w:rFonts w:asciiTheme="majorBidi" w:hAnsiTheme="majorBidi" w:cstheme="majorBidi"/>
          <w:color w:val="000000"/>
          <w:sz w:val="26"/>
          <w:szCs w:val="26"/>
        </w:rPr>
      </w:pPr>
      <w:proofErr w:type="spellStart"/>
      <w:r w:rsidRPr="00B0505A">
        <w:rPr>
          <w:rFonts w:asciiTheme="majorBidi" w:hAnsiTheme="majorBidi" w:cstheme="majorBidi"/>
          <w:color w:val="000000"/>
          <w:sz w:val="26"/>
          <w:szCs w:val="26"/>
        </w:rPr>
        <w:t>Turkcell</w:t>
      </w:r>
      <w:proofErr w:type="spellEnd"/>
      <w:r w:rsidRPr="00B0505A">
        <w:rPr>
          <w:rFonts w:asciiTheme="majorBidi" w:hAnsiTheme="majorBidi" w:cstheme="majorBidi"/>
          <w:color w:val="000000"/>
          <w:sz w:val="26"/>
          <w:szCs w:val="26"/>
        </w:rPr>
        <w:t xml:space="preserve"> (Turkey)</w:t>
      </w:r>
    </w:p>
    <w:p w14:paraId="4414A2F2" w14:textId="77777777" w:rsidR="008922AC" w:rsidRDefault="00B0505A" w:rsidP="00B0505A">
      <w:pPr>
        <w:pStyle w:val="Heading3"/>
        <w:rPr>
          <w:color w:val="000000"/>
          <w:sz w:val="27"/>
          <w:szCs w:val="27"/>
        </w:rPr>
      </w:pPr>
      <w:bookmarkStart w:id="88" w:name="_Toc82615770"/>
      <w:r w:rsidRPr="00B0505A">
        <w:t>5-3-4</w:t>
      </w:r>
      <w:r>
        <w:t xml:space="preserve">- </w:t>
      </w:r>
      <w:r w:rsidR="008922AC" w:rsidRPr="00B0505A">
        <w:t>Strategy 4: Focus on licensed and unlicensed LPWAN technologies</w:t>
      </w:r>
      <w:bookmarkEnd w:id="88"/>
    </w:p>
    <w:p w14:paraId="66BBE6F8" w14:textId="77777777" w:rsidR="008922AC" w:rsidRPr="00B0505A" w:rsidRDefault="008922AC" w:rsidP="00B0505A">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B0505A">
        <w:rPr>
          <w:rFonts w:asciiTheme="majorBidi" w:hAnsiTheme="majorBidi" w:cstheme="majorBidi"/>
          <w:color w:val="000000"/>
          <w:sz w:val="26"/>
          <w:szCs w:val="26"/>
        </w:rPr>
        <w:t>While still a minority, a small number of cellular MNOs have either deployed or shown interest in both licensed and unlicensed LPWANs, specifically LoRaWAN.</w:t>
      </w:r>
    </w:p>
    <w:p w14:paraId="519895C1" w14:textId="77777777" w:rsidR="008922AC" w:rsidRPr="00B0505A" w:rsidRDefault="008922AC" w:rsidP="008922AC">
      <w:pPr>
        <w:pStyle w:val="NormalWeb"/>
        <w:shd w:val="clear" w:color="auto" w:fill="FFFFFF"/>
        <w:spacing w:before="0" w:beforeAutospacing="0" w:after="150" w:afterAutospacing="0"/>
        <w:textAlignment w:val="baseline"/>
        <w:rPr>
          <w:rFonts w:asciiTheme="majorBidi" w:hAnsiTheme="majorBidi" w:cstheme="majorBidi"/>
          <w:color w:val="000000"/>
          <w:sz w:val="26"/>
          <w:szCs w:val="26"/>
        </w:rPr>
      </w:pPr>
      <w:r w:rsidRPr="00B0505A">
        <w:rPr>
          <w:rFonts w:asciiTheme="majorBidi" w:hAnsiTheme="majorBidi" w:cstheme="majorBidi"/>
          <w:color w:val="000000"/>
          <w:sz w:val="26"/>
          <w:szCs w:val="26"/>
        </w:rPr>
        <w:t>At the moment, IoT Analytics is only aware of two operators that have already done that:</w:t>
      </w:r>
    </w:p>
    <w:p w14:paraId="65B5E8E6" w14:textId="77777777" w:rsidR="008922AC" w:rsidRPr="00B0505A" w:rsidRDefault="008922AC" w:rsidP="008922AC">
      <w:pPr>
        <w:numPr>
          <w:ilvl w:val="0"/>
          <w:numId w:val="43"/>
        </w:numPr>
        <w:shd w:val="clear" w:color="auto" w:fill="FFFFFF"/>
        <w:spacing w:after="0" w:line="240" w:lineRule="auto"/>
        <w:ind w:left="450"/>
        <w:textAlignment w:val="baseline"/>
        <w:rPr>
          <w:rFonts w:asciiTheme="majorBidi" w:hAnsiTheme="majorBidi" w:cstheme="majorBidi"/>
          <w:color w:val="000000"/>
          <w:sz w:val="26"/>
          <w:szCs w:val="26"/>
        </w:rPr>
      </w:pPr>
      <w:r w:rsidRPr="00B0505A">
        <w:rPr>
          <w:rFonts w:asciiTheme="majorBidi" w:hAnsiTheme="majorBidi" w:cstheme="majorBidi"/>
          <w:color w:val="000000"/>
          <w:sz w:val="26"/>
          <w:szCs w:val="26"/>
        </w:rPr>
        <w:t>KPN in the Netherlands</w:t>
      </w:r>
    </w:p>
    <w:p w14:paraId="0EB4ACF4" w14:textId="77777777" w:rsidR="008922AC" w:rsidRPr="00B0505A" w:rsidRDefault="008922AC" w:rsidP="008922AC">
      <w:pPr>
        <w:numPr>
          <w:ilvl w:val="0"/>
          <w:numId w:val="43"/>
        </w:numPr>
        <w:shd w:val="clear" w:color="auto" w:fill="FFFFFF"/>
        <w:spacing w:after="0" w:line="240" w:lineRule="auto"/>
        <w:ind w:left="450"/>
        <w:textAlignment w:val="baseline"/>
        <w:rPr>
          <w:rFonts w:asciiTheme="majorBidi" w:hAnsiTheme="majorBidi" w:cstheme="majorBidi"/>
          <w:color w:val="000000"/>
          <w:sz w:val="26"/>
          <w:szCs w:val="26"/>
        </w:rPr>
      </w:pPr>
      <w:r w:rsidRPr="00B0505A">
        <w:rPr>
          <w:rFonts w:asciiTheme="majorBidi" w:hAnsiTheme="majorBidi" w:cstheme="majorBidi"/>
          <w:color w:val="000000"/>
          <w:sz w:val="26"/>
          <w:szCs w:val="26"/>
        </w:rPr>
        <w:t>SK Telekom in South Korea</w:t>
      </w:r>
    </w:p>
    <w:p w14:paraId="445BC79C" w14:textId="77777777" w:rsidR="008922AC" w:rsidRPr="00B0505A" w:rsidRDefault="008922AC" w:rsidP="00B0505A">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B0505A">
        <w:rPr>
          <w:rFonts w:asciiTheme="majorBidi" w:hAnsiTheme="majorBidi" w:cstheme="majorBidi"/>
          <w:color w:val="000000"/>
          <w:sz w:val="26"/>
          <w:szCs w:val="26"/>
        </w:rPr>
        <w:t xml:space="preserve">Both have nation-wide LTE-M and LoRaWAN networks. French MNO, Orange, has deployed NB-IoT and LTE-M networks in Belgium, while in France it has a LoRaWAN network. Other cellular operators, including Swisscom, Proximus, SoftBank and Bouygues Telecom (through its subsidiary </w:t>
      </w:r>
      <w:proofErr w:type="spellStart"/>
      <w:r w:rsidRPr="00B0505A">
        <w:rPr>
          <w:rFonts w:asciiTheme="majorBidi" w:hAnsiTheme="majorBidi" w:cstheme="majorBidi"/>
          <w:color w:val="000000"/>
          <w:sz w:val="26"/>
          <w:szCs w:val="26"/>
        </w:rPr>
        <w:t>Objenious</w:t>
      </w:r>
      <w:proofErr w:type="spellEnd"/>
      <w:r w:rsidRPr="00B0505A">
        <w:rPr>
          <w:rFonts w:asciiTheme="majorBidi" w:hAnsiTheme="majorBidi" w:cstheme="majorBidi"/>
          <w:color w:val="000000"/>
          <w:sz w:val="26"/>
          <w:szCs w:val="26"/>
        </w:rPr>
        <w:t>) have joined the LoRa Alliance and have already deployed a LoRaWAN network. While they made no announcements regarding licensed technologies, it is safe to assume that they may complement their LoRaWAN offering with either NB-IoT or LTE-M in the future, if not both.</w:t>
      </w:r>
    </w:p>
    <w:p w14:paraId="100583A4" w14:textId="77777777" w:rsidR="008922AC" w:rsidRPr="00B0505A" w:rsidRDefault="00B0505A" w:rsidP="00B0505A">
      <w:pPr>
        <w:pStyle w:val="Heading3"/>
      </w:pPr>
      <w:bookmarkStart w:id="89" w:name="_Toc82615771"/>
      <w:r w:rsidRPr="00B0505A">
        <w:t xml:space="preserve">5-3-5- </w:t>
      </w:r>
      <w:r w:rsidR="008922AC" w:rsidRPr="00B0505A">
        <w:t>Trend: Adoption of multiple LPWAN technologies</w:t>
      </w:r>
      <w:bookmarkEnd w:id="89"/>
    </w:p>
    <w:p w14:paraId="3E97E77F" w14:textId="77777777" w:rsidR="008922AC" w:rsidRPr="00B0505A" w:rsidRDefault="008922AC" w:rsidP="008922AC">
      <w:pPr>
        <w:pStyle w:val="NormalWeb"/>
        <w:shd w:val="clear" w:color="auto" w:fill="FFFFFF"/>
        <w:spacing w:before="0" w:beforeAutospacing="0" w:after="150" w:afterAutospacing="0"/>
        <w:textAlignment w:val="baseline"/>
        <w:rPr>
          <w:rFonts w:asciiTheme="majorBidi" w:hAnsiTheme="majorBidi" w:cstheme="majorBidi"/>
          <w:color w:val="000000"/>
          <w:sz w:val="26"/>
          <w:szCs w:val="26"/>
        </w:rPr>
      </w:pPr>
      <w:r w:rsidRPr="00B0505A">
        <w:rPr>
          <w:rFonts w:asciiTheme="majorBidi" w:hAnsiTheme="majorBidi" w:cstheme="majorBidi"/>
          <w:color w:val="000000"/>
          <w:sz w:val="26"/>
          <w:szCs w:val="26"/>
        </w:rPr>
        <w:t>We see a trend towards strategies 3 and 4, i.e. cellular MNOs betting on more than one LPWAN technology. This is motivated both by technical and by strategic reasons.</w:t>
      </w:r>
    </w:p>
    <w:p w14:paraId="6498C076" w14:textId="77777777" w:rsidR="008922AC" w:rsidRPr="00B0505A" w:rsidRDefault="008922AC" w:rsidP="008922AC">
      <w:pPr>
        <w:numPr>
          <w:ilvl w:val="0"/>
          <w:numId w:val="44"/>
        </w:numPr>
        <w:shd w:val="clear" w:color="auto" w:fill="FFFFFF"/>
        <w:spacing w:after="0" w:line="240" w:lineRule="auto"/>
        <w:ind w:left="450"/>
        <w:textAlignment w:val="baseline"/>
        <w:rPr>
          <w:rFonts w:asciiTheme="majorBidi" w:hAnsiTheme="majorBidi" w:cstheme="majorBidi"/>
          <w:color w:val="000000"/>
          <w:sz w:val="26"/>
          <w:szCs w:val="26"/>
        </w:rPr>
      </w:pPr>
      <w:r w:rsidRPr="00B0505A">
        <w:rPr>
          <w:rStyle w:val="Strong"/>
          <w:rFonts w:asciiTheme="majorBidi" w:hAnsiTheme="majorBidi" w:cstheme="majorBidi"/>
          <w:color w:val="000000"/>
          <w:sz w:val="26"/>
          <w:szCs w:val="26"/>
          <w:bdr w:val="none" w:sz="0" w:space="0" w:color="auto" w:frame="1"/>
        </w:rPr>
        <w:t>Technical rationale:</w:t>
      </w:r>
      <w:r w:rsidRPr="00B0505A">
        <w:rPr>
          <w:rFonts w:asciiTheme="majorBidi" w:hAnsiTheme="majorBidi" w:cstheme="majorBidi"/>
          <w:color w:val="000000"/>
          <w:sz w:val="26"/>
          <w:szCs w:val="26"/>
        </w:rPr>
        <w:t> Combining multiple technologies allows the operator to address a larger spectrum of IoT use cases and requirements, given the complementarity of the different technologies. While the complementarity of LTE-M and NB-IoT is well known, with the former more suited for higher-end applications with higher data transmission needs, a few LoRa suppliers have recently highlighted how LoRaWAN can be used in conjunction with licensed technologies. A possible model of collaboration between LoRaWAN and licensed technologies would be to use LoRaWAN to improve the coverage in areas at the edge of the licensed networks or to provide it in areas previously uncovered at a low cost, thus expanding the coverage beyond the LTE infrastructure.</w:t>
      </w:r>
    </w:p>
    <w:p w14:paraId="531C5A17" w14:textId="77777777" w:rsidR="008922AC" w:rsidRPr="00B0505A" w:rsidRDefault="008922AC" w:rsidP="008922AC">
      <w:pPr>
        <w:numPr>
          <w:ilvl w:val="0"/>
          <w:numId w:val="44"/>
        </w:numPr>
        <w:shd w:val="clear" w:color="auto" w:fill="FFFFFF"/>
        <w:spacing w:after="0" w:line="240" w:lineRule="auto"/>
        <w:ind w:left="450"/>
        <w:textAlignment w:val="baseline"/>
        <w:rPr>
          <w:rFonts w:asciiTheme="majorBidi" w:hAnsiTheme="majorBidi" w:cstheme="majorBidi"/>
          <w:color w:val="000000"/>
          <w:sz w:val="26"/>
          <w:szCs w:val="26"/>
        </w:rPr>
      </w:pPr>
      <w:r w:rsidRPr="00B0505A">
        <w:rPr>
          <w:rStyle w:val="Strong"/>
          <w:rFonts w:asciiTheme="majorBidi" w:hAnsiTheme="majorBidi" w:cstheme="majorBidi"/>
          <w:color w:val="000000"/>
          <w:sz w:val="26"/>
          <w:szCs w:val="26"/>
          <w:bdr w:val="none" w:sz="0" w:space="0" w:color="auto" w:frame="1"/>
        </w:rPr>
        <w:t>Strategic rationale:</w:t>
      </w:r>
      <w:r w:rsidRPr="00B0505A">
        <w:rPr>
          <w:rFonts w:asciiTheme="majorBidi" w:hAnsiTheme="majorBidi" w:cstheme="majorBidi"/>
          <w:color w:val="000000"/>
          <w:sz w:val="26"/>
          <w:szCs w:val="26"/>
        </w:rPr>
        <w:t xml:space="preserve"> Betting on more than one technology typically requires a small additional cost for the network infrastructure – in the case of LTE-M and NB-IoT, upgrading to both at the same time should cost only 20% more than upgrading to just one – but it allows an operator to differentiate its investment and reduce the risks. While some technologies like LoRa and NB-IoT are gaining more and more acceptance and are likely here to stay, most LPWAN technologies still have an </w:t>
      </w:r>
      <w:r w:rsidRPr="00B0505A">
        <w:rPr>
          <w:rFonts w:asciiTheme="majorBidi" w:hAnsiTheme="majorBidi" w:cstheme="majorBidi"/>
          <w:color w:val="000000"/>
          <w:sz w:val="26"/>
          <w:szCs w:val="26"/>
        </w:rPr>
        <w:lastRenderedPageBreak/>
        <w:t>uncertain future and may not experience the device volumes that were initially anticipated. What happened in USA with LTE-M is just one example. There, AT&amp;T and Verizon had initially bet on LTE-M only to address the demand for IoT connectivity, and network roll-outs were completed in 2017, but following the low market traction of the technology and the high customer demand for NB-IoT, both operators have recently announced their plans to deploy nation-wide NB-IoT networks within 2019.</w:t>
      </w:r>
    </w:p>
    <w:p w14:paraId="01B8FB6D" w14:textId="77777777" w:rsidR="002C1117" w:rsidRDefault="008922AC" w:rsidP="008922AC">
      <w:pPr>
        <w:pStyle w:val="NormalWeb"/>
        <w:shd w:val="clear" w:color="auto" w:fill="FFFFFF"/>
        <w:spacing w:before="0" w:beforeAutospacing="0" w:after="150" w:afterAutospacing="0"/>
        <w:textAlignment w:val="baseline"/>
        <w:rPr>
          <w:rFonts w:asciiTheme="majorBidi" w:hAnsiTheme="majorBidi" w:cstheme="majorBidi"/>
          <w:color w:val="000000"/>
          <w:sz w:val="26"/>
          <w:szCs w:val="26"/>
        </w:rPr>
      </w:pPr>
      <w:r w:rsidRPr="00B0505A">
        <w:rPr>
          <w:rFonts w:asciiTheme="majorBidi" w:hAnsiTheme="majorBidi" w:cstheme="majorBidi"/>
          <w:color w:val="000000"/>
          <w:sz w:val="26"/>
          <w:szCs w:val="26"/>
        </w:rPr>
        <w:t>This trend should not come as a surprise to industry experts. For a few years, some of them had already highlighted how no single LPWAN technology that can cover all use cases. In the end, we believe that a multi-technological strategy will be key for the success of this market, and it seems that operators have come to the same conclusion and are getting ready to do that.</w:t>
      </w:r>
    </w:p>
    <w:p w14:paraId="30923A9F" w14:textId="77777777" w:rsidR="002C1117" w:rsidRDefault="002C1117">
      <w:pPr>
        <w:rPr>
          <w:rFonts w:asciiTheme="majorBidi" w:eastAsia="Times New Roman" w:hAnsiTheme="majorBidi" w:cstheme="majorBidi"/>
          <w:color w:val="000000"/>
          <w:sz w:val="26"/>
          <w:szCs w:val="26"/>
        </w:rPr>
      </w:pPr>
      <w:r>
        <w:rPr>
          <w:rFonts w:asciiTheme="majorBidi" w:hAnsiTheme="majorBidi" w:cstheme="majorBidi"/>
          <w:color w:val="000000"/>
          <w:sz w:val="26"/>
          <w:szCs w:val="26"/>
        </w:rPr>
        <w:br w:type="page"/>
      </w:r>
    </w:p>
    <w:p w14:paraId="37F72948" w14:textId="71778907" w:rsidR="005418F8" w:rsidRDefault="005418F8" w:rsidP="00CA74CD">
      <w:pPr>
        <w:pStyle w:val="Heading1"/>
        <w:numPr>
          <w:ilvl w:val="0"/>
          <w:numId w:val="7"/>
        </w:numPr>
      </w:pPr>
      <w:bookmarkStart w:id="90" w:name="_Toc82615772"/>
      <w:r>
        <w:lastRenderedPageBreak/>
        <w:t xml:space="preserve">Chapter </w:t>
      </w:r>
      <w:r w:rsidR="00CA74CD">
        <w:t>6</w:t>
      </w:r>
      <w:r>
        <w:t>: IoT in 5G</w:t>
      </w:r>
      <w:bookmarkEnd w:id="90"/>
    </w:p>
    <w:p w14:paraId="2851C4FD" w14:textId="34FD9B34" w:rsidR="005418F8" w:rsidRPr="00F25C58" w:rsidRDefault="005418F8" w:rsidP="00572316">
      <w:pPr>
        <w:pStyle w:val="Heading2"/>
      </w:pPr>
      <w:bookmarkStart w:id="91" w:name="_Toc82615773"/>
      <w:r>
        <w:t>6-1- Wireless networks in 5G</w:t>
      </w:r>
      <w:bookmarkEnd w:id="91"/>
    </w:p>
    <w:p w14:paraId="2716D4DE" w14:textId="77777777" w:rsidR="00C23180" w:rsidRDefault="005418F8" w:rsidP="00572316">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572316">
        <w:rPr>
          <w:rFonts w:asciiTheme="majorBidi" w:hAnsiTheme="majorBidi" w:cstheme="majorBidi"/>
          <w:color w:val="000000"/>
          <w:sz w:val="26"/>
          <w:szCs w:val="26"/>
        </w:rPr>
        <w:t xml:space="preserve">The wireless technologies has </w:t>
      </w:r>
      <w:r w:rsidRPr="00F25C58">
        <w:rPr>
          <w:rFonts w:asciiTheme="majorBidi" w:hAnsiTheme="majorBidi" w:cstheme="majorBidi"/>
          <w:color w:val="000000"/>
          <w:sz w:val="26"/>
          <w:szCs w:val="26"/>
        </w:rPr>
        <w:t>significant</w:t>
      </w:r>
      <w:r w:rsidRPr="00587D36">
        <w:rPr>
          <w:rFonts w:asciiTheme="majorBidi" w:hAnsiTheme="majorBidi" w:cstheme="majorBidi"/>
          <w:color w:val="000000"/>
          <w:sz w:val="26"/>
          <w:szCs w:val="26"/>
        </w:rPr>
        <w:t>ly</w:t>
      </w:r>
      <w:r w:rsidRPr="00572316">
        <w:rPr>
          <w:rFonts w:asciiTheme="majorBidi" w:hAnsiTheme="majorBidi" w:cstheme="majorBidi"/>
          <w:color w:val="000000"/>
          <w:sz w:val="26"/>
          <w:szCs w:val="26"/>
        </w:rPr>
        <w:t xml:space="preserve"> enhanced the deployment of IoT, a number open standard for IoT have been released, such as</w:t>
      </w:r>
      <w:r w:rsidR="00CA74CD">
        <w:rPr>
          <w:rFonts w:asciiTheme="majorBidi" w:hAnsiTheme="majorBidi" w:cstheme="majorBidi"/>
          <w:color w:val="000000"/>
          <w:sz w:val="26"/>
          <w:szCs w:val="26"/>
        </w:rPr>
        <w:t xml:space="preserve"> </w:t>
      </w:r>
      <w:r w:rsidRPr="00F25C58">
        <w:rPr>
          <w:rFonts w:asciiTheme="majorBidi" w:hAnsiTheme="majorBidi" w:cstheme="majorBidi"/>
          <w:color w:val="000000"/>
          <w:sz w:val="26"/>
          <w:szCs w:val="26"/>
        </w:rPr>
        <w:t>NB-IoT based on 3GPP</w:t>
      </w:r>
      <w:r w:rsidRPr="00572316">
        <w:rPr>
          <w:rFonts w:asciiTheme="majorBidi" w:hAnsiTheme="majorBidi" w:cstheme="majorBidi"/>
          <w:color w:val="000000"/>
          <w:sz w:val="26"/>
          <w:szCs w:val="26"/>
        </w:rPr>
        <w:t xml:space="preserve">. The 5G will be able to provide connection massive IoT, where billions of smart devices can be connected into the Internet. </w:t>
      </w:r>
    </w:p>
    <w:p w14:paraId="4511798D" w14:textId="40CE3AD1" w:rsidR="00CC1280" w:rsidRDefault="005418F8" w:rsidP="00572316">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572316">
        <w:rPr>
          <w:rFonts w:asciiTheme="majorBidi" w:hAnsiTheme="majorBidi" w:cstheme="majorBidi"/>
          <w:color w:val="000000"/>
          <w:sz w:val="26"/>
          <w:szCs w:val="26"/>
        </w:rPr>
        <w:t>The 5G networks will provide a flexible and faster networks,</w:t>
      </w:r>
      <w:r w:rsidR="00732088" w:rsidRPr="00572316">
        <w:rPr>
          <w:rFonts w:asciiTheme="majorBidi" w:hAnsiTheme="majorBidi" w:cstheme="majorBidi"/>
          <w:color w:val="000000"/>
          <w:sz w:val="26"/>
          <w:szCs w:val="26"/>
        </w:rPr>
        <w:t xml:space="preserve"> It’s unleashing a massive </w:t>
      </w:r>
      <w:hyperlink r:id="rId58" w:history="1">
        <w:r w:rsidR="00732088" w:rsidRPr="00572316">
          <w:rPr>
            <w:rFonts w:asciiTheme="majorBidi" w:hAnsiTheme="majorBidi" w:cstheme="majorBidi"/>
            <w:color w:val="000000"/>
            <w:sz w:val="26"/>
            <w:szCs w:val="26"/>
          </w:rPr>
          <w:t>IoT ecosystem</w:t>
        </w:r>
      </w:hyperlink>
      <w:r w:rsidR="00732088" w:rsidRPr="00572316">
        <w:rPr>
          <w:rFonts w:asciiTheme="majorBidi" w:hAnsiTheme="majorBidi" w:cstheme="majorBidi"/>
          <w:color w:val="000000"/>
          <w:sz w:val="26"/>
          <w:szCs w:val="26"/>
        </w:rPr>
        <w:t> where networks can serve billions of connected devices, with the right trade-offs between speed, latency, and cost</w:t>
      </w:r>
      <w:r w:rsidR="00732088">
        <w:rPr>
          <w:rFonts w:asciiTheme="majorBidi" w:hAnsiTheme="majorBidi" w:cstheme="majorBidi"/>
          <w:color w:val="000000"/>
          <w:sz w:val="26"/>
          <w:szCs w:val="26"/>
        </w:rPr>
        <w:t>.</w:t>
      </w:r>
    </w:p>
    <w:p w14:paraId="08A9243C" w14:textId="6F7661E5" w:rsidR="00CC1280" w:rsidRDefault="00CC1280" w:rsidP="00572316">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572316">
        <w:rPr>
          <w:rFonts w:asciiTheme="majorBidi" w:hAnsiTheme="majorBidi" w:cstheme="majorBidi"/>
          <w:color w:val="000000"/>
          <w:sz w:val="26"/>
          <w:szCs w:val="26"/>
        </w:rPr>
        <w:t>The 5G technology can significantly expand IoT network</w:t>
      </w:r>
      <w:r w:rsidR="00ED4088">
        <w:rPr>
          <w:rFonts w:asciiTheme="majorBidi" w:hAnsiTheme="majorBidi" w:cstheme="majorBidi"/>
          <w:color w:val="000000"/>
          <w:sz w:val="26"/>
          <w:szCs w:val="26"/>
        </w:rPr>
        <w:t xml:space="preserve"> and</w:t>
      </w:r>
      <w:r w:rsidRPr="00572316">
        <w:rPr>
          <w:rFonts w:asciiTheme="majorBidi" w:hAnsiTheme="majorBidi" w:cstheme="majorBidi"/>
          <w:color w:val="000000"/>
          <w:sz w:val="26"/>
          <w:szCs w:val="26"/>
        </w:rPr>
        <w:t xml:space="preserve"> will enable IoT devices to interact with smart environment to a new level through intelligent sensors connected.</w:t>
      </w:r>
      <w:r w:rsidR="00ED4088">
        <w:rPr>
          <w:rFonts w:asciiTheme="majorBidi" w:hAnsiTheme="majorBidi" w:cstheme="majorBidi"/>
          <w:color w:val="000000"/>
          <w:sz w:val="26"/>
          <w:szCs w:val="26"/>
        </w:rPr>
        <w:t xml:space="preserve"> </w:t>
      </w:r>
      <w:r w:rsidRPr="00572316">
        <w:rPr>
          <w:rFonts w:asciiTheme="majorBidi" w:hAnsiTheme="majorBidi" w:cstheme="majorBidi"/>
          <w:color w:val="000000"/>
          <w:sz w:val="26"/>
          <w:szCs w:val="26"/>
        </w:rPr>
        <w:t xml:space="preserve"> The 5G wireless network can also significantly enlarge the scope and scale of coverage of IoT by providing the fastest communication and capacity.</w:t>
      </w:r>
    </w:p>
    <w:p w14:paraId="2B969357" w14:textId="5EB350D4" w:rsidR="00ED4088" w:rsidRDefault="00ED4088" w:rsidP="00572316">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572316">
        <w:rPr>
          <w:rFonts w:asciiTheme="majorBidi" w:hAnsiTheme="majorBidi" w:cstheme="majorBidi"/>
          <w:color w:val="000000"/>
          <w:sz w:val="26"/>
          <w:szCs w:val="26"/>
        </w:rPr>
        <w:t>The three main usage scenarios for 5G, as defined by ITU-R</w:t>
      </w:r>
      <w:r w:rsidR="005F576E">
        <w:rPr>
          <w:rFonts w:asciiTheme="majorBidi" w:hAnsiTheme="majorBidi" w:cstheme="majorBidi"/>
          <w:color w:val="000000"/>
          <w:sz w:val="26"/>
          <w:szCs w:val="26"/>
        </w:rPr>
        <w:t xml:space="preserve"> </w:t>
      </w:r>
      <w:r w:rsidR="005F576E">
        <w:t>M.2083</w:t>
      </w:r>
      <w:r w:rsidRPr="00572316">
        <w:rPr>
          <w:rFonts w:asciiTheme="majorBidi" w:hAnsiTheme="majorBidi" w:cstheme="majorBidi"/>
          <w:color w:val="000000"/>
          <w:sz w:val="26"/>
          <w:szCs w:val="26"/>
        </w:rPr>
        <w:t>, are </w:t>
      </w:r>
      <w:r w:rsidRPr="00572316">
        <w:rPr>
          <w:rFonts w:asciiTheme="majorBidi" w:hAnsiTheme="majorBidi" w:cstheme="majorBidi"/>
          <w:sz w:val="26"/>
          <w:szCs w:val="26"/>
        </w:rPr>
        <w:t>ultra-reliable low latency communications</w:t>
      </w:r>
      <w:r w:rsidRPr="00572316">
        <w:rPr>
          <w:rFonts w:asciiTheme="majorBidi" w:hAnsiTheme="majorBidi" w:cstheme="majorBidi"/>
          <w:color w:val="000000"/>
          <w:sz w:val="26"/>
          <w:szCs w:val="26"/>
        </w:rPr>
        <w:t> (URLLC), </w:t>
      </w:r>
      <w:r w:rsidRPr="00572316">
        <w:rPr>
          <w:rFonts w:asciiTheme="majorBidi" w:hAnsiTheme="majorBidi" w:cstheme="majorBidi"/>
          <w:sz w:val="26"/>
          <w:szCs w:val="26"/>
        </w:rPr>
        <w:t>enhanced mobile broadband</w:t>
      </w:r>
      <w:r w:rsidRPr="00572316">
        <w:rPr>
          <w:rFonts w:asciiTheme="majorBidi" w:hAnsiTheme="majorBidi" w:cstheme="majorBidi"/>
          <w:color w:val="000000"/>
          <w:sz w:val="26"/>
          <w:szCs w:val="26"/>
        </w:rPr>
        <w:t> (eMBB), and </w:t>
      </w:r>
      <w:r w:rsidRPr="00572316">
        <w:rPr>
          <w:rFonts w:asciiTheme="majorBidi" w:hAnsiTheme="majorBidi" w:cstheme="majorBidi"/>
          <w:sz w:val="26"/>
          <w:szCs w:val="26"/>
        </w:rPr>
        <w:t>massive machine-type communications</w:t>
      </w:r>
      <w:r w:rsidRPr="00572316">
        <w:rPr>
          <w:rFonts w:asciiTheme="majorBidi" w:hAnsiTheme="majorBidi" w:cstheme="majorBidi"/>
          <w:color w:val="000000"/>
          <w:sz w:val="26"/>
          <w:szCs w:val="26"/>
        </w:rPr>
        <w:t> (mMTC).</w:t>
      </w:r>
      <w:r>
        <w:rPr>
          <w:rFonts w:asciiTheme="majorBidi" w:hAnsiTheme="majorBidi" w:cstheme="majorBidi"/>
          <w:color w:val="000000"/>
          <w:sz w:val="26"/>
          <w:szCs w:val="26"/>
        </w:rPr>
        <w:t xml:space="preserve"> </w:t>
      </w:r>
    </w:p>
    <w:p w14:paraId="0D31BC8A" w14:textId="41BB0DC1" w:rsidR="00076745" w:rsidRDefault="00076745" w:rsidP="00572316">
      <w:pPr>
        <w:pStyle w:val="Heading2"/>
        <w:rPr>
          <w:rtl/>
        </w:rPr>
      </w:pPr>
      <w:bookmarkStart w:id="92" w:name="_Toc82615774"/>
      <w:r w:rsidRPr="00572316">
        <w:t xml:space="preserve">6-1-1- </w:t>
      </w:r>
      <w:r w:rsidR="00052999" w:rsidRPr="00572316">
        <w:t>Enhanced Mobile Broadband (eMBB)</w:t>
      </w:r>
      <w:bookmarkEnd w:id="92"/>
    </w:p>
    <w:p w14:paraId="67147295" w14:textId="4E75C4B4" w:rsidR="00E66DED" w:rsidRDefault="00E66DED" w:rsidP="00572316">
      <w:pPr>
        <w:pStyle w:val="NormalWeb"/>
        <w:shd w:val="clear" w:color="auto" w:fill="FFFFFF"/>
        <w:spacing w:before="0" w:beforeAutospacing="0" w:after="150" w:afterAutospacing="0"/>
        <w:jc w:val="both"/>
        <w:textAlignment w:val="baseline"/>
        <w:rPr>
          <w:rFonts w:asciiTheme="majorBidi" w:hAnsiTheme="majorBidi" w:cstheme="majorBidi"/>
          <w:sz w:val="26"/>
          <w:szCs w:val="26"/>
          <w:rtl/>
        </w:rPr>
      </w:pPr>
      <w:r w:rsidRPr="00572316">
        <w:rPr>
          <w:rFonts w:asciiTheme="majorBidi" w:hAnsiTheme="majorBidi" w:cstheme="majorBidi"/>
          <w:sz w:val="26"/>
          <w:szCs w:val="26"/>
        </w:rPr>
        <w:t xml:space="preserve">eMBB focuses on a higher data rate, with a large payload and prolonged internet </w:t>
      </w:r>
      <w:proofErr w:type="gramStart"/>
      <w:r w:rsidRPr="00572316">
        <w:rPr>
          <w:rFonts w:asciiTheme="majorBidi" w:hAnsiTheme="majorBidi" w:cstheme="majorBidi"/>
          <w:sz w:val="26"/>
          <w:szCs w:val="26"/>
        </w:rPr>
        <w:t>connectivity based</w:t>
      </w:r>
      <w:proofErr w:type="gramEnd"/>
      <w:r w:rsidRPr="00572316">
        <w:rPr>
          <w:rFonts w:asciiTheme="majorBidi" w:hAnsiTheme="majorBidi" w:cstheme="majorBidi"/>
          <w:sz w:val="26"/>
          <w:szCs w:val="26"/>
        </w:rPr>
        <w:t xml:space="preserve"> applications. Potential applications could include cloud office/gaming, virtual/augmented reality (VR/AR) and three-dimension/ultra-high</w:t>
      </w:r>
      <w:r>
        <w:rPr>
          <w:rFonts w:asciiTheme="majorBidi" w:hAnsiTheme="majorBidi" w:cstheme="majorBidi" w:hint="cs"/>
          <w:sz w:val="26"/>
          <w:szCs w:val="26"/>
          <w:rtl/>
        </w:rPr>
        <w:t xml:space="preserve"> </w:t>
      </w:r>
      <w:r w:rsidRPr="00572316">
        <w:rPr>
          <w:rFonts w:asciiTheme="majorBidi" w:hAnsiTheme="majorBidi" w:cstheme="majorBidi"/>
          <w:sz w:val="26"/>
          <w:szCs w:val="26"/>
        </w:rPr>
        <w:t>definition (3D/UHD) video.</w:t>
      </w:r>
    </w:p>
    <w:p w14:paraId="17081193" w14:textId="57A0B3C1" w:rsidR="00E66DED" w:rsidRDefault="00E66DED" w:rsidP="00572316">
      <w:pPr>
        <w:pStyle w:val="Heading2"/>
      </w:pPr>
      <w:bookmarkStart w:id="93" w:name="_Toc82615775"/>
      <w:r w:rsidRPr="00572316">
        <w:t>6-1-2- Ultra-Reliable Low Latency Communications (URLLC</w:t>
      </w:r>
      <w:r>
        <w:t>)</w:t>
      </w:r>
      <w:bookmarkEnd w:id="93"/>
    </w:p>
    <w:p w14:paraId="466ADE30" w14:textId="0F32AAE8" w:rsidR="00E66DED" w:rsidRDefault="00E66DED" w:rsidP="00572316">
      <w:pPr>
        <w:pStyle w:val="NormalWeb"/>
        <w:shd w:val="clear" w:color="auto" w:fill="FFFFFF"/>
        <w:spacing w:before="0" w:beforeAutospacing="0" w:after="150" w:afterAutospacing="0"/>
        <w:jc w:val="both"/>
        <w:textAlignment w:val="baseline"/>
        <w:rPr>
          <w:rFonts w:asciiTheme="majorBidi" w:hAnsiTheme="majorBidi" w:cstheme="majorBidi"/>
          <w:sz w:val="26"/>
          <w:szCs w:val="26"/>
        </w:rPr>
      </w:pPr>
      <w:r w:rsidRPr="00572316">
        <w:rPr>
          <w:rFonts w:asciiTheme="majorBidi" w:hAnsiTheme="majorBidi" w:cstheme="majorBidi"/>
          <w:sz w:val="26"/>
          <w:szCs w:val="26"/>
        </w:rPr>
        <w:t>URLLC focuses on an ultra-responsive connection with ultra-low latency. The data rate is not expected to be very high in URLLC, but offers high mobility. Potential applications of URLLC include industrial automation, autonomous driving, mission</w:t>
      </w:r>
      <w:r>
        <w:rPr>
          <w:rFonts w:asciiTheme="majorBidi" w:hAnsiTheme="majorBidi" w:cstheme="majorBidi"/>
          <w:sz w:val="26"/>
          <w:szCs w:val="26"/>
        </w:rPr>
        <w:t xml:space="preserve"> </w:t>
      </w:r>
      <w:r w:rsidRPr="00572316">
        <w:rPr>
          <w:rFonts w:asciiTheme="majorBidi" w:hAnsiTheme="majorBidi" w:cstheme="majorBidi"/>
          <w:sz w:val="26"/>
          <w:szCs w:val="26"/>
        </w:rPr>
        <w:t>critical applications, and remote medical assistance</w:t>
      </w:r>
      <w:r>
        <w:rPr>
          <w:rFonts w:asciiTheme="majorBidi" w:hAnsiTheme="majorBidi" w:cstheme="majorBidi"/>
          <w:sz w:val="26"/>
          <w:szCs w:val="26"/>
        </w:rPr>
        <w:t>.</w:t>
      </w:r>
    </w:p>
    <w:p w14:paraId="6E6266CE" w14:textId="13BC999E" w:rsidR="00E66DED" w:rsidRDefault="00E66DED" w:rsidP="00572316">
      <w:pPr>
        <w:pStyle w:val="NormalWeb"/>
        <w:shd w:val="clear" w:color="auto" w:fill="FFFFFF"/>
        <w:spacing w:before="0" w:beforeAutospacing="0" w:after="150" w:afterAutospacing="0"/>
        <w:jc w:val="both"/>
        <w:textAlignment w:val="baseline"/>
        <w:rPr>
          <w:rFonts w:asciiTheme="majorBidi" w:hAnsiTheme="majorBidi" w:cstheme="majorBidi"/>
          <w:sz w:val="26"/>
          <w:szCs w:val="26"/>
        </w:rPr>
      </w:pPr>
      <w:r w:rsidRPr="00572316">
        <w:rPr>
          <w:rFonts w:eastAsiaTheme="majorEastAsia" w:cstheme="majorBidi"/>
          <w:b/>
          <w:bCs/>
          <w:color w:val="000000" w:themeColor="text1"/>
          <w:sz w:val="26"/>
          <w:szCs w:val="26"/>
        </w:rPr>
        <w:t>6-1-3- Massive Machine-Type Communications (mMTC)</w:t>
      </w:r>
    </w:p>
    <w:p w14:paraId="357774F0" w14:textId="50CCBB09" w:rsidR="00503B69" w:rsidRDefault="00E66DED" w:rsidP="00E66DED">
      <w:pPr>
        <w:pStyle w:val="NormalWeb"/>
        <w:shd w:val="clear" w:color="auto" w:fill="FFFFFF"/>
        <w:spacing w:before="0" w:beforeAutospacing="0" w:after="150" w:afterAutospacing="0"/>
        <w:jc w:val="both"/>
        <w:textAlignment w:val="baseline"/>
        <w:rPr>
          <w:rFonts w:asciiTheme="majorBidi" w:hAnsiTheme="majorBidi" w:cstheme="majorBidi"/>
          <w:sz w:val="26"/>
          <w:szCs w:val="26"/>
        </w:rPr>
      </w:pPr>
      <w:r w:rsidRPr="00572316">
        <w:rPr>
          <w:rFonts w:asciiTheme="majorBidi" w:hAnsiTheme="majorBidi" w:cstheme="majorBidi"/>
          <w:sz w:val="26"/>
          <w:szCs w:val="26"/>
        </w:rPr>
        <w:t xml:space="preserve">mMTC focus on providing connectivity to </w:t>
      </w:r>
      <w:proofErr w:type="gramStart"/>
      <w:r w:rsidRPr="00572316">
        <w:rPr>
          <w:rFonts w:asciiTheme="majorBidi" w:hAnsiTheme="majorBidi" w:cstheme="majorBidi"/>
          <w:sz w:val="26"/>
          <w:szCs w:val="26"/>
        </w:rPr>
        <w:t>a large number of</w:t>
      </w:r>
      <w:proofErr w:type="gramEnd"/>
      <w:r w:rsidRPr="00572316">
        <w:rPr>
          <w:rFonts w:asciiTheme="majorBidi" w:hAnsiTheme="majorBidi" w:cstheme="majorBidi"/>
          <w:sz w:val="26"/>
          <w:szCs w:val="26"/>
        </w:rPr>
        <w:t xml:space="preserve"> devices (IoTs), but with low reliability. It can provide long-range communication with energy efficiency and asynchronous access. Such features are very suitable for low power devices in a massive quantity.</w:t>
      </w:r>
      <w:r w:rsidR="005F576E" w:rsidRPr="00572316">
        <w:rPr>
          <w:rFonts w:asciiTheme="majorBidi" w:hAnsiTheme="majorBidi" w:cstheme="majorBidi"/>
          <w:sz w:val="26"/>
          <w:szCs w:val="26"/>
        </w:rPr>
        <w:t xml:space="preserve">  NB-IoT and LTE-M technologies are part of the mMTC category of 5G</w:t>
      </w:r>
    </w:p>
    <w:p w14:paraId="3235F38C" w14:textId="77777777" w:rsidR="00503B69" w:rsidRDefault="00503B69" w:rsidP="00E66DED">
      <w:pPr>
        <w:pStyle w:val="NormalWeb"/>
        <w:shd w:val="clear" w:color="auto" w:fill="FFFFFF"/>
        <w:spacing w:before="0" w:beforeAutospacing="0" w:after="150" w:afterAutospacing="0"/>
        <w:jc w:val="both"/>
        <w:textAlignment w:val="baseline"/>
        <w:rPr>
          <w:rFonts w:asciiTheme="majorBidi" w:hAnsiTheme="majorBidi" w:cstheme="majorBidi"/>
          <w:sz w:val="26"/>
          <w:szCs w:val="26"/>
        </w:rPr>
      </w:pPr>
    </w:p>
    <w:tbl>
      <w:tblPr>
        <w:tblStyle w:val="TableGrid"/>
        <w:tblpPr w:leftFromText="180" w:rightFromText="180" w:vertAnchor="text" w:horzAnchor="margin" w:tblpY="231"/>
        <w:tblW w:w="9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9"/>
      </w:tblGrid>
      <w:tr w:rsidR="00306A3C" w14:paraId="1C052D26" w14:textId="77777777" w:rsidTr="00572316">
        <w:trPr>
          <w:trHeight w:val="3868"/>
        </w:trPr>
        <w:tc>
          <w:tcPr>
            <w:tcW w:w="9909" w:type="dxa"/>
          </w:tcPr>
          <w:p w14:paraId="5FF02D42" w14:textId="77777777" w:rsidR="00306A3C" w:rsidRDefault="00306A3C" w:rsidP="00306A3C">
            <w:pPr>
              <w:jc w:val="center"/>
              <w:rPr>
                <w:rFonts w:asciiTheme="majorBidi" w:hAnsiTheme="majorBidi" w:cstheme="majorBidi"/>
                <w:sz w:val="26"/>
                <w:szCs w:val="26"/>
              </w:rPr>
            </w:pPr>
            <w:r>
              <w:rPr>
                <w:rFonts w:asciiTheme="majorBidi" w:hAnsiTheme="majorBidi" w:cstheme="majorBidi"/>
                <w:noProof/>
                <w:sz w:val="26"/>
                <w:szCs w:val="26"/>
              </w:rPr>
              <w:lastRenderedPageBreak/>
              <w:drawing>
                <wp:inline distT="0" distB="0" distL="0" distR="0" wp14:anchorId="4D32521B" wp14:editId="630119EB">
                  <wp:extent cx="4774896" cy="240665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281" b="8509"/>
                          <a:stretch/>
                        </pic:blipFill>
                        <pic:spPr bwMode="auto">
                          <a:xfrm>
                            <a:off x="0" y="0"/>
                            <a:ext cx="4863490" cy="24513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2316" w14:paraId="10920764" w14:textId="77777777" w:rsidTr="00572316">
        <w:trPr>
          <w:trHeight w:val="357"/>
        </w:trPr>
        <w:tc>
          <w:tcPr>
            <w:tcW w:w="9909" w:type="dxa"/>
          </w:tcPr>
          <w:p w14:paraId="0DA1BB10" w14:textId="6E98AB52" w:rsidR="00572316" w:rsidRDefault="00572316" w:rsidP="00572316">
            <w:pPr>
              <w:bidi/>
              <w:jc w:val="center"/>
              <w:rPr>
                <w:rFonts w:asciiTheme="majorBidi" w:hAnsiTheme="majorBidi" w:cstheme="majorBidi"/>
                <w:sz w:val="26"/>
                <w:szCs w:val="26"/>
              </w:rPr>
            </w:pPr>
            <w:r w:rsidRPr="000B4A79">
              <w:rPr>
                <w:rFonts w:asciiTheme="majorBidi" w:hAnsiTheme="majorBidi" w:cstheme="majorBidi"/>
                <w:color w:val="000000"/>
              </w:rPr>
              <w:t>Figure 2</w:t>
            </w:r>
            <w:r>
              <w:rPr>
                <w:rFonts w:asciiTheme="majorBidi" w:hAnsiTheme="majorBidi" w:cstheme="majorBidi"/>
                <w:color w:val="000000"/>
              </w:rPr>
              <w:t>7</w:t>
            </w:r>
            <w:r w:rsidRPr="000B4A79">
              <w:rPr>
                <w:rFonts w:asciiTheme="majorBidi" w:hAnsiTheme="majorBidi" w:cstheme="majorBidi"/>
                <w:color w:val="000000"/>
              </w:rPr>
              <w:t xml:space="preserve">- </w:t>
            </w:r>
            <w:r>
              <w:rPr>
                <w:rFonts w:asciiTheme="majorBidi" w:hAnsiTheme="majorBidi" w:cstheme="majorBidi"/>
                <w:color w:val="000000"/>
              </w:rPr>
              <w:t>5G scenarios</w:t>
            </w:r>
          </w:p>
        </w:tc>
      </w:tr>
    </w:tbl>
    <w:p w14:paraId="2A300E8D" w14:textId="376CBD06" w:rsidR="00030768" w:rsidRDefault="00030768" w:rsidP="00572316">
      <w:pPr>
        <w:rPr>
          <w:rFonts w:asciiTheme="majorBidi" w:hAnsiTheme="majorBidi" w:cstheme="majorBidi"/>
          <w:sz w:val="26"/>
          <w:szCs w:val="26"/>
        </w:rPr>
      </w:pPr>
    </w:p>
    <w:p w14:paraId="59A5326F" w14:textId="74F41975" w:rsidR="00264B2A" w:rsidRDefault="00264B2A" w:rsidP="00572316">
      <w:pPr>
        <w:rPr>
          <w:rFonts w:ascii="Times New Roman" w:eastAsiaTheme="majorEastAsia" w:hAnsi="Times New Roman" w:cstheme="majorBidi"/>
          <w:b/>
          <w:bCs/>
          <w:color w:val="000000" w:themeColor="text1"/>
          <w:sz w:val="26"/>
          <w:szCs w:val="26"/>
        </w:rPr>
      </w:pPr>
      <w:r>
        <w:rPr>
          <w:rFonts w:ascii="Times New Roman" w:eastAsiaTheme="majorEastAsia" w:hAnsi="Times New Roman" w:cstheme="majorBidi"/>
          <w:b/>
          <w:bCs/>
          <w:color w:val="000000" w:themeColor="text1"/>
          <w:sz w:val="26"/>
          <w:szCs w:val="26"/>
        </w:rPr>
        <w:t xml:space="preserve">6-1-4- </w:t>
      </w:r>
      <w:r w:rsidRPr="00572316">
        <w:rPr>
          <w:rFonts w:ascii="Times New Roman" w:eastAsiaTheme="majorEastAsia" w:hAnsi="Times New Roman" w:cstheme="majorBidi"/>
          <w:b/>
          <w:bCs/>
          <w:color w:val="000000" w:themeColor="text1"/>
          <w:sz w:val="26"/>
          <w:szCs w:val="26"/>
        </w:rPr>
        <w:t>Importance of URLLC</w:t>
      </w:r>
      <w:r>
        <w:rPr>
          <w:rFonts w:ascii="Times New Roman" w:eastAsiaTheme="majorEastAsia" w:hAnsi="Times New Roman" w:cstheme="majorBidi"/>
          <w:b/>
          <w:bCs/>
          <w:color w:val="000000" w:themeColor="text1"/>
          <w:sz w:val="26"/>
          <w:szCs w:val="26"/>
        </w:rPr>
        <w:t xml:space="preserve"> and mMTC in </w:t>
      </w:r>
      <w:r w:rsidR="007A3C66">
        <w:rPr>
          <w:rFonts w:ascii="Times New Roman" w:eastAsiaTheme="majorEastAsia" w:hAnsi="Times New Roman" w:cstheme="majorBidi"/>
          <w:b/>
          <w:bCs/>
          <w:color w:val="000000" w:themeColor="text1"/>
          <w:sz w:val="26"/>
          <w:szCs w:val="26"/>
        </w:rPr>
        <w:t>5G-</w:t>
      </w:r>
      <w:r>
        <w:rPr>
          <w:rFonts w:ascii="Times New Roman" w:eastAsiaTheme="majorEastAsia" w:hAnsi="Times New Roman" w:cstheme="majorBidi"/>
          <w:b/>
          <w:bCs/>
          <w:color w:val="000000" w:themeColor="text1"/>
          <w:sz w:val="26"/>
          <w:szCs w:val="26"/>
        </w:rPr>
        <w:t>IoT</w:t>
      </w:r>
    </w:p>
    <w:p w14:paraId="6E0B27E6" w14:textId="56047230" w:rsidR="007A3C66" w:rsidRDefault="00AF1B66" w:rsidP="00572316">
      <w:pPr>
        <w:pStyle w:val="NormalWeb"/>
        <w:shd w:val="clear" w:color="auto" w:fill="FFFFFF"/>
        <w:spacing w:before="0" w:beforeAutospacing="0" w:after="150" w:afterAutospacing="0"/>
        <w:jc w:val="both"/>
        <w:textAlignment w:val="baseline"/>
        <w:rPr>
          <w:rFonts w:asciiTheme="majorBidi" w:hAnsiTheme="majorBidi" w:cstheme="majorBidi"/>
          <w:sz w:val="26"/>
          <w:szCs w:val="26"/>
        </w:rPr>
      </w:pPr>
      <w:r w:rsidRPr="00572316">
        <w:rPr>
          <w:rFonts w:asciiTheme="majorBidi" w:hAnsiTheme="majorBidi" w:cstheme="majorBidi"/>
          <w:sz w:val="26"/>
          <w:szCs w:val="26"/>
        </w:rPr>
        <w:t xml:space="preserve">According to figure </w:t>
      </w:r>
      <w:r w:rsidR="00572316">
        <w:rPr>
          <w:rFonts w:asciiTheme="majorBidi" w:hAnsiTheme="majorBidi" w:cstheme="majorBidi"/>
          <w:sz w:val="26"/>
          <w:szCs w:val="26"/>
        </w:rPr>
        <w:t>28</w:t>
      </w:r>
      <w:r>
        <w:rPr>
          <w:rFonts w:asciiTheme="majorBidi" w:hAnsiTheme="majorBidi" w:cstheme="majorBidi"/>
          <w:sz w:val="26"/>
          <w:szCs w:val="26"/>
        </w:rPr>
        <w:t xml:space="preserve"> every </w:t>
      </w:r>
      <w:r w:rsidR="0080491C" w:rsidRPr="00572316">
        <w:rPr>
          <w:rFonts w:asciiTheme="majorBidi" w:hAnsiTheme="majorBidi" w:cstheme="majorBidi"/>
          <w:sz w:val="26"/>
          <w:szCs w:val="26"/>
        </w:rPr>
        <w:t xml:space="preserve">scenarios </w:t>
      </w:r>
      <w:r>
        <w:rPr>
          <w:rFonts w:asciiTheme="majorBidi" w:hAnsiTheme="majorBidi" w:cstheme="majorBidi"/>
          <w:sz w:val="26"/>
          <w:szCs w:val="26"/>
        </w:rPr>
        <w:t xml:space="preserve">in 5G can </w:t>
      </w:r>
      <w:r w:rsidR="0080491C">
        <w:rPr>
          <w:rFonts w:asciiTheme="majorBidi" w:hAnsiTheme="majorBidi" w:cstheme="majorBidi"/>
          <w:sz w:val="26"/>
          <w:szCs w:val="26"/>
        </w:rPr>
        <w:t xml:space="preserve">give some advantages to IoT. </w:t>
      </w:r>
      <w:r w:rsidR="007A3C66" w:rsidRPr="00572316">
        <w:rPr>
          <w:rFonts w:asciiTheme="majorBidi" w:hAnsiTheme="majorBidi" w:cstheme="majorBidi"/>
          <w:sz w:val="26"/>
          <w:szCs w:val="26"/>
        </w:rPr>
        <w:t xml:space="preserve">URLLC is critical for enterprise IoT use cases and in the consumer sector for smart city and smart home applications. </w:t>
      </w:r>
    </w:p>
    <w:p w14:paraId="42AA3DB5" w14:textId="77777777" w:rsidR="007A3C66" w:rsidRDefault="007A3C66" w:rsidP="00572316">
      <w:pPr>
        <w:pStyle w:val="NormalWeb"/>
        <w:shd w:val="clear" w:color="auto" w:fill="FFFFFF"/>
        <w:spacing w:before="0" w:beforeAutospacing="0" w:after="150" w:afterAutospacing="0"/>
        <w:jc w:val="both"/>
        <w:textAlignment w:val="baseline"/>
        <w:rPr>
          <w:rFonts w:asciiTheme="majorBidi" w:hAnsiTheme="majorBidi" w:cstheme="majorBidi"/>
          <w:sz w:val="26"/>
          <w:szCs w:val="26"/>
        </w:rPr>
      </w:pPr>
      <w:r w:rsidRPr="00572316">
        <w:rPr>
          <w:rFonts w:asciiTheme="majorBidi" w:hAnsiTheme="majorBidi" w:cstheme="majorBidi"/>
          <w:sz w:val="26"/>
          <w:szCs w:val="26"/>
        </w:rPr>
        <w:t xml:space="preserve">For example, smart cities could use URLLC IoT devices to manage traffic more efficiently, prevent congestion and warn of accidents ahead, benefitting road-users. In smart homes, URLLC capabilities will bring a number of benefits, supporting online gaming and AR/VR devices. </w:t>
      </w:r>
    </w:p>
    <w:tbl>
      <w:tblPr>
        <w:tblStyle w:val="TableGrid"/>
        <w:tblW w:w="109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6"/>
        <w:gridCol w:w="5655"/>
      </w:tblGrid>
      <w:tr w:rsidR="00306A3C" w14:paraId="25CA69C7" w14:textId="77777777" w:rsidTr="00572316">
        <w:trPr>
          <w:trHeight w:val="4391"/>
          <w:jc w:val="center"/>
        </w:trPr>
        <w:tc>
          <w:tcPr>
            <w:tcW w:w="5296" w:type="dxa"/>
            <w:vAlign w:val="center"/>
          </w:tcPr>
          <w:p w14:paraId="7E1800F8" w14:textId="14C150C4" w:rsidR="00CF5EA9" w:rsidRDefault="00CF5EA9" w:rsidP="00572316">
            <w:pPr>
              <w:pStyle w:val="NormalWeb"/>
              <w:spacing w:before="0" w:beforeAutospacing="0" w:after="0" w:afterAutospacing="0"/>
              <w:jc w:val="center"/>
              <w:textAlignment w:val="baseline"/>
              <w:rPr>
                <w:rFonts w:asciiTheme="majorBidi" w:hAnsiTheme="majorBidi" w:cstheme="majorBidi"/>
                <w:sz w:val="26"/>
                <w:szCs w:val="26"/>
              </w:rPr>
            </w:pPr>
            <w:r>
              <w:rPr>
                <w:noProof/>
              </w:rPr>
              <w:drawing>
                <wp:inline distT="0" distB="0" distL="0" distR="0" wp14:anchorId="574432CA" wp14:editId="6079111F">
                  <wp:extent cx="3225800" cy="2314161"/>
                  <wp:effectExtent l="0" t="0" r="0" b="0"/>
                  <wp:docPr id="13" name="Picture 13" descr="IOT 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OT 5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04925" cy="2370924"/>
                          </a:xfrm>
                          <a:prstGeom prst="rect">
                            <a:avLst/>
                          </a:prstGeom>
                          <a:noFill/>
                          <a:ln>
                            <a:noFill/>
                          </a:ln>
                        </pic:spPr>
                      </pic:pic>
                    </a:graphicData>
                  </a:graphic>
                </wp:inline>
              </w:drawing>
            </w:r>
          </w:p>
        </w:tc>
        <w:tc>
          <w:tcPr>
            <w:tcW w:w="5655" w:type="dxa"/>
            <w:vAlign w:val="center"/>
          </w:tcPr>
          <w:p w14:paraId="79EA1F94" w14:textId="47A2F5EE" w:rsidR="00CF5EA9" w:rsidRDefault="00CF5EA9" w:rsidP="00572316">
            <w:pPr>
              <w:pStyle w:val="NormalWeb"/>
              <w:spacing w:before="0" w:beforeAutospacing="0" w:after="0" w:afterAutospacing="0"/>
              <w:jc w:val="center"/>
              <w:textAlignment w:val="baseline"/>
              <w:rPr>
                <w:rFonts w:asciiTheme="majorBidi" w:hAnsiTheme="majorBidi" w:cstheme="majorBidi"/>
                <w:sz w:val="26"/>
                <w:szCs w:val="26"/>
              </w:rPr>
            </w:pPr>
            <w:r>
              <w:rPr>
                <w:rFonts w:asciiTheme="majorBidi" w:hAnsiTheme="majorBidi" w:cstheme="majorBidi"/>
                <w:noProof/>
                <w:sz w:val="26"/>
                <w:szCs w:val="26"/>
              </w:rPr>
              <w:drawing>
                <wp:inline distT="0" distB="0" distL="0" distR="0" wp14:anchorId="51C17484" wp14:editId="374F5355">
                  <wp:extent cx="3454113" cy="2055376"/>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18522" cy="2093703"/>
                          </a:xfrm>
                          <a:prstGeom prst="rect">
                            <a:avLst/>
                          </a:prstGeom>
                          <a:noFill/>
                          <a:ln>
                            <a:noFill/>
                          </a:ln>
                        </pic:spPr>
                      </pic:pic>
                    </a:graphicData>
                  </a:graphic>
                </wp:inline>
              </w:drawing>
            </w:r>
          </w:p>
        </w:tc>
      </w:tr>
      <w:tr w:rsidR="00572316" w14:paraId="297386DF" w14:textId="77777777" w:rsidTr="00572316">
        <w:trPr>
          <w:trHeight w:val="287"/>
          <w:jc w:val="center"/>
        </w:trPr>
        <w:tc>
          <w:tcPr>
            <w:tcW w:w="10951" w:type="dxa"/>
            <w:gridSpan w:val="2"/>
          </w:tcPr>
          <w:p w14:paraId="3DD181F6" w14:textId="2389E6DA" w:rsidR="00572316" w:rsidRDefault="00572316" w:rsidP="00572316">
            <w:pPr>
              <w:pStyle w:val="NormalWeb"/>
              <w:spacing w:before="0" w:beforeAutospacing="0" w:after="0" w:afterAutospacing="0"/>
              <w:jc w:val="center"/>
              <w:textAlignment w:val="baseline"/>
              <w:rPr>
                <w:rFonts w:asciiTheme="majorBidi" w:hAnsiTheme="majorBidi" w:cstheme="majorBidi"/>
                <w:sz w:val="26"/>
                <w:szCs w:val="26"/>
              </w:rPr>
            </w:pPr>
            <w:r w:rsidRPr="000B4A79">
              <w:rPr>
                <w:rFonts w:asciiTheme="majorBidi" w:hAnsiTheme="majorBidi" w:cstheme="majorBidi"/>
                <w:color w:val="000000"/>
              </w:rPr>
              <w:t>Figure 2</w:t>
            </w:r>
            <w:r>
              <w:rPr>
                <w:rFonts w:asciiTheme="majorBidi" w:hAnsiTheme="majorBidi" w:cstheme="majorBidi"/>
                <w:color w:val="000000"/>
              </w:rPr>
              <w:t>8</w:t>
            </w:r>
            <w:r w:rsidRPr="000B4A79">
              <w:rPr>
                <w:rFonts w:asciiTheme="majorBidi" w:hAnsiTheme="majorBidi" w:cstheme="majorBidi"/>
                <w:color w:val="000000"/>
              </w:rPr>
              <w:t xml:space="preserve">- </w:t>
            </w:r>
            <w:r>
              <w:rPr>
                <w:rFonts w:asciiTheme="majorBidi" w:hAnsiTheme="majorBidi" w:cstheme="majorBidi"/>
                <w:color w:val="000000"/>
              </w:rPr>
              <w:t>specifications of 5G scenarios</w:t>
            </w:r>
          </w:p>
        </w:tc>
      </w:tr>
    </w:tbl>
    <w:p w14:paraId="548020E3" w14:textId="77777777" w:rsidR="00306A3C" w:rsidRDefault="00306A3C" w:rsidP="00572316">
      <w:pPr>
        <w:pStyle w:val="NormalWeb"/>
        <w:shd w:val="clear" w:color="auto" w:fill="FFFFFF"/>
        <w:spacing w:before="0" w:beforeAutospacing="0" w:after="150" w:afterAutospacing="0"/>
        <w:jc w:val="center"/>
        <w:textAlignment w:val="baseline"/>
        <w:rPr>
          <w:rFonts w:asciiTheme="majorBidi" w:hAnsiTheme="majorBidi" w:cstheme="majorBidi"/>
          <w:sz w:val="26"/>
          <w:szCs w:val="26"/>
        </w:rPr>
      </w:pPr>
    </w:p>
    <w:p w14:paraId="0F839B5A" w14:textId="77777777" w:rsidR="00306A3C" w:rsidRDefault="00306A3C" w:rsidP="00306A3C">
      <w:pPr>
        <w:pStyle w:val="NormalWeb"/>
        <w:shd w:val="clear" w:color="auto" w:fill="FFFFFF"/>
        <w:spacing w:before="0" w:beforeAutospacing="0" w:after="150" w:afterAutospacing="0"/>
        <w:jc w:val="both"/>
        <w:textAlignment w:val="baseline"/>
        <w:rPr>
          <w:rFonts w:asciiTheme="majorBidi" w:hAnsiTheme="majorBidi" w:cstheme="majorBidi"/>
          <w:sz w:val="26"/>
          <w:szCs w:val="26"/>
        </w:rPr>
      </w:pPr>
      <w:r w:rsidRPr="00F92A0E">
        <w:rPr>
          <w:rFonts w:asciiTheme="majorBidi" w:hAnsiTheme="majorBidi" w:cstheme="majorBidi"/>
          <w:sz w:val="26"/>
          <w:szCs w:val="26"/>
        </w:rPr>
        <w:lastRenderedPageBreak/>
        <w:t>Faster response times and higher reliability will reduce transmission delays, providing a more immersive experience. Low latency connectivity is important for machines that drive themselves, such as autonomous vehicles, or perform critical tasks, such as control of industrial devices. Low latency will allow a 5G network to be optimized to process huge volumes of changing data in real time, a capability not possible with other technologies</w:t>
      </w:r>
    </w:p>
    <w:p w14:paraId="46EB85FD" w14:textId="7E6A79D9" w:rsidR="00306A3C" w:rsidRDefault="00306A3C" w:rsidP="00572316">
      <w:pPr>
        <w:pStyle w:val="NormalWeb"/>
        <w:shd w:val="clear" w:color="auto" w:fill="FFFFFF"/>
        <w:spacing w:before="0" w:beforeAutospacing="0" w:after="150" w:afterAutospacing="0"/>
        <w:jc w:val="both"/>
        <w:textAlignment w:val="baseline"/>
        <w:rPr>
          <w:noProof/>
        </w:rPr>
      </w:pPr>
      <w:r w:rsidRPr="00F92A0E">
        <w:rPr>
          <w:rFonts w:asciiTheme="majorBidi" w:hAnsiTheme="majorBidi" w:cstheme="majorBidi"/>
          <w:sz w:val="26"/>
          <w:szCs w:val="26"/>
        </w:rPr>
        <w:t xml:space="preserve">Developed in consultation with industrial </w:t>
      </w:r>
      <w:r>
        <w:rPr>
          <w:rFonts w:asciiTheme="majorBidi" w:hAnsiTheme="majorBidi" w:cstheme="majorBidi"/>
          <w:sz w:val="26"/>
          <w:szCs w:val="26"/>
        </w:rPr>
        <w:t xml:space="preserve">and </w:t>
      </w:r>
      <w:r w:rsidRPr="00F92A0E">
        <w:rPr>
          <w:rFonts w:asciiTheme="majorBidi" w:hAnsiTheme="majorBidi" w:cstheme="majorBidi"/>
          <w:sz w:val="26"/>
          <w:szCs w:val="26"/>
        </w:rPr>
        <w:t xml:space="preserve">end users, the 3GPP Study on Communication for Automation in Vertical Domains (TR 22.804) has identified a set of performance targets for industrial automation using 5G. These are summarized, according to the use case and across various other criteria, in </w:t>
      </w:r>
      <w:r w:rsidRPr="00572316">
        <w:rPr>
          <w:rFonts w:asciiTheme="majorBidi" w:hAnsiTheme="majorBidi" w:cstheme="majorBidi"/>
          <w:sz w:val="26"/>
          <w:szCs w:val="26"/>
        </w:rPr>
        <w:t xml:space="preserve">Figure </w:t>
      </w:r>
      <w:r w:rsidR="00572316" w:rsidRPr="00572316">
        <w:rPr>
          <w:rFonts w:asciiTheme="majorBidi" w:hAnsiTheme="majorBidi" w:cstheme="majorBidi"/>
          <w:sz w:val="26"/>
          <w:szCs w:val="26"/>
        </w:rPr>
        <w:t>29</w:t>
      </w:r>
      <w:r w:rsidRPr="00572316">
        <w:rPr>
          <w:rFonts w:asciiTheme="majorBidi" w:hAnsiTheme="majorBidi" w:cstheme="majorBidi"/>
          <w:sz w:val="26"/>
          <w:szCs w:val="26"/>
        </w:rPr>
        <w:t>.</w:t>
      </w:r>
      <w:r w:rsidRPr="00AF1B66">
        <w:rPr>
          <w:noProof/>
        </w:rPr>
        <w:t xml:space="preserve"> </w:t>
      </w:r>
    </w:p>
    <w:p w14:paraId="273F2B43" w14:textId="77777777" w:rsidR="00306A3C" w:rsidRDefault="00306A3C" w:rsidP="00306A3C">
      <w:pPr>
        <w:pStyle w:val="NormalWeb"/>
        <w:shd w:val="clear" w:color="auto" w:fill="FFFFFF"/>
        <w:spacing w:before="0" w:beforeAutospacing="0" w:after="150" w:afterAutospacing="0"/>
        <w:jc w:val="both"/>
        <w:textAlignment w:val="baseline"/>
        <w:rPr>
          <w:noProof/>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06A3C" w14:paraId="6EC48EB2" w14:textId="77777777" w:rsidTr="00572316">
        <w:trPr>
          <w:jc w:val="center"/>
        </w:trPr>
        <w:tc>
          <w:tcPr>
            <w:tcW w:w="9350" w:type="dxa"/>
            <w:vAlign w:val="center"/>
          </w:tcPr>
          <w:p w14:paraId="2812A805" w14:textId="62230F70" w:rsidR="00306A3C" w:rsidRDefault="00306A3C" w:rsidP="00572316">
            <w:pPr>
              <w:pStyle w:val="NormalWeb"/>
              <w:spacing w:before="0" w:beforeAutospacing="0" w:after="0" w:afterAutospacing="0"/>
              <w:jc w:val="center"/>
              <w:textAlignment w:val="baseline"/>
              <w:rPr>
                <w:rFonts w:asciiTheme="majorBidi" w:hAnsiTheme="majorBidi" w:cstheme="majorBidi"/>
                <w:sz w:val="26"/>
                <w:szCs w:val="26"/>
              </w:rPr>
            </w:pPr>
            <w:r w:rsidRPr="00A15807">
              <w:rPr>
                <w:rFonts w:asciiTheme="majorBidi" w:hAnsiTheme="majorBidi" w:cstheme="majorBidi"/>
                <w:noProof/>
                <w:sz w:val="26"/>
                <w:szCs w:val="26"/>
              </w:rPr>
              <w:drawing>
                <wp:inline distT="0" distB="0" distL="0" distR="0" wp14:anchorId="761424A9" wp14:editId="7DCF5396">
                  <wp:extent cx="5149850" cy="24701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49850" cy="2470150"/>
                          </a:xfrm>
                          <a:prstGeom prst="rect">
                            <a:avLst/>
                          </a:prstGeom>
                          <a:noFill/>
                          <a:ln>
                            <a:noFill/>
                          </a:ln>
                        </pic:spPr>
                      </pic:pic>
                    </a:graphicData>
                  </a:graphic>
                </wp:inline>
              </w:drawing>
            </w:r>
          </w:p>
        </w:tc>
      </w:tr>
      <w:tr w:rsidR="00572316" w14:paraId="6251DB84" w14:textId="77777777" w:rsidTr="00572316">
        <w:trPr>
          <w:jc w:val="center"/>
        </w:trPr>
        <w:tc>
          <w:tcPr>
            <w:tcW w:w="9350" w:type="dxa"/>
          </w:tcPr>
          <w:p w14:paraId="05A33C6D" w14:textId="555AD800" w:rsidR="00572316" w:rsidRDefault="00572316" w:rsidP="00572316">
            <w:pPr>
              <w:pStyle w:val="NormalWeb"/>
              <w:spacing w:before="0" w:beforeAutospacing="0" w:after="0" w:afterAutospacing="0"/>
              <w:jc w:val="center"/>
              <w:textAlignment w:val="baseline"/>
              <w:rPr>
                <w:rFonts w:asciiTheme="majorBidi" w:hAnsiTheme="majorBidi" w:cstheme="majorBidi"/>
                <w:sz w:val="26"/>
                <w:szCs w:val="26"/>
              </w:rPr>
            </w:pPr>
            <w:r w:rsidRPr="000B4A79">
              <w:rPr>
                <w:rFonts w:asciiTheme="majorBidi" w:hAnsiTheme="majorBidi" w:cstheme="majorBidi"/>
                <w:color w:val="000000"/>
              </w:rPr>
              <w:t>Figure 2</w:t>
            </w:r>
            <w:r>
              <w:rPr>
                <w:rFonts w:asciiTheme="majorBidi" w:hAnsiTheme="majorBidi" w:cstheme="majorBidi"/>
                <w:color w:val="000000"/>
              </w:rPr>
              <w:t>9</w:t>
            </w:r>
            <w:r w:rsidRPr="000B4A79">
              <w:rPr>
                <w:rFonts w:asciiTheme="majorBidi" w:hAnsiTheme="majorBidi" w:cstheme="majorBidi"/>
                <w:color w:val="000000"/>
              </w:rPr>
              <w:t xml:space="preserve">- </w:t>
            </w:r>
            <w:r>
              <w:rPr>
                <w:rFonts w:asciiTheme="majorBidi" w:hAnsiTheme="majorBidi" w:cstheme="majorBidi"/>
                <w:color w:val="000000"/>
              </w:rPr>
              <w:t>URLLC use cases</w:t>
            </w:r>
          </w:p>
        </w:tc>
      </w:tr>
    </w:tbl>
    <w:p w14:paraId="4597B64A" w14:textId="55D2B0A6" w:rsidR="00AF1B66" w:rsidRDefault="00AF1B66" w:rsidP="00572316">
      <w:pPr>
        <w:pStyle w:val="NormalWeb"/>
        <w:shd w:val="clear" w:color="auto" w:fill="FFFFFF"/>
        <w:spacing w:before="0" w:beforeAutospacing="0" w:after="150" w:afterAutospacing="0"/>
        <w:jc w:val="center"/>
        <w:textAlignment w:val="baseline"/>
        <w:rPr>
          <w:rFonts w:asciiTheme="majorBidi" w:hAnsiTheme="majorBidi" w:cstheme="majorBidi"/>
          <w:sz w:val="26"/>
          <w:szCs w:val="26"/>
        </w:rPr>
      </w:pPr>
    </w:p>
    <w:p w14:paraId="3131B5FF" w14:textId="7FC921CF" w:rsidR="00A15807" w:rsidRPr="00572316" w:rsidRDefault="00A15807" w:rsidP="00572316">
      <w:pPr>
        <w:pStyle w:val="NormalWeb"/>
        <w:shd w:val="clear" w:color="auto" w:fill="FFFFFF"/>
        <w:spacing w:before="0" w:beforeAutospacing="0" w:after="150" w:afterAutospacing="0"/>
        <w:jc w:val="center"/>
        <w:textAlignment w:val="baseline"/>
        <w:rPr>
          <w:rFonts w:asciiTheme="majorBidi" w:hAnsiTheme="majorBidi" w:cstheme="majorBidi"/>
          <w:sz w:val="26"/>
          <w:szCs w:val="26"/>
        </w:rPr>
      </w:pPr>
    </w:p>
    <w:p w14:paraId="26DCFBCE" w14:textId="108AEE78" w:rsidR="00710402" w:rsidRPr="00572316" w:rsidRDefault="00245B4F" w:rsidP="00572316">
      <w:pPr>
        <w:pStyle w:val="NormalWeb"/>
        <w:shd w:val="clear" w:color="auto" w:fill="FFFFFF"/>
        <w:spacing w:before="0" w:beforeAutospacing="0" w:after="150" w:afterAutospacing="0"/>
        <w:jc w:val="both"/>
        <w:textAlignment w:val="baseline"/>
        <w:rPr>
          <w:rFonts w:asciiTheme="majorBidi" w:hAnsiTheme="majorBidi" w:cstheme="majorBidi"/>
          <w:sz w:val="26"/>
          <w:szCs w:val="26"/>
          <w:rtl/>
        </w:rPr>
      </w:pPr>
      <w:proofErr w:type="spellStart"/>
      <w:r w:rsidRPr="00572316">
        <w:rPr>
          <w:rFonts w:asciiTheme="majorBidi" w:hAnsiTheme="majorBidi" w:cstheme="majorBidi"/>
          <w:sz w:val="26"/>
          <w:szCs w:val="26"/>
        </w:rPr>
        <w:t>eMTC</w:t>
      </w:r>
      <w:proofErr w:type="spellEnd"/>
      <w:r w:rsidRPr="00572316">
        <w:rPr>
          <w:rFonts w:asciiTheme="majorBidi" w:hAnsiTheme="majorBidi" w:cstheme="majorBidi"/>
          <w:sz w:val="26"/>
          <w:szCs w:val="26"/>
        </w:rPr>
        <w:t xml:space="preserve"> concept includes a set of radio and techniques, thus enabling the expected growth rate in the number of terminal devices and related services and applications</w:t>
      </w:r>
      <w:r>
        <w:rPr>
          <w:rFonts w:asciiTheme="majorBidi" w:hAnsiTheme="majorBidi" w:cstheme="majorBidi"/>
          <w:sz w:val="26"/>
          <w:szCs w:val="26"/>
        </w:rPr>
        <w:t>.</w:t>
      </w:r>
      <w:r w:rsidR="00B658C3" w:rsidRPr="00572316">
        <w:rPr>
          <w:rFonts w:asciiTheme="majorBidi" w:hAnsiTheme="majorBidi" w:cstheme="majorBidi"/>
          <w:sz w:val="26"/>
          <w:szCs w:val="26"/>
        </w:rPr>
        <w:t xml:space="preserve"> A mMTC network usually consists of billions of low-</w:t>
      </w:r>
      <w:proofErr w:type="gramStart"/>
      <w:r w:rsidR="00B658C3" w:rsidRPr="00572316">
        <w:rPr>
          <w:rFonts w:asciiTheme="majorBidi" w:hAnsiTheme="majorBidi" w:cstheme="majorBidi"/>
          <w:sz w:val="26"/>
          <w:szCs w:val="26"/>
        </w:rPr>
        <w:t>complexity</w:t>
      </w:r>
      <w:proofErr w:type="gramEnd"/>
      <w:r w:rsidR="00B658C3" w:rsidRPr="00572316">
        <w:rPr>
          <w:rFonts w:asciiTheme="majorBidi" w:hAnsiTheme="majorBidi" w:cstheme="majorBidi"/>
          <w:sz w:val="26"/>
          <w:szCs w:val="26"/>
        </w:rPr>
        <w:t xml:space="preserve"> low-power machine-type devices as nodes. A good example of this type of networks are smart grids where the data from a very large number of nodes (smart meters) needs to be collected</w:t>
      </w:r>
      <w:r w:rsidR="00B658C3">
        <w:rPr>
          <w:rFonts w:asciiTheme="majorBidi" w:hAnsiTheme="majorBidi" w:cstheme="majorBidi"/>
          <w:sz w:val="26"/>
          <w:szCs w:val="26"/>
        </w:rPr>
        <w:t>.</w:t>
      </w:r>
    </w:p>
    <w:p w14:paraId="20EC73E3" w14:textId="746A7048" w:rsidR="00710402" w:rsidRDefault="00710402" w:rsidP="00572316">
      <w:pPr>
        <w:tabs>
          <w:tab w:val="left" w:pos="3000"/>
        </w:tabs>
        <w:rPr>
          <w:rFonts w:asciiTheme="majorBidi" w:hAnsiTheme="majorBidi" w:cstheme="majorBidi"/>
          <w:sz w:val="26"/>
          <w:szCs w:val="26"/>
        </w:rPr>
      </w:pPr>
      <w:r>
        <w:rPr>
          <w:rFonts w:asciiTheme="majorBidi" w:hAnsiTheme="majorBidi" w:cstheme="majorBidi"/>
          <w:sz w:val="26"/>
          <w:szCs w:val="26"/>
        </w:rPr>
        <w:tab/>
      </w:r>
    </w:p>
    <w:p w14:paraId="61181855" w14:textId="77777777" w:rsidR="00503B69" w:rsidRDefault="00503B69" w:rsidP="00572316">
      <w:pPr>
        <w:rPr>
          <w:rFonts w:asciiTheme="majorBidi" w:eastAsia="Times New Roman" w:hAnsiTheme="majorBidi" w:cstheme="majorBidi"/>
          <w:sz w:val="26"/>
          <w:szCs w:val="26"/>
        </w:rPr>
      </w:pPr>
      <w:r w:rsidRPr="00572316">
        <w:rPr>
          <w:rFonts w:asciiTheme="majorBidi" w:hAnsiTheme="majorBidi" w:cstheme="majorBidi"/>
          <w:sz w:val="26"/>
          <w:szCs w:val="26"/>
        </w:rPr>
        <w:br w:type="page"/>
      </w:r>
      <w:r w:rsidR="00A15807">
        <w:lastRenderedPageBreak/>
        <w:t>likelihood</w:t>
      </w:r>
    </w:p>
    <w:p w14:paraId="0631F7A9" w14:textId="77777777" w:rsidR="00E66DED" w:rsidRPr="00572316" w:rsidRDefault="00E66DED" w:rsidP="00572316">
      <w:pPr>
        <w:pStyle w:val="NormalWeb"/>
        <w:shd w:val="clear" w:color="auto" w:fill="FFFFFF"/>
        <w:spacing w:before="0" w:beforeAutospacing="0" w:after="150" w:afterAutospacing="0"/>
        <w:jc w:val="both"/>
        <w:textAlignment w:val="baseline"/>
        <w:rPr>
          <w:rFonts w:asciiTheme="majorBidi" w:hAnsiTheme="majorBidi" w:cstheme="majorBidi"/>
          <w:sz w:val="26"/>
          <w:szCs w:val="26"/>
        </w:rPr>
      </w:pPr>
    </w:p>
    <w:p w14:paraId="1AF4417E" w14:textId="18D11403" w:rsidR="00FC6223" w:rsidRDefault="00CC1280" w:rsidP="00572316">
      <w:pPr>
        <w:pStyle w:val="Heading2"/>
      </w:pPr>
      <w:bookmarkStart w:id="94" w:name="_Toc82615776"/>
      <w:r>
        <w:t xml:space="preserve">6-2- </w:t>
      </w:r>
      <w:r w:rsidR="00960D92" w:rsidRPr="00960D92">
        <w:t>F</w:t>
      </w:r>
      <w:r w:rsidR="00621D59" w:rsidRPr="00960D92">
        <w:t>eatures employed in 5</w:t>
      </w:r>
      <w:r w:rsidR="00732088">
        <w:t>G</w:t>
      </w:r>
      <w:r w:rsidR="00621D59" w:rsidRPr="00960D92">
        <w:t xml:space="preserve"> PHY layer to support</w:t>
      </w:r>
      <w:r w:rsidR="00621D59">
        <w:t xml:space="preserve"> </w:t>
      </w:r>
      <w:r w:rsidR="00621D59" w:rsidRPr="00960D92">
        <w:t>5G-I</w:t>
      </w:r>
      <w:r w:rsidR="00621D59">
        <w:t>o</w:t>
      </w:r>
      <w:r w:rsidR="00621D59" w:rsidRPr="00960D92">
        <w:t>T</w:t>
      </w:r>
      <w:bookmarkEnd w:id="94"/>
    </w:p>
    <w:p w14:paraId="71FE6A14" w14:textId="5F46A8BA" w:rsidR="00960D92" w:rsidRDefault="00960D92" w:rsidP="006C3AD9">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6C3AD9">
        <w:rPr>
          <w:rFonts w:asciiTheme="majorBidi" w:hAnsiTheme="majorBidi" w:cstheme="majorBidi"/>
          <w:color w:val="000000"/>
          <w:sz w:val="26"/>
          <w:szCs w:val="26"/>
        </w:rPr>
        <w:t>MIMO, CoMP, and the HetNets, etc. are some of the features</w:t>
      </w:r>
      <w:r w:rsidR="006C3AD9" w:rsidRPr="006C3AD9">
        <w:rPr>
          <w:rFonts w:asciiTheme="majorBidi" w:hAnsiTheme="majorBidi" w:cstheme="majorBidi"/>
          <w:color w:val="000000"/>
          <w:sz w:val="26"/>
          <w:szCs w:val="26"/>
        </w:rPr>
        <w:t xml:space="preserve"> </w:t>
      </w:r>
      <w:r w:rsidRPr="006C3AD9">
        <w:rPr>
          <w:rFonts w:asciiTheme="majorBidi" w:hAnsiTheme="majorBidi" w:cstheme="majorBidi"/>
          <w:color w:val="000000"/>
          <w:sz w:val="26"/>
          <w:szCs w:val="26"/>
        </w:rPr>
        <w:t>that have been standardized for LTE/LTE Advanced (LTE-A)</w:t>
      </w:r>
      <w:r w:rsidR="006C3AD9" w:rsidRPr="006C3AD9">
        <w:rPr>
          <w:rFonts w:asciiTheme="majorBidi" w:hAnsiTheme="majorBidi" w:cstheme="majorBidi"/>
          <w:color w:val="000000"/>
          <w:sz w:val="26"/>
          <w:szCs w:val="26"/>
        </w:rPr>
        <w:t xml:space="preserve"> </w:t>
      </w:r>
      <w:r w:rsidRPr="006C3AD9">
        <w:rPr>
          <w:rFonts w:asciiTheme="majorBidi" w:hAnsiTheme="majorBidi" w:cstheme="majorBidi"/>
          <w:color w:val="000000"/>
          <w:sz w:val="26"/>
          <w:szCs w:val="26"/>
        </w:rPr>
        <w:t>technology. These technologies show encouraging results in</w:t>
      </w:r>
      <w:r w:rsidR="006C3AD9" w:rsidRPr="006C3AD9">
        <w:rPr>
          <w:rFonts w:asciiTheme="majorBidi" w:hAnsiTheme="majorBidi" w:cstheme="majorBidi"/>
          <w:color w:val="000000"/>
          <w:sz w:val="26"/>
          <w:szCs w:val="26"/>
        </w:rPr>
        <w:t xml:space="preserve"> </w:t>
      </w:r>
      <w:r w:rsidRPr="006C3AD9">
        <w:rPr>
          <w:rFonts w:asciiTheme="majorBidi" w:hAnsiTheme="majorBidi" w:cstheme="majorBidi"/>
          <w:color w:val="000000"/>
          <w:sz w:val="26"/>
          <w:szCs w:val="26"/>
        </w:rPr>
        <w:t>providing massive connectivity and high data-rate. Therefore,</w:t>
      </w:r>
      <w:r w:rsidR="006C3AD9" w:rsidRPr="006C3AD9">
        <w:rPr>
          <w:rFonts w:asciiTheme="majorBidi" w:hAnsiTheme="majorBidi" w:cstheme="majorBidi"/>
          <w:color w:val="000000"/>
          <w:sz w:val="26"/>
          <w:szCs w:val="26"/>
        </w:rPr>
        <w:t xml:space="preserve"> </w:t>
      </w:r>
      <w:r w:rsidRPr="006C3AD9">
        <w:rPr>
          <w:rFonts w:asciiTheme="majorBidi" w:hAnsiTheme="majorBidi" w:cstheme="majorBidi"/>
          <w:color w:val="000000"/>
          <w:sz w:val="26"/>
          <w:szCs w:val="26"/>
        </w:rPr>
        <w:t>5G technology employs these concepts. These concepts are</w:t>
      </w:r>
      <w:r w:rsidR="006C3AD9" w:rsidRPr="006C3AD9">
        <w:rPr>
          <w:rFonts w:asciiTheme="majorBidi" w:hAnsiTheme="majorBidi" w:cstheme="majorBidi"/>
          <w:color w:val="000000"/>
          <w:sz w:val="26"/>
          <w:szCs w:val="26"/>
        </w:rPr>
        <w:t xml:space="preserve"> </w:t>
      </w:r>
      <w:r w:rsidRPr="006C3AD9">
        <w:rPr>
          <w:rFonts w:asciiTheme="majorBidi" w:hAnsiTheme="majorBidi" w:cstheme="majorBidi"/>
          <w:color w:val="000000"/>
          <w:sz w:val="26"/>
          <w:szCs w:val="26"/>
        </w:rPr>
        <w:t xml:space="preserve">discussed at </w:t>
      </w:r>
      <w:r w:rsidR="006C3AD9">
        <w:rPr>
          <w:rFonts w:asciiTheme="majorBidi" w:hAnsiTheme="majorBidi" w:cstheme="majorBidi"/>
          <w:color w:val="000000"/>
          <w:sz w:val="26"/>
          <w:szCs w:val="26"/>
        </w:rPr>
        <w:t>fi</w:t>
      </w:r>
      <w:r w:rsidRPr="006C3AD9">
        <w:rPr>
          <w:rFonts w:asciiTheme="majorBidi" w:hAnsiTheme="majorBidi" w:cstheme="majorBidi"/>
          <w:color w:val="000000"/>
          <w:sz w:val="26"/>
          <w:szCs w:val="26"/>
        </w:rPr>
        <w:t>rst to get their i</w:t>
      </w:r>
      <w:r w:rsidR="006C3AD9">
        <w:rPr>
          <w:rFonts w:asciiTheme="majorBidi" w:hAnsiTheme="majorBidi" w:cstheme="majorBidi"/>
          <w:color w:val="000000"/>
          <w:sz w:val="26"/>
          <w:szCs w:val="26"/>
        </w:rPr>
        <w:t>nsight in the next sub-sections:</w:t>
      </w:r>
    </w:p>
    <w:p w14:paraId="34C3C801" w14:textId="1D3083D8" w:rsidR="006C3AD9" w:rsidRDefault="006C3AD9" w:rsidP="006C3AD9">
      <w:pPr>
        <w:pStyle w:val="Heading3"/>
      </w:pPr>
      <w:bookmarkStart w:id="95" w:name="_Toc82615777"/>
      <w:r w:rsidRPr="006C3AD9">
        <w:t>6-2-1- C</w:t>
      </w:r>
      <w:r w:rsidR="00621D59" w:rsidRPr="006C3AD9">
        <w:t>arrier aggregation</w:t>
      </w:r>
      <w:bookmarkEnd w:id="95"/>
    </w:p>
    <w:p w14:paraId="70DA66E7" w14:textId="019787E7" w:rsidR="00F63567" w:rsidRDefault="006C3AD9" w:rsidP="006C3AD9">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6C3AD9">
        <w:rPr>
          <w:rFonts w:asciiTheme="majorBidi" w:hAnsiTheme="majorBidi" w:cstheme="majorBidi"/>
          <w:color w:val="000000"/>
          <w:sz w:val="26"/>
          <w:szCs w:val="26"/>
        </w:rPr>
        <w:t>Carrier aggregation was introduced in 4G LTE_ A based on Release 10 of the 3GPP. It aggregates up to 5 component carriers (CCs) of LTE</w:t>
      </w:r>
      <w:r w:rsidR="00F63567">
        <w:rPr>
          <w:rFonts w:asciiTheme="majorBidi" w:hAnsiTheme="majorBidi" w:cstheme="majorBidi"/>
          <w:color w:val="000000"/>
          <w:sz w:val="26"/>
          <w:szCs w:val="26"/>
        </w:rPr>
        <w:t xml:space="preserve">. </w:t>
      </w:r>
      <w:r w:rsidRPr="006C3AD9">
        <w:rPr>
          <w:rFonts w:asciiTheme="majorBidi" w:hAnsiTheme="majorBidi" w:cstheme="majorBidi"/>
          <w:color w:val="000000"/>
          <w:sz w:val="26"/>
          <w:szCs w:val="26"/>
        </w:rPr>
        <w:t xml:space="preserve">A having 20 MHz of bandwidth thus enhancing the overall bandwidth to 100 MHz. </w:t>
      </w:r>
    </w:p>
    <w:p w14:paraId="7E831FA0" w14:textId="77777777" w:rsidR="00F63567" w:rsidRDefault="006C3AD9" w:rsidP="006C3AD9">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6C3AD9">
        <w:rPr>
          <w:rFonts w:asciiTheme="majorBidi" w:hAnsiTheme="majorBidi" w:cstheme="majorBidi"/>
          <w:color w:val="000000"/>
          <w:sz w:val="26"/>
          <w:szCs w:val="26"/>
        </w:rPr>
        <w:t xml:space="preserve">In carrier aggregation, it is possible that the mobile device may receive more than one CC. Multiple CCs with different bandwidths can be aggregated in the uplink and downlink, where the number of uplink aggregated CC may not be higher than the number of aggregated CC in the downlink. </w:t>
      </w:r>
    </w:p>
    <w:p w14:paraId="517E74CE" w14:textId="07613491" w:rsidR="006C3AD9" w:rsidRPr="006C3AD9" w:rsidRDefault="006C3AD9" w:rsidP="006C3AD9">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6C3AD9">
        <w:rPr>
          <w:rFonts w:asciiTheme="majorBidi" w:hAnsiTheme="majorBidi" w:cstheme="majorBidi"/>
          <w:color w:val="000000"/>
          <w:sz w:val="26"/>
          <w:szCs w:val="26"/>
        </w:rPr>
        <w:t>The CC may belong to the same band known as intra-band carrier aggregation or to the different band known as inter-band carrier aggregation. In each type of carrier aggregation, it is also possible to perform contiguous and non-contiguous component carrier aggregation. In uplink and downlink, one of the CC must be selected as a primary component carrier (PCC) while others as a secondary component carrier (SCC). The number of CCs in different 3G</w:t>
      </w:r>
      <w:r>
        <w:rPr>
          <w:rFonts w:asciiTheme="majorBidi" w:hAnsiTheme="majorBidi" w:cstheme="majorBidi"/>
          <w:color w:val="000000"/>
          <w:sz w:val="26"/>
          <w:szCs w:val="26"/>
        </w:rPr>
        <w:t>PP releases has increased signifi</w:t>
      </w:r>
      <w:r w:rsidRPr="006C3AD9">
        <w:rPr>
          <w:rFonts w:asciiTheme="majorBidi" w:hAnsiTheme="majorBidi" w:cstheme="majorBidi"/>
          <w:color w:val="000000"/>
          <w:sz w:val="26"/>
          <w:szCs w:val="26"/>
        </w:rPr>
        <w:t>cantly.</w:t>
      </w:r>
    </w:p>
    <w:p w14:paraId="02ADD685" w14:textId="25488D8D" w:rsidR="006C3AD9" w:rsidRDefault="006C3AD9" w:rsidP="006C3AD9">
      <w:pPr>
        <w:pStyle w:val="Heading3"/>
      </w:pPr>
      <w:bookmarkStart w:id="96" w:name="_Toc82615778"/>
      <w:r>
        <w:t xml:space="preserve">6-2-2- </w:t>
      </w:r>
      <w:r w:rsidRPr="006C3AD9">
        <w:t>M</w:t>
      </w:r>
      <w:r w:rsidR="00621D59" w:rsidRPr="006C3AD9">
        <w:t>assive</w:t>
      </w:r>
      <w:r w:rsidRPr="006C3AD9">
        <w:t>-MIMO (M-MIMO)</w:t>
      </w:r>
      <w:bookmarkEnd w:id="96"/>
    </w:p>
    <w:p w14:paraId="76A85174" w14:textId="212DA551" w:rsidR="006C3AD9" w:rsidRPr="00E50A27" w:rsidRDefault="006C3AD9" w:rsidP="00E50A27">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E50A27">
        <w:rPr>
          <w:rFonts w:asciiTheme="majorBidi" w:hAnsiTheme="majorBidi" w:cstheme="majorBidi"/>
          <w:color w:val="000000"/>
          <w:sz w:val="26"/>
          <w:szCs w:val="26"/>
        </w:rPr>
        <w:t>The MIMO technology is considered a necessary part of</w:t>
      </w:r>
      <w:r w:rsidR="00E50A27" w:rsidRPr="00E50A27">
        <w:rPr>
          <w:rFonts w:asciiTheme="majorBidi" w:hAnsiTheme="majorBidi" w:cstheme="majorBidi"/>
          <w:color w:val="000000"/>
          <w:sz w:val="26"/>
          <w:szCs w:val="26"/>
        </w:rPr>
        <w:t xml:space="preserve"> </w:t>
      </w:r>
      <w:r w:rsidRPr="00E50A27">
        <w:rPr>
          <w:rFonts w:asciiTheme="majorBidi" w:hAnsiTheme="majorBidi" w:cstheme="majorBidi"/>
          <w:color w:val="000000"/>
          <w:sz w:val="26"/>
          <w:szCs w:val="26"/>
        </w:rPr>
        <w:t>LTE-A</w:t>
      </w:r>
      <w:r w:rsidR="00E50A27">
        <w:rPr>
          <w:rFonts w:asciiTheme="majorBidi" w:hAnsiTheme="majorBidi" w:cstheme="majorBidi"/>
          <w:color w:val="000000"/>
          <w:sz w:val="26"/>
          <w:szCs w:val="26"/>
        </w:rPr>
        <w:t>,</w:t>
      </w:r>
      <w:r w:rsidRPr="00E50A27">
        <w:rPr>
          <w:rFonts w:asciiTheme="majorBidi" w:hAnsiTheme="majorBidi" w:cstheme="majorBidi"/>
          <w:color w:val="000000"/>
          <w:sz w:val="26"/>
          <w:szCs w:val="26"/>
        </w:rPr>
        <w:t xml:space="preserve"> and is based on the concept of spatial multiplexing.</w:t>
      </w:r>
      <w:r w:rsidR="00E50A27" w:rsidRPr="00E50A27">
        <w:rPr>
          <w:rFonts w:asciiTheme="majorBidi" w:hAnsiTheme="majorBidi" w:cstheme="majorBidi"/>
          <w:color w:val="000000"/>
          <w:sz w:val="26"/>
          <w:szCs w:val="26"/>
        </w:rPr>
        <w:t xml:space="preserve"> </w:t>
      </w:r>
      <w:r w:rsidRPr="00E50A27">
        <w:rPr>
          <w:rFonts w:asciiTheme="majorBidi" w:hAnsiTheme="majorBidi" w:cstheme="majorBidi"/>
          <w:color w:val="000000"/>
          <w:sz w:val="26"/>
          <w:szCs w:val="26"/>
        </w:rPr>
        <w:t>Data streams from multiple antennas are multiplexed and are transmitted over a variety of spatially separated channels.</w:t>
      </w:r>
    </w:p>
    <w:p w14:paraId="437ADBB5" w14:textId="79003C57" w:rsidR="006C3AD9" w:rsidRPr="00E50A27" w:rsidRDefault="006C3AD9" w:rsidP="00E50A27">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E50A27">
        <w:rPr>
          <w:rFonts w:asciiTheme="majorBidi" w:hAnsiTheme="majorBidi" w:cstheme="majorBidi"/>
          <w:color w:val="000000"/>
          <w:sz w:val="26"/>
          <w:szCs w:val="26"/>
        </w:rPr>
        <w:t>On the other hand, M-MIMO is an integral part of the 5G infrastructure. At mmWave, many antenna elements are needed so that highly directional narrow beam can be produced to counteract the path-loss. This technique becomes feasible to implement the high-order multi-user MIMO (MUMIMO) to enhance the small cell capacity. In 5G radio access network (RAN), is based on M-MIMO in “</w:t>
      </w:r>
      <w:r w:rsidR="00E50A27" w:rsidRPr="00E50A27">
        <w:rPr>
          <w:rFonts w:asciiTheme="majorBidi" w:hAnsiTheme="majorBidi" w:cstheme="majorBidi"/>
          <w:color w:val="000000"/>
          <w:sz w:val="26"/>
          <w:szCs w:val="26"/>
        </w:rPr>
        <w:t>macro assisted</w:t>
      </w:r>
      <w:r w:rsidRPr="00E50A27">
        <w:rPr>
          <w:rFonts w:asciiTheme="majorBidi" w:hAnsiTheme="majorBidi" w:cstheme="majorBidi"/>
          <w:color w:val="000000"/>
          <w:sz w:val="26"/>
          <w:szCs w:val="26"/>
        </w:rPr>
        <w:t xml:space="preserve"> small </w:t>
      </w:r>
      <w:r w:rsidR="00E50A27">
        <w:rPr>
          <w:rFonts w:asciiTheme="majorBidi" w:hAnsiTheme="majorBidi" w:cstheme="majorBidi"/>
          <w:color w:val="000000"/>
          <w:sz w:val="26"/>
          <w:szCs w:val="26"/>
        </w:rPr>
        <w:t>cells''. The control-plane traffi</w:t>
      </w:r>
      <w:r w:rsidRPr="00E50A27">
        <w:rPr>
          <w:rFonts w:asciiTheme="majorBidi" w:hAnsiTheme="majorBidi" w:cstheme="majorBidi"/>
          <w:color w:val="000000"/>
          <w:sz w:val="26"/>
          <w:szCs w:val="26"/>
        </w:rPr>
        <w:t xml:space="preserve">c is provided in the macro cell at lower band frequencies using omnidirectional </w:t>
      </w:r>
      <w:r w:rsidR="00E50A27">
        <w:rPr>
          <w:rFonts w:asciiTheme="majorBidi" w:hAnsiTheme="majorBidi" w:cstheme="majorBidi"/>
          <w:color w:val="000000"/>
          <w:sz w:val="26"/>
          <w:szCs w:val="26"/>
        </w:rPr>
        <w:t>antenna while user-data traffi</w:t>
      </w:r>
      <w:r w:rsidRPr="00E50A27">
        <w:rPr>
          <w:rFonts w:asciiTheme="majorBidi" w:hAnsiTheme="majorBidi" w:cstheme="majorBidi"/>
          <w:color w:val="000000"/>
          <w:sz w:val="26"/>
          <w:szCs w:val="26"/>
        </w:rPr>
        <w:t>c is delivered using highly directional M-MIMO beam at</w:t>
      </w:r>
      <w:r w:rsidR="00E50A27">
        <w:rPr>
          <w:rFonts w:asciiTheme="majorBidi" w:hAnsiTheme="majorBidi" w:cstheme="majorBidi"/>
          <w:color w:val="000000"/>
          <w:sz w:val="26"/>
          <w:szCs w:val="26"/>
        </w:rPr>
        <w:t xml:space="preserve"> </w:t>
      </w:r>
      <w:r w:rsidRPr="00E50A27">
        <w:rPr>
          <w:rFonts w:asciiTheme="majorBidi" w:hAnsiTheme="majorBidi" w:cstheme="majorBidi"/>
          <w:color w:val="000000"/>
          <w:sz w:val="26"/>
          <w:szCs w:val="26"/>
        </w:rPr>
        <w:t xml:space="preserve">mmWave band frequencies. </w:t>
      </w:r>
    </w:p>
    <w:p w14:paraId="566BB6A5" w14:textId="68CE79B8" w:rsidR="00E50A27" w:rsidRPr="00E50A27" w:rsidRDefault="00E50A27" w:rsidP="00621D59">
      <w:pPr>
        <w:pStyle w:val="Heading3"/>
      </w:pPr>
      <w:bookmarkStart w:id="97" w:name="_Toc82615779"/>
      <w:r>
        <w:t xml:space="preserve">6-2-3- </w:t>
      </w:r>
      <w:r w:rsidRPr="00E50A27">
        <w:t>C</w:t>
      </w:r>
      <w:r w:rsidR="00621D59" w:rsidRPr="00E50A27">
        <w:t xml:space="preserve">oordinated </w:t>
      </w:r>
      <w:r w:rsidR="00621D59">
        <w:t>M</w:t>
      </w:r>
      <w:r w:rsidR="00621D59" w:rsidRPr="00E50A27">
        <w:t xml:space="preserve">ultipoint </w:t>
      </w:r>
      <w:r w:rsidR="00621D59">
        <w:t>P</w:t>
      </w:r>
      <w:r w:rsidR="00621D59" w:rsidRPr="00E50A27">
        <w:t xml:space="preserve">rocessing </w:t>
      </w:r>
      <w:r w:rsidRPr="00E50A27">
        <w:t>(CoMP)</w:t>
      </w:r>
      <w:bookmarkEnd w:id="97"/>
    </w:p>
    <w:p w14:paraId="53339516" w14:textId="2E36C71A" w:rsidR="00E50A27" w:rsidRPr="00E50A27" w:rsidRDefault="00E50A27" w:rsidP="00572316">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E50A27">
        <w:rPr>
          <w:rFonts w:asciiTheme="majorBidi" w:hAnsiTheme="majorBidi" w:cstheme="majorBidi"/>
          <w:color w:val="000000"/>
          <w:sz w:val="26"/>
          <w:szCs w:val="26"/>
        </w:rPr>
        <w:t>Coordinated Multipoint (CoMP) was first introduced and</w:t>
      </w:r>
      <w:r>
        <w:rPr>
          <w:rFonts w:asciiTheme="majorBidi" w:hAnsiTheme="majorBidi" w:cstheme="majorBidi"/>
          <w:color w:val="000000"/>
          <w:sz w:val="26"/>
          <w:szCs w:val="26"/>
        </w:rPr>
        <w:t xml:space="preserve"> S</w:t>
      </w:r>
      <w:r w:rsidRPr="00E50A27">
        <w:rPr>
          <w:rFonts w:asciiTheme="majorBidi" w:hAnsiTheme="majorBidi" w:cstheme="majorBidi"/>
          <w:color w:val="000000"/>
          <w:sz w:val="26"/>
          <w:szCs w:val="26"/>
        </w:rPr>
        <w:t xml:space="preserve">tandardized by 3GPP in Rel-10 and employed in LTE-A. CoMP transmission in downlink and reception in uplink is a very effective way to enhance the cell-edge user throughput. CoMP utilizes distributed MIMO </w:t>
      </w:r>
      <w:r w:rsidRPr="00E50A27">
        <w:rPr>
          <w:rFonts w:asciiTheme="majorBidi" w:hAnsiTheme="majorBidi" w:cstheme="majorBidi"/>
          <w:color w:val="000000"/>
          <w:sz w:val="26"/>
          <w:szCs w:val="26"/>
        </w:rPr>
        <w:lastRenderedPageBreak/>
        <w:t xml:space="preserve">for transmission and reception from different antennas, which may not belong to the same cell to reduce, received spatial interference and enhanced the received signal quality. </w:t>
      </w:r>
    </w:p>
    <w:p w14:paraId="7F0C7DAF" w14:textId="511A77BE" w:rsidR="002F4A14" w:rsidRPr="002F4A14" w:rsidRDefault="002F4A14" w:rsidP="00621D59">
      <w:pPr>
        <w:pStyle w:val="Heading3"/>
      </w:pPr>
      <w:bookmarkStart w:id="98" w:name="_Toc82615780"/>
      <w:r>
        <w:t xml:space="preserve">6-2-4- </w:t>
      </w:r>
      <w:r w:rsidRPr="002F4A14">
        <w:t>H</w:t>
      </w:r>
      <w:r w:rsidR="00621D59" w:rsidRPr="002F4A14">
        <w:t xml:space="preserve">eterogeneous </w:t>
      </w:r>
      <w:r w:rsidR="00621D59">
        <w:t>N</w:t>
      </w:r>
      <w:r w:rsidR="00621D59" w:rsidRPr="002F4A14">
        <w:t xml:space="preserve">etworks </w:t>
      </w:r>
      <w:r w:rsidRPr="002F4A14">
        <w:t>(HetNets)</w:t>
      </w:r>
      <w:bookmarkEnd w:id="98"/>
    </w:p>
    <w:p w14:paraId="3A50D6E7" w14:textId="41123DB7" w:rsidR="002F4A14" w:rsidRDefault="002F4A14" w:rsidP="002F4A14">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2F4A14">
        <w:rPr>
          <w:rFonts w:asciiTheme="majorBidi" w:hAnsiTheme="majorBidi" w:cstheme="majorBidi"/>
          <w:color w:val="000000"/>
          <w:sz w:val="26"/>
          <w:szCs w:val="26"/>
        </w:rPr>
        <w:t>A network comprising of different types of cell layers (femtocells, pico-cell, micro-cell and macro-cell) and different RATs. These networks consist of low power nodes needed for data of loading. The HetNets supports the</w:t>
      </w:r>
      <w:r>
        <w:rPr>
          <w:rFonts w:asciiTheme="majorBidi" w:hAnsiTheme="majorBidi" w:cstheme="majorBidi"/>
          <w:color w:val="000000"/>
          <w:sz w:val="26"/>
          <w:szCs w:val="26"/>
        </w:rPr>
        <w:t xml:space="preserve"> green</w:t>
      </w:r>
      <w:r w:rsidRPr="002F4A14">
        <w:rPr>
          <w:rFonts w:asciiTheme="majorBidi" w:hAnsiTheme="majorBidi" w:cstheme="majorBidi"/>
          <w:color w:val="000000"/>
          <w:sz w:val="26"/>
          <w:szCs w:val="26"/>
        </w:rPr>
        <w:t xml:space="preserve"> aspect of 5G by maximizing the spectral efficiency through reusing the spectrum tightly and with low uplink and downlink </w:t>
      </w:r>
      <w:r>
        <w:rPr>
          <w:rFonts w:asciiTheme="majorBidi" w:hAnsiTheme="majorBidi" w:cstheme="majorBidi"/>
          <w:color w:val="000000"/>
          <w:sz w:val="26"/>
          <w:szCs w:val="26"/>
        </w:rPr>
        <w:t xml:space="preserve">power transmission </w:t>
      </w:r>
      <w:r w:rsidRPr="002F4A14">
        <w:rPr>
          <w:rFonts w:asciiTheme="majorBidi" w:hAnsiTheme="majorBidi" w:cstheme="majorBidi"/>
          <w:color w:val="000000"/>
          <w:sz w:val="26"/>
          <w:szCs w:val="26"/>
        </w:rPr>
        <w:t xml:space="preserve">making it spectrum and energy efficient. Sharing the spectrum by the massive number of user equipment an ultra-dense network (UDN) requires an intelligent interference mitigation technique. </w:t>
      </w:r>
    </w:p>
    <w:p w14:paraId="724336F9" w14:textId="6D17E59E" w:rsidR="00C15217" w:rsidRDefault="002F4A14" w:rsidP="00572316">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2F4A14">
        <w:rPr>
          <w:rFonts w:asciiTheme="majorBidi" w:hAnsiTheme="majorBidi" w:cstheme="majorBidi"/>
          <w:color w:val="000000"/>
          <w:sz w:val="26"/>
          <w:szCs w:val="26"/>
        </w:rPr>
        <w:t>In order to cater for the interference, the HetNets uses enhanced inter</w:t>
      </w:r>
      <w:r>
        <w:rPr>
          <w:rFonts w:asciiTheme="majorBidi" w:hAnsiTheme="majorBidi" w:cstheme="majorBidi"/>
          <w:color w:val="000000"/>
          <w:sz w:val="26"/>
          <w:szCs w:val="26"/>
        </w:rPr>
        <w:t xml:space="preserve"> </w:t>
      </w:r>
      <w:r w:rsidRPr="002F4A14">
        <w:rPr>
          <w:rFonts w:asciiTheme="majorBidi" w:hAnsiTheme="majorBidi" w:cstheme="majorBidi"/>
          <w:color w:val="000000"/>
          <w:sz w:val="26"/>
          <w:szCs w:val="26"/>
        </w:rPr>
        <w:t xml:space="preserve">cell interference coordination (e-ICIC) and further enhanced </w:t>
      </w:r>
      <w:r>
        <w:rPr>
          <w:rFonts w:asciiTheme="majorBidi" w:hAnsiTheme="majorBidi" w:cstheme="majorBidi"/>
          <w:color w:val="000000"/>
          <w:sz w:val="26"/>
          <w:szCs w:val="26"/>
        </w:rPr>
        <w:t>ICIC (feICIC)</w:t>
      </w:r>
      <w:r w:rsidRPr="002F4A14">
        <w:rPr>
          <w:rFonts w:asciiTheme="majorBidi" w:hAnsiTheme="majorBidi" w:cstheme="majorBidi"/>
          <w:color w:val="000000"/>
          <w:sz w:val="26"/>
          <w:szCs w:val="26"/>
        </w:rPr>
        <w:t>. These features allow it to handle massive traffic and large node density; hence; making it suitable for satisfying the requirements of service-driven 5G enabled IoT.</w:t>
      </w:r>
      <w:r>
        <w:rPr>
          <w:rFonts w:asciiTheme="majorBidi" w:hAnsiTheme="majorBidi" w:cstheme="majorBidi"/>
          <w:color w:val="000000"/>
          <w:sz w:val="26"/>
          <w:szCs w:val="26"/>
        </w:rPr>
        <w:t xml:space="preserve"> </w:t>
      </w:r>
      <w:r w:rsidRPr="002F4A14">
        <w:rPr>
          <w:rFonts w:asciiTheme="majorBidi" w:hAnsiTheme="majorBidi" w:cstheme="majorBidi"/>
          <w:color w:val="000000"/>
          <w:sz w:val="26"/>
          <w:szCs w:val="26"/>
        </w:rPr>
        <w:t>The HetNets enabled 5G-IoT based solutions are provided in</w:t>
      </w:r>
      <w:r>
        <w:rPr>
          <w:rFonts w:asciiTheme="majorBidi" w:hAnsiTheme="majorBidi" w:cstheme="majorBidi"/>
          <w:color w:val="000000"/>
          <w:sz w:val="26"/>
          <w:szCs w:val="26"/>
        </w:rPr>
        <w:t>.</w:t>
      </w:r>
    </w:p>
    <w:p w14:paraId="7722CCE4" w14:textId="2B8E3A3F" w:rsidR="002F4A14" w:rsidRPr="002F4A14" w:rsidRDefault="00C8758E" w:rsidP="00621D59">
      <w:pPr>
        <w:pStyle w:val="Heading3"/>
      </w:pPr>
      <w:bookmarkStart w:id="99" w:name="_Toc82615781"/>
      <w:r>
        <w:t xml:space="preserve">6-2-5- </w:t>
      </w:r>
      <w:r w:rsidR="002F4A14" w:rsidRPr="002F4A14">
        <w:t>D2D C</w:t>
      </w:r>
      <w:r w:rsidR="00621D59" w:rsidRPr="002F4A14">
        <w:t>ommunication</w:t>
      </w:r>
      <w:r w:rsidR="00621D59">
        <w:t>s</w:t>
      </w:r>
      <w:bookmarkEnd w:id="99"/>
    </w:p>
    <w:p w14:paraId="0806AA6C" w14:textId="39F3AC87" w:rsidR="002F4A14" w:rsidRDefault="002F4A14" w:rsidP="00C8758E">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C8758E">
        <w:rPr>
          <w:rFonts w:asciiTheme="majorBidi" w:hAnsiTheme="majorBidi" w:cstheme="majorBidi"/>
          <w:color w:val="000000"/>
          <w:sz w:val="26"/>
          <w:szCs w:val="26"/>
        </w:rPr>
        <w:t>The HetNet</w:t>
      </w:r>
      <w:r w:rsidR="00C8758E" w:rsidRPr="00C8758E">
        <w:rPr>
          <w:rFonts w:asciiTheme="majorBidi" w:hAnsiTheme="majorBidi" w:cstheme="majorBidi"/>
          <w:color w:val="000000"/>
          <w:sz w:val="26"/>
          <w:szCs w:val="26"/>
        </w:rPr>
        <w:t>s</w:t>
      </w:r>
      <w:r w:rsidRPr="00C8758E">
        <w:rPr>
          <w:rFonts w:asciiTheme="majorBidi" w:hAnsiTheme="majorBidi" w:cstheme="majorBidi"/>
          <w:color w:val="000000"/>
          <w:sz w:val="26"/>
          <w:szCs w:val="26"/>
        </w:rPr>
        <w:t xml:space="preserve"> realizes the coordination between macro-cell BS</w:t>
      </w:r>
      <w:r w:rsidR="00C8758E" w:rsidRPr="00C8758E">
        <w:rPr>
          <w:rFonts w:asciiTheme="majorBidi" w:hAnsiTheme="majorBidi" w:cstheme="majorBidi"/>
          <w:color w:val="000000"/>
          <w:sz w:val="26"/>
          <w:szCs w:val="26"/>
        </w:rPr>
        <w:t xml:space="preserve"> </w:t>
      </w:r>
      <w:r w:rsidRPr="00C8758E">
        <w:rPr>
          <w:rFonts w:asciiTheme="majorBidi" w:hAnsiTheme="majorBidi" w:cstheme="majorBidi"/>
          <w:color w:val="000000"/>
          <w:sz w:val="26"/>
          <w:szCs w:val="26"/>
        </w:rPr>
        <w:t>and the low power BS. However, for short-range communication,</w:t>
      </w:r>
      <w:r w:rsidR="00C8758E" w:rsidRPr="00C8758E">
        <w:rPr>
          <w:rFonts w:asciiTheme="majorBidi" w:hAnsiTheme="majorBidi" w:cstheme="majorBidi"/>
          <w:color w:val="000000"/>
          <w:sz w:val="26"/>
          <w:szCs w:val="26"/>
        </w:rPr>
        <w:t xml:space="preserve"> it does not prove to be effi</w:t>
      </w:r>
      <w:r w:rsidRPr="00C8758E">
        <w:rPr>
          <w:rFonts w:asciiTheme="majorBidi" w:hAnsiTheme="majorBidi" w:cstheme="majorBidi"/>
          <w:color w:val="000000"/>
          <w:sz w:val="26"/>
          <w:szCs w:val="26"/>
        </w:rPr>
        <w:t>cient. Hence, the D2D communication</w:t>
      </w:r>
      <w:r w:rsidR="00C8758E" w:rsidRPr="00C8758E">
        <w:rPr>
          <w:rFonts w:asciiTheme="majorBidi" w:hAnsiTheme="majorBidi" w:cstheme="majorBidi"/>
          <w:color w:val="000000"/>
          <w:sz w:val="26"/>
          <w:szCs w:val="26"/>
        </w:rPr>
        <w:t xml:space="preserve"> </w:t>
      </w:r>
      <w:r w:rsidRPr="00C8758E">
        <w:rPr>
          <w:rFonts w:asciiTheme="majorBidi" w:hAnsiTheme="majorBidi" w:cstheme="majorBidi"/>
          <w:color w:val="000000"/>
          <w:sz w:val="26"/>
          <w:szCs w:val="26"/>
        </w:rPr>
        <w:t>is evolved that allows low power consumption, better</w:t>
      </w:r>
      <w:r w:rsidR="00C8758E" w:rsidRPr="00C8758E">
        <w:rPr>
          <w:rFonts w:asciiTheme="majorBidi" w:hAnsiTheme="majorBidi" w:cstheme="majorBidi"/>
          <w:color w:val="000000"/>
          <w:sz w:val="26"/>
          <w:szCs w:val="26"/>
        </w:rPr>
        <w:t xml:space="preserve"> </w:t>
      </w:r>
      <w:r w:rsidRPr="00C8758E">
        <w:rPr>
          <w:rFonts w:asciiTheme="majorBidi" w:hAnsiTheme="majorBidi" w:cstheme="majorBidi"/>
          <w:color w:val="000000"/>
          <w:sz w:val="26"/>
          <w:szCs w:val="26"/>
        </w:rPr>
        <w:t>QoS and load balancing between the devices for short-range</w:t>
      </w:r>
      <w:r w:rsidR="00C8758E" w:rsidRPr="00C8758E">
        <w:rPr>
          <w:rFonts w:asciiTheme="majorBidi" w:hAnsiTheme="majorBidi" w:cstheme="majorBidi"/>
          <w:color w:val="000000"/>
          <w:sz w:val="26"/>
          <w:szCs w:val="26"/>
        </w:rPr>
        <w:t xml:space="preserve"> </w:t>
      </w:r>
      <w:r w:rsidRPr="00C8758E">
        <w:rPr>
          <w:rFonts w:asciiTheme="majorBidi" w:hAnsiTheme="majorBidi" w:cstheme="majorBidi"/>
          <w:color w:val="000000"/>
          <w:sz w:val="26"/>
          <w:szCs w:val="26"/>
        </w:rPr>
        <w:t>communication (&lt; 200m). In light of this, the BS will either</w:t>
      </w:r>
      <w:r w:rsidR="00C8758E" w:rsidRPr="00C8758E">
        <w:rPr>
          <w:rFonts w:asciiTheme="majorBidi" w:hAnsiTheme="majorBidi" w:cstheme="majorBidi"/>
          <w:color w:val="000000"/>
          <w:sz w:val="26"/>
          <w:szCs w:val="26"/>
        </w:rPr>
        <w:t xml:space="preserve"> </w:t>
      </w:r>
      <w:r w:rsidRPr="00C8758E">
        <w:rPr>
          <w:rFonts w:asciiTheme="majorBidi" w:hAnsiTheme="majorBidi" w:cstheme="majorBidi"/>
          <w:color w:val="000000"/>
          <w:sz w:val="26"/>
          <w:szCs w:val="26"/>
        </w:rPr>
        <w:t>have the full control over allocating the resources among</w:t>
      </w:r>
      <w:r w:rsidR="00C8758E" w:rsidRPr="00C8758E">
        <w:rPr>
          <w:rFonts w:asciiTheme="majorBidi" w:hAnsiTheme="majorBidi" w:cstheme="majorBidi"/>
          <w:color w:val="000000"/>
          <w:sz w:val="26"/>
          <w:szCs w:val="26"/>
        </w:rPr>
        <w:t xml:space="preserve"> </w:t>
      </w:r>
      <w:r w:rsidRPr="00C8758E">
        <w:rPr>
          <w:rFonts w:asciiTheme="majorBidi" w:hAnsiTheme="majorBidi" w:cstheme="majorBidi"/>
          <w:color w:val="000000"/>
          <w:sz w:val="26"/>
          <w:szCs w:val="26"/>
        </w:rPr>
        <w:t>source, destination and relaying nodes or have partial control.</w:t>
      </w:r>
    </w:p>
    <w:p w14:paraId="3D6F0B8A" w14:textId="6CBD611D" w:rsidR="00C32F90" w:rsidRPr="00C32F90" w:rsidRDefault="00C32F90" w:rsidP="00621D59">
      <w:pPr>
        <w:pStyle w:val="Heading3"/>
      </w:pPr>
      <w:bookmarkStart w:id="100" w:name="_Toc82615782"/>
      <w:r>
        <w:t xml:space="preserve">6-2-6- </w:t>
      </w:r>
      <w:r w:rsidRPr="00C32F90">
        <w:t>C</w:t>
      </w:r>
      <w:r w:rsidR="00621D59" w:rsidRPr="00C32F90">
        <w:t xml:space="preserve">entralized </w:t>
      </w:r>
      <w:r w:rsidR="00621D59">
        <w:t>R</w:t>
      </w:r>
      <w:r w:rsidR="00621D59" w:rsidRPr="00C32F90">
        <w:t xml:space="preserve">adio </w:t>
      </w:r>
      <w:r w:rsidR="00621D59">
        <w:t>A</w:t>
      </w:r>
      <w:r w:rsidR="00621D59" w:rsidRPr="00C32F90">
        <w:t xml:space="preserve">ccess </w:t>
      </w:r>
      <w:r w:rsidR="00621D59">
        <w:t>N</w:t>
      </w:r>
      <w:r w:rsidR="00621D59" w:rsidRPr="00C32F90">
        <w:t xml:space="preserve">etwork </w:t>
      </w:r>
      <w:r w:rsidRPr="00C32F90">
        <w:t>(CRAN)</w:t>
      </w:r>
      <w:bookmarkEnd w:id="100"/>
    </w:p>
    <w:p w14:paraId="26915201" w14:textId="4737F8CF" w:rsidR="00C32F90" w:rsidRPr="00C32F90" w:rsidRDefault="00C32F90" w:rsidP="00C32F90">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C32F90">
        <w:rPr>
          <w:rFonts w:asciiTheme="majorBidi" w:hAnsiTheme="majorBidi" w:cstheme="majorBidi"/>
          <w:color w:val="000000"/>
          <w:sz w:val="26"/>
          <w:szCs w:val="26"/>
        </w:rPr>
        <w:t>The CRAN is another concept towards greener and cleaner communication by reallocating the functions of BSs. It only allocates the radio functions to the BS that is remote radio unit or remote radio head. Other unit like baseband unit (BBU) is distributed to the cloud-based central processor.</w:t>
      </w:r>
    </w:p>
    <w:p w14:paraId="74C8F59D" w14:textId="4950F7DD" w:rsidR="00C32F90" w:rsidRDefault="00C32F90" w:rsidP="00C32F90">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C32F90">
        <w:rPr>
          <w:rFonts w:asciiTheme="majorBidi" w:hAnsiTheme="majorBidi" w:cstheme="majorBidi"/>
          <w:color w:val="000000"/>
          <w:sz w:val="26"/>
          <w:szCs w:val="26"/>
        </w:rPr>
        <w:t>This enables centralized intelligence, cooperative communication among cells, improved cell utilization and reduces complexity and cost at the BS end.</w:t>
      </w:r>
    </w:p>
    <w:p w14:paraId="3F475107" w14:textId="79BD2292" w:rsidR="00C32F90" w:rsidRDefault="00C32F90" w:rsidP="00621D59">
      <w:pPr>
        <w:pStyle w:val="Heading2"/>
      </w:pPr>
      <w:bookmarkStart w:id="101" w:name="_Toc82615783"/>
      <w:r>
        <w:t xml:space="preserve">6-3- </w:t>
      </w:r>
      <w:r w:rsidRPr="00C32F90">
        <w:t>F</w:t>
      </w:r>
      <w:r w:rsidR="00621D59" w:rsidRPr="00C32F90">
        <w:t>eatures employed in 5</w:t>
      </w:r>
      <w:r w:rsidR="00621D59">
        <w:t>G</w:t>
      </w:r>
      <w:r w:rsidR="00621D59" w:rsidRPr="00C32F90">
        <w:t xml:space="preserve"> networking layer to</w:t>
      </w:r>
      <w:r w:rsidR="00621D59">
        <w:t xml:space="preserve"> </w:t>
      </w:r>
      <w:r w:rsidR="00621D59" w:rsidRPr="00C32F90">
        <w:t xml:space="preserve">support </w:t>
      </w:r>
      <w:r w:rsidRPr="00C32F90">
        <w:t>5G-IoT</w:t>
      </w:r>
      <w:bookmarkEnd w:id="101"/>
    </w:p>
    <w:p w14:paraId="67E44069" w14:textId="36A2AFD7" w:rsidR="00621D59" w:rsidRPr="00621D59" w:rsidRDefault="00621D59" w:rsidP="00621D59">
      <w:pPr>
        <w:pStyle w:val="NormalWeb"/>
        <w:shd w:val="clear" w:color="auto" w:fill="FFFFFF"/>
        <w:spacing w:before="0" w:beforeAutospacing="0" w:after="150" w:afterAutospacing="0"/>
        <w:jc w:val="both"/>
        <w:textAlignment w:val="baseline"/>
        <w:rPr>
          <w:rFonts w:asciiTheme="majorBidi" w:hAnsiTheme="majorBidi" w:cstheme="majorBidi"/>
          <w:color w:val="000000"/>
          <w:sz w:val="26"/>
          <w:szCs w:val="26"/>
        </w:rPr>
      </w:pPr>
      <w:r w:rsidRPr="00621D59">
        <w:rPr>
          <w:rFonts w:asciiTheme="majorBidi" w:hAnsiTheme="majorBidi" w:cstheme="majorBidi"/>
          <w:color w:val="000000"/>
          <w:sz w:val="26"/>
          <w:szCs w:val="26"/>
        </w:rPr>
        <w:t>These network architectures previously hardware-based, will now have to manage the exponentially growing traffic, deployment/induction of new nodes, efficient network forwarding infrastructures and the network expansion flexibility. To achieve these objectives, different network-enabling technologies are developed which are now emerging. Some of them are discussed below.</w:t>
      </w:r>
    </w:p>
    <w:p w14:paraId="38222996" w14:textId="306617BE" w:rsidR="002A13AA" w:rsidRPr="00734291" w:rsidRDefault="00734291" w:rsidP="003D4B38">
      <w:pPr>
        <w:pStyle w:val="Heading3"/>
      </w:pPr>
      <w:bookmarkStart w:id="102" w:name="_Toc82615784"/>
      <w:r>
        <w:t xml:space="preserve">6-3-1- </w:t>
      </w:r>
      <w:r w:rsidR="002A13AA" w:rsidRPr="00734291">
        <w:t>S</w:t>
      </w:r>
      <w:r w:rsidR="003D4B38" w:rsidRPr="00734291">
        <w:t>oftware-</w:t>
      </w:r>
      <w:r w:rsidR="003D4B38">
        <w:t>D</w:t>
      </w:r>
      <w:r w:rsidR="003D4B38" w:rsidRPr="00734291">
        <w:t xml:space="preserve">efined </w:t>
      </w:r>
      <w:r w:rsidR="003D4B38">
        <w:t>W</w:t>
      </w:r>
      <w:r w:rsidR="003D4B38" w:rsidRPr="00734291">
        <w:t xml:space="preserve">ireless </w:t>
      </w:r>
      <w:r w:rsidR="003D4B38">
        <w:t>S</w:t>
      </w:r>
      <w:r w:rsidR="003D4B38" w:rsidRPr="00734291">
        <w:t xml:space="preserve">ensor </w:t>
      </w:r>
      <w:r w:rsidR="003D4B38">
        <w:t>N</w:t>
      </w:r>
      <w:r w:rsidR="003D4B38" w:rsidRPr="00734291">
        <w:t>etworking</w:t>
      </w:r>
      <w:r>
        <w:rPr>
          <w:rFonts w:hint="cs"/>
          <w:rtl/>
        </w:rPr>
        <w:t xml:space="preserve"> </w:t>
      </w:r>
      <w:r w:rsidR="002A13AA" w:rsidRPr="00734291">
        <w:t>(SD-WSN)</w:t>
      </w:r>
      <w:bookmarkEnd w:id="102"/>
    </w:p>
    <w:p w14:paraId="792EFF4D" w14:textId="77777777" w:rsidR="00734291" w:rsidRDefault="002A13AA" w:rsidP="00734291">
      <w:pPr>
        <w:autoSpaceDE w:val="0"/>
        <w:autoSpaceDN w:val="0"/>
        <w:adjustRightInd w:val="0"/>
        <w:spacing w:after="0" w:line="240" w:lineRule="auto"/>
        <w:jc w:val="both"/>
        <w:rPr>
          <w:rFonts w:asciiTheme="majorBidi" w:hAnsiTheme="majorBidi" w:cstheme="majorBidi"/>
          <w:color w:val="000000"/>
          <w:sz w:val="26"/>
          <w:szCs w:val="26"/>
        </w:rPr>
      </w:pPr>
      <w:r w:rsidRPr="00734291">
        <w:rPr>
          <w:rFonts w:asciiTheme="majorBidi" w:hAnsiTheme="majorBidi" w:cstheme="majorBidi"/>
          <w:color w:val="000000"/>
          <w:sz w:val="26"/>
          <w:szCs w:val="26"/>
        </w:rPr>
        <w:t>Conventional methods to deploy cellular technology are generally</w:t>
      </w:r>
      <w:r w:rsidR="00734291" w:rsidRPr="00734291">
        <w:rPr>
          <w:rFonts w:asciiTheme="majorBidi" w:hAnsiTheme="majorBidi" w:cstheme="majorBidi"/>
          <w:color w:val="000000"/>
          <w:sz w:val="26"/>
          <w:szCs w:val="26"/>
        </w:rPr>
        <w:t xml:space="preserve"> </w:t>
      </w:r>
      <w:r w:rsidRPr="00734291">
        <w:rPr>
          <w:rFonts w:asciiTheme="majorBidi" w:hAnsiTheme="majorBidi" w:cstheme="majorBidi"/>
          <w:color w:val="000000"/>
          <w:sz w:val="26"/>
          <w:szCs w:val="26"/>
        </w:rPr>
        <w:t>hardware-based. The hardware-based deployment limits</w:t>
      </w:r>
      <w:r w:rsidR="00734291" w:rsidRPr="00734291">
        <w:rPr>
          <w:rFonts w:asciiTheme="majorBidi" w:hAnsiTheme="majorBidi" w:cstheme="majorBidi"/>
          <w:color w:val="000000"/>
          <w:sz w:val="26"/>
          <w:szCs w:val="26"/>
        </w:rPr>
        <w:t xml:space="preserve"> the fl</w:t>
      </w:r>
      <w:r w:rsidRPr="00734291">
        <w:rPr>
          <w:rFonts w:asciiTheme="majorBidi" w:hAnsiTheme="majorBidi" w:cstheme="majorBidi"/>
          <w:color w:val="000000"/>
          <w:sz w:val="26"/>
          <w:szCs w:val="26"/>
        </w:rPr>
        <w:t xml:space="preserve">exibility of network expansion. Hence, SD-WSN, </w:t>
      </w:r>
      <w:r w:rsidRPr="00734291">
        <w:rPr>
          <w:rFonts w:asciiTheme="majorBidi" w:hAnsiTheme="majorBidi" w:cstheme="majorBidi"/>
          <w:color w:val="000000"/>
          <w:sz w:val="26"/>
          <w:szCs w:val="26"/>
        </w:rPr>
        <w:lastRenderedPageBreak/>
        <w:t>a</w:t>
      </w:r>
      <w:r w:rsidR="00734291" w:rsidRPr="00734291">
        <w:rPr>
          <w:rFonts w:asciiTheme="majorBidi" w:hAnsiTheme="majorBidi" w:cstheme="majorBidi"/>
          <w:color w:val="000000"/>
          <w:sz w:val="26"/>
          <w:szCs w:val="26"/>
        </w:rPr>
        <w:t xml:space="preserve"> </w:t>
      </w:r>
      <w:r w:rsidRPr="00734291">
        <w:rPr>
          <w:rFonts w:asciiTheme="majorBidi" w:hAnsiTheme="majorBidi" w:cstheme="majorBidi"/>
          <w:color w:val="000000"/>
          <w:sz w:val="26"/>
          <w:szCs w:val="26"/>
        </w:rPr>
        <w:t>promising paradigm, is devel</w:t>
      </w:r>
      <w:r w:rsidR="00734291">
        <w:rPr>
          <w:rFonts w:asciiTheme="majorBidi" w:hAnsiTheme="majorBidi" w:cstheme="majorBidi"/>
          <w:color w:val="000000"/>
          <w:sz w:val="26"/>
          <w:szCs w:val="26"/>
        </w:rPr>
        <w:t>oped to overcome this limitation</w:t>
      </w:r>
      <w:r w:rsidRPr="00734291">
        <w:rPr>
          <w:rFonts w:asciiTheme="majorBidi" w:hAnsiTheme="majorBidi" w:cstheme="majorBidi"/>
          <w:color w:val="000000"/>
          <w:sz w:val="26"/>
          <w:szCs w:val="26"/>
        </w:rPr>
        <w:t>. The SD-WSN is a blend of SDN inside the</w:t>
      </w:r>
      <w:r w:rsidR="00734291">
        <w:rPr>
          <w:rFonts w:asciiTheme="majorBidi" w:hAnsiTheme="majorBidi" w:cstheme="majorBidi"/>
          <w:color w:val="000000"/>
          <w:sz w:val="26"/>
          <w:szCs w:val="26"/>
        </w:rPr>
        <w:t xml:space="preserve"> </w:t>
      </w:r>
      <w:r w:rsidR="00734291" w:rsidRPr="00734291">
        <w:rPr>
          <w:rFonts w:asciiTheme="majorBidi" w:hAnsiTheme="majorBidi" w:cstheme="majorBidi"/>
          <w:color w:val="000000"/>
          <w:sz w:val="26"/>
          <w:szCs w:val="26"/>
        </w:rPr>
        <w:t xml:space="preserve">WSNs. </w:t>
      </w:r>
    </w:p>
    <w:p w14:paraId="329D6341" w14:textId="1B053785" w:rsidR="00734291" w:rsidRPr="00734291" w:rsidRDefault="00734291" w:rsidP="00734291">
      <w:pPr>
        <w:autoSpaceDE w:val="0"/>
        <w:autoSpaceDN w:val="0"/>
        <w:adjustRightInd w:val="0"/>
        <w:spacing w:after="0" w:line="240" w:lineRule="auto"/>
        <w:jc w:val="both"/>
        <w:rPr>
          <w:rFonts w:asciiTheme="majorBidi" w:hAnsiTheme="majorBidi" w:cstheme="majorBidi"/>
          <w:color w:val="000000"/>
          <w:sz w:val="26"/>
          <w:szCs w:val="26"/>
        </w:rPr>
      </w:pPr>
      <w:r w:rsidRPr="00734291">
        <w:rPr>
          <w:rFonts w:asciiTheme="majorBidi" w:hAnsiTheme="majorBidi" w:cstheme="majorBidi"/>
          <w:color w:val="000000"/>
          <w:sz w:val="26"/>
          <w:szCs w:val="26"/>
        </w:rPr>
        <w:t>The SDN found its applications in data centers (wired communication networks) an</w:t>
      </w:r>
      <w:r>
        <w:rPr>
          <w:rFonts w:asciiTheme="majorBidi" w:hAnsiTheme="majorBidi" w:cstheme="majorBidi"/>
          <w:color w:val="000000"/>
          <w:sz w:val="26"/>
          <w:szCs w:val="26"/>
        </w:rPr>
        <w:t>d for Internet connectivity</w:t>
      </w:r>
      <w:r w:rsidRPr="00734291">
        <w:rPr>
          <w:rFonts w:asciiTheme="majorBidi" w:hAnsiTheme="majorBidi" w:cstheme="majorBidi"/>
          <w:color w:val="000000"/>
          <w:sz w:val="26"/>
          <w:szCs w:val="26"/>
        </w:rPr>
        <w:t xml:space="preserve">. Currently, it is envisaged as </w:t>
      </w:r>
      <w:r>
        <w:rPr>
          <w:rFonts w:asciiTheme="majorBidi" w:hAnsiTheme="majorBidi" w:cstheme="majorBidi"/>
          <w:color w:val="000000"/>
          <w:sz w:val="26"/>
          <w:szCs w:val="26"/>
        </w:rPr>
        <w:t>5G technology enabler</w:t>
      </w:r>
      <w:r w:rsidRPr="00734291">
        <w:rPr>
          <w:rFonts w:asciiTheme="majorBidi" w:hAnsiTheme="majorBidi" w:cstheme="majorBidi"/>
          <w:color w:val="000000"/>
          <w:sz w:val="26"/>
          <w:szCs w:val="26"/>
        </w:rPr>
        <w:t xml:space="preserve">. The primary purpose of using this model for deployment of 5G networks is to decentralize the control logic plane </w:t>
      </w:r>
      <w:r>
        <w:rPr>
          <w:rFonts w:asciiTheme="majorBidi" w:hAnsiTheme="majorBidi" w:cstheme="majorBidi"/>
          <w:color w:val="000000"/>
          <w:sz w:val="26"/>
          <w:szCs w:val="26"/>
        </w:rPr>
        <w:t>from the network device</w:t>
      </w:r>
      <w:r w:rsidRPr="00734291">
        <w:rPr>
          <w:rFonts w:asciiTheme="majorBidi" w:hAnsiTheme="majorBidi" w:cstheme="majorBidi"/>
          <w:color w:val="000000"/>
          <w:sz w:val="26"/>
          <w:szCs w:val="26"/>
        </w:rPr>
        <w:t xml:space="preserve"> and providing the centralized mechanism to program the entire network.</w:t>
      </w:r>
    </w:p>
    <w:p w14:paraId="0DDF8242" w14:textId="01140C78" w:rsidR="00F32163" w:rsidRDefault="00734291" w:rsidP="00572316">
      <w:pPr>
        <w:autoSpaceDE w:val="0"/>
        <w:autoSpaceDN w:val="0"/>
        <w:adjustRightInd w:val="0"/>
        <w:spacing w:after="0" w:line="240" w:lineRule="auto"/>
        <w:jc w:val="both"/>
        <w:rPr>
          <w:rFonts w:asciiTheme="majorBidi" w:hAnsiTheme="majorBidi" w:cstheme="majorBidi"/>
          <w:color w:val="000000"/>
          <w:sz w:val="26"/>
          <w:szCs w:val="26"/>
        </w:rPr>
      </w:pPr>
      <w:r w:rsidRPr="00734291">
        <w:rPr>
          <w:rFonts w:asciiTheme="majorBidi" w:hAnsiTheme="majorBidi" w:cstheme="majorBidi"/>
          <w:color w:val="000000"/>
          <w:sz w:val="26"/>
          <w:szCs w:val="26"/>
        </w:rPr>
        <w:t xml:space="preserve">Due to the increasing demands of the massive connected devices, a centralized software-based paradigm like SDN is </w:t>
      </w:r>
      <w:r>
        <w:rPr>
          <w:rFonts w:asciiTheme="majorBidi" w:hAnsiTheme="majorBidi" w:cstheme="majorBidi"/>
          <w:color w:val="000000"/>
          <w:sz w:val="26"/>
          <w:szCs w:val="26"/>
        </w:rPr>
        <w:t>necessary to ful</w:t>
      </w:r>
      <w:r w:rsidRPr="00734291">
        <w:rPr>
          <w:rFonts w:asciiTheme="majorBidi" w:hAnsiTheme="majorBidi" w:cstheme="majorBidi"/>
          <w:color w:val="000000"/>
          <w:sz w:val="26"/>
          <w:szCs w:val="26"/>
        </w:rPr>
        <w:t>l the requirements of maintaining consistent QoS. The SDN will simplify the network management issues such as link/node down issues, allocation of resources, and deployment of new links/nodes by manifold. Different proposed SDN solutions a</w:t>
      </w:r>
      <w:r>
        <w:rPr>
          <w:rFonts w:asciiTheme="majorBidi" w:hAnsiTheme="majorBidi" w:cstheme="majorBidi"/>
          <w:color w:val="000000"/>
          <w:sz w:val="26"/>
          <w:szCs w:val="26"/>
        </w:rPr>
        <w:t>re Soft Air, Cloud RAN</w:t>
      </w:r>
      <w:r w:rsidRPr="00734291">
        <w:rPr>
          <w:rFonts w:asciiTheme="majorBidi" w:hAnsiTheme="majorBidi" w:cstheme="majorBidi"/>
          <w:color w:val="000000"/>
          <w:sz w:val="26"/>
          <w:szCs w:val="26"/>
        </w:rPr>
        <w:t xml:space="preserve"> </w:t>
      </w:r>
      <w:r>
        <w:rPr>
          <w:rFonts w:asciiTheme="majorBidi" w:hAnsiTheme="majorBidi" w:cstheme="majorBidi"/>
          <w:color w:val="000000"/>
          <w:sz w:val="26"/>
          <w:szCs w:val="26"/>
        </w:rPr>
        <w:t>and CONTENT</w:t>
      </w:r>
      <w:r w:rsidRPr="00734291">
        <w:rPr>
          <w:rFonts w:asciiTheme="majorBidi" w:hAnsiTheme="majorBidi" w:cstheme="majorBidi"/>
          <w:color w:val="000000"/>
          <w:sz w:val="26"/>
          <w:szCs w:val="26"/>
        </w:rPr>
        <w:t>. Hence, it is seen as a pivotal enabler of future next-generation 5G technology.</w:t>
      </w:r>
    </w:p>
    <w:p w14:paraId="13DD3ED7" w14:textId="7D2AAE20" w:rsidR="00734291" w:rsidRPr="00734291" w:rsidRDefault="00734291" w:rsidP="003D4B38">
      <w:pPr>
        <w:pStyle w:val="Heading3"/>
      </w:pPr>
      <w:bookmarkStart w:id="103" w:name="_Toc82615785"/>
      <w:r>
        <w:t xml:space="preserve">6-3-2- </w:t>
      </w:r>
      <w:r w:rsidRPr="00734291">
        <w:t>N</w:t>
      </w:r>
      <w:r w:rsidR="003D4B38" w:rsidRPr="00734291">
        <w:t xml:space="preserve">etwork </w:t>
      </w:r>
      <w:r w:rsidR="003D4B38">
        <w:t>F</w:t>
      </w:r>
      <w:r w:rsidR="003D4B38" w:rsidRPr="00734291">
        <w:t xml:space="preserve">unction </w:t>
      </w:r>
      <w:r w:rsidR="003D4B38" w:rsidRPr="003D4B38">
        <w:rPr>
          <w:sz w:val="28"/>
        </w:rPr>
        <w:t>Virtualization</w:t>
      </w:r>
      <w:r w:rsidR="003D4B38" w:rsidRPr="00734291">
        <w:t xml:space="preserve"> </w:t>
      </w:r>
      <w:r w:rsidRPr="00734291">
        <w:t>(NFV)</w:t>
      </w:r>
      <w:bookmarkEnd w:id="103"/>
    </w:p>
    <w:p w14:paraId="0434607A" w14:textId="77777777" w:rsidR="00F63567" w:rsidRDefault="00734291" w:rsidP="00734291">
      <w:pPr>
        <w:autoSpaceDE w:val="0"/>
        <w:autoSpaceDN w:val="0"/>
        <w:adjustRightInd w:val="0"/>
        <w:spacing w:after="0" w:line="240" w:lineRule="auto"/>
        <w:jc w:val="both"/>
        <w:rPr>
          <w:rFonts w:asciiTheme="majorBidi" w:hAnsiTheme="majorBidi" w:cstheme="majorBidi"/>
          <w:color w:val="000000"/>
          <w:sz w:val="26"/>
          <w:szCs w:val="26"/>
        </w:rPr>
      </w:pPr>
      <w:r w:rsidRPr="00734291">
        <w:rPr>
          <w:rFonts w:asciiTheme="majorBidi" w:hAnsiTheme="majorBidi" w:cstheme="majorBidi"/>
          <w:color w:val="000000"/>
          <w:sz w:val="26"/>
          <w:szCs w:val="26"/>
        </w:rPr>
        <w:t xml:space="preserve">The NFV virtualizes the network functions. These functions can then be implemented into software packages which can later be used for providing network service requirements [85]. The NFV and SDN are mutually exclusive. The NFV concept is originated from the perception of virtual machines, which can be installed on different operating systems on the same server. Some foreseen use cases related to NFV are core virtualization and centralized baseband processing </w:t>
      </w:r>
      <w:r>
        <w:rPr>
          <w:rFonts w:asciiTheme="majorBidi" w:hAnsiTheme="majorBidi" w:cstheme="majorBidi"/>
          <w:color w:val="000000"/>
          <w:sz w:val="26"/>
          <w:szCs w:val="26"/>
        </w:rPr>
        <w:t>within RANs</w:t>
      </w:r>
      <w:r w:rsidRPr="00734291">
        <w:rPr>
          <w:rFonts w:asciiTheme="majorBidi" w:hAnsiTheme="majorBidi" w:cstheme="majorBidi"/>
          <w:color w:val="000000"/>
          <w:sz w:val="26"/>
          <w:szCs w:val="26"/>
        </w:rPr>
        <w:t xml:space="preserve">. </w:t>
      </w:r>
    </w:p>
    <w:p w14:paraId="5FFD6EC1" w14:textId="6865E6F5" w:rsidR="00734291" w:rsidRPr="00734291" w:rsidRDefault="00734291" w:rsidP="00734291">
      <w:pPr>
        <w:autoSpaceDE w:val="0"/>
        <w:autoSpaceDN w:val="0"/>
        <w:adjustRightInd w:val="0"/>
        <w:spacing w:after="0" w:line="240" w:lineRule="auto"/>
        <w:jc w:val="both"/>
        <w:rPr>
          <w:rFonts w:asciiTheme="majorBidi" w:hAnsiTheme="majorBidi" w:cstheme="majorBidi"/>
          <w:color w:val="000000"/>
          <w:sz w:val="26"/>
          <w:szCs w:val="26"/>
        </w:rPr>
      </w:pPr>
      <w:r w:rsidRPr="00734291">
        <w:rPr>
          <w:rFonts w:asciiTheme="majorBidi" w:hAnsiTheme="majorBidi" w:cstheme="majorBidi"/>
          <w:color w:val="000000"/>
          <w:sz w:val="26"/>
          <w:szCs w:val="26"/>
        </w:rPr>
        <w:t>The NFV is a promising candidate for the successful deployment of 5G enabled IoT. Since, the network virtualization concept supports the network scalability mechanism, network slicing over the distributed cloud, real-time processing capability (optimizing speed and capacity in sliced networks) and maintains its heteroge</w:t>
      </w:r>
      <w:r>
        <w:rPr>
          <w:rFonts w:asciiTheme="majorBidi" w:hAnsiTheme="majorBidi" w:cstheme="majorBidi"/>
          <w:color w:val="000000"/>
          <w:sz w:val="26"/>
          <w:szCs w:val="26"/>
        </w:rPr>
        <w:t>neity</w:t>
      </w:r>
      <w:r w:rsidRPr="00734291">
        <w:rPr>
          <w:rFonts w:asciiTheme="majorBidi" w:hAnsiTheme="majorBidi" w:cstheme="majorBidi"/>
          <w:color w:val="000000"/>
          <w:sz w:val="26"/>
          <w:szCs w:val="26"/>
        </w:rPr>
        <w:t xml:space="preserve"> one of the </w:t>
      </w:r>
      <w:r>
        <w:rPr>
          <w:rFonts w:asciiTheme="majorBidi" w:hAnsiTheme="majorBidi" w:cstheme="majorBidi"/>
          <w:color w:val="000000"/>
          <w:sz w:val="26"/>
          <w:szCs w:val="26"/>
        </w:rPr>
        <w:t>signifi</w:t>
      </w:r>
      <w:r w:rsidRPr="00734291">
        <w:rPr>
          <w:rFonts w:asciiTheme="majorBidi" w:hAnsiTheme="majorBidi" w:cstheme="majorBidi"/>
          <w:color w:val="000000"/>
          <w:sz w:val="26"/>
          <w:szCs w:val="26"/>
        </w:rPr>
        <w:t xml:space="preserve">cant features and requirements of 5G over </w:t>
      </w:r>
      <w:r>
        <w:rPr>
          <w:rFonts w:asciiTheme="majorBidi" w:hAnsiTheme="majorBidi" w:cstheme="majorBidi"/>
          <w:color w:val="000000"/>
          <w:sz w:val="26"/>
          <w:szCs w:val="26"/>
        </w:rPr>
        <w:t>IoT</w:t>
      </w:r>
      <w:r w:rsidRPr="00734291">
        <w:rPr>
          <w:rFonts w:asciiTheme="majorBidi" w:hAnsiTheme="majorBidi" w:cstheme="majorBidi"/>
          <w:color w:val="000000"/>
          <w:sz w:val="26"/>
          <w:szCs w:val="26"/>
        </w:rPr>
        <w:t>. Not only this, the</w:t>
      </w:r>
      <w:r>
        <w:rPr>
          <w:rFonts w:asciiTheme="majorBidi" w:hAnsiTheme="majorBidi" w:cstheme="majorBidi"/>
          <w:color w:val="000000"/>
          <w:sz w:val="26"/>
          <w:szCs w:val="26"/>
        </w:rPr>
        <w:t xml:space="preserve"> NFV is also energy and cost-effi</w:t>
      </w:r>
      <w:r w:rsidRPr="00734291">
        <w:rPr>
          <w:rFonts w:asciiTheme="majorBidi" w:hAnsiTheme="majorBidi" w:cstheme="majorBidi"/>
          <w:color w:val="000000"/>
          <w:sz w:val="26"/>
          <w:szCs w:val="26"/>
        </w:rPr>
        <w:t>cient, thereby reducing the capital and operational expenditure.</w:t>
      </w:r>
    </w:p>
    <w:p w14:paraId="322FA2CA" w14:textId="5D254F3C" w:rsidR="00734291" w:rsidRDefault="00734291" w:rsidP="00734291">
      <w:pPr>
        <w:autoSpaceDE w:val="0"/>
        <w:autoSpaceDN w:val="0"/>
        <w:adjustRightInd w:val="0"/>
        <w:spacing w:after="0" w:line="240" w:lineRule="auto"/>
        <w:jc w:val="both"/>
        <w:rPr>
          <w:rFonts w:asciiTheme="majorBidi" w:hAnsiTheme="majorBidi" w:cstheme="majorBidi"/>
          <w:color w:val="000000"/>
          <w:sz w:val="26"/>
          <w:szCs w:val="26"/>
        </w:rPr>
      </w:pPr>
      <w:r w:rsidRPr="00734291">
        <w:rPr>
          <w:rFonts w:asciiTheme="majorBidi" w:hAnsiTheme="majorBidi" w:cstheme="majorBidi"/>
          <w:color w:val="000000"/>
          <w:sz w:val="26"/>
          <w:szCs w:val="26"/>
        </w:rPr>
        <w:t>Therefore, a lot of research is going on this technology as</w:t>
      </w:r>
      <w:r>
        <w:rPr>
          <w:rFonts w:asciiTheme="majorBidi" w:hAnsiTheme="majorBidi" w:cstheme="majorBidi"/>
          <w:color w:val="000000"/>
          <w:sz w:val="26"/>
          <w:szCs w:val="26"/>
        </w:rPr>
        <w:t xml:space="preserve"> </w:t>
      </w:r>
      <w:r w:rsidRPr="00734291">
        <w:rPr>
          <w:rFonts w:asciiTheme="majorBidi" w:hAnsiTheme="majorBidi" w:cstheme="majorBidi"/>
          <w:color w:val="000000"/>
          <w:sz w:val="26"/>
          <w:szCs w:val="26"/>
        </w:rPr>
        <w:t>recently (2019) Intel and Ericsson have developed the 5G platform that incorporates the software and hardware management, NF</w:t>
      </w:r>
      <w:r>
        <w:rPr>
          <w:rFonts w:asciiTheme="majorBidi" w:hAnsiTheme="majorBidi" w:cstheme="majorBidi"/>
          <w:color w:val="000000"/>
          <w:sz w:val="26"/>
          <w:szCs w:val="26"/>
        </w:rPr>
        <w:t>V and cloud services for 5G</w:t>
      </w:r>
      <w:r w:rsidRPr="00734291">
        <w:rPr>
          <w:rFonts w:asciiTheme="majorBidi" w:hAnsiTheme="majorBidi" w:cstheme="majorBidi"/>
          <w:color w:val="000000"/>
          <w:sz w:val="26"/>
          <w:szCs w:val="26"/>
        </w:rPr>
        <w:t>.</w:t>
      </w:r>
    </w:p>
    <w:p w14:paraId="704C0F61" w14:textId="4C4C904C" w:rsidR="00734291" w:rsidRPr="00734291" w:rsidRDefault="00734291" w:rsidP="00734291">
      <w:pPr>
        <w:pStyle w:val="Heading3"/>
      </w:pPr>
      <w:bookmarkStart w:id="104" w:name="_Toc82615786"/>
      <w:r>
        <w:t xml:space="preserve">6-3-3- </w:t>
      </w:r>
      <w:r w:rsidR="003D4B38" w:rsidRPr="00734291">
        <w:t xml:space="preserve">Cognitive Radios </w:t>
      </w:r>
      <w:r w:rsidRPr="00734291">
        <w:t>(CRs)</w:t>
      </w:r>
      <w:bookmarkEnd w:id="104"/>
    </w:p>
    <w:p w14:paraId="11A05E2A" w14:textId="77777777" w:rsidR="0061389B" w:rsidRDefault="00734291" w:rsidP="0061389B">
      <w:pPr>
        <w:autoSpaceDE w:val="0"/>
        <w:autoSpaceDN w:val="0"/>
        <w:adjustRightInd w:val="0"/>
        <w:spacing w:after="0" w:line="240" w:lineRule="auto"/>
        <w:jc w:val="both"/>
        <w:rPr>
          <w:rFonts w:asciiTheme="majorBidi" w:hAnsiTheme="majorBidi" w:cstheme="majorBidi"/>
          <w:color w:val="000000"/>
          <w:sz w:val="26"/>
          <w:szCs w:val="26"/>
        </w:rPr>
      </w:pPr>
      <w:r w:rsidRPr="0061389B">
        <w:rPr>
          <w:rFonts w:asciiTheme="majorBidi" w:hAnsiTheme="majorBidi" w:cstheme="majorBidi"/>
          <w:color w:val="000000"/>
          <w:sz w:val="26"/>
          <w:szCs w:val="26"/>
        </w:rPr>
        <w:t>The current IoT applications from massive to critical IoT represents massive connectivity and overloading of the network resources resulting in the scarcity of spectrum. Hence, there is a dire need to use the spectrum efficiently and intelligently to satisfy the growing demand. The CR handles this issue perceptively, by using/sharing the spectrum resources</w:t>
      </w:r>
      <w:r w:rsidR="0061389B" w:rsidRPr="0061389B">
        <w:rPr>
          <w:rFonts w:asciiTheme="majorBidi" w:hAnsiTheme="majorBidi" w:cstheme="majorBidi"/>
          <w:color w:val="000000"/>
          <w:sz w:val="26"/>
          <w:szCs w:val="26"/>
        </w:rPr>
        <w:t xml:space="preserve"> in an opportunistic manner</w:t>
      </w:r>
      <w:r w:rsidRPr="0061389B">
        <w:rPr>
          <w:rFonts w:asciiTheme="majorBidi" w:hAnsiTheme="majorBidi" w:cstheme="majorBidi"/>
          <w:color w:val="000000"/>
          <w:sz w:val="26"/>
          <w:szCs w:val="26"/>
        </w:rPr>
        <w:t>.</w:t>
      </w:r>
    </w:p>
    <w:p w14:paraId="490F3424" w14:textId="21C549F4" w:rsidR="00734291" w:rsidRDefault="0061389B" w:rsidP="0061389B">
      <w:pPr>
        <w:autoSpaceDE w:val="0"/>
        <w:autoSpaceDN w:val="0"/>
        <w:adjustRightInd w:val="0"/>
        <w:spacing w:after="0" w:line="240" w:lineRule="auto"/>
        <w:jc w:val="both"/>
        <w:rPr>
          <w:rFonts w:asciiTheme="majorBidi" w:hAnsiTheme="majorBidi" w:cstheme="majorBidi"/>
          <w:color w:val="000000"/>
          <w:sz w:val="26"/>
          <w:szCs w:val="26"/>
        </w:rPr>
      </w:pPr>
      <w:r w:rsidRPr="0061389B">
        <w:rPr>
          <w:rFonts w:asciiTheme="majorBidi" w:hAnsiTheme="majorBidi" w:cstheme="majorBidi"/>
          <w:color w:val="000000"/>
          <w:sz w:val="26"/>
          <w:szCs w:val="26"/>
        </w:rPr>
        <w:t xml:space="preserve">A CR can be defined by </w:t>
      </w:r>
      <w:r w:rsidR="00734291" w:rsidRPr="0061389B">
        <w:rPr>
          <w:rFonts w:asciiTheme="majorBidi" w:hAnsiTheme="majorBidi" w:cstheme="majorBidi"/>
          <w:color w:val="000000"/>
          <w:sz w:val="26"/>
          <w:szCs w:val="26"/>
        </w:rPr>
        <w:t>a radio that can change its transmitter parameters based on the interaction with the environment in which it operates''. Hence, this leads to the concept of</w:t>
      </w:r>
      <w:r w:rsidRPr="0061389B">
        <w:rPr>
          <w:rFonts w:asciiTheme="majorBidi" w:hAnsiTheme="majorBidi" w:cstheme="majorBidi"/>
          <w:color w:val="000000"/>
          <w:sz w:val="26"/>
          <w:szCs w:val="26"/>
        </w:rPr>
        <w:t xml:space="preserve"> cognitive capability and reconfigurability</w:t>
      </w:r>
      <w:r w:rsidR="00734291" w:rsidRPr="0061389B">
        <w:rPr>
          <w:rFonts w:asciiTheme="majorBidi" w:hAnsiTheme="majorBidi" w:cstheme="majorBidi"/>
          <w:color w:val="000000"/>
          <w:sz w:val="26"/>
          <w:szCs w:val="26"/>
        </w:rPr>
        <w:t>. The former refers to capturing the spatial and temporal variations with reduced interference in a radio environment.</w:t>
      </w:r>
    </w:p>
    <w:p w14:paraId="0D753060" w14:textId="655DAE54" w:rsidR="00C15217" w:rsidRPr="00C15217" w:rsidRDefault="00C15217" w:rsidP="00FB64B8">
      <w:pPr>
        <w:pStyle w:val="Heading2"/>
      </w:pPr>
      <w:bookmarkStart w:id="105" w:name="_Toc82615787"/>
      <w:r>
        <w:lastRenderedPageBreak/>
        <w:t xml:space="preserve">6-4- </w:t>
      </w:r>
      <w:r w:rsidRPr="00C15217">
        <w:t>A</w:t>
      </w:r>
      <w:r w:rsidR="003D4B38" w:rsidRPr="00C15217">
        <w:t xml:space="preserve">rchitectural view of </w:t>
      </w:r>
      <w:r w:rsidRPr="00C15217">
        <w:t>5G-IoT</w:t>
      </w:r>
      <w:bookmarkEnd w:id="105"/>
    </w:p>
    <w:p w14:paraId="3AED06AD" w14:textId="77777777" w:rsidR="00C15217" w:rsidRDefault="00C15217" w:rsidP="00572316">
      <w:pPr>
        <w:autoSpaceDE w:val="0"/>
        <w:autoSpaceDN w:val="0"/>
        <w:adjustRightInd w:val="0"/>
        <w:spacing w:after="0" w:line="240" w:lineRule="auto"/>
        <w:jc w:val="both"/>
        <w:rPr>
          <w:rFonts w:asciiTheme="majorBidi" w:hAnsiTheme="majorBidi" w:cstheme="majorBidi"/>
          <w:color w:val="000000"/>
          <w:sz w:val="26"/>
          <w:szCs w:val="26"/>
        </w:rPr>
      </w:pPr>
      <w:r w:rsidRPr="00C15217">
        <w:rPr>
          <w:rFonts w:asciiTheme="majorBidi" w:hAnsiTheme="majorBidi" w:cstheme="majorBidi"/>
          <w:color w:val="000000"/>
          <w:sz w:val="26"/>
          <w:szCs w:val="26"/>
        </w:rPr>
        <w:t>As discussed in the previous section, the IoT technology has immense demands. Hence, a 5G architecture should be capable of proving a scalable network, network virtualization facility, cloud services, network densification capability,</w:t>
      </w:r>
      <w:r>
        <w:rPr>
          <w:rFonts w:asciiTheme="majorBidi" w:hAnsiTheme="majorBidi" w:cstheme="majorBidi"/>
          <w:color w:val="000000"/>
          <w:sz w:val="26"/>
          <w:szCs w:val="26"/>
        </w:rPr>
        <w:t xml:space="preserve"> </w:t>
      </w:r>
      <w:r w:rsidRPr="00C15217">
        <w:rPr>
          <w:rFonts w:asciiTheme="majorBidi" w:hAnsiTheme="majorBidi" w:cstheme="majorBidi"/>
          <w:color w:val="000000"/>
          <w:sz w:val="26"/>
          <w:szCs w:val="26"/>
        </w:rPr>
        <w:t xml:space="preserve">mobility control services, radio access control, efficient resource allocation mechanism, and big IoT data analysis tools. </w:t>
      </w:r>
    </w:p>
    <w:p w14:paraId="6F60C965" w14:textId="77777777" w:rsidR="00C15217" w:rsidRDefault="00C15217" w:rsidP="00C15217">
      <w:pPr>
        <w:autoSpaceDE w:val="0"/>
        <w:autoSpaceDN w:val="0"/>
        <w:adjustRightInd w:val="0"/>
        <w:spacing w:after="0" w:line="240" w:lineRule="auto"/>
        <w:jc w:val="both"/>
        <w:rPr>
          <w:rFonts w:asciiTheme="majorBidi" w:hAnsiTheme="majorBidi" w:cstheme="majorBidi"/>
          <w:color w:val="000000"/>
          <w:sz w:val="26"/>
          <w:szCs w:val="26"/>
        </w:rPr>
      </w:pPr>
      <w:r w:rsidRPr="00C15217">
        <w:rPr>
          <w:rFonts w:asciiTheme="majorBidi" w:hAnsiTheme="majorBidi" w:cstheme="majorBidi"/>
          <w:color w:val="000000"/>
          <w:sz w:val="26"/>
          <w:szCs w:val="26"/>
        </w:rPr>
        <w:t xml:space="preserve">In a nutshell, a 5G-IoT based architecture should provide an independent HetNets, which is self-configurable as </w:t>
      </w:r>
      <w:r>
        <w:rPr>
          <w:rFonts w:asciiTheme="majorBidi" w:hAnsiTheme="majorBidi" w:cstheme="majorBidi"/>
          <w:color w:val="000000"/>
          <w:sz w:val="26"/>
          <w:szCs w:val="26"/>
        </w:rPr>
        <w:t>per the application requirement</w:t>
      </w:r>
      <w:r w:rsidRPr="00C15217">
        <w:rPr>
          <w:rFonts w:asciiTheme="majorBidi" w:hAnsiTheme="majorBidi" w:cstheme="majorBidi"/>
          <w:color w:val="000000"/>
          <w:sz w:val="26"/>
          <w:szCs w:val="26"/>
        </w:rPr>
        <w:t>.</w:t>
      </w:r>
    </w:p>
    <w:p w14:paraId="45C0C547" w14:textId="4ED02224" w:rsidR="008C08A1" w:rsidRPr="008C08A1" w:rsidRDefault="008C08A1" w:rsidP="00FB64B8">
      <w:pPr>
        <w:pStyle w:val="Heading2"/>
      </w:pPr>
      <w:bookmarkStart w:id="106" w:name="_Toc82615788"/>
      <w:r>
        <w:t xml:space="preserve">6-5- </w:t>
      </w:r>
      <w:r w:rsidRPr="008C08A1">
        <w:t xml:space="preserve">QoS </w:t>
      </w:r>
      <w:r w:rsidR="003D4B38" w:rsidRPr="008C08A1">
        <w:t xml:space="preserve">in </w:t>
      </w:r>
      <w:r w:rsidRPr="008C08A1">
        <w:t>5G-IoT</w:t>
      </w:r>
      <w:bookmarkEnd w:id="106"/>
    </w:p>
    <w:p w14:paraId="589B256E" w14:textId="4AC5896C" w:rsidR="00C15217" w:rsidRPr="008C08A1" w:rsidRDefault="00C15217" w:rsidP="008C08A1">
      <w:pPr>
        <w:autoSpaceDE w:val="0"/>
        <w:autoSpaceDN w:val="0"/>
        <w:adjustRightInd w:val="0"/>
        <w:spacing w:after="0" w:line="240" w:lineRule="auto"/>
        <w:jc w:val="both"/>
        <w:rPr>
          <w:rFonts w:asciiTheme="majorBidi" w:hAnsiTheme="majorBidi" w:cstheme="majorBidi"/>
          <w:color w:val="000000"/>
          <w:sz w:val="26"/>
          <w:szCs w:val="26"/>
        </w:rPr>
      </w:pPr>
      <w:r w:rsidRPr="008C08A1">
        <w:rPr>
          <w:rFonts w:asciiTheme="majorBidi" w:hAnsiTheme="majorBidi" w:cstheme="majorBidi"/>
          <w:color w:val="000000"/>
          <w:sz w:val="26"/>
          <w:szCs w:val="26"/>
        </w:rPr>
        <w:t>The QoS in a 5G cellular network can be comprehended by its</w:t>
      </w:r>
      <w:r w:rsidR="008C08A1" w:rsidRPr="008C08A1">
        <w:rPr>
          <w:rFonts w:asciiTheme="majorBidi" w:hAnsiTheme="majorBidi" w:cstheme="majorBidi"/>
          <w:color w:val="000000"/>
          <w:sz w:val="26"/>
          <w:szCs w:val="26"/>
        </w:rPr>
        <w:t xml:space="preserve"> spectral effi</w:t>
      </w:r>
      <w:r w:rsidRPr="008C08A1">
        <w:rPr>
          <w:rFonts w:asciiTheme="majorBidi" w:hAnsiTheme="majorBidi" w:cstheme="majorBidi"/>
          <w:color w:val="000000"/>
          <w:sz w:val="26"/>
          <w:szCs w:val="26"/>
        </w:rPr>
        <w:t>ciency and late</w:t>
      </w:r>
      <w:r w:rsidR="008C08A1" w:rsidRPr="008C08A1">
        <w:rPr>
          <w:rFonts w:asciiTheme="majorBidi" w:hAnsiTheme="majorBidi" w:cstheme="majorBidi"/>
          <w:color w:val="000000"/>
          <w:sz w:val="26"/>
          <w:szCs w:val="26"/>
        </w:rPr>
        <w:t>ncy</w:t>
      </w:r>
      <w:r w:rsidRPr="008C08A1">
        <w:rPr>
          <w:rFonts w:asciiTheme="majorBidi" w:hAnsiTheme="majorBidi" w:cstheme="majorBidi"/>
          <w:color w:val="000000"/>
          <w:sz w:val="26"/>
          <w:szCs w:val="26"/>
        </w:rPr>
        <w:t xml:space="preserve">. The spectral </w:t>
      </w:r>
      <w:r w:rsidR="008C08A1" w:rsidRPr="008C08A1">
        <w:rPr>
          <w:rFonts w:asciiTheme="majorBidi" w:hAnsiTheme="majorBidi" w:cstheme="majorBidi"/>
          <w:color w:val="000000"/>
          <w:sz w:val="26"/>
          <w:szCs w:val="26"/>
        </w:rPr>
        <w:t xml:space="preserve">efficiency </w:t>
      </w:r>
      <w:r w:rsidRPr="008C08A1">
        <w:rPr>
          <w:rFonts w:asciiTheme="majorBidi" w:hAnsiTheme="majorBidi" w:cstheme="majorBidi"/>
          <w:color w:val="000000"/>
          <w:sz w:val="26"/>
          <w:szCs w:val="26"/>
        </w:rPr>
        <w:t>in a 5G network can be achieved by using non-orthogonal</w:t>
      </w:r>
      <w:r w:rsidR="008C08A1" w:rsidRPr="008C08A1">
        <w:rPr>
          <w:rFonts w:asciiTheme="majorBidi" w:hAnsiTheme="majorBidi" w:cstheme="majorBidi"/>
          <w:color w:val="000000"/>
          <w:sz w:val="26"/>
          <w:szCs w:val="26"/>
        </w:rPr>
        <w:t xml:space="preserve"> </w:t>
      </w:r>
      <w:r w:rsidRPr="008C08A1">
        <w:rPr>
          <w:rFonts w:asciiTheme="majorBidi" w:hAnsiTheme="majorBidi" w:cstheme="majorBidi"/>
          <w:color w:val="000000"/>
          <w:sz w:val="26"/>
          <w:szCs w:val="26"/>
        </w:rPr>
        <w:t>signals and radio access methods, whereas latency demands</w:t>
      </w:r>
      <w:r w:rsidR="008C08A1" w:rsidRPr="008C08A1">
        <w:rPr>
          <w:rFonts w:asciiTheme="majorBidi" w:hAnsiTheme="majorBidi" w:cstheme="majorBidi"/>
          <w:color w:val="000000"/>
          <w:sz w:val="26"/>
          <w:szCs w:val="26"/>
        </w:rPr>
        <w:t xml:space="preserve"> </w:t>
      </w:r>
      <w:r w:rsidRPr="008C08A1">
        <w:rPr>
          <w:rFonts w:asciiTheme="majorBidi" w:hAnsiTheme="majorBidi" w:cstheme="majorBidi"/>
          <w:color w:val="000000"/>
          <w:sz w:val="26"/>
          <w:szCs w:val="26"/>
        </w:rPr>
        <w:t>vary in case of a user and control plane traf</w:t>
      </w:r>
      <w:r w:rsidR="008C08A1" w:rsidRPr="008C08A1">
        <w:rPr>
          <w:rFonts w:asciiTheme="majorBidi" w:hAnsiTheme="majorBidi" w:cstheme="majorBidi"/>
          <w:color w:val="000000"/>
          <w:sz w:val="26"/>
          <w:szCs w:val="26"/>
        </w:rPr>
        <w:t>fi</w:t>
      </w:r>
      <w:r w:rsidRPr="008C08A1">
        <w:rPr>
          <w:rFonts w:asciiTheme="majorBidi" w:hAnsiTheme="majorBidi" w:cstheme="majorBidi"/>
          <w:color w:val="000000"/>
          <w:sz w:val="26"/>
          <w:szCs w:val="26"/>
        </w:rPr>
        <w:t>c.</w:t>
      </w:r>
    </w:p>
    <w:p w14:paraId="66703224" w14:textId="5B3B8352" w:rsidR="008C08A1" w:rsidRPr="008C08A1" w:rsidRDefault="00C15217" w:rsidP="00572316">
      <w:pPr>
        <w:autoSpaceDE w:val="0"/>
        <w:autoSpaceDN w:val="0"/>
        <w:adjustRightInd w:val="0"/>
        <w:spacing w:after="0" w:line="240" w:lineRule="auto"/>
        <w:jc w:val="both"/>
        <w:rPr>
          <w:rFonts w:asciiTheme="majorBidi" w:hAnsiTheme="majorBidi" w:cstheme="majorBidi"/>
          <w:color w:val="000000"/>
          <w:sz w:val="26"/>
          <w:szCs w:val="26"/>
        </w:rPr>
      </w:pPr>
      <w:r w:rsidRPr="008C08A1">
        <w:rPr>
          <w:rFonts w:asciiTheme="majorBidi" w:hAnsiTheme="majorBidi" w:cstheme="majorBidi"/>
          <w:color w:val="000000"/>
          <w:sz w:val="26"/>
          <w:szCs w:val="26"/>
        </w:rPr>
        <w:t xml:space="preserve">A typical 4G and 5G network cell spectral </w:t>
      </w:r>
      <w:r w:rsidR="008C08A1" w:rsidRPr="008C08A1">
        <w:rPr>
          <w:rFonts w:asciiTheme="majorBidi" w:hAnsiTheme="majorBidi" w:cstheme="majorBidi"/>
          <w:color w:val="000000"/>
          <w:sz w:val="26"/>
          <w:szCs w:val="26"/>
        </w:rPr>
        <w:t>efficiency</w:t>
      </w:r>
      <w:r w:rsidRPr="008C08A1">
        <w:rPr>
          <w:rFonts w:asciiTheme="majorBidi" w:hAnsiTheme="majorBidi" w:cstheme="majorBidi"/>
          <w:color w:val="000000"/>
          <w:sz w:val="26"/>
          <w:szCs w:val="26"/>
        </w:rPr>
        <w:t xml:space="preserve"> in</w:t>
      </w:r>
      <w:r w:rsidR="008C08A1" w:rsidRPr="008C08A1">
        <w:rPr>
          <w:rFonts w:asciiTheme="majorBidi" w:hAnsiTheme="majorBidi" w:cstheme="majorBidi"/>
          <w:color w:val="000000"/>
          <w:sz w:val="26"/>
          <w:szCs w:val="26"/>
        </w:rPr>
        <w:t xml:space="preserve"> </w:t>
      </w:r>
      <w:r w:rsidRPr="008C08A1">
        <w:rPr>
          <w:rFonts w:asciiTheme="majorBidi" w:hAnsiTheme="majorBidi" w:cstheme="majorBidi"/>
          <w:color w:val="000000"/>
          <w:sz w:val="26"/>
          <w:szCs w:val="26"/>
        </w:rPr>
        <w:t xml:space="preserve">the uplink </w:t>
      </w:r>
      <w:r w:rsidR="008C08A1" w:rsidRPr="008C08A1">
        <w:rPr>
          <w:rFonts w:asciiTheme="majorBidi" w:hAnsiTheme="majorBidi" w:cstheme="majorBidi"/>
          <w:color w:val="000000"/>
          <w:sz w:val="26"/>
          <w:szCs w:val="26"/>
        </w:rPr>
        <w:t xml:space="preserve">and downlink is shown </w:t>
      </w:r>
      <w:r w:rsidR="008C08A1" w:rsidRPr="006763A1">
        <w:rPr>
          <w:rFonts w:asciiTheme="majorBidi" w:hAnsiTheme="majorBidi" w:cstheme="majorBidi"/>
          <w:color w:val="000000"/>
          <w:sz w:val="26"/>
          <w:szCs w:val="26"/>
        </w:rPr>
        <w:t xml:space="preserve">in </w:t>
      </w:r>
      <w:r w:rsidR="00572316">
        <w:rPr>
          <w:rFonts w:asciiTheme="majorBidi" w:hAnsiTheme="majorBidi" w:cstheme="majorBidi"/>
          <w:color w:val="000000"/>
          <w:sz w:val="26"/>
          <w:szCs w:val="26"/>
        </w:rPr>
        <w:t>figure 30</w:t>
      </w:r>
      <w:r w:rsidRPr="008C08A1">
        <w:rPr>
          <w:rFonts w:asciiTheme="majorBidi" w:hAnsiTheme="majorBidi" w:cstheme="majorBidi"/>
          <w:color w:val="000000"/>
          <w:sz w:val="26"/>
          <w:szCs w:val="26"/>
        </w:rPr>
        <w:t>, and the latency</w:t>
      </w:r>
      <w:r w:rsidR="008C08A1" w:rsidRPr="008C08A1">
        <w:rPr>
          <w:rFonts w:asciiTheme="majorBidi" w:hAnsiTheme="majorBidi" w:cstheme="majorBidi"/>
          <w:color w:val="000000"/>
          <w:sz w:val="26"/>
          <w:szCs w:val="26"/>
        </w:rPr>
        <w:t xml:space="preserve"> </w:t>
      </w:r>
      <w:r w:rsidRPr="008C08A1">
        <w:rPr>
          <w:rFonts w:asciiTheme="majorBidi" w:hAnsiTheme="majorBidi" w:cstheme="majorBidi"/>
          <w:color w:val="000000"/>
          <w:sz w:val="26"/>
          <w:szCs w:val="26"/>
        </w:rPr>
        <w:t>in the control and user</w:t>
      </w:r>
      <w:r w:rsidR="008C08A1" w:rsidRPr="008C08A1">
        <w:rPr>
          <w:rFonts w:asciiTheme="majorBidi" w:hAnsiTheme="majorBidi" w:cstheme="majorBidi"/>
          <w:color w:val="000000"/>
          <w:sz w:val="26"/>
          <w:szCs w:val="26"/>
        </w:rPr>
        <w:t xml:space="preserve"> plane is shown in </w:t>
      </w:r>
      <w:r w:rsidR="00572316" w:rsidRPr="006763A1">
        <w:rPr>
          <w:rFonts w:asciiTheme="majorBidi" w:hAnsiTheme="majorBidi" w:cstheme="majorBidi"/>
          <w:color w:val="000000"/>
          <w:sz w:val="26"/>
          <w:szCs w:val="26"/>
        </w:rPr>
        <w:t>figure</w:t>
      </w:r>
      <w:r w:rsidR="008C08A1" w:rsidRPr="006763A1">
        <w:rPr>
          <w:rFonts w:asciiTheme="majorBidi" w:hAnsiTheme="majorBidi" w:cstheme="majorBidi"/>
          <w:color w:val="000000"/>
          <w:sz w:val="26"/>
          <w:szCs w:val="26"/>
        </w:rPr>
        <w:t xml:space="preserve"> </w:t>
      </w:r>
      <w:r w:rsidR="00572316">
        <w:rPr>
          <w:rFonts w:asciiTheme="majorBidi" w:hAnsiTheme="majorBidi" w:cstheme="majorBidi"/>
          <w:color w:val="000000"/>
          <w:sz w:val="26"/>
          <w:szCs w:val="26"/>
        </w:rPr>
        <w:t>30</w:t>
      </w:r>
      <w:r w:rsidRPr="008C08A1">
        <w:rPr>
          <w:rFonts w:asciiTheme="majorBidi" w:hAnsiTheme="majorBidi" w:cstheme="majorBidi"/>
          <w:color w:val="000000"/>
          <w:sz w:val="26"/>
          <w:szCs w:val="26"/>
        </w:rPr>
        <w:t>,</w:t>
      </w:r>
      <w:r w:rsidR="008C08A1" w:rsidRPr="008C08A1">
        <w:rPr>
          <w:rFonts w:asciiTheme="majorBidi" w:hAnsiTheme="majorBidi" w:cstheme="majorBidi"/>
          <w:color w:val="000000"/>
          <w:sz w:val="26"/>
          <w:szCs w:val="26"/>
        </w:rPr>
        <w:t xml:space="preserve"> </w:t>
      </w:r>
      <w:r w:rsidRPr="008C08A1">
        <w:rPr>
          <w:rFonts w:asciiTheme="majorBidi" w:hAnsiTheme="majorBidi" w:cstheme="majorBidi"/>
          <w:color w:val="000000"/>
          <w:sz w:val="26"/>
          <w:szCs w:val="26"/>
        </w:rPr>
        <w:t>respectively.</w:t>
      </w:r>
    </w:p>
    <w:p w14:paraId="403BA76F" w14:textId="1529B77C" w:rsidR="008C08A1" w:rsidRPr="006763A1" w:rsidRDefault="008C08A1" w:rsidP="00572316">
      <w:pPr>
        <w:autoSpaceDE w:val="0"/>
        <w:autoSpaceDN w:val="0"/>
        <w:adjustRightInd w:val="0"/>
        <w:spacing w:after="0" w:line="240" w:lineRule="auto"/>
        <w:jc w:val="both"/>
        <w:rPr>
          <w:rFonts w:asciiTheme="majorBidi" w:hAnsiTheme="majorBidi" w:cstheme="majorBidi"/>
          <w:color w:val="000000"/>
          <w:sz w:val="26"/>
          <w:szCs w:val="26"/>
        </w:rPr>
      </w:pPr>
      <w:r w:rsidRPr="008C08A1">
        <w:rPr>
          <w:rFonts w:asciiTheme="majorBidi" w:hAnsiTheme="majorBidi" w:cstheme="majorBidi"/>
          <w:color w:val="000000"/>
          <w:sz w:val="26"/>
          <w:szCs w:val="26"/>
        </w:rPr>
        <w:t>It can be seen from about 50% decrease in latency can be seen in the control plane in</w:t>
      </w:r>
      <w:r>
        <w:rPr>
          <w:rFonts w:asciiTheme="majorBidi" w:hAnsiTheme="majorBidi" w:cstheme="majorBidi"/>
          <w:color w:val="000000"/>
          <w:sz w:val="26"/>
          <w:szCs w:val="26"/>
        </w:rPr>
        <w:t xml:space="preserve"> case of 5G network with signifi</w:t>
      </w:r>
      <w:r w:rsidRPr="008C08A1">
        <w:rPr>
          <w:rFonts w:asciiTheme="majorBidi" w:hAnsiTheme="majorBidi" w:cstheme="majorBidi"/>
          <w:color w:val="000000"/>
          <w:sz w:val="26"/>
          <w:szCs w:val="26"/>
        </w:rPr>
        <w:t xml:space="preserve">cant improvement in the cell </w:t>
      </w:r>
      <w:r>
        <w:rPr>
          <w:rFonts w:asciiTheme="majorBidi" w:hAnsiTheme="majorBidi" w:cstheme="majorBidi"/>
          <w:color w:val="000000"/>
          <w:sz w:val="26"/>
          <w:szCs w:val="26"/>
        </w:rPr>
        <w:t>spectral effi</w:t>
      </w:r>
      <w:r w:rsidRPr="008C08A1">
        <w:rPr>
          <w:rFonts w:asciiTheme="majorBidi" w:hAnsiTheme="majorBidi" w:cstheme="majorBidi"/>
          <w:color w:val="000000"/>
          <w:sz w:val="26"/>
          <w:szCs w:val="26"/>
        </w:rPr>
        <w:t>ciency.</w:t>
      </w:r>
      <w:r w:rsidRPr="006763A1">
        <w:rPr>
          <w:rFonts w:asciiTheme="majorBidi" w:hAnsiTheme="majorBidi" w:cstheme="majorBidi"/>
          <w:color w:val="000000"/>
          <w:sz w:val="26"/>
          <w:szCs w:val="26"/>
        </w:rPr>
        <w:t xml:space="preserve"> </w:t>
      </w:r>
    </w:p>
    <w:p w14:paraId="636CF8C3" w14:textId="537B5141" w:rsidR="008C08A1" w:rsidRDefault="008C08A1" w:rsidP="008C08A1">
      <w:pPr>
        <w:autoSpaceDE w:val="0"/>
        <w:autoSpaceDN w:val="0"/>
        <w:adjustRightInd w:val="0"/>
        <w:spacing w:after="0" w:line="240" w:lineRule="auto"/>
        <w:jc w:val="center"/>
      </w:pPr>
    </w:p>
    <w:p w14:paraId="48F52202" w14:textId="1F9042C3" w:rsidR="008C08A1" w:rsidRDefault="008C08A1" w:rsidP="008C08A1">
      <w:pPr>
        <w:autoSpaceDE w:val="0"/>
        <w:autoSpaceDN w:val="0"/>
        <w:adjustRightInd w:val="0"/>
        <w:spacing w:after="0" w:line="240" w:lineRule="auto"/>
      </w:pPr>
    </w:p>
    <w:tbl>
      <w:tblPr>
        <w:tblStyle w:val="TableGrid"/>
        <w:tblW w:w="62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1"/>
      </w:tblGrid>
      <w:tr w:rsidR="00162EC9" w14:paraId="0A160E53" w14:textId="77777777" w:rsidTr="00572316">
        <w:trPr>
          <w:jc w:val="center"/>
        </w:trPr>
        <w:tc>
          <w:tcPr>
            <w:tcW w:w="6251" w:type="dxa"/>
            <w:vAlign w:val="center"/>
          </w:tcPr>
          <w:p w14:paraId="1A418BDF" w14:textId="433D1C74" w:rsidR="00162EC9" w:rsidRDefault="00162EC9" w:rsidP="00572316">
            <w:pPr>
              <w:pStyle w:val="Heading2"/>
              <w:spacing w:before="0"/>
              <w:jc w:val="center"/>
              <w:outlineLvl w:val="1"/>
            </w:pPr>
            <w:bookmarkStart w:id="107" w:name="_Toc82615789"/>
            <w:r w:rsidRPr="008C08A1">
              <w:rPr>
                <w:noProof/>
              </w:rPr>
              <w:drawing>
                <wp:inline distT="0" distB="0" distL="0" distR="0" wp14:anchorId="1A796895" wp14:editId="3A7E94D2">
                  <wp:extent cx="3832645" cy="8515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46592" cy="854634"/>
                          </a:xfrm>
                          <a:prstGeom prst="rect">
                            <a:avLst/>
                          </a:prstGeom>
                          <a:noFill/>
                          <a:ln>
                            <a:noFill/>
                          </a:ln>
                        </pic:spPr>
                      </pic:pic>
                    </a:graphicData>
                  </a:graphic>
                </wp:inline>
              </w:drawing>
            </w:r>
            <w:bookmarkEnd w:id="107"/>
          </w:p>
        </w:tc>
      </w:tr>
      <w:tr w:rsidR="00162EC9" w14:paraId="1DD3A6E4" w14:textId="77777777" w:rsidTr="00572316">
        <w:trPr>
          <w:jc w:val="center"/>
        </w:trPr>
        <w:tc>
          <w:tcPr>
            <w:tcW w:w="6251" w:type="dxa"/>
            <w:vAlign w:val="center"/>
          </w:tcPr>
          <w:p w14:paraId="0B304E76" w14:textId="7C27A51E" w:rsidR="00162EC9" w:rsidRDefault="00162EC9" w:rsidP="00572316">
            <w:pPr>
              <w:pStyle w:val="Heading2"/>
              <w:spacing w:before="0"/>
              <w:jc w:val="center"/>
              <w:outlineLvl w:val="1"/>
            </w:pPr>
            <w:bookmarkStart w:id="108" w:name="_Toc82615790"/>
            <w:r w:rsidRPr="00C15217">
              <w:rPr>
                <w:rFonts w:asciiTheme="majorBidi" w:hAnsiTheme="majorBidi"/>
                <w:noProof/>
                <w:color w:val="000000"/>
              </w:rPr>
              <w:drawing>
                <wp:inline distT="0" distB="0" distL="0" distR="0" wp14:anchorId="17F67619" wp14:editId="651D5CD8">
                  <wp:extent cx="3520007" cy="1022350"/>
                  <wp:effectExtent l="0" t="0" r="444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64">
                            <a:extLst>
                              <a:ext uri="{28A0092B-C50C-407E-A947-70E740481C1C}">
                                <a14:useLocalDpi xmlns:a14="http://schemas.microsoft.com/office/drawing/2010/main" val="0"/>
                              </a:ext>
                            </a:extLst>
                          </a:blip>
                          <a:srcRect t="20890" r="7923"/>
                          <a:stretch/>
                        </pic:blipFill>
                        <pic:spPr bwMode="auto">
                          <a:xfrm>
                            <a:off x="0" y="0"/>
                            <a:ext cx="3565520" cy="1035569"/>
                          </a:xfrm>
                          <a:prstGeom prst="rect">
                            <a:avLst/>
                          </a:prstGeom>
                          <a:noFill/>
                          <a:ln>
                            <a:noFill/>
                          </a:ln>
                          <a:extLst>
                            <a:ext uri="{53640926-AAD7-44D8-BBD7-CCE9431645EC}">
                              <a14:shadowObscured xmlns:a14="http://schemas.microsoft.com/office/drawing/2010/main"/>
                            </a:ext>
                          </a:extLst>
                        </pic:spPr>
                      </pic:pic>
                    </a:graphicData>
                  </a:graphic>
                </wp:inline>
              </w:drawing>
            </w:r>
            <w:bookmarkEnd w:id="108"/>
          </w:p>
        </w:tc>
      </w:tr>
      <w:tr w:rsidR="00572316" w14:paraId="60CB255E" w14:textId="77777777" w:rsidTr="00572316">
        <w:trPr>
          <w:jc w:val="center"/>
        </w:trPr>
        <w:tc>
          <w:tcPr>
            <w:tcW w:w="6251" w:type="dxa"/>
          </w:tcPr>
          <w:p w14:paraId="2434C6C5" w14:textId="5CF27E90" w:rsidR="00572316" w:rsidRPr="00572316" w:rsidRDefault="00572316" w:rsidP="00572316">
            <w:pPr>
              <w:pStyle w:val="Heading2"/>
              <w:spacing w:before="0"/>
              <w:jc w:val="center"/>
              <w:outlineLvl w:val="1"/>
              <w:rPr>
                <w:b w:val="0"/>
                <w:bCs w:val="0"/>
              </w:rPr>
            </w:pPr>
            <w:bookmarkStart w:id="109" w:name="_Toc82615791"/>
            <w:r w:rsidRPr="00572316">
              <w:rPr>
                <w:rFonts w:asciiTheme="majorBidi" w:hAnsiTheme="majorBidi"/>
                <w:b w:val="0"/>
                <w:bCs w:val="0"/>
                <w:color w:val="000000"/>
              </w:rPr>
              <w:t xml:space="preserve">Figure </w:t>
            </w:r>
            <w:r>
              <w:rPr>
                <w:rFonts w:asciiTheme="majorBidi" w:hAnsiTheme="majorBidi"/>
                <w:b w:val="0"/>
                <w:bCs w:val="0"/>
                <w:color w:val="000000"/>
              </w:rPr>
              <w:t>30</w:t>
            </w:r>
            <w:r w:rsidRPr="00572316">
              <w:rPr>
                <w:rFonts w:asciiTheme="majorBidi" w:hAnsiTheme="majorBidi"/>
                <w:b w:val="0"/>
                <w:bCs w:val="0"/>
                <w:color w:val="000000"/>
              </w:rPr>
              <w:t>- QoS in a 5G</w:t>
            </w:r>
            <w:bookmarkEnd w:id="109"/>
          </w:p>
        </w:tc>
      </w:tr>
    </w:tbl>
    <w:p w14:paraId="58F52BD4" w14:textId="77777777" w:rsidR="00177481" w:rsidRDefault="00177481" w:rsidP="00FB64B8">
      <w:pPr>
        <w:pStyle w:val="Heading2"/>
      </w:pPr>
    </w:p>
    <w:p w14:paraId="0916739F" w14:textId="0E10867A" w:rsidR="008C08A1" w:rsidRPr="008C08A1" w:rsidRDefault="008C08A1" w:rsidP="00FB64B8">
      <w:pPr>
        <w:pStyle w:val="Heading2"/>
      </w:pPr>
      <w:bookmarkStart w:id="110" w:name="_Toc82615792"/>
      <w:r>
        <w:t xml:space="preserve">6-6- </w:t>
      </w:r>
      <w:r w:rsidRPr="008C08A1">
        <w:t>S</w:t>
      </w:r>
      <w:r w:rsidR="003D4B38" w:rsidRPr="008C08A1">
        <w:t xml:space="preserve">tandardization in </w:t>
      </w:r>
      <w:r w:rsidRPr="008C08A1">
        <w:t>5G-IoT</w:t>
      </w:r>
      <w:bookmarkEnd w:id="110"/>
    </w:p>
    <w:p w14:paraId="40738FC8" w14:textId="77777777" w:rsidR="00FB64B8" w:rsidRDefault="008C08A1" w:rsidP="008C08A1">
      <w:pPr>
        <w:autoSpaceDE w:val="0"/>
        <w:autoSpaceDN w:val="0"/>
        <w:adjustRightInd w:val="0"/>
        <w:spacing w:after="0" w:line="240" w:lineRule="auto"/>
        <w:jc w:val="both"/>
      </w:pPr>
      <w:r w:rsidRPr="008C08A1">
        <w:rPr>
          <w:rFonts w:asciiTheme="majorBidi" w:hAnsiTheme="majorBidi" w:cstheme="majorBidi"/>
          <w:color w:val="000000"/>
          <w:sz w:val="26"/>
          <w:szCs w:val="26"/>
        </w:rPr>
        <w:t>The standardization process in the 5G-IoT involves mainly two types of standards. One is the technology standards that deal with network technology, protocols, and wireless communication and data aggregation standards. Second is a regulatory standard that comprises of security and privacy of data.</w:t>
      </w:r>
      <w:r w:rsidRPr="00CC1280">
        <w:t xml:space="preserve"> </w:t>
      </w:r>
    </w:p>
    <w:p w14:paraId="795DF659" w14:textId="35825BD6" w:rsidR="00FB64B8" w:rsidRDefault="00FB64B8" w:rsidP="00ED6546">
      <w:pPr>
        <w:pStyle w:val="Heading2"/>
      </w:pPr>
      <w:bookmarkStart w:id="111" w:name="_Toc82615793"/>
      <w:r w:rsidRPr="00FB64B8">
        <w:t>6-</w:t>
      </w:r>
      <w:r>
        <w:t xml:space="preserve">7- </w:t>
      </w:r>
      <w:r w:rsidR="00ED6546" w:rsidRPr="00ED6546">
        <w:t>A</w:t>
      </w:r>
      <w:r w:rsidR="003D4B38" w:rsidRPr="00ED6546">
        <w:t>rtificial intelligence</w:t>
      </w:r>
      <w:r w:rsidR="003D4B38" w:rsidRPr="00FB64B8">
        <w:t xml:space="preserve"> use cases for </w:t>
      </w:r>
      <w:r w:rsidRPr="00FB64B8">
        <w:t xml:space="preserve">5G-IoT </w:t>
      </w:r>
      <w:r w:rsidR="003D4B38" w:rsidRPr="00FB64B8">
        <w:t>networks</w:t>
      </w:r>
      <w:bookmarkEnd w:id="111"/>
      <w:r w:rsidR="003D4B38" w:rsidRPr="00CC1280">
        <w:t xml:space="preserve"> </w:t>
      </w:r>
    </w:p>
    <w:p w14:paraId="5774FFA0" w14:textId="4BE8C6D1" w:rsidR="00FB64B8" w:rsidRPr="00FB64B8" w:rsidRDefault="00FB64B8" w:rsidP="00FB64B8">
      <w:pPr>
        <w:autoSpaceDE w:val="0"/>
        <w:autoSpaceDN w:val="0"/>
        <w:adjustRightInd w:val="0"/>
        <w:spacing w:after="0" w:line="240" w:lineRule="auto"/>
        <w:jc w:val="both"/>
        <w:rPr>
          <w:rFonts w:asciiTheme="majorBidi" w:hAnsiTheme="majorBidi" w:cstheme="majorBidi"/>
          <w:color w:val="000000"/>
          <w:sz w:val="26"/>
          <w:szCs w:val="26"/>
        </w:rPr>
      </w:pPr>
      <w:r w:rsidRPr="00FB64B8">
        <w:rPr>
          <w:rFonts w:asciiTheme="majorBidi" w:hAnsiTheme="majorBidi" w:cstheme="majorBidi"/>
          <w:color w:val="000000"/>
          <w:sz w:val="26"/>
          <w:szCs w:val="26"/>
        </w:rPr>
        <w:t xml:space="preserve">The higher data-rates possible in 5G-IoT makes it possible for the implementation of data-hungry and computation intensive </w:t>
      </w:r>
      <w:r>
        <w:rPr>
          <w:rFonts w:asciiTheme="majorBidi" w:hAnsiTheme="majorBidi" w:cstheme="majorBidi"/>
          <w:color w:val="000000"/>
          <w:sz w:val="26"/>
          <w:szCs w:val="26"/>
        </w:rPr>
        <w:t>Artifi</w:t>
      </w:r>
      <w:r w:rsidRPr="00FB64B8">
        <w:rPr>
          <w:rFonts w:asciiTheme="majorBidi" w:hAnsiTheme="majorBidi" w:cstheme="majorBidi"/>
          <w:color w:val="000000"/>
          <w:sz w:val="26"/>
          <w:szCs w:val="26"/>
        </w:rPr>
        <w:t>cial Intelligence (AI) algorithms for various user applications.</w:t>
      </w:r>
    </w:p>
    <w:p w14:paraId="40C3D465" w14:textId="1FA1F789" w:rsidR="00FB64B8" w:rsidRPr="00FB64B8" w:rsidRDefault="00FB64B8" w:rsidP="00FB64B8">
      <w:pPr>
        <w:autoSpaceDE w:val="0"/>
        <w:autoSpaceDN w:val="0"/>
        <w:adjustRightInd w:val="0"/>
        <w:spacing w:after="0" w:line="240" w:lineRule="auto"/>
        <w:jc w:val="both"/>
        <w:rPr>
          <w:rFonts w:asciiTheme="majorBidi" w:hAnsiTheme="majorBidi" w:cstheme="majorBidi"/>
          <w:color w:val="000000"/>
          <w:sz w:val="26"/>
          <w:szCs w:val="26"/>
        </w:rPr>
      </w:pPr>
      <w:r w:rsidRPr="00FB64B8">
        <w:rPr>
          <w:rFonts w:asciiTheme="majorBidi" w:hAnsiTheme="majorBidi" w:cstheme="majorBidi"/>
          <w:color w:val="000000"/>
          <w:sz w:val="26"/>
          <w:szCs w:val="26"/>
        </w:rPr>
        <w:lastRenderedPageBreak/>
        <w:t>With high data transmission capacity of the network comes a pos</w:t>
      </w:r>
      <w:r>
        <w:rPr>
          <w:rFonts w:asciiTheme="majorBidi" w:hAnsiTheme="majorBidi" w:cstheme="majorBidi"/>
          <w:color w:val="000000"/>
          <w:sz w:val="26"/>
          <w:szCs w:val="26"/>
        </w:rPr>
        <w:t>sibility of the use of effi</w:t>
      </w:r>
      <w:r w:rsidRPr="00FB64B8">
        <w:rPr>
          <w:rFonts w:asciiTheme="majorBidi" w:hAnsiTheme="majorBidi" w:cstheme="majorBidi"/>
          <w:color w:val="000000"/>
          <w:sz w:val="26"/>
          <w:szCs w:val="26"/>
        </w:rPr>
        <w:t>cient deep learning algorithms such as virtual speech recognition and video classi</w:t>
      </w:r>
      <w:r>
        <w:rPr>
          <w:rFonts w:asciiTheme="majorBidi" w:hAnsiTheme="majorBidi" w:cstheme="majorBidi"/>
          <w:color w:val="000000"/>
          <w:sz w:val="26"/>
          <w:szCs w:val="26"/>
        </w:rPr>
        <w:t xml:space="preserve">fication </w:t>
      </w:r>
      <w:r w:rsidRPr="00FB64B8">
        <w:rPr>
          <w:rFonts w:asciiTheme="majorBidi" w:hAnsiTheme="majorBidi" w:cstheme="majorBidi"/>
          <w:color w:val="000000"/>
          <w:sz w:val="26"/>
          <w:szCs w:val="26"/>
        </w:rPr>
        <w:t>over wireless 5G-IoT nodes. The combination of 5G, IoT and AI has a higher potential of changing the landscape of businesses by making intelligent decisions in real-time. With the availability of powerful hardware for IoT nodes, the inclusion of intelligence on IoT nodes or a fog node closer to end devices decreases latency, improves link capacity, and upgrades the network security.</w:t>
      </w:r>
    </w:p>
    <w:p w14:paraId="5EF47D7D" w14:textId="77777777" w:rsidR="006842E7" w:rsidRDefault="00FB64B8" w:rsidP="00FB64B8">
      <w:pPr>
        <w:autoSpaceDE w:val="0"/>
        <w:autoSpaceDN w:val="0"/>
        <w:adjustRightInd w:val="0"/>
        <w:spacing w:after="0" w:line="240" w:lineRule="auto"/>
        <w:jc w:val="both"/>
        <w:rPr>
          <w:b/>
          <w:bCs/>
        </w:rPr>
      </w:pPr>
      <w:r w:rsidRPr="00FB64B8">
        <w:rPr>
          <w:rFonts w:asciiTheme="majorBidi" w:hAnsiTheme="majorBidi" w:cstheme="majorBidi"/>
          <w:color w:val="000000"/>
          <w:sz w:val="26"/>
          <w:szCs w:val="26"/>
        </w:rPr>
        <w:t>Interestingly, AI based techniques could also be employed over 5G-IoT networks to further optimize its own performance at application, physical and network layers to further enhanc</w:t>
      </w:r>
      <w:r>
        <w:rPr>
          <w:rFonts w:asciiTheme="majorBidi" w:hAnsiTheme="majorBidi" w:cstheme="majorBidi"/>
          <w:color w:val="000000"/>
          <w:sz w:val="26"/>
          <w:szCs w:val="26"/>
        </w:rPr>
        <w:t>e data rates by predicting traffi</w:t>
      </w:r>
      <w:r w:rsidRPr="00FB64B8">
        <w:rPr>
          <w:rFonts w:asciiTheme="majorBidi" w:hAnsiTheme="majorBidi" w:cstheme="majorBidi"/>
          <w:color w:val="000000"/>
          <w:sz w:val="26"/>
          <w:szCs w:val="26"/>
        </w:rPr>
        <w:t>c patterns on the network, thus facilitating the provisioning of AI based user applications. For example, at the application layer, AI techniques could be uti</w:t>
      </w:r>
      <w:r>
        <w:rPr>
          <w:rFonts w:asciiTheme="majorBidi" w:hAnsiTheme="majorBidi" w:cstheme="majorBidi"/>
          <w:color w:val="000000"/>
          <w:sz w:val="26"/>
          <w:szCs w:val="26"/>
        </w:rPr>
        <w:t>lized for studying network traffi</w:t>
      </w:r>
      <w:r w:rsidRPr="00FB64B8">
        <w:rPr>
          <w:rFonts w:asciiTheme="majorBidi" w:hAnsiTheme="majorBidi" w:cstheme="majorBidi"/>
          <w:color w:val="000000"/>
          <w:sz w:val="26"/>
          <w:szCs w:val="26"/>
        </w:rPr>
        <w:t>c and capacity trend analysis to make the network self-co</w:t>
      </w:r>
      <w:r>
        <w:rPr>
          <w:rFonts w:asciiTheme="majorBidi" w:hAnsiTheme="majorBidi" w:cstheme="majorBidi"/>
          <w:color w:val="000000"/>
          <w:sz w:val="26"/>
          <w:szCs w:val="26"/>
        </w:rPr>
        <w:t>nf</w:t>
      </w:r>
      <w:r w:rsidRPr="00FB64B8">
        <w:rPr>
          <w:rFonts w:asciiTheme="majorBidi" w:hAnsiTheme="majorBidi" w:cstheme="majorBidi"/>
          <w:color w:val="000000"/>
          <w:sz w:val="26"/>
          <w:szCs w:val="26"/>
        </w:rPr>
        <w:t>igurable, self-organized and self-adaptive [96]. On physical and network layers, AI based optimization algorithms</w:t>
      </w:r>
      <w:r>
        <w:rPr>
          <w:rFonts w:asciiTheme="majorBidi" w:hAnsiTheme="majorBidi" w:cstheme="majorBidi"/>
          <w:color w:val="000000"/>
          <w:sz w:val="26"/>
          <w:szCs w:val="26"/>
        </w:rPr>
        <w:t xml:space="preserve"> c</w:t>
      </w:r>
      <w:r w:rsidRPr="00FB64B8">
        <w:rPr>
          <w:rFonts w:asciiTheme="majorBidi" w:hAnsiTheme="majorBidi" w:cstheme="majorBidi"/>
          <w:color w:val="000000"/>
          <w:sz w:val="26"/>
          <w:szCs w:val="26"/>
        </w:rPr>
        <w:t>ould facilitate dynamic spectrum management, structuring of huge data, integration of heterogeneous devices, ultra</w:t>
      </w:r>
      <w:r>
        <w:rPr>
          <w:rFonts w:asciiTheme="majorBidi" w:hAnsiTheme="majorBidi" w:cstheme="majorBidi"/>
          <w:color w:val="000000"/>
          <w:sz w:val="26"/>
          <w:szCs w:val="26"/>
        </w:rPr>
        <w:t>-</w:t>
      </w:r>
      <w:r w:rsidRPr="00FB64B8">
        <w:rPr>
          <w:rFonts w:asciiTheme="majorBidi" w:hAnsiTheme="majorBidi" w:cstheme="majorBidi"/>
          <w:color w:val="000000"/>
          <w:sz w:val="26"/>
          <w:szCs w:val="26"/>
        </w:rPr>
        <w:t>deification of devices, IoT nodes interoperability, and improved battery life.</w:t>
      </w:r>
      <w:r w:rsidRPr="00CC1280">
        <w:rPr>
          <w:b/>
          <w:bCs/>
        </w:rPr>
        <w:t xml:space="preserve"> </w:t>
      </w:r>
    </w:p>
    <w:p w14:paraId="398B4C5D" w14:textId="01A37EC8" w:rsidR="006842E7" w:rsidRDefault="006842E7" w:rsidP="006842E7">
      <w:pPr>
        <w:pStyle w:val="Heading3"/>
      </w:pPr>
      <w:bookmarkStart w:id="112" w:name="_Toc82615794"/>
      <w:r>
        <w:t xml:space="preserve">6-7-1- </w:t>
      </w:r>
      <w:r w:rsidRPr="006842E7">
        <w:t>B</w:t>
      </w:r>
      <w:r w:rsidR="003D4B38" w:rsidRPr="006842E7">
        <w:t>ig data processing enhancement</w:t>
      </w:r>
      <w:bookmarkEnd w:id="112"/>
      <w:r w:rsidR="003D4B38" w:rsidRPr="00CC1280">
        <w:t xml:space="preserve"> </w:t>
      </w:r>
    </w:p>
    <w:p w14:paraId="21AF6C01" w14:textId="77777777" w:rsidR="006842E7" w:rsidRDefault="006842E7" w:rsidP="006842E7">
      <w:pPr>
        <w:autoSpaceDE w:val="0"/>
        <w:autoSpaceDN w:val="0"/>
        <w:adjustRightInd w:val="0"/>
        <w:spacing w:after="0" w:line="240" w:lineRule="auto"/>
        <w:jc w:val="both"/>
        <w:rPr>
          <w:rFonts w:asciiTheme="majorBidi" w:hAnsiTheme="majorBidi" w:cstheme="majorBidi"/>
          <w:color w:val="000000"/>
          <w:sz w:val="26"/>
          <w:szCs w:val="26"/>
        </w:rPr>
      </w:pPr>
      <w:r w:rsidRPr="006842E7">
        <w:rPr>
          <w:rFonts w:asciiTheme="majorBidi" w:hAnsiTheme="majorBidi" w:cstheme="majorBidi"/>
          <w:color w:val="000000"/>
          <w:sz w:val="26"/>
          <w:szCs w:val="26"/>
        </w:rPr>
        <w:t>The latest techniques practiced in IoT and the reliable and fast speed of 5G network incubates the environment of creating applications which utilize big data to its maximum potential, such as natural langua</w:t>
      </w:r>
      <w:r>
        <w:rPr>
          <w:rFonts w:asciiTheme="majorBidi" w:hAnsiTheme="majorBidi" w:cstheme="majorBidi"/>
          <w:color w:val="000000"/>
          <w:sz w:val="26"/>
          <w:szCs w:val="26"/>
        </w:rPr>
        <w:t>ge processing, face recognition,</w:t>
      </w:r>
      <w:r w:rsidRPr="006842E7">
        <w:rPr>
          <w:rFonts w:asciiTheme="majorBidi" w:hAnsiTheme="majorBidi" w:cstheme="majorBidi"/>
          <w:color w:val="000000"/>
          <w:sz w:val="26"/>
          <w:szCs w:val="26"/>
        </w:rPr>
        <w:t xml:space="preserve"> which can run in the terminal. Ever-present connectivity provided by 5G leads to the creation of an enormous amount of data. This data set can also be utilized as a mean of exchange in 5G IoT-based networks for making intelligent decisions. </w:t>
      </w:r>
    </w:p>
    <w:p w14:paraId="4B938A10" w14:textId="4EB7D170" w:rsidR="006842E7" w:rsidRPr="006842E7" w:rsidRDefault="006842E7" w:rsidP="006842E7">
      <w:pPr>
        <w:pStyle w:val="Heading3"/>
      </w:pPr>
      <w:bookmarkStart w:id="113" w:name="_Toc82615795"/>
      <w:r>
        <w:t xml:space="preserve">6-7-2- </w:t>
      </w:r>
      <w:r w:rsidRPr="006842E7">
        <w:t>E</w:t>
      </w:r>
      <w:r w:rsidR="003D4B38" w:rsidRPr="006842E7">
        <w:t>xpanding the horizon of healthcare</w:t>
      </w:r>
      <w:bookmarkEnd w:id="113"/>
    </w:p>
    <w:p w14:paraId="3121A5D6" w14:textId="78E94FB0" w:rsidR="006842E7" w:rsidRPr="006842E7" w:rsidRDefault="006842E7" w:rsidP="006842E7">
      <w:pPr>
        <w:autoSpaceDE w:val="0"/>
        <w:autoSpaceDN w:val="0"/>
        <w:adjustRightInd w:val="0"/>
        <w:spacing w:after="0" w:line="240" w:lineRule="auto"/>
        <w:jc w:val="both"/>
        <w:rPr>
          <w:rFonts w:asciiTheme="majorBidi" w:hAnsiTheme="majorBidi" w:cstheme="majorBidi"/>
          <w:color w:val="000000"/>
          <w:sz w:val="26"/>
          <w:szCs w:val="26"/>
        </w:rPr>
      </w:pPr>
      <w:r w:rsidRPr="006842E7">
        <w:rPr>
          <w:rFonts w:asciiTheme="majorBidi" w:hAnsiTheme="majorBidi" w:cstheme="majorBidi"/>
          <w:color w:val="000000"/>
          <w:sz w:val="26"/>
          <w:szCs w:val="26"/>
        </w:rPr>
        <w:t xml:space="preserve">The combination of 5G and AI in the </w:t>
      </w:r>
      <w:r>
        <w:rPr>
          <w:rFonts w:asciiTheme="majorBidi" w:hAnsiTheme="majorBidi" w:cstheme="majorBidi"/>
          <w:color w:val="000000"/>
          <w:sz w:val="26"/>
          <w:szCs w:val="26"/>
        </w:rPr>
        <w:t>fi</w:t>
      </w:r>
      <w:r w:rsidRPr="006842E7">
        <w:rPr>
          <w:rFonts w:asciiTheme="majorBidi" w:hAnsiTheme="majorBidi" w:cstheme="majorBidi"/>
          <w:color w:val="000000"/>
          <w:sz w:val="26"/>
          <w:szCs w:val="26"/>
        </w:rPr>
        <w:t xml:space="preserve">eld of healthcare can improve the lives of millions of people by upgrading </w:t>
      </w:r>
      <w:r>
        <w:rPr>
          <w:rFonts w:asciiTheme="majorBidi" w:hAnsiTheme="majorBidi" w:cstheme="majorBidi"/>
          <w:color w:val="000000"/>
          <w:sz w:val="26"/>
          <w:szCs w:val="26"/>
        </w:rPr>
        <w:t>the existing system. The system is</w:t>
      </w:r>
      <w:r w:rsidRPr="006842E7">
        <w:rPr>
          <w:rFonts w:asciiTheme="majorBidi" w:hAnsiTheme="majorBidi" w:cstheme="majorBidi"/>
          <w:color w:val="000000"/>
          <w:sz w:val="26"/>
          <w:szCs w:val="26"/>
        </w:rPr>
        <w:t xml:space="preserve"> designed a personalized emotion-aware healthcare system using 5G that emphasizes on the emotional care, especially for children, and mentally ill and elderly people.</w:t>
      </w:r>
    </w:p>
    <w:p w14:paraId="0A2A8CFA" w14:textId="7F88A4A7" w:rsidR="006842E7" w:rsidRPr="006842E7" w:rsidRDefault="006842E7" w:rsidP="006842E7">
      <w:pPr>
        <w:autoSpaceDE w:val="0"/>
        <w:autoSpaceDN w:val="0"/>
        <w:adjustRightInd w:val="0"/>
        <w:spacing w:after="0" w:line="240" w:lineRule="auto"/>
        <w:jc w:val="both"/>
        <w:rPr>
          <w:rFonts w:asciiTheme="majorBidi" w:hAnsiTheme="majorBidi" w:cstheme="majorBidi"/>
          <w:color w:val="000000"/>
          <w:sz w:val="26"/>
          <w:szCs w:val="26"/>
        </w:rPr>
      </w:pPr>
      <w:r w:rsidRPr="006842E7">
        <w:rPr>
          <w:rFonts w:asciiTheme="majorBidi" w:hAnsiTheme="majorBidi" w:cstheme="majorBidi"/>
          <w:color w:val="000000"/>
          <w:sz w:val="26"/>
          <w:szCs w:val="26"/>
        </w:rPr>
        <w:t xml:space="preserve">Genetic algorithm and simulated annealing were utilized to </w:t>
      </w:r>
      <w:r>
        <w:rPr>
          <w:rFonts w:asciiTheme="majorBidi" w:hAnsiTheme="majorBidi" w:cstheme="majorBidi"/>
          <w:color w:val="000000"/>
          <w:sz w:val="26"/>
          <w:szCs w:val="26"/>
        </w:rPr>
        <w:t>fi</w:t>
      </w:r>
      <w:r w:rsidRPr="006842E7">
        <w:rPr>
          <w:rFonts w:asciiTheme="majorBidi" w:hAnsiTheme="majorBidi" w:cstheme="majorBidi"/>
          <w:color w:val="000000"/>
          <w:sz w:val="26"/>
          <w:szCs w:val="26"/>
        </w:rPr>
        <w:t>nd the best position for 5G drone base stations within the constraints of coverage, energy and cost.</w:t>
      </w:r>
    </w:p>
    <w:p w14:paraId="1D6F06F9" w14:textId="4E5FF667" w:rsidR="006842E7" w:rsidRPr="006842E7" w:rsidRDefault="006842E7" w:rsidP="006842E7">
      <w:pPr>
        <w:pStyle w:val="Heading3"/>
      </w:pPr>
      <w:bookmarkStart w:id="114" w:name="_Toc82615796"/>
      <w:r>
        <w:t>6-7-3-</w:t>
      </w:r>
      <w:r w:rsidRPr="006842E7">
        <w:t xml:space="preserve"> I</w:t>
      </w:r>
      <w:r w:rsidR="003D4B38" w:rsidRPr="006842E7">
        <w:t>ntelligent networking</w:t>
      </w:r>
      <w:bookmarkEnd w:id="114"/>
    </w:p>
    <w:p w14:paraId="05D8ADE2" w14:textId="02E79C12" w:rsidR="006842E7" w:rsidRDefault="006842E7" w:rsidP="006842E7">
      <w:pPr>
        <w:autoSpaceDE w:val="0"/>
        <w:autoSpaceDN w:val="0"/>
        <w:adjustRightInd w:val="0"/>
        <w:spacing w:after="0" w:line="240" w:lineRule="auto"/>
        <w:jc w:val="both"/>
      </w:pPr>
      <w:r w:rsidRPr="006842E7">
        <w:rPr>
          <w:rFonts w:asciiTheme="majorBidi" w:hAnsiTheme="majorBidi" w:cstheme="majorBidi"/>
          <w:color w:val="000000"/>
          <w:sz w:val="26"/>
          <w:szCs w:val="26"/>
        </w:rPr>
        <w:t>One of the applications of AI is the implementation of 5G networks, which is s</w:t>
      </w:r>
      <w:r w:rsidR="00572B4F">
        <w:rPr>
          <w:rFonts w:asciiTheme="majorBidi" w:hAnsiTheme="majorBidi" w:cstheme="majorBidi"/>
          <w:color w:val="000000"/>
          <w:sz w:val="26"/>
          <w:szCs w:val="26"/>
        </w:rPr>
        <w:t>hown in the CogNet project</w:t>
      </w:r>
      <w:r w:rsidRPr="006842E7">
        <w:rPr>
          <w:rFonts w:asciiTheme="majorBidi" w:hAnsiTheme="majorBidi" w:cstheme="majorBidi"/>
          <w:color w:val="000000"/>
          <w:sz w:val="26"/>
          <w:szCs w:val="26"/>
        </w:rPr>
        <w:t xml:space="preserve"> in which an architecture of an autonomic self-managing network extending NFV management with the machine learning</w:t>
      </w:r>
      <w:r>
        <w:rPr>
          <w:rFonts w:asciiTheme="majorBidi" w:hAnsiTheme="majorBidi" w:cstheme="majorBidi"/>
          <w:color w:val="000000"/>
          <w:sz w:val="26"/>
          <w:szCs w:val="26"/>
        </w:rPr>
        <w:t xml:space="preserve"> </w:t>
      </w:r>
      <w:r w:rsidRPr="006842E7">
        <w:rPr>
          <w:rFonts w:asciiTheme="majorBidi" w:hAnsiTheme="majorBidi" w:cstheme="majorBidi"/>
          <w:color w:val="000000"/>
          <w:sz w:val="26"/>
          <w:szCs w:val="26"/>
        </w:rPr>
        <w:t>based decision-making mechanism is discussed. The reason behind deploying a more adaptive controlling mechanism next to base NFV functionalities is the pursuit to reduce the costs of the system, whilst keeping QoS on a competitively high level.</w:t>
      </w:r>
      <w:r w:rsidRPr="00CC1280">
        <w:t xml:space="preserve"> </w:t>
      </w:r>
    </w:p>
    <w:p w14:paraId="174E8773" w14:textId="14A4CF95" w:rsidR="006842E7" w:rsidRPr="00572B4F" w:rsidRDefault="00572B4F" w:rsidP="00572B4F">
      <w:pPr>
        <w:pStyle w:val="Heading3"/>
      </w:pPr>
      <w:bookmarkStart w:id="115" w:name="_Toc82615797"/>
      <w:r>
        <w:t xml:space="preserve">6-7-4- </w:t>
      </w:r>
      <w:r w:rsidR="006842E7" w:rsidRPr="00572B4F">
        <w:t>S</w:t>
      </w:r>
      <w:r w:rsidR="003D4B38" w:rsidRPr="00572B4F">
        <w:t>mart transportation systems</w:t>
      </w:r>
      <w:bookmarkEnd w:id="115"/>
    </w:p>
    <w:p w14:paraId="13A99689" w14:textId="18E6AA7E" w:rsidR="006842E7" w:rsidRPr="00572B4F" w:rsidRDefault="006842E7" w:rsidP="00572B4F">
      <w:pPr>
        <w:autoSpaceDE w:val="0"/>
        <w:autoSpaceDN w:val="0"/>
        <w:adjustRightInd w:val="0"/>
        <w:spacing w:after="0" w:line="240" w:lineRule="auto"/>
        <w:jc w:val="both"/>
        <w:rPr>
          <w:rFonts w:asciiTheme="majorBidi" w:hAnsiTheme="majorBidi" w:cstheme="majorBidi"/>
          <w:color w:val="000000"/>
          <w:sz w:val="26"/>
          <w:szCs w:val="26"/>
        </w:rPr>
      </w:pPr>
      <w:r w:rsidRPr="00572B4F">
        <w:rPr>
          <w:rFonts w:asciiTheme="majorBidi" w:hAnsiTheme="majorBidi" w:cstheme="majorBidi"/>
          <w:color w:val="000000"/>
          <w:sz w:val="26"/>
          <w:szCs w:val="26"/>
        </w:rPr>
        <w:t>Vehicles with continuous connectivity, are becoming a reality</w:t>
      </w:r>
      <w:r w:rsidR="00572B4F" w:rsidRPr="00572B4F">
        <w:rPr>
          <w:rFonts w:asciiTheme="majorBidi" w:hAnsiTheme="majorBidi" w:cstheme="majorBidi"/>
          <w:color w:val="000000"/>
          <w:sz w:val="26"/>
          <w:szCs w:val="26"/>
        </w:rPr>
        <w:t xml:space="preserve"> </w:t>
      </w:r>
      <w:r w:rsidRPr="00572B4F">
        <w:rPr>
          <w:rFonts w:asciiTheme="majorBidi" w:hAnsiTheme="majorBidi" w:cstheme="majorBidi"/>
          <w:color w:val="000000"/>
          <w:sz w:val="26"/>
          <w:szCs w:val="26"/>
        </w:rPr>
        <w:t>with the integration of 5G with IoT. This integration has</w:t>
      </w:r>
      <w:r w:rsidR="00572B4F" w:rsidRPr="00572B4F">
        <w:rPr>
          <w:rFonts w:asciiTheme="majorBidi" w:hAnsiTheme="majorBidi" w:cstheme="majorBidi"/>
          <w:color w:val="000000"/>
          <w:sz w:val="26"/>
          <w:szCs w:val="26"/>
        </w:rPr>
        <w:t xml:space="preserve"> </w:t>
      </w:r>
      <w:r w:rsidRPr="00572B4F">
        <w:rPr>
          <w:rFonts w:asciiTheme="majorBidi" w:hAnsiTheme="majorBidi" w:cstheme="majorBidi"/>
          <w:color w:val="000000"/>
          <w:sz w:val="26"/>
          <w:szCs w:val="26"/>
        </w:rPr>
        <w:t>given the ability to access the internet in a more ef</w:t>
      </w:r>
      <w:r w:rsidR="00572B4F">
        <w:rPr>
          <w:rFonts w:asciiTheme="majorBidi" w:hAnsiTheme="majorBidi" w:cstheme="majorBidi"/>
          <w:color w:val="000000"/>
          <w:sz w:val="26"/>
          <w:szCs w:val="26"/>
        </w:rPr>
        <w:t>fi</w:t>
      </w:r>
      <w:r w:rsidRPr="00572B4F">
        <w:rPr>
          <w:rFonts w:asciiTheme="majorBidi" w:hAnsiTheme="majorBidi" w:cstheme="majorBidi"/>
          <w:color w:val="000000"/>
          <w:sz w:val="26"/>
          <w:szCs w:val="26"/>
        </w:rPr>
        <w:t>cient</w:t>
      </w:r>
      <w:r w:rsidR="00572B4F" w:rsidRPr="00572B4F">
        <w:rPr>
          <w:rFonts w:asciiTheme="majorBidi" w:hAnsiTheme="majorBidi" w:cstheme="majorBidi"/>
          <w:color w:val="000000"/>
          <w:sz w:val="26"/>
          <w:szCs w:val="26"/>
        </w:rPr>
        <w:t xml:space="preserve"> </w:t>
      </w:r>
      <w:r w:rsidRPr="00572B4F">
        <w:rPr>
          <w:rFonts w:asciiTheme="majorBidi" w:hAnsiTheme="majorBidi" w:cstheme="majorBidi"/>
          <w:color w:val="000000"/>
          <w:sz w:val="26"/>
          <w:szCs w:val="26"/>
        </w:rPr>
        <w:lastRenderedPageBreak/>
        <w:t>way. Now, car manufacturers have developed their interest</w:t>
      </w:r>
      <w:r w:rsidR="00572B4F" w:rsidRPr="00572B4F">
        <w:rPr>
          <w:rFonts w:asciiTheme="majorBidi" w:hAnsiTheme="majorBidi" w:cstheme="majorBidi"/>
          <w:color w:val="000000"/>
          <w:sz w:val="26"/>
          <w:szCs w:val="26"/>
        </w:rPr>
        <w:t xml:space="preserve"> </w:t>
      </w:r>
      <w:r w:rsidRPr="00572B4F">
        <w:rPr>
          <w:rFonts w:asciiTheme="majorBidi" w:hAnsiTheme="majorBidi" w:cstheme="majorBidi"/>
          <w:color w:val="000000"/>
          <w:sz w:val="26"/>
          <w:szCs w:val="26"/>
        </w:rPr>
        <w:t>and are exploring different markets to bring this technology</w:t>
      </w:r>
      <w:r w:rsidR="00572B4F" w:rsidRPr="00572B4F">
        <w:rPr>
          <w:rFonts w:asciiTheme="majorBidi" w:hAnsiTheme="majorBidi" w:cstheme="majorBidi"/>
          <w:color w:val="000000"/>
          <w:sz w:val="26"/>
          <w:szCs w:val="26"/>
        </w:rPr>
        <w:t xml:space="preserve"> </w:t>
      </w:r>
      <w:r w:rsidRPr="00572B4F">
        <w:rPr>
          <w:rFonts w:asciiTheme="majorBidi" w:hAnsiTheme="majorBidi" w:cstheme="majorBidi"/>
          <w:color w:val="000000"/>
          <w:sz w:val="26"/>
          <w:szCs w:val="26"/>
        </w:rPr>
        <w:t xml:space="preserve">in the </w:t>
      </w:r>
      <w:r w:rsidR="00572B4F">
        <w:rPr>
          <w:rFonts w:asciiTheme="majorBidi" w:hAnsiTheme="majorBidi" w:cstheme="majorBidi"/>
          <w:color w:val="000000"/>
          <w:sz w:val="26"/>
          <w:szCs w:val="26"/>
        </w:rPr>
        <w:t>fi</w:t>
      </w:r>
      <w:r w:rsidRPr="00572B4F">
        <w:rPr>
          <w:rFonts w:asciiTheme="majorBidi" w:hAnsiTheme="majorBidi" w:cstheme="majorBidi"/>
          <w:color w:val="000000"/>
          <w:sz w:val="26"/>
          <w:szCs w:val="26"/>
        </w:rPr>
        <w:t>eld of transportation systems. Researches have been</w:t>
      </w:r>
      <w:r w:rsidR="00572B4F" w:rsidRPr="00572B4F">
        <w:rPr>
          <w:rFonts w:asciiTheme="majorBidi" w:hAnsiTheme="majorBidi" w:cstheme="majorBidi"/>
          <w:color w:val="000000"/>
          <w:sz w:val="26"/>
          <w:szCs w:val="26"/>
        </w:rPr>
        <w:t xml:space="preserve"> </w:t>
      </w:r>
      <w:r w:rsidRPr="00572B4F">
        <w:rPr>
          <w:rFonts w:asciiTheme="majorBidi" w:hAnsiTheme="majorBidi" w:cstheme="majorBidi"/>
          <w:color w:val="000000"/>
          <w:sz w:val="26"/>
          <w:szCs w:val="26"/>
        </w:rPr>
        <w:t>performed regarding a self-driven vehicle with the use of</w:t>
      </w:r>
      <w:r w:rsidR="00572B4F" w:rsidRPr="00572B4F">
        <w:rPr>
          <w:rFonts w:asciiTheme="majorBidi" w:hAnsiTheme="majorBidi" w:cstheme="majorBidi"/>
          <w:color w:val="000000"/>
          <w:sz w:val="26"/>
          <w:szCs w:val="26"/>
        </w:rPr>
        <w:t xml:space="preserve"> </w:t>
      </w:r>
      <w:r w:rsidRPr="00572B4F">
        <w:rPr>
          <w:rFonts w:asciiTheme="majorBidi" w:hAnsiTheme="majorBidi" w:cstheme="majorBidi"/>
          <w:color w:val="000000"/>
          <w:sz w:val="26"/>
          <w:szCs w:val="26"/>
        </w:rPr>
        <w:t>connecting to the internet. A smart transportation system can provide communication between the smartphone of passengers</w:t>
      </w:r>
      <w:r w:rsidR="00572B4F" w:rsidRPr="00572B4F">
        <w:rPr>
          <w:rFonts w:asciiTheme="majorBidi" w:hAnsiTheme="majorBidi" w:cstheme="majorBidi"/>
          <w:color w:val="000000"/>
          <w:sz w:val="26"/>
          <w:szCs w:val="26"/>
        </w:rPr>
        <w:t xml:space="preserve"> </w:t>
      </w:r>
      <w:r w:rsidRPr="00572B4F">
        <w:rPr>
          <w:rFonts w:asciiTheme="majorBidi" w:hAnsiTheme="majorBidi" w:cstheme="majorBidi"/>
          <w:color w:val="000000"/>
          <w:sz w:val="26"/>
          <w:szCs w:val="26"/>
        </w:rPr>
        <w:t>and the vehicle itself. Just like other IoT devices, a smart</w:t>
      </w:r>
      <w:r w:rsidR="00572B4F" w:rsidRPr="00572B4F">
        <w:rPr>
          <w:rFonts w:asciiTheme="majorBidi" w:hAnsiTheme="majorBidi" w:cstheme="majorBidi"/>
          <w:color w:val="000000"/>
          <w:sz w:val="26"/>
          <w:szCs w:val="26"/>
        </w:rPr>
        <w:t xml:space="preserve"> </w:t>
      </w:r>
      <w:r w:rsidRPr="00572B4F">
        <w:rPr>
          <w:rFonts w:asciiTheme="majorBidi" w:hAnsiTheme="majorBidi" w:cstheme="majorBidi"/>
          <w:color w:val="000000"/>
          <w:sz w:val="26"/>
          <w:szCs w:val="26"/>
        </w:rPr>
        <w:t>transportation system can also provide new features for more</w:t>
      </w:r>
      <w:r w:rsidR="00572B4F" w:rsidRPr="00572B4F">
        <w:rPr>
          <w:rFonts w:asciiTheme="majorBidi" w:hAnsiTheme="majorBidi" w:cstheme="majorBidi"/>
          <w:color w:val="000000"/>
          <w:sz w:val="26"/>
          <w:szCs w:val="26"/>
        </w:rPr>
        <w:t xml:space="preserve"> </w:t>
      </w:r>
      <w:r w:rsidR="00572B4F">
        <w:rPr>
          <w:rFonts w:asciiTheme="majorBidi" w:hAnsiTheme="majorBidi" w:cstheme="majorBidi"/>
          <w:color w:val="000000"/>
          <w:sz w:val="26"/>
          <w:szCs w:val="26"/>
        </w:rPr>
        <w:t>control</w:t>
      </w:r>
      <w:r w:rsidRPr="00572B4F">
        <w:rPr>
          <w:rFonts w:asciiTheme="majorBidi" w:hAnsiTheme="majorBidi" w:cstheme="majorBidi"/>
          <w:color w:val="000000"/>
          <w:sz w:val="26"/>
          <w:szCs w:val="26"/>
        </w:rPr>
        <w:t>.</w:t>
      </w:r>
    </w:p>
    <w:p w14:paraId="35867996" w14:textId="77777777" w:rsidR="00ED6546" w:rsidRDefault="006842E7" w:rsidP="00572B4F">
      <w:pPr>
        <w:autoSpaceDE w:val="0"/>
        <w:autoSpaceDN w:val="0"/>
        <w:adjustRightInd w:val="0"/>
        <w:spacing w:after="0" w:line="240" w:lineRule="auto"/>
        <w:jc w:val="both"/>
      </w:pPr>
      <w:r w:rsidRPr="00572B4F">
        <w:rPr>
          <w:rFonts w:asciiTheme="majorBidi" w:hAnsiTheme="majorBidi" w:cstheme="majorBidi"/>
          <w:color w:val="000000"/>
          <w:sz w:val="26"/>
          <w:szCs w:val="26"/>
        </w:rPr>
        <w:t>The installation of sensors in traf</w:t>
      </w:r>
      <w:r w:rsidR="00572B4F">
        <w:rPr>
          <w:rFonts w:asciiTheme="majorBidi" w:hAnsiTheme="majorBidi" w:cstheme="majorBidi"/>
          <w:color w:val="000000"/>
          <w:sz w:val="26"/>
          <w:szCs w:val="26"/>
        </w:rPr>
        <w:t>fi</w:t>
      </w:r>
      <w:r w:rsidRPr="00572B4F">
        <w:rPr>
          <w:rFonts w:asciiTheme="majorBidi" w:hAnsiTheme="majorBidi" w:cstheme="majorBidi"/>
          <w:color w:val="000000"/>
          <w:sz w:val="26"/>
          <w:szCs w:val="26"/>
        </w:rPr>
        <w:t>c lights provide the data</w:t>
      </w:r>
      <w:r w:rsidR="00572B4F" w:rsidRPr="00572B4F">
        <w:rPr>
          <w:rFonts w:asciiTheme="majorBidi" w:hAnsiTheme="majorBidi" w:cstheme="majorBidi"/>
          <w:color w:val="000000"/>
          <w:sz w:val="26"/>
          <w:szCs w:val="26"/>
        </w:rPr>
        <w:t xml:space="preserve"> </w:t>
      </w:r>
      <w:r w:rsidRPr="00572B4F">
        <w:rPr>
          <w:rFonts w:asciiTheme="majorBidi" w:hAnsiTheme="majorBidi" w:cstheme="majorBidi"/>
          <w:color w:val="000000"/>
          <w:sz w:val="26"/>
          <w:szCs w:val="26"/>
        </w:rPr>
        <w:t>which helps in making decisions for ef</w:t>
      </w:r>
      <w:r w:rsidR="00572B4F">
        <w:rPr>
          <w:rFonts w:asciiTheme="majorBidi" w:hAnsiTheme="majorBidi" w:cstheme="majorBidi"/>
          <w:color w:val="000000"/>
          <w:sz w:val="26"/>
          <w:szCs w:val="26"/>
        </w:rPr>
        <w:t>fi</w:t>
      </w:r>
      <w:r w:rsidRPr="00572B4F">
        <w:rPr>
          <w:rFonts w:asciiTheme="majorBidi" w:hAnsiTheme="majorBidi" w:cstheme="majorBidi"/>
          <w:color w:val="000000"/>
          <w:sz w:val="26"/>
          <w:szCs w:val="26"/>
        </w:rPr>
        <w:t>cient traf</w:t>
      </w:r>
      <w:r w:rsidR="00572B4F">
        <w:rPr>
          <w:rFonts w:asciiTheme="majorBidi" w:hAnsiTheme="majorBidi" w:cstheme="majorBidi"/>
          <w:color w:val="000000"/>
          <w:sz w:val="26"/>
          <w:szCs w:val="26"/>
        </w:rPr>
        <w:t>fi</w:t>
      </w:r>
      <w:r w:rsidRPr="00572B4F">
        <w:rPr>
          <w:rFonts w:asciiTheme="majorBidi" w:hAnsiTheme="majorBidi" w:cstheme="majorBidi"/>
          <w:color w:val="000000"/>
          <w:sz w:val="26"/>
          <w:szCs w:val="26"/>
        </w:rPr>
        <w:t>c routes</w:t>
      </w:r>
      <w:r w:rsidR="00572B4F" w:rsidRPr="00572B4F">
        <w:rPr>
          <w:rFonts w:asciiTheme="majorBidi" w:hAnsiTheme="majorBidi" w:cstheme="majorBidi"/>
          <w:color w:val="000000"/>
          <w:sz w:val="26"/>
          <w:szCs w:val="26"/>
        </w:rPr>
        <w:t xml:space="preserve"> </w:t>
      </w:r>
      <w:r w:rsidRPr="00572B4F">
        <w:rPr>
          <w:rFonts w:asciiTheme="majorBidi" w:hAnsiTheme="majorBidi" w:cstheme="majorBidi"/>
          <w:color w:val="000000"/>
          <w:sz w:val="26"/>
          <w:szCs w:val="26"/>
        </w:rPr>
        <w:t>reducing the propagation time of vehicles. The integration of</w:t>
      </w:r>
      <w:r w:rsidR="00572B4F" w:rsidRPr="00572B4F">
        <w:rPr>
          <w:rFonts w:asciiTheme="majorBidi" w:hAnsiTheme="majorBidi" w:cstheme="majorBidi"/>
          <w:color w:val="000000"/>
          <w:sz w:val="26"/>
          <w:szCs w:val="26"/>
        </w:rPr>
        <w:t xml:space="preserve"> </w:t>
      </w:r>
      <w:r w:rsidRPr="00572B4F">
        <w:rPr>
          <w:rFonts w:asciiTheme="majorBidi" w:hAnsiTheme="majorBidi" w:cstheme="majorBidi"/>
          <w:color w:val="000000"/>
          <w:sz w:val="26"/>
          <w:szCs w:val="26"/>
        </w:rPr>
        <w:t>IoT with 5G has improved the overall traf</w:t>
      </w:r>
      <w:r w:rsidR="00572B4F">
        <w:rPr>
          <w:rFonts w:asciiTheme="majorBidi" w:hAnsiTheme="majorBidi" w:cstheme="majorBidi"/>
          <w:color w:val="000000"/>
          <w:sz w:val="26"/>
          <w:szCs w:val="26"/>
        </w:rPr>
        <w:t>fi</w:t>
      </w:r>
      <w:r w:rsidRPr="00572B4F">
        <w:rPr>
          <w:rFonts w:asciiTheme="majorBidi" w:hAnsiTheme="majorBidi" w:cstheme="majorBidi"/>
          <w:color w:val="000000"/>
          <w:sz w:val="26"/>
          <w:szCs w:val="26"/>
        </w:rPr>
        <w:t>c system. IoT has</w:t>
      </w:r>
      <w:r w:rsidR="00572B4F" w:rsidRPr="00572B4F">
        <w:rPr>
          <w:rFonts w:asciiTheme="majorBidi" w:hAnsiTheme="majorBidi" w:cstheme="majorBidi"/>
          <w:color w:val="000000"/>
          <w:sz w:val="26"/>
          <w:szCs w:val="26"/>
        </w:rPr>
        <w:t xml:space="preserve"> </w:t>
      </w:r>
      <w:r w:rsidRPr="00572B4F">
        <w:rPr>
          <w:rFonts w:asciiTheme="majorBidi" w:hAnsiTheme="majorBidi" w:cstheme="majorBidi"/>
          <w:color w:val="000000"/>
          <w:sz w:val="26"/>
          <w:szCs w:val="26"/>
        </w:rPr>
        <w:t>helped with reducing manual labor in areas such as managing</w:t>
      </w:r>
      <w:r w:rsidR="00572B4F" w:rsidRPr="00572B4F">
        <w:rPr>
          <w:rFonts w:asciiTheme="majorBidi" w:hAnsiTheme="majorBidi" w:cstheme="majorBidi"/>
          <w:color w:val="000000"/>
          <w:sz w:val="26"/>
          <w:szCs w:val="26"/>
        </w:rPr>
        <w:t xml:space="preserve"> </w:t>
      </w:r>
      <w:r w:rsidRPr="00572B4F">
        <w:rPr>
          <w:rFonts w:asciiTheme="majorBidi" w:hAnsiTheme="majorBidi" w:cstheme="majorBidi"/>
          <w:color w:val="000000"/>
          <w:sz w:val="26"/>
          <w:szCs w:val="26"/>
        </w:rPr>
        <w:t>traf</w:t>
      </w:r>
      <w:r w:rsidR="00572B4F">
        <w:rPr>
          <w:rFonts w:asciiTheme="majorBidi" w:hAnsiTheme="majorBidi" w:cstheme="majorBidi"/>
          <w:color w:val="000000"/>
          <w:sz w:val="26"/>
          <w:szCs w:val="26"/>
        </w:rPr>
        <w:t>fi</w:t>
      </w:r>
      <w:r w:rsidRPr="00572B4F">
        <w:rPr>
          <w:rFonts w:asciiTheme="majorBidi" w:hAnsiTheme="majorBidi" w:cstheme="majorBidi"/>
          <w:color w:val="000000"/>
          <w:sz w:val="26"/>
          <w:szCs w:val="26"/>
        </w:rPr>
        <w:t>c; this can help to reduce costs.</w:t>
      </w:r>
      <w:r w:rsidRPr="00CC1280">
        <w:t xml:space="preserve"> </w:t>
      </w:r>
    </w:p>
    <w:p w14:paraId="183BAC85" w14:textId="3DC79FD7" w:rsidR="00A76297" w:rsidRDefault="00A76297" w:rsidP="00572316">
      <w:pPr>
        <w:pStyle w:val="Heading2"/>
      </w:pPr>
      <w:bookmarkStart w:id="116" w:name="_Toc82615798"/>
      <w:r>
        <w:t>6-8- 5G-IoT Frequency Bands</w:t>
      </w:r>
      <w:bookmarkEnd w:id="116"/>
    </w:p>
    <w:p w14:paraId="31FCA59C" w14:textId="0806A457" w:rsidR="002B1060" w:rsidRDefault="00A76297" w:rsidP="00572316">
      <w:pPr>
        <w:jc w:val="both"/>
        <w:rPr>
          <w:rFonts w:asciiTheme="majorBidi" w:hAnsiTheme="majorBidi" w:cstheme="majorBidi"/>
          <w:color w:val="000000"/>
          <w:sz w:val="26"/>
          <w:szCs w:val="26"/>
        </w:rPr>
      </w:pPr>
      <w:r w:rsidRPr="00572316">
        <w:rPr>
          <w:rFonts w:asciiTheme="majorBidi" w:hAnsiTheme="majorBidi" w:cstheme="majorBidi"/>
          <w:color w:val="000000"/>
          <w:sz w:val="26"/>
          <w:szCs w:val="26"/>
        </w:rPr>
        <w:t>To address diversified requirements from the envisioned usage scenarios in different phases of 5G, 5G needs access to “high”, “mid” and “low” frequency bands (Figure 3</w:t>
      </w:r>
      <w:r w:rsidR="00572316">
        <w:rPr>
          <w:rFonts w:asciiTheme="majorBidi" w:hAnsiTheme="majorBidi" w:cstheme="majorBidi"/>
          <w:color w:val="000000"/>
          <w:sz w:val="26"/>
          <w:szCs w:val="26"/>
        </w:rPr>
        <w:t>1</w:t>
      </w:r>
      <w:r w:rsidRPr="00572316">
        <w:rPr>
          <w:rFonts w:asciiTheme="majorBidi" w:hAnsiTheme="majorBidi" w:cstheme="majorBidi"/>
          <w:color w:val="000000"/>
          <w:sz w:val="26"/>
          <w:szCs w:val="26"/>
        </w:rPr>
        <w:t xml:space="preserve">), exploiting specific characteristics of different portions of the spectrum: frequencies between 2 and 8 GHz (e.g., 3300-4200, 4400-5000, 2500- 2690, 2300-2400, and 5925-7125 MHz) in combination with frequencies below 2 GHz (e.g. 700 MHz) and above 8 GHz (e.g. 24.25-29.5 and 37-43.5 GHz). A sufficient amount of </w:t>
      </w:r>
      <w:r w:rsidR="00FC776B" w:rsidRPr="00572316">
        <w:rPr>
          <w:rFonts w:asciiTheme="majorBidi" w:hAnsiTheme="majorBidi" w:cstheme="majorBidi"/>
          <w:color w:val="000000"/>
          <w:sz w:val="26"/>
          <w:szCs w:val="26"/>
        </w:rPr>
        <w:t>harmonized</w:t>
      </w:r>
      <w:r w:rsidRPr="00572316">
        <w:rPr>
          <w:rFonts w:asciiTheme="majorBidi" w:hAnsiTheme="majorBidi" w:cstheme="majorBidi"/>
          <w:color w:val="000000"/>
          <w:sz w:val="26"/>
          <w:szCs w:val="26"/>
        </w:rPr>
        <w:t xml:space="preserve"> spectrum in each layer should be made available by national regulators in a timely manner to enable mobile operators</w:t>
      </w:r>
      <w:r w:rsidR="002B1060">
        <w:rPr>
          <w:rFonts w:asciiTheme="majorBidi" w:hAnsiTheme="majorBidi" w:cstheme="majorBidi"/>
          <w:color w:val="000000"/>
          <w:sz w:val="26"/>
          <w:szCs w:val="26"/>
        </w:rPr>
        <w:t xml:space="preserve"> </w:t>
      </w:r>
      <w:r w:rsidR="002B1060" w:rsidRPr="00572316">
        <w:rPr>
          <w:rFonts w:asciiTheme="majorBidi" w:hAnsiTheme="majorBidi" w:cstheme="majorBidi"/>
          <w:color w:val="000000"/>
          <w:sz w:val="26"/>
          <w:szCs w:val="26"/>
        </w:rPr>
        <w:t xml:space="preserve">to deliver 5G services. </w:t>
      </w:r>
    </w:p>
    <w:p w14:paraId="6FA89C6D" w14:textId="77777777" w:rsidR="000C7882" w:rsidRDefault="002B1060" w:rsidP="00572316">
      <w:pPr>
        <w:jc w:val="both"/>
        <w:rPr>
          <w:rFonts w:asciiTheme="majorBidi" w:hAnsiTheme="majorBidi" w:cstheme="majorBidi"/>
          <w:color w:val="000000"/>
          <w:sz w:val="26"/>
          <w:szCs w:val="26"/>
        </w:rPr>
      </w:pPr>
      <w:r w:rsidRPr="00572316">
        <w:rPr>
          <w:rFonts w:asciiTheme="majorBidi" w:hAnsiTheme="majorBidi" w:cstheme="majorBidi"/>
          <w:color w:val="000000"/>
          <w:sz w:val="26"/>
          <w:szCs w:val="26"/>
        </w:rPr>
        <w:t>The assignment of contiguous wide spectrum bandwidth in each layer reduces system complexity associated with carrier aggregation, which will improve energy efficiency and reduce network cost</w:t>
      </w:r>
      <w:r w:rsidR="000C7882">
        <w:rPr>
          <w:rFonts w:asciiTheme="majorBidi" w:hAnsiTheme="majorBidi" w:cstheme="majorBidi"/>
          <w:color w:val="000000"/>
          <w:sz w:val="26"/>
          <w:szCs w:val="26"/>
        </w:rPr>
        <w:t>.</w:t>
      </w:r>
    </w:p>
    <w:p w14:paraId="1E178280" w14:textId="77777777" w:rsidR="000C7882" w:rsidRDefault="000C7882" w:rsidP="00572316">
      <w:pPr>
        <w:jc w:val="both"/>
        <w:rPr>
          <w:rFonts w:asciiTheme="majorBidi" w:hAnsiTheme="majorBidi" w:cstheme="majorBidi"/>
          <w:color w:val="000000"/>
          <w:sz w:val="26"/>
          <w:szCs w:val="26"/>
        </w:rPr>
      </w:pPr>
      <w:r w:rsidRPr="00572316">
        <w:rPr>
          <w:rFonts w:asciiTheme="majorBidi" w:hAnsiTheme="majorBidi" w:cstheme="majorBidi"/>
          <w:color w:val="000000"/>
          <w:sz w:val="26"/>
          <w:szCs w:val="26"/>
        </w:rPr>
        <w:t xml:space="preserve">Mid-bands between 2 to 8 GHz are crucial to support most 5G usage scenarios in wide-areas. The unpaired (TDD) bands at 3300-4200, 4400-5000, 2500-2690 and 2300-2400 MHz deliver the best compromise between wide-area coverage and high capacity. </w:t>
      </w:r>
    </w:p>
    <w:p w14:paraId="0D2BE699" w14:textId="06F61E3A" w:rsidR="000C7882" w:rsidRDefault="000C7882" w:rsidP="00572316">
      <w:pPr>
        <w:jc w:val="both"/>
        <w:rPr>
          <w:rFonts w:asciiTheme="majorBidi" w:hAnsiTheme="majorBidi" w:cstheme="majorBidi"/>
          <w:color w:val="000000"/>
          <w:sz w:val="26"/>
          <w:szCs w:val="26"/>
        </w:rPr>
      </w:pPr>
      <w:r w:rsidRPr="00572316">
        <w:rPr>
          <w:rFonts w:asciiTheme="majorBidi" w:hAnsiTheme="majorBidi" w:cstheme="majorBidi"/>
          <w:color w:val="000000"/>
          <w:sz w:val="26"/>
          <w:szCs w:val="26"/>
        </w:rPr>
        <w:t xml:space="preserve">Taking into consideration that eMBB services are dominant in the initial phase of 5G, it is highly recommended to release the mid-bands at first. In this respect, at least 80-100 MHz of contiguous spectrum bandwidth from such mid-bands should be secured as the first step for each 5G network operator in the 5G multi-layer spectrum assignment process. </w:t>
      </w:r>
    </w:p>
    <w:p w14:paraId="2AF2539D" w14:textId="77777777" w:rsidR="000C7882" w:rsidRDefault="000C7882" w:rsidP="00572316">
      <w:pPr>
        <w:jc w:val="both"/>
        <w:rPr>
          <w:rFonts w:asciiTheme="majorBidi" w:hAnsiTheme="majorBidi" w:cstheme="majorBidi"/>
          <w:color w:val="000000"/>
          <w:sz w:val="26"/>
          <w:szCs w:val="26"/>
        </w:rPr>
      </w:pPr>
      <w:r w:rsidRPr="00572316">
        <w:rPr>
          <w:rFonts w:asciiTheme="majorBidi" w:hAnsiTheme="majorBidi" w:cstheme="majorBidi"/>
          <w:color w:val="000000"/>
          <w:sz w:val="26"/>
          <w:szCs w:val="26"/>
        </w:rPr>
        <w:t xml:space="preserve">Low frequency bands (below 2 GHz) will extend the 5G mobile broadband experience to wider areas and deeper indoor environments. Moreover, </w:t>
      </w:r>
      <w:proofErr w:type="spellStart"/>
      <w:r w:rsidRPr="00572316">
        <w:rPr>
          <w:rFonts w:asciiTheme="majorBidi" w:hAnsiTheme="majorBidi" w:cstheme="majorBidi"/>
          <w:color w:val="000000"/>
          <w:sz w:val="26"/>
          <w:szCs w:val="26"/>
        </w:rPr>
        <w:t>uRLLC</w:t>
      </w:r>
      <w:proofErr w:type="spellEnd"/>
      <w:r w:rsidRPr="00572316">
        <w:rPr>
          <w:rFonts w:asciiTheme="majorBidi" w:hAnsiTheme="majorBidi" w:cstheme="majorBidi"/>
          <w:color w:val="000000"/>
          <w:sz w:val="26"/>
          <w:szCs w:val="26"/>
        </w:rPr>
        <w:t xml:space="preserve"> and </w:t>
      </w:r>
      <w:proofErr w:type="spellStart"/>
      <w:r w:rsidRPr="00572316">
        <w:rPr>
          <w:rFonts w:asciiTheme="majorBidi" w:hAnsiTheme="majorBidi" w:cstheme="majorBidi"/>
          <w:color w:val="000000"/>
          <w:sz w:val="26"/>
          <w:szCs w:val="26"/>
        </w:rPr>
        <w:t>mMTC</w:t>
      </w:r>
      <w:proofErr w:type="spellEnd"/>
      <w:r w:rsidRPr="00572316">
        <w:rPr>
          <w:rFonts w:asciiTheme="majorBidi" w:hAnsiTheme="majorBidi" w:cstheme="majorBidi"/>
          <w:color w:val="000000"/>
          <w:sz w:val="26"/>
          <w:szCs w:val="26"/>
        </w:rPr>
        <w:t xml:space="preserve"> type services will also greatly benefit from superior coverage at the low frequency bands. </w:t>
      </w:r>
    </w:p>
    <w:p w14:paraId="17414E39" w14:textId="65AE53A1" w:rsidR="000C7882" w:rsidRDefault="000C7882" w:rsidP="00572316">
      <w:pPr>
        <w:jc w:val="both"/>
        <w:rPr>
          <w:rFonts w:asciiTheme="majorBidi" w:hAnsiTheme="majorBidi" w:cstheme="majorBidi"/>
          <w:color w:val="000000"/>
          <w:sz w:val="26"/>
          <w:szCs w:val="26"/>
        </w:rPr>
      </w:pPr>
      <w:r w:rsidRPr="00572316">
        <w:rPr>
          <w:rFonts w:asciiTheme="majorBidi" w:hAnsiTheme="majorBidi" w:cstheme="majorBidi"/>
          <w:color w:val="000000"/>
          <w:sz w:val="26"/>
          <w:szCs w:val="26"/>
        </w:rPr>
        <w:t xml:space="preserve">The available low frequency bands (e.g. 700, 800, 900, 1800 and 2100 MHz) may be exploited for LTE/NR uplink spectrum sharing in combination with NR in the 3300-3800 MHz band to allow operators to ensure faster and cost-effective deployment. High frequency bands (above 24 GHz) will prove indispensable for providing additional capacity and delivering the extremely high data rates required by some 5G eMBB applications at </w:t>
      </w:r>
      <w:r w:rsidRPr="00572316">
        <w:rPr>
          <w:rFonts w:asciiTheme="majorBidi" w:hAnsiTheme="majorBidi" w:cstheme="majorBidi"/>
          <w:color w:val="000000"/>
          <w:sz w:val="26"/>
          <w:szCs w:val="26"/>
        </w:rPr>
        <w:lastRenderedPageBreak/>
        <w:t>specific locations (“hotspots”). At least 400-800 MHz of contiguous spectrum per network operator is recommended from higher frequencies to achieve good return on investment and meet service requirements. The low and high frequency bands layers can be released as the second step to meet different usage requirement in the later phases of 5G development, e.g. the requirements for better coverage, lower latency or higher capacity</w:t>
      </w:r>
    </w:p>
    <w:p w14:paraId="15B52DAC" w14:textId="77777777" w:rsidR="000C7882" w:rsidRDefault="000C7882" w:rsidP="00572316">
      <w:pPr>
        <w:jc w:val="both"/>
      </w:pP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6"/>
      </w:tblGrid>
      <w:tr w:rsidR="000C7882" w14:paraId="22AFE085" w14:textId="77777777" w:rsidTr="00572316">
        <w:trPr>
          <w:trHeight w:val="3757"/>
          <w:jc w:val="center"/>
        </w:trPr>
        <w:tc>
          <w:tcPr>
            <w:tcW w:w="10536" w:type="dxa"/>
            <w:vAlign w:val="center"/>
          </w:tcPr>
          <w:p w14:paraId="269E51AB" w14:textId="0FDB6286" w:rsidR="000C7882" w:rsidRDefault="000C7882" w:rsidP="00572316">
            <w:pPr>
              <w:jc w:val="center"/>
            </w:pPr>
            <w:r>
              <w:rPr>
                <w:noProof/>
              </w:rPr>
              <w:drawing>
                <wp:inline distT="0" distB="0" distL="0" distR="0" wp14:anchorId="6E5F79E8" wp14:editId="1BE6E482">
                  <wp:extent cx="6548387" cy="1993900"/>
                  <wp:effectExtent l="0" t="0" r="508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55436" cy="1996046"/>
                          </a:xfrm>
                          <a:prstGeom prst="rect">
                            <a:avLst/>
                          </a:prstGeom>
                          <a:noFill/>
                          <a:ln>
                            <a:noFill/>
                          </a:ln>
                        </pic:spPr>
                      </pic:pic>
                    </a:graphicData>
                  </a:graphic>
                </wp:inline>
              </w:drawing>
            </w:r>
          </w:p>
        </w:tc>
      </w:tr>
      <w:tr w:rsidR="00572316" w14:paraId="0356EF6E" w14:textId="77777777" w:rsidTr="00572316">
        <w:trPr>
          <w:trHeight w:val="355"/>
          <w:jc w:val="center"/>
        </w:trPr>
        <w:tc>
          <w:tcPr>
            <w:tcW w:w="10536" w:type="dxa"/>
          </w:tcPr>
          <w:p w14:paraId="50450829" w14:textId="018873D7" w:rsidR="00572316" w:rsidRPr="00572316" w:rsidRDefault="00572316" w:rsidP="00572316">
            <w:pPr>
              <w:jc w:val="center"/>
            </w:pPr>
            <w:r w:rsidRPr="00572316">
              <w:rPr>
                <w:rFonts w:asciiTheme="majorBidi" w:hAnsiTheme="majorBidi" w:cstheme="majorBidi"/>
                <w:color w:val="000000"/>
              </w:rPr>
              <w:t xml:space="preserve">Figure </w:t>
            </w:r>
            <w:r w:rsidRPr="00572316">
              <w:rPr>
                <w:rFonts w:asciiTheme="majorBidi" w:hAnsiTheme="majorBidi"/>
                <w:color w:val="000000"/>
              </w:rPr>
              <w:t>31</w:t>
            </w:r>
            <w:r w:rsidRPr="00572316">
              <w:rPr>
                <w:rFonts w:asciiTheme="majorBidi" w:hAnsiTheme="majorBidi" w:cstheme="majorBidi"/>
                <w:color w:val="000000"/>
              </w:rPr>
              <w:t xml:space="preserve">- </w:t>
            </w:r>
            <w:r w:rsidRPr="00572316">
              <w:rPr>
                <w:rFonts w:asciiTheme="majorBidi" w:hAnsiTheme="majorBidi" w:cstheme="majorBidi"/>
                <w:color w:val="000000"/>
                <w:sz w:val="26"/>
                <w:szCs w:val="26"/>
              </w:rPr>
              <w:t>5G</w:t>
            </w:r>
            <w:r>
              <w:rPr>
                <w:rFonts w:asciiTheme="majorBidi" w:hAnsiTheme="majorBidi" w:cstheme="majorBidi"/>
                <w:color w:val="000000"/>
                <w:sz w:val="26"/>
                <w:szCs w:val="26"/>
              </w:rPr>
              <w:t xml:space="preserve"> frequency bands</w:t>
            </w:r>
          </w:p>
        </w:tc>
      </w:tr>
    </w:tbl>
    <w:p w14:paraId="73478CCC" w14:textId="134C8163" w:rsidR="005418F8" w:rsidRPr="00572316" w:rsidRDefault="00ED6546" w:rsidP="00572316">
      <w:pPr>
        <w:jc w:val="both"/>
        <w:rPr>
          <w:rFonts w:ascii="Times New Roman" w:eastAsiaTheme="majorEastAsia" w:hAnsi="Times New Roman" w:cs="Times New Roman"/>
          <w:color w:val="000000" w:themeColor="text1"/>
          <w:sz w:val="28"/>
          <w:szCs w:val="26"/>
        </w:rPr>
      </w:pPr>
      <w:r>
        <w:br w:type="page"/>
      </w:r>
    </w:p>
    <w:p w14:paraId="74DFBE2D" w14:textId="7422312A" w:rsidR="00286125" w:rsidRPr="00286125" w:rsidRDefault="002C1117" w:rsidP="00CA74CD">
      <w:pPr>
        <w:pStyle w:val="Heading1"/>
        <w:numPr>
          <w:ilvl w:val="0"/>
          <w:numId w:val="7"/>
        </w:numPr>
      </w:pPr>
      <w:bookmarkStart w:id="117" w:name="_Toc82615799"/>
      <w:r>
        <w:lastRenderedPageBreak/>
        <w:t xml:space="preserve">Chapter </w:t>
      </w:r>
      <w:r w:rsidR="00CA74CD">
        <w:t>7</w:t>
      </w:r>
      <w:r>
        <w:t>: Conclusion</w:t>
      </w:r>
      <w:bookmarkEnd w:id="117"/>
    </w:p>
    <w:p w14:paraId="468FC214" w14:textId="77777777" w:rsidR="00E4464B" w:rsidRDefault="00E4464B" w:rsidP="00E4464B">
      <w:pPr>
        <w:shd w:val="clear" w:color="auto" w:fill="FFFFFF"/>
        <w:spacing w:after="0" w:line="240" w:lineRule="auto"/>
        <w:ind w:left="90"/>
        <w:jc w:val="both"/>
        <w:textAlignment w:val="baseline"/>
        <w:rPr>
          <w:rFonts w:asciiTheme="majorBidi" w:hAnsiTheme="majorBidi" w:cstheme="majorBidi"/>
          <w:color w:val="000000"/>
          <w:sz w:val="26"/>
          <w:szCs w:val="26"/>
        </w:rPr>
      </w:pPr>
      <w:r w:rsidRPr="00E4464B">
        <w:rPr>
          <w:rFonts w:asciiTheme="majorBidi" w:hAnsiTheme="majorBidi" w:cstheme="majorBidi"/>
          <w:color w:val="000000"/>
          <w:sz w:val="26"/>
          <w:szCs w:val="26"/>
        </w:rPr>
        <w:t>The Internet of Things is a hugely important and rapidly growing market. Internet of Things is one of the most important trends in modern technology and is set to transform countless industries.</w:t>
      </w:r>
    </w:p>
    <w:p w14:paraId="14154B51" w14:textId="77777777" w:rsidR="00285ED9" w:rsidRDefault="00286125" w:rsidP="00285ED9">
      <w:pPr>
        <w:shd w:val="clear" w:color="auto" w:fill="FFFFFF"/>
        <w:spacing w:after="0" w:line="240" w:lineRule="auto"/>
        <w:ind w:left="90"/>
        <w:jc w:val="both"/>
        <w:textAlignment w:val="baseline"/>
        <w:rPr>
          <w:rFonts w:asciiTheme="majorBidi" w:hAnsiTheme="majorBidi" w:cstheme="majorBidi"/>
          <w:color w:val="000000"/>
          <w:sz w:val="26"/>
          <w:szCs w:val="26"/>
        </w:rPr>
      </w:pPr>
      <w:r w:rsidRPr="00286125">
        <w:rPr>
          <w:rFonts w:asciiTheme="majorBidi" w:hAnsiTheme="majorBidi" w:cstheme="majorBidi"/>
          <w:color w:val="000000"/>
          <w:sz w:val="26"/>
          <w:szCs w:val="26"/>
        </w:rPr>
        <w:t>On the basis of the responses received from some of the SATRC member countries it can be concluded that the complete regulatory framework is yet to evolve although the IoT services are already working in the member countries and this sector is growing at a rapid pace.</w:t>
      </w:r>
      <w:r w:rsidR="00E4464B">
        <w:rPr>
          <w:rFonts w:asciiTheme="majorBidi" w:hAnsiTheme="majorBidi" w:cstheme="majorBidi"/>
          <w:color w:val="000000"/>
          <w:sz w:val="26"/>
          <w:szCs w:val="26"/>
        </w:rPr>
        <w:t xml:space="preserve"> </w:t>
      </w:r>
      <w:r w:rsidRPr="00E4464B">
        <w:rPr>
          <w:rFonts w:asciiTheme="majorBidi" w:hAnsiTheme="majorBidi" w:cstheme="majorBidi"/>
          <w:color w:val="000000"/>
          <w:sz w:val="26"/>
          <w:szCs w:val="26"/>
        </w:rPr>
        <w:t xml:space="preserve">It is also necessary to have clear </w:t>
      </w:r>
      <w:r w:rsidR="00E4464B">
        <w:rPr>
          <w:rFonts w:asciiTheme="majorBidi" w:hAnsiTheme="majorBidi" w:cstheme="majorBidi"/>
          <w:color w:val="000000"/>
          <w:sz w:val="26"/>
          <w:szCs w:val="26"/>
        </w:rPr>
        <w:t xml:space="preserve">spectrum </w:t>
      </w:r>
      <w:r w:rsidR="009E6CFB">
        <w:rPr>
          <w:rFonts w:asciiTheme="majorBidi" w:hAnsiTheme="majorBidi" w:cstheme="majorBidi"/>
          <w:color w:val="000000"/>
          <w:sz w:val="26"/>
          <w:szCs w:val="26"/>
        </w:rPr>
        <w:t>bands</w:t>
      </w:r>
      <w:r w:rsidRPr="00E4464B">
        <w:rPr>
          <w:rFonts w:asciiTheme="majorBidi" w:hAnsiTheme="majorBidi" w:cstheme="majorBidi"/>
          <w:color w:val="000000"/>
          <w:sz w:val="26"/>
          <w:szCs w:val="26"/>
        </w:rPr>
        <w:t xml:space="preserve"> for </w:t>
      </w:r>
      <w:r w:rsidR="00E4464B">
        <w:rPr>
          <w:rFonts w:asciiTheme="majorBidi" w:hAnsiTheme="majorBidi" w:cstheme="majorBidi"/>
          <w:color w:val="000000"/>
          <w:sz w:val="26"/>
          <w:szCs w:val="26"/>
        </w:rPr>
        <w:t xml:space="preserve">IoT </w:t>
      </w:r>
      <w:r w:rsidR="009E6CFB">
        <w:rPr>
          <w:rFonts w:asciiTheme="majorBidi" w:hAnsiTheme="majorBidi" w:cstheme="majorBidi"/>
          <w:color w:val="000000"/>
          <w:sz w:val="26"/>
          <w:szCs w:val="26"/>
        </w:rPr>
        <w:t xml:space="preserve">networks </w:t>
      </w:r>
      <w:r w:rsidR="00E4464B">
        <w:rPr>
          <w:rFonts w:asciiTheme="majorBidi" w:hAnsiTheme="majorBidi" w:cstheme="majorBidi"/>
          <w:color w:val="000000"/>
          <w:sz w:val="26"/>
          <w:szCs w:val="26"/>
        </w:rPr>
        <w:t>in SATRC countries</w:t>
      </w:r>
      <w:r w:rsidRPr="00E4464B">
        <w:rPr>
          <w:rFonts w:asciiTheme="majorBidi" w:hAnsiTheme="majorBidi" w:cstheme="majorBidi"/>
          <w:color w:val="000000"/>
          <w:sz w:val="26"/>
          <w:szCs w:val="26"/>
        </w:rPr>
        <w:t>.</w:t>
      </w:r>
    </w:p>
    <w:p w14:paraId="0FF711EF" w14:textId="77777777" w:rsidR="00285ED9" w:rsidRPr="00286125" w:rsidRDefault="00257B9A" w:rsidP="00285ED9">
      <w:pPr>
        <w:shd w:val="clear" w:color="auto" w:fill="FFFFFF"/>
        <w:spacing w:after="0" w:line="240" w:lineRule="auto"/>
        <w:ind w:left="90"/>
        <w:jc w:val="both"/>
        <w:textAlignment w:val="baseline"/>
        <w:rPr>
          <w:rFonts w:asciiTheme="majorBidi" w:hAnsiTheme="majorBidi" w:cstheme="majorBidi"/>
          <w:color w:val="000000"/>
          <w:sz w:val="26"/>
          <w:szCs w:val="26"/>
        </w:rPr>
      </w:pPr>
      <w:proofErr w:type="spellStart"/>
      <w:r>
        <w:rPr>
          <w:rFonts w:asciiTheme="majorBidi" w:hAnsiTheme="majorBidi" w:cstheme="majorBidi"/>
          <w:color w:val="000000"/>
          <w:sz w:val="26"/>
          <w:szCs w:val="26"/>
        </w:rPr>
        <w:t>LORa</w:t>
      </w:r>
      <w:proofErr w:type="spellEnd"/>
      <w:r>
        <w:rPr>
          <w:rFonts w:asciiTheme="majorBidi" w:hAnsiTheme="majorBidi" w:cstheme="majorBidi"/>
          <w:color w:val="000000"/>
          <w:sz w:val="26"/>
          <w:szCs w:val="26"/>
        </w:rPr>
        <w:t xml:space="preserve"> and Sigfox as </w:t>
      </w:r>
      <w:r w:rsidR="00285ED9" w:rsidRPr="00285ED9">
        <w:rPr>
          <w:rFonts w:asciiTheme="majorBidi" w:hAnsiTheme="majorBidi" w:cstheme="majorBidi"/>
          <w:color w:val="000000"/>
          <w:sz w:val="26"/>
          <w:szCs w:val="26"/>
        </w:rPr>
        <w:t xml:space="preserve">LPWAN solutions, which are designed to operate in a shared spectrum environment in the sub-GHz range, are anticipating deployment in </w:t>
      </w:r>
      <w:r w:rsidR="00285ED9">
        <w:rPr>
          <w:rFonts w:asciiTheme="majorBidi" w:hAnsiTheme="majorBidi" w:cstheme="majorBidi"/>
          <w:color w:val="000000"/>
          <w:sz w:val="26"/>
          <w:szCs w:val="26"/>
        </w:rPr>
        <w:t>SATRC</w:t>
      </w:r>
      <w:r w:rsidR="00285ED9" w:rsidRPr="00285ED9">
        <w:rPr>
          <w:rFonts w:asciiTheme="majorBidi" w:hAnsiTheme="majorBidi" w:cstheme="majorBidi"/>
          <w:color w:val="000000"/>
          <w:sz w:val="26"/>
          <w:szCs w:val="26"/>
        </w:rPr>
        <w:t xml:space="preserve"> </w:t>
      </w:r>
      <w:r w:rsidR="00285ED9">
        <w:rPr>
          <w:rFonts w:asciiTheme="majorBidi" w:hAnsiTheme="majorBidi" w:cstheme="majorBidi"/>
          <w:color w:val="000000"/>
          <w:sz w:val="26"/>
          <w:szCs w:val="26"/>
        </w:rPr>
        <w:t>countries</w:t>
      </w:r>
      <w:r w:rsidR="00285ED9" w:rsidRPr="00285ED9">
        <w:rPr>
          <w:rFonts w:asciiTheme="majorBidi" w:hAnsiTheme="majorBidi" w:cstheme="majorBidi"/>
          <w:color w:val="000000"/>
          <w:sz w:val="26"/>
          <w:szCs w:val="26"/>
        </w:rPr>
        <w:t xml:space="preserve">. The implementation of the same spectrum access techniques and minimum requirements as those used for SRDs is particularly appropriate to support a very large number of low power and low throughput devices. </w:t>
      </w:r>
    </w:p>
    <w:p w14:paraId="1477B772" w14:textId="44F54C51" w:rsidR="00D24CFB" w:rsidRDefault="00CE229B" w:rsidP="00286125">
      <w:pPr>
        <w:pStyle w:val="Heading2"/>
        <w:jc w:val="both"/>
        <w:rPr>
          <w:rFonts w:asciiTheme="majorBidi" w:hAnsiTheme="majorBidi"/>
        </w:rPr>
      </w:pPr>
      <w:bookmarkStart w:id="118" w:name="_Toc82615800"/>
      <w:r>
        <w:t>7</w:t>
      </w:r>
      <w:r w:rsidR="00D24CFB">
        <w:t>-1- Regulators should adopt a service and technology neutral framework to support IoT</w:t>
      </w:r>
      <w:bookmarkEnd w:id="118"/>
    </w:p>
    <w:p w14:paraId="4FC55E0A" w14:textId="77777777" w:rsidR="00934BA4" w:rsidRPr="00286125" w:rsidRDefault="00934BA4" w:rsidP="00286125">
      <w:pPr>
        <w:shd w:val="clear" w:color="auto" w:fill="FFFFFF"/>
        <w:spacing w:after="0" w:line="240" w:lineRule="auto"/>
        <w:ind w:left="90"/>
        <w:jc w:val="both"/>
        <w:textAlignment w:val="baseline"/>
        <w:rPr>
          <w:rFonts w:asciiTheme="majorBidi" w:hAnsiTheme="majorBidi" w:cstheme="majorBidi"/>
          <w:color w:val="000000"/>
          <w:sz w:val="26"/>
          <w:szCs w:val="26"/>
        </w:rPr>
      </w:pPr>
      <w:r w:rsidRPr="00286125">
        <w:rPr>
          <w:rFonts w:asciiTheme="majorBidi" w:hAnsiTheme="majorBidi" w:cstheme="majorBidi"/>
          <w:color w:val="000000"/>
          <w:sz w:val="26"/>
          <w:szCs w:val="26"/>
        </w:rPr>
        <w:t>It is essential that SATRC members provide a regulatory framework for licensed spectrum that facilitates the development and growth of IoT, and does not impose service or technological restrictions that hold back innovation. Operators should not be prevented from deploying the latest cellular IoT technologies in their licensed spectrum bands due to technological restrictions. The regulatory environment should be designed to nurture this evolution in the capabilities of mobile networks and allow the market to decide which solutions thrive.</w:t>
      </w:r>
    </w:p>
    <w:p w14:paraId="61B5865D" w14:textId="41779AC0" w:rsidR="00934BA4" w:rsidRPr="00934BA4" w:rsidRDefault="00CE229B" w:rsidP="00286125">
      <w:pPr>
        <w:pStyle w:val="Heading2"/>
        <w:jc w:val="both"/>
      </w:pPr>
      <w:bookmarkStart w:id="119" w:name="_Toc82615801"/>
      <w:r>
        <w:t>7</w:t>
      </w:r>
      <w:r w:rsidR="00934BA4">
        <w:t>-2- Licensed spectrum is vital to deliver the most reliable, high quality IoT services</w:t>
      </w:r>
      <w:bookmarkEnd w:id="119"/>
      <w:r w:rsidR="00934BA4" w:rsidRPr="00934BA4">
        <w:t xml:space="preserve"> </w:t>
      </w:r>
    </w:p>
    <w:p w14:paraId="0BF08ABC" w14:textId="77777777" w:rsidR="00D158F9" w:rsidRPr="00286125" w:rsidRDefault="00D158F9" w:rsidP="00286125">
      <w:pPr>
        <w:shd w:val="clear" w:color="auto" w:fill="FFFFFF"/>
        <w:spacing w:after="0" w:line="240" w:lineRule="auto"/>
        <w:ind w:left="90"/>
        <w:jc w:val="both"/>
        <w:textAlignment w:val="baseline"/>
        <w:rPr>
          <w:rFonts w:asciiTheme="majorBidi" w:hAnsiTheme="majorBidi" w:cstheme="majorBidi"/>
          <w:color w:val="000000"/>
          <w:sz w:val="26"/>
          <w:szCs w:val="26"/>
        </w:rPr>
      </w:pPr>
      <w:r w:rsidRPr="00286125">
        <w:rPr>
          <w:rFonts w:asciiTheme="majorBidi" w:hAnsiTheme="majorBidi" w:cstheme="majorBidi"/>
          <w:color w:val="000000"/>
          <w:sz w:val="26"/>
          <w:szCs w:val="26"/>
        </w:rPr>
        <w:t>Licensed spectrum is uniquely able to provide high quality of service guarantees over wide areas, as operators are not at risk of interference and can control usage levels. As a result licensed cellular IoT may be the only choice for services which require concrete assurance levels such as for security and medical applications amongst others.</w:t>
      </w:r>
    </w:p>
    <w:p w14:paraId="260705D2" w14:textId="77777777" w:rsidR="00D158F9" w:rsidRPr="00286125" w:rsidRDefault="00D158F9" w:rsidP="00286125">
      <w:pPr>
        <w:shd w:val="clear" w:color="auto" w:fill="FFFFFF"/>
        <w:spacing w:after="0" w:line="240" w:lineRule="auto"/>
        <w:ind w:left="90"/>
        <w:jc w:val="both"/>
        <w:textAlignment w:val="baseline"/>
        <w:rPr>
          <w:rFonts w:asciiTheme="majorBidi" w:hAnsiTheme="majorBidi" w:cstheme="majorBidi"/>
          <w:color w:val="000000"/>
          <w:sz w:val="26"/>
          <w:szCs w:val="26"/>
        </w:rPr>
      </w:pPr>
      <w:r w:rsidRPr="00286125">
        <w:rPr>
          <w:rFonts w:asciiTheme="majorBidi" w:hAnsiTheme="majorBidi" w:cstheme="majorBidi"/>
          <w:color w:val="000000"/>
          <w:sz w:val="26"/>
          <w:szCs w:val="26"/>
        </w:rPr>
        <w:t>Licensed spectrum also encourages sustainable, long-term investment in networks as access and quality levels are assured. Contrastingly, unlicensed spectrum is intrinsically less suited to wide-area IoT applications, especially those requiring higher quality of service levels.</w:t>
      </w:r>
    </w:p>
    <w:p w14:paraId="7677139D" w14:textId="14D4CDC3" w:rsidR="00286125" w:rsidRDefault="00CE229B" w:rsidP="00286125">
      <w:pPr>
        <w:pStyle w:val="Heading2"/>
        <w:jc w:val="both"/>
      </w:pPr>
      <w:bookmarkStart w:id="120" w:name="_Toc82615802"/>
      <w:r>
        <w:t>7</w:t>
      </w:r>
      <w:r w:rsidR="00286125">
        <w:t>-3-</w:t>
      </w:r>
      <w:r w:rsidR="00286125" w:rsidRPr="00286125">
        <w:t xml:space="preserve"> </w:t>
      </w:r>
      <w:r w:rsidR="00286125">
        <w:t>Regulators should work with the mobile industry to support IoT in 5G spectrum planning</w:t>
      </w:r>
      <w:bookmarkEnd w:id="120"/>
    </w:p>
    <w:p w14:paraId="15EA6507" w14:textId="3353D390" w:rsidR="00C15217" w:rsidRPr="00B0505A" w:rsidRDefault="00286125" w:rsidP="00572316">
      <w:pPr>
        <w:shd w:val="clear" w:color="auto" w:fill="FFFFFF"/>
        <w:spacing w:after="0" w:line="240" w:lineRule="auto"/>
        <w:ind w:left="90"/>
        <w:jc w:val="both"/>
        <w:textAlignment w:val="baseline"/>
        <w:rPr>
          <w:rFonts w:asciiTheme="majorBidi" w:hAnsiTheme="majorBidi" w:cstheme="majorBidi"/>
          <w:color w:val="000000"/>
          <w:sz w:val="26"/>
          <w:szCs w:val="26"/>
        </w:rPr>
      </w:pPr>
      <w:r w:rsidRPr="00286125">
        <w:rPr>
          <w:rFonts w:asciiTheme="majorBidi" w:hAnsiTheme="majorBidi" w:cstheme="majorBidi"/>
          <w:color w:val="000000"/>
          <w:sz w:val="26"/>
          <w:szCs w:val="26"/>
        </w:rPr>
        <w:t xml:space="preserve">5G is expected to play an important role in the evolution of cellular IoT and therefore suitable provisions need to be made in future band planning. 5G should support the growing number of forecasted end points along with efficient </w:t>
      </w:r>
      <w:r w:rsidR="009E6CFB" w:rsidRPr="00286125">
        <w:rPr>
          <w:rFonts w:asciiTheme="majorBidi" w:hAnsiTheme="majorBidi" w:cstheme="majorBidi"/>
          <w:color w:val="000000"/>
          <w:sz w:val="26"/>
          <w:szCs w:val="26"/>
        </w:rPr>
        <w:t>signaling</w:t>
      </w:r>
      <w:r w:rsidRPr="00286125">
        <w:rPr>
          <w:rFonts w:asciiTheme="majorBidi" w:hAnsiTheme="majorBidi" w:cstheme="majorBidi"/>
          <w:color w:val="000000"/>
          <w:sz w:val="26"/>
          <w:szCs w:val="26"/>
        </w:rPr>
        <w:t xml:space="preserve"> and addressing, while also delivering even lower device costs and making more efficient use of spectrum. It is also likely to provide higher quality of service or even guaranteed service, much lower latency, increased integration within the mobile network, and even longer range</w:t>
      </w:r>
      <w:r w:rsidR="009E6CFB">
        <w:rPr>
          <w:rFonts w:asciiTheme="majorBidi" w:hAnsiTheme="majorBidi" w:cstheme="majorBidi"/>
          <w:color w:val="000000"/>
          <w:sz w:val="26"/>
          <w:szCs w:val="26"/>
        </w:rPr>
        <w:t>.</w:t>
      </w:r>
    </w:p>
    <w:p w14:paraId="7DFDDF7D" w14:textId="022F672B" w:rsidR="00A003EA" w:rsidRDefault="000B4A79" w:rsidP="00572316">
      <w:pPr>
        <w:pStyle w:val="Heading1"/>
        <w:numPr>
          <w:ilvl w:val="0"/>
          <w:numId w:val="7"/>
        </w:numPr>
      </w:pPr>
      <w:bookmarkStart w:id="121" w:name="_Toc82615803"/>
      <w:r>
        <w:lastRenderedPageBreak/>
        <w:t xml:space="preserve">Chapter </w:t>
      </w:r>
      <w:r w:rsidR="00CE229B">
        <w:t>8</w:t>
      </w:r>
      <w:r>
        <w:t xml:space="preserve">: </w:t>
      </w:r>
      <w:r w:rsidR="00563F3F">
        <w:t xml:space="preserve">Questions </w:t>
      </w:r>
      <w:r w:rsidR="00A003EA">
        <w:t>and Answers</w:t>
      </w:r>
      <w:bookmarkEnd w:id="121"/>
    </w:p>
    <w:p w14:paraId="0F73B925" w14:textId="1F3DB0CD" w:rsidR="00B90AAB" w:rsidRPr="00B90AAB" w:rsidRDefault="00CE229B" w:rsidP="00B90AAB">
      <w:pPr>
        <w:pStyle w:val="Heading2"/>
        <w:rPr>
          <w:rtl/>
        </w:rPr>
      </w:pPr>
      <w:bookmarkStart w:id="122" w:name="_Toc82615804"/>
      <w:r>
        <w:t>8</w:t>
      </w:r>
      <w:r w:rsidR="00B90AAB">
        <w:t>-1- Questions</w:t>
      </w:r>
      <w:bookmarkEnd w:id="122"/>
    </w:p>
    <w:p w14:paraId="6592884C" w14:textId="77777777" w:rsidR="00A003EA" w:rsidRPr="00054CC2" w:rsidRDefault="00A003EA" w:rsidP="00B90AAB">
      <w:pPr>
        <w:spacing w:after="0"/>
        <w:jc w:val="both"/>
        <w:rPr>
          <w:b/>
        </w:rPr>
      </w:pPr>
      <w:r w:rsidRPr="00054CC2">
        <w:rPr>
          <w:b/>
        </w:rPr>
        <w:t>Question 1:</w:t>
      </w:r>
    </w:p>
    <w:p w14:paraId="4183ACDE" w14:textId="77777777" w:rsidR="00A003EA" w:rsidRDefault="00A003EA" w:rsidP="00A003EA">
      <w:pPr>
        <w:jc w:val="both"/>
        <w:rPr>
          <w:rFonts w:eastAsia="MS Mincho"/>
          <w:lang w:eastAsia="ja-JP"/>
        </w:rPr>
      </w:pPr>
      <w:r w:rsidRPr="00205AC3">
        <w:rPr>
          <w:rFonts w:eastAsia="MS Mincho"/>
          <w:lang w:eastAsia="ja-JP"/>
        </w:rPr>
        <w:t>Which type</w:t>
      </w:r>
      <w:r>
        <w:rPr>
          <w:rFonts w:eastAsia="MS Mincho"/>
          <w:lang w:eastAsia="ja-JP"/>
        </w:rPr>
        <w:t>s</w:t>
      </w:r>
      <w:r w:rsidRPr="00205AC3">
        <w:rPr>
          <w:rFonts w:eastAsia="MS Mincho"/>
          <w:lang w:eastAsia="ja-JP"/>
        </w:rPr>
        <w:t xml:space="preserve"> of IoT applications have been deployed in your country? </w:t>
      </w:r>
      <w:r>
        <w:rPr>
          <w:rFonts w:eastAsia="MS Mincho"/>
          <w:lang w:eastAsia="ja-JP"/>
        </w:rPr>
        <w:t>(</w:t>
      </w:r>
      <w:proofErr w:type="gramStart"/>
      <w:r>
        <w:rPr>
          <w:rFonts w:eastAsia="MS Mincho"/>
          <w:lang w:eastAsia="ja-JP"/>
        </w:rPr>
        <w:t>e.g.</w:t>
      </w:r>
      <w:proofErr w:type="gramEnd"/>
      <w:r>
        <w:rPr>
          <w:rFonts w:eastAsia="MS Mincho"/>
          <w:lang w:eastAsia="ja-JP"/>
        </w:rPr>
        <w:t xml:space="preserve"> Smart city, Agriculture,</w:t>
      </w:r>
      <w:r>
        <w:rPr>
          <w:rFonts w:eastAsia="DengXian"/>
          <w:color w:val="000000"/>
          <w:lang w:val="en-SG" w:eastAsia="zh-CN"/>
        </w:rPr>
        <w:t xml:space="preserve"> Transportation</w:t>
      </w:r>
      <w:r>
        <w:rPr>
          <w:rFonts w:eastAsia="MS Mincho"/>
          <w:lang w:eastAsia="ja-JP"/>
        </w:rPr>
        <w:t xml:space="preserve">, </w:t>
      </w:r>
      <w:r>
        <w:rPr>
          <w:rFonts w:eastAsia="DengXian"/>
          <w:color w:val="000000"/>
          <w:lang w:val="en-SG" w:eastAsia="zh-CN"/>
        </w:rPr>
        <w:t>Environment</w:t>
      </w:r>
      <w:r>
        <w:rPr>
          <w:rFonts w:eastAsia="MS Mincho"/>
          <w:lang w:eastAsia="ja-JP"/>
        </w:rPr>
        <w:t>,</w:t>
      </w:r>
      <w:r>
        <w:rPr>
          <w:rFonts w:eastAsia="DengXian"/>
          <w:color w:val="000000"/>
          <w:lang w:val="en-SG" w:eastAsia="zh-CN"/>
        </w:rPr>
        <w:t xml:space="preserve"> Healthcare, etc</w:t>
      </w:r>
      <w:r>
        <w:rPr>
          <w:rFonts w:eastAsia="MS Mincho"/>
          <w:lang w:eastAsia="ja-JP"/>
        </w:rPr>
        <w:t>.)</w:t>
      </w:r>
    </w:p>
    <w:p w14:paraId="738B91A5" w14:textId="77777777" w:rsidR="00A003EA" w:rsidRPr="00054CC2" w:rsidRDefault="00A003EA" w:rsidP="00B90AAB">
      <w:pPr>
        <w:spacing w:after="0"/>
        <w:jc w:val="both"/>
        <w:rPr>
          <w:b/>
        </w:rPr>
      </w:pPr>
      <w:r w:rsidRPr="00054CC2">
        <w:rPr>
          <w:b/>
        </w:rPr>
        <w:t xml:space="preserve">Question </w:t>
      </w:r>
      <w:r>
        <w:rPr>
          <w:b/>
        </w:rPr>
        <w:t>2</w:t>
      </w:r>
      <w:r w:rsidRPr="00054CC2">
        <w:rPr>
          <w:b/>
        </w:rPr>
        <w:t>:</w:t>
      </w:r>
    </w:p>
    <w:p w14:paraId="4C5F4E58" w14:textId="77777777" w:rsidR="00A003EA" w:rsidRDefault="00A003EA" w:rsidP="00A003EA">
      <w:pPr>
        <w:jc w:val="both"/>
        <w:rPr>
          <w:rFonts w:eastAsia="MS Mincho"/>
          <w:lang w:eastAsia="ja-JP"/>
        </w:rPr>
      </w:pPr>
      <w:r w:rsidRPr="00205AC3">
        <w:rPr>
          <w:rFonts w:eastAsia="MS Mincho"/>
          <w:lang w:eastAsia="ja-JP"/>
        </w:rPr>
        <w:t xml:space="preserve">Is there any </w:t>
      </w:r>
      <w:r>
        <w:rPr>
          <w:rFonts w:eastAsia="MS Mincho"/>
          <w:lang w:eastAsia="ja-JP"/>
        </w:rPr>
        <w:t xml:space="preserve">specific </w:t>
      </w:r>
      <w:r w:rsidRPr="00205AC3">
        <w:rPr>
          <w:rFonts w:eastAsia="MS Mincho"/>
          <w:lang w:eastAsia="ja-JP"/>
        </w:rPr>
        <w:t xml:space="preserve">regulatory </w:t>
      </w:r>
      <w:r>
        <w:rPr>
          <w:rFonts w:eastAsia="MS Mincho"/>
          <w:lang w:eastAsia="ja-JP"/>
        </w:rPr>
        <w:t xml:space="preserve">framework that applies to </w:t>
      </w:r>
      <w:r w:rsidRPr="00205AC3">
        <w:rPr>
          <w:rFonts w:eastAsia="MS Mincho"/>
          <w:lang w:eastAsia="ja-JP" w:bidi="fa-IR"/>
        </w:rPr>
        <w:t xml:space="preserve">IoT </w:t>
      </w:r>
      <w:r w:rsidRPr="00205AC3">
        <w:rPr>
          <w:rFonts w:eastAsia="MS Mincho"/>
          <w:lang w:eastAsia="ja-JP"/>
        </w:rPr>
        <w:t xml:space="preserve">in your country? </w:t>
      </w:r>
      <w:r>
        <w:rPr>
          <w:rFonts w:eastAsia="MS Mincho"/>
          <w:lang w:eastAsia="ja-JP"/>
        </w:rPr>
        <w:t>If yes, please attach.</w:t>
      </w:r>
    </w:p>
    <w:p w14:paraId="7F4D52EB" w14:textId="77777777" w:rsidR="00A003EA" w:rsidRPr="000C1D49" w:rsidRDefault="00A003EA" w:rsidP="00B90AAB">
      <w:pPr>
        <w:spacing w:after="0"/>
        <w:jc w:val="both"/>
        <w:rPr>
          <w:rFonts w:eastAsia="MS Mincho"/>
          <w:b/>
          <w:bCs/>
          <w:lang w:eastAsia="ja-JP"/>
        </w:rPr>
      </w:pPr>
      <w:r w:rsidRPr="00E32B86">
        <w:rPr>
          <w:b/>
        </w:rPr>
        <w:t>Question</w:t>
      </w:r>
      <w:r w:rsidRPr="000C1D49">
        <w:rPr>
          <w:rFonts w:eastAsia="MS Mincho"/>
          <w:b/>
          <w:bCs/>
          <w:lang w:eastAsia="ja-JP"/>
        </w:rPr>
        <w:t xml:space="preserve"> 3:</w:t>
      </w:r>
    </w:p>
    <w:p w14:paraId="5472F01D" w14:textId="77777777" w:rsidR="00A003EA" w:rsidRDefault="00A003EA" w:rsidP="00A003EA">
      <w:pPr>
        <w:spacing w:after="240"/>
        <w:jc w:val="both"/>
        <w:rPr>
          <w:rFonts w:eastAsia="MS Mincho"/>
          <w:lang w:eastAsia="ja-JP"/>
        </w:rPr>
      </w:pPr>
      <w:r w:rsidRPr="000C1D49">
        <w:rPr>
          <w:rFonts w:eastAsia="MS Mincho"/>
          <w:lang w:eastAsia="ja-JP"/>
        </w:rPr>
        <w:t>Based on ITU-T Recommendation Y.2060 Figure I.1, which organization issue</w:t>
      </w:r>
      <w:r>
        <w:rPr>
          <w:rFonts w:eastAsia="MS Mincho"/>
          <w:lang w:eastAsia="ja-JP"/>
        </w:rPr>
        <w:t>s</w:t>
      </w:r>
      <w:r w:rsidRPr="000C1D49">
        <w:rPr>
          <w:rFonts w:eastAsia="MS Mincho"/>
          <w:lang w:eastAsia="ja-JP"/>
        </w:rPr>
        <w:t xml:space="preserve"> license or permission to following roles for different IoT application types:</w:t>
      </w:r>
    </w:p>
    <w:p w14:paraId="5872745B" w14:textId="77777777" w:rsidR="00A003EA" w:rsidRDefault="00A003EA" w:rsidP="0042068B">
      <w:pPr>
        <w:pStyle w:val="ListParagraph"/>
        <w:numPr>
          <w:ilvl w:val="0"/>
          <w:numId w:val="12"/>
        </w:numPr>
        <w:spacing w:before="40" w:after="40" w:line="240" w:lineRule="auto"/>
        <w:ind w:left="993"/>
        <w:jc w:val="both"/>
        <w:rPr>
          <w:rFonts w:eastAsia="MS Mincho"/>
          <w:lang w:eastAsia="ja-JP"/>
        </w:rPr>
      </w:pPr>
      <w:r w:rsidRPr="000126F0">
        <w:rPr>
          <w:rFonts w:eastAsia="MS Mincho"/>
          <w:lang w:eastAsia="ja-JP"/>
        </w:rPr>
        <w:t>Platform provider:</w:t>
      </w:r>
      <w:r>
        <w:rPr>
          <w:rFonts w:eastAsia="MS Mincho"/>
          <w:lang w:eastAsia="ja-JP"/>
        </w:rPr>
        <w:t xml:space="preserve"> ...     </w:t>
      </w:r>
    </w:p>
    <w:p w14:paraId="39E6AF82" w14:textId="77777777" w:rsidR="00A003EA" w:rsidRDefault="00A003EA" w:rsidP="0042068B">
      <w:pPr>
        <w:pStyle w:val="ListParagraph"/>
        <w:numPr>
          <w:ilvl w:val="0"/>
          <w:numId w:val="12"/>
        </w:numPr>
        <w:spacing w:before="40" w:after="40" w:line="240" w:lineRule="auto"/>
        <w:ind w:left="993"/>
        <w:jc w:val="both"/>
        <w:rPr>
          <w:rFonts w:eastAsia="MS Mincho"/>
          <w:lang w:eastAsia="ja-JP"/>
        </w:rPr>
      </w:pPr>
      <w:r w:rsidRPr="000126F0">
        <w:rPr>
          <w:rFonts w:eastAsia="MS Mincho"/>
          <w:lang w:eastAsia="ja-JP"/>
        </w:rPr>
        <w:t>Network provider:</w:t>
      </w:r>
      <w:proofErr w:type="gramStart"/>
      <w:r w:rsidRPr="000126F0">
        <w:rPr>
          <w:rFonts w:eastAsia="MS Mincho"/>
          <w:lang w:eastAsia="ja-JP"/>
        </w:rPr>
        <w:t xml:space="preserve"> </w:t>
      </w:r>
      <w:r>
        <w:rPr>
          <w:rFonts w:eastAsia="MS Mincho"/>
          <w:lang w:eastAsia="ja-JP"/>
        </w:rPr>
        <w:t>..</w:t>
      </w:r>
      <w:proofErr w:type="gramEnd"/>
    </w:p>
    <w:p w14:paraId="61E7F002" w14:textId="77777777" w:rsidR="00A003EA" w:rsidRDefault="00A003EA" w:rsidP="0042068B">
      <w:pPr>
        <w:pStyle w:val="ListParagraph"/>
        <w:numPr>
          <w:ilvl w:val="0"/>
          <w:numId w:val="12"/>
        </w:numPr>
        <w:spacing w:before="40" w:after="40" w:line="240" w:lineRule="auto"/>
        <w:ind w:left="993"/>
        <w:jc w:val="both"/>
        <w:rPr>
          <w:rFonts w:eastAsia="MS Mincho"/>
          <w:lang w:eastAsia="ja-JP"/>
        </w:rPr>
      </w:pPr>
      <w:r w:rsidRPr="00743B98">
        <w:rPr>
          <w:rFonts w:eastAsia="MS Mincho"/>
          <w:lang w:eastAsia="ja-JP"/>
        </w:rPr>
        <w:t>Device provider:</w:t>
      </w:r>
      <w:proofErr w:type="gramStart"/>
      <w:r w:rsidRPr="00743B98">
        <w:rPr>
          <w:rFonts w:eastAsia="MS Mincho"/>
          <w:lang w:eastAsia="ja-JP"/>
        </w:rPr>
        <w:t xml:space="preserve"> </w:t>
      </w:r>
      <w:r>
        <w:rPr>
          <w:rFonts w:eastAsia="MS Mincho"/>
          <w:lang w:eastAsia="ja-JP"/>
        </w:rPr>
        <w:t>..</w:t>
      </w:r>
      <w:proofErr w:type="gramEnd"/>
    </w:p>
    <w:p w14:paraId="19EF5824" w14:textId="77777777" w:rsidR="00A003EA" w:rsidRPr="00743B98" w:rsidRDefault="00A003EA" w:rsidP="0042068B">
      <w:pPr>
        <w:pStyle w:val="ListParagraph"/>
        <w:numPr>
          <w:ilvl w:val="0"/>
          <w:numId w:val="12"/>
        </w:numPr>
        <w:spacing w:before="40" w:after="40" w:line="240" w:lineRule="auto"/>
        <w:ind w:left="993"/>
        <w:jc w:val="both"/>
        <w:rPr>
          <w:rFonts w:eastAsia="MS Mincho"/>
          <w:lang w:eastAsia="ja-JP"/>
        </w:rPr>
      </w:pPr>
      <w:r w:rsidRPr="00743B98">
        <w:rPr>
          <w:rFonts w:eastAsia="MS Mincho"/>
          <w:lang w:eastAsia="ja-JP"/>
        </w:rPr>
        <w:t xml:space="preserve">Application provider: </w:t>
      </w:r>
      <w:r>
        <w:rPr>
          <w:rFonts w:eastAsia="MS Mincho"/>
          <w:lang w:eastAsia="ja-JP"/>
        </w:rPr>
        <w:t>...</w:t>
      </w:r>
    </w:p>
    <w:p w14:paraId="0E1527A3" w14:textId="77777777" w:rsidR="00A003EA" w:rsidRDefault="00A003EA" w:rsidP="0042068B">
      <w:pPr>
        <w:pStyle w:val="ListParagraph"/>
        <w:numPr>
          <w:ilvl w:val="0"/>
          <w:numId w:val="12"/>
        </w:numPr>
        <w:spacing w:before="40" w:after="40" w:line="240" w:lineRule="auto"/>
        <w:ind w:left="993"/>
        <w:jc w:val="both"/>
        <w:rPr>
          <w:rFonts w:eastAsia="MS Mincho"/>
          <w:lang w:eastAsia="ja-JP"/>
        </w:rPr>
      </w:pPr>
      <w:r w:rsidRPr="000126F0">
        <w:rPr>
          <w:rFonts w:eastAsia="MS Mincho"/>
          <w:lang w:eastAsia="ja-JP"/>
        </w:rPr>
        <w:t>Application customer:</w:t>
      </w:r>
      <w:proofErr w:type="gramStart"/>
      <w:r w:rsidRPr="000126F0">
        <w:rPr>
          <w:rFonts w:eastAsia="MS Mincho"/>
          <w:lang w:eastAsia="ja-JP"/>
        </w:rPr>
        <w:t xml:space="preserve"> </w:t>
      </w:r>
      <w:r>
        <w:rPr>
          <w:rFonts w:eastAsia="MS Mincho"/>
          <w:lang w:eastAsia="ja-JP"/>
        </w:rPr>
        <w:t>..</w:t>
      </w:r>
      <w:proofErr w:type="gramEnd"/>
    </w:p>
    <w:p w14:paraId="5C9E416D" w14:textId="77777777" w:rsidR="00A003EA" w:rsidRPr="008502B2" w:rsidRDefault="00A003EA" w:rsidP="00B90AAB">
      <w:pPr>
        <w:spacing w:after="0"/>
        <w:jc w:val="both"/>
        <w:rPr>
          <w:b/>
        </w:rPr>
      </w:pPr>
      <w:r w:rsidRPr="008502B2">
        <w:rPr>
          <w:b/>
        </w:rPr>
        <w:t>Question 4:</w:t>
      </w:r>
    </w:p>
    <w:p w14:paraId="3E40C8B1" w14:textId="77777777" w:rsidR="00A003EA" w:rsidRPr="008502B2" w:rsidRDefault="00A003EA" w:rsidP="00B90AAB">
      <w:pPr>
        <w:spacing w:after="0"/>
        <w:jc w:val="both"/>
        <w:rPr>
          <w:rFonts w:eastAsia="MS Mincho"/>
          <w:lang w:eastAsia="ja-JP"/>
        </w:rPr>
      </w:pPr>
      <w:r w:rsidRPr="008502B2">
        <w:rPr>
          <w:rFonts w:eastAsia="MS Mincho"/>
          <w:lang w:eastAsia="ja-JP"/>
        </w:rPr>
        <w:t xml:space="preserve">Which type of telecom operator(s) is eligible to apply for IoT business? </w:t>
      </w:r>
    </w:p>
    <w:tbl>
      <w:tblPr>
        <w:tblW w:w="0" w:type="auto"/>
        <w:tblLook w:val="04A0" w:firstRow="1" w:lastRow="0" w:firstColumn="1" w:lastColumn="0" w:noHBand="0" w:noVBand="1"/>
      </w:tblPr>
      <w:tblGrid>
        <w:gridCol w:w="814"/>
        <w:gridCol w:w="950"/>
        <w:gridCol w:w="805"/>
        <w:gridCol w:w="825"/>
        <w:gridCol w:w="731"/>
        <w:gridCol w:w="767"/>
        <w:gridCol w:w="865"/>
      </w:tblGrid>
      <w:tr w:rsidR="00A003EA" w14:paraId="24201D6F" w14:textId="77777777" w:rsidTr="00A3760E">
        <w:tc>
          <w:tcPr>
            <w:tcW w:w="814" w:type="dxa"/>
            <w:vAlign w:val="center"/>
          </w:tcPr>
          <w:p w14:paraId="565FFCD3" w14:textId="77777777" w:rsidR="00A003EA" w:rsidRPr="003D6D64" w:rsidRDefault="00A003EA" w:rsidP="00A3760E">
            <w:pPr>
              <w:jc w:val="center"/>
              <w:rPr>
                <w:rFonts w:eastAsia="MS Mincho" w:cs="Angsana New"/>
                <w:lang w:eastAsia="ja-JP"/>
              </w:rPr>
            </w:pPr>
            <w:r w:rsidRPr="003D6D64">
              <w:rPr>
                <w:rFonts w:eastAsia="MS Mincho" w:cs="Angsana New"/>
                <w:lang w:eastAsia="ja-JP"/>
              </w:rPr>
              <w:t>MNO</w:t>
            </w:r>
          </w:p>
        </w:tc>
        <w:tc>
          <w:tcPr>
            <w:tcW w:w="950" w:type="dxa"/>
            <w:vAlign w:val="center"/>
          </w:tcPr>
          <w:p w14:paraId="3B731247" w14:textId="77777777" w:rsidR="00A003EA" w:rsidRPr="003D6D64" w:rsidRDefault="00A003EA" w:rsidP="00A3760E">
            <w:pPr>
              <w:jc w:val="center"/>
              <w:rPr>
                <w:rFonts w:eastAsia="MS Mincho" w:cs="Angsana New"/>
                <w:lang w:eastAsia="ja-JP"/>
              </w:rPr>
            </w:pPr>
            <w:r w:rsidRPr="003D6D64">
              <w:rPr>
                <w:rFonts w:eastAsia="MS Mincho" w:cs="Angsana New"/>
                <w:lang w:eastAsia="ja-JP"/>
              </w:rPr>
              <w:t>MVNO</w:t>
            </w:r>
          </w:p>
        </w:tc>
        <w:tc>
          <w:tcPr>
            <w:tcW w:w="805" w:type="dxa"/>
            <w:vAlign w:val="center"/>
          </w:tcPr>
          <w:p w14:paraId="48910FA6" w14:textId="77777777" w:rsidR="00A003EA" w:rsidRPr="003D6D64" w:rsidRDefault="00A003EA" w:rsidP="00A3760E">
            <w:pPr>
              <w:jc w:val="center"/>
              <w:rPr>
                <w:rFonts w:eastAsia="MS Mincho" w:cs="Angsana New"/>
                <w:lang w:eastAsia="ja-JP"/>
              </w:rPr>
            </w:pPr>
            <w:r w:rsidRPr="003D6D64">
              <w:rPr>
                <w:rFonts w:eastAsia="MS Mincho" w:cs="Angsana New"/>
                <w:lang w:eastAsia="ja-JP"/>
              </w:rPr>
              <w:t>FWA</w:t>
            </w:r>
          </w:p>
        </w:tc>
        <w:tc>
          <w:tcPr>
            <w:tcW w:w="825" w:type="dxa"/>
            <w:vAlign w:val="center"/>
          </w:tcPr>
          <w:p w14:paraId="001235B1" w14:textId="77777777" w:rsidR="00A003EA" w:rsidRPr="003D6D64" w:rsidRDefault="00A003EA" w:rsidP="00A3760E">
            <w:pPr>
              <w:jc w:val="center"/>
              <w:rPr>
                <w:rFonts w:eastAsia="MS Mincho" w:cs="Angsana New"/>
                <w:lang w:eastAsia="ja-JP"/>
              </w:rPr>
            </w:pPr>
            <w:r w:rsidRPr="003D6D64">
              <w:rPr>
                <w:rFonts w:eastAsia="MS Mincho" w:cs="Angsana New"/>
                <w:lang w:eastAsia="ja-JP"/>
              </w:rPr>
              <w:t>PSTN</w:t>
            </w:r>
          </w:p>
        </w:tc>
        <w:tc>
          <w:tcPr>
            <w:tcW w:w="731" w:type="dxa"/>
            <w:vAlign w:val="center"/>
          </w:tcPr>
          <w:p w14:paraId="55A2675E" w14:textId="77777777" w:rsidR="00A003EA" w:rsidRPr="003D6D64" w:rsidRDefault="00A003EA" w:rsidP="00A3760E">
            <w:pPr>
              <w:jc w:val="center"/>
              <w:rPr>
                <w:rFonts w:eastAsia="MS Mincho" w:cs="Angsana New"/>
                <w:lang w:eastAsia="ja-JP"/>
              </w:rPr>
            </w:pPr>
            <w:r w:rsidRPr="003D6D64">
              <w:rPr>
                <w:rFonts w:eastAsia="MS Mincho" w:cs="Angsana New"/>
                <w:lang w:eastAsia="ja-JP"/>
              </w:rPr>
              <w:t>ISP</w:t>
            </w:r>
          </w:p>
        </w:tc>
        <w:tc>
          <w:tcPr>
            <w:tcW w:w="767" w:type="dxa"/>
            <w:vAlign w:val="center"/>
          </w:tcPr>
          <w:p w14:paraId="52647776" w14:textId="77777777" w:rsidR="00A003EA" w:rsidRPr="003D6D64" w:rsidRDefault="00A003EA" w:rsidP="00A3760E">
            <w:pPr>
              <w:jc w:val="center"/>
              <w:rPr>
                <w:rFonts w:eastAsia="MS Mincho" w:cs="Angsana New"/>
                <w:lang w:eastAsia="ja-JP"/>
              </w:rPr>
            </w:pPr>
            <w:r w:rsidRPr="003D6D64">
              <w:rPr>
                <w:rFonts w:eastAsia="MS Mincho" w:cs="Angsana New"/>
                <w:lang w:eastAsia="ja-JP"/>
              </w:rPr>
              <w:t>SAP</w:t>
            </w:r>
          </w:p>
        </w:tc>
        <w:tc>
          <w:tcPr>
            <w:tcW w:w="865" w:type="dxa"/>
            <w:vAlign w:val="center"/>
          </w:tcPr>
          <w:p w14:paraId="7347CA13" w14:textId="77777777" w:rsidR="00A003EA" w:rsidRPr="003D6D64" w:rsidRDefault="00A003EA" w:rsidP="00A3760E">
            <w:pPr>
              <w:jc w:val="center"/>
              <w:rPr>
                <w:rFonts w:eastAsia="MS Mincho" w:cs="Angsana New"/>
                <w:lang w:eastAsia="ja-JP"/>
              </w:rPr>
            </w:pPr>
            <w:r w:rsidRPr="003D6D64">
              <w:rPr>
                <w:rFonts w:eastAsia="MS Mincho" w:cs="Angsana New"/>
                <w:lang w:eastAsia="ja-JP"/>
              </w:rPr>
              <w:t>BO</w:t>
            </w:r>
          </w:p>
        </w:tc>
      </w:tr>
      <w:tr w:rsidR="00A003EA" w14:paraId="55BA7333" w14:textId="77777777" w:rsidTr="00A3760E">
        <w:tc>
          <w:tcPr>
            <w:tcW w:w="814" w:type="dxa"/>
            <w:vAlign w:val="center"/>
          </w:tcPr>
          <w:p w14:paraId="7F15FFC4" w14:textId="77777777" w:rsidR="00A003EA" w:rsidRPr="003D6D64" w:rsidRDefault="00A003EA" w:rsidP="00A3760E">
            <w:pPr>
              <w:jc w:val="center"/>
              <w:rPr>
                <w:rFonts w:eastAsia="MS Mincho" w:cs="Angsana New"/>
                <w:lang w:eastAsia="ja-JP"/>
              </w:rPr>
            </w:pPr>
            <w:r w:rsidRPr="003D6D64">
              <w:rPr>
                <w:rFonts w:eastAsia="MS Mincho" w:cs="Angsana New"/>
                <w:lang w:eastAsia="ja-JP"/>
              </w:rPr>
              <w:sym w:font="Wingdings" w:char="F0A8"/>
            </w:r>
          </w:p>
        </w:tc>
        <w:tc>
          <w:tcPr>
            <w:tcW w:w="950" w:type="dxa"/>
            <w:shd w:val="clear" w:color="auto" w:fill="auto"/>
            <w:vAlign w:val="center"/>
          </w:tcPr>
          <w:p w14:paraId="0A01F73F" w14:textId="77777777" w:rsidR="00A003EA" w:rsidRPr="003D6D64" w:rsidRDefault="00A003EA" w:rsidP="00A3760E">
            <w:pPr>
              <w:jc w:val="center"/>
              <w:rPr>
                <w:rFonts w:eastAsia="MS Mincho" w:cs="Angsana New"/>
                <w:lang w:eastAsia="ja-JP"/>
              </w:rPr>
            </w:pPr>
            <w:r w:rsidRPr="003D6D64">
              <w:rPr>
                <w:rFonts w:eastAsia="MS Mincho" w:cs="Angsana New"/>
                <w:lang w:eastAsia="ja-JP"/>
              </w:rPr>
              <w:sym w:font="Wingdings" w:char="F0A8"/>
            </w:r>
          </w:p>
        </w:tc>
        <w:tc>
          <w:tcPr>
            <w:tcW w:w="805" w:type="dxa"/>
            <w:vAlign w:val="center"/>
          </w:tcPr>
          <w:p w14:paraId="0876D4E0" w14:textId="77777777" w:rsidR="00A003EA" w:rsidRPr="003D6D64" w:rsidRDefault="00A003EA" w:rsidP="00A3760E">
            <w:pPr>
              <w:jc w:val="center"/>
              <w:rPr>
                <w:rFonts w:eastAsia="MS Mincho" w:cs="Angsana New"/>
                <w:lang w:eastAsia="ja-JP"/>
              </w:rPr>
            </w:pPr>
            <w:r w:rsidRPr="003D6D64">
              <w:rPr>
                <w:rFonts w:eastAsia="MS Mincho" w:cs="Angsana New"/>
                <w:lang w:eastAsia="ja-JP"/>
              </w:rPr>
              <w:sym w:font="Wingdings" w:char="F0A8"/>
            </w:r>
          </w:p>
        </w:tc>
        <w:tc>
          <w:tcPr>
            <w:tcW w:w="825" w:type="dxa"/>
            <w:vAlign w:val="center"/>
          </w:tcPr>
          <w:p w14:paraId="51D15690" w14:textId="77777777" w:rsidR="00A003EA" w:rsidRPr="003D6D64" w:rsidRDefault="00A003EA" w:rsidP="00A3760E">
            <w:pPr>
              <w:jc w:val="center"/>
              <w:rPr>
                <w:rFonts w:eastAsia="MS Mincho" w:cs="Angsana New"/>
                <w:lang w:eastAsia="ja-JP"/>
              </w:rPr>
            </w:pPr>
            <w:r w:rsidRPr="003D6D64">
              <w:rPr>
                <w:rFonts w:eastAsia="MS Mincho" w:cs="Angsana New"/>
                <w:lang w:eastAsia="ja-JP"/>
              </w:rPr>
              <w:sym w:font="Wingdings" w:char="F0A8"/>
            </w:r>
          </w:p>
        </w:tc>
        <w:tc>
          <w:tcPr>
            <w:tcW w:w="731" w:type="dxa"/>
            <w:vAlign w:val="center"/>
          </w:tcPr>
          <w:p w14:paraId="66F2AD33" w14:textId="77777777" w:rsidR="00A003EA" w:rsidRPr="003D6D64" w:rsidRDefault="00A003EA" w:rsidP="00A3760E">
            <w:pPr>
              <w:jc w:val="center"/>
              <w:rPr>
                <w:rFonts w:eastAsia="MS Mincho" w:cs="Angsana New"/>
                <w:lang w:eastAsia="ja-JP"/>
              </w:rPr>
            </w:pPr>
            <w:r w:rsidRPr="003D6D64">
              <w:rPr>
                <w:rFonts w:eastAsia="MS Mincho" w:cs="Angsana New"/>
                <w:lang w:eastAsia="ja-JP"/>
              </w:rPr>
              <w:sym w:font="Wingdings" w:char="F0A8"/>
            </w:r>
          </w:p>
        </w:tc>
        <w:tc>
          <w:tcPr>
            <w:tcW w:w="767" w:type="dxa"/>
            <w:vAlign w:val="center"/>
          </w:tcPr>
          <w:p w14:paraId="06EB6408" w14:textId="77777777" w:rsidR="00A003EA" w:rsidRPr="003D6D64" w:rsidRDefault="00A003EA" w:rsidP="00A3760E">
            <w:pPr>
              <w:jc w:val="center"/>
              <w:rPr>
                <w:rFonts w:eastAsia="MS Mincho" w:cs="Angsana New"/>
                <w:lang w:eastAsia="ja-JP"/>
              </w:rPr>
            </w:pPr>
            <w:r w:rsidRPr="003D6D64">
              <w:rPr>
                <w:rFonts w:eastAsia="MS Mincho" w:cs="Angsana New"/>
                <w:lang w:eastAsia="ja-JP"/>
              </w:rPr>
              <w:sym w:font="Wingdings" w:char="F0A8"/>
            </w:r>
          </w:p>
        </w:tc>
        <w:tc>
          <w:tcPr>
            <w:tcW w:w="865" w:type="dxa"/>
            <w:vAlign w:val="center"/>
          </w:tcPr>
          <w:p w14:paraId="0F694CF8" w14:textId="77777777" w:rsidR="00A003EA" w:rsidRPr="003D6D64" w:rsidRDefault="00A003EA" w:rsidP="00A3760E">
            <w:pPr>
              <w:jc w:val="center"/>
              <w:rPr>
                <w:rFonts w:eastAsia="MS Mincho" w:cs="Angsana New"/>
                <w:lang w:eastAsia="ja-JP"/>
              </w:rPr>
            </w:pPr>
            <w:r w:rsidRPr="003D6D64">
              <w:rPr>
                <w:rFonts w:eastAsia="MS Mincho" w:cs="Angsana New"/>
                <w:lang w:eastAsia="ja-JP"/>
              </w:rPr>
              <w:sym w:font="Wingdings" w:char="F0A8"/>
            </w:r>
          </w:p>
        </w:tc>
      </w:tr>
    </w:tbl>
    <w:p w14:paraId="6CE252B4" w14:textId="77777777" w:rsidR="00A003EA" w:rsidRDefault="00A003EA" w:rsidP="00B90AAB">
      <w:pPr>
        <w:spacing w:after="0"/>
        <w:jc w:val="both"/>
        <w:rPr>
          <w:b/>
        </w:rPr>
      </w:pPr>
      <w:r w:rsidRPr="00054CC2">
        <w:rPr>
          <w:b/>
        </w:rPr>
        <w:t xml:space="preserve">Question </w:t>
      </w:r>
      <w:r>
        <w:rPr>
          <w:b/>
        </w:rPr>
        <w:t>5</w:t>
      </w:r>
      <w:r w:rsidRPr="00054CC2">
        <w:rPr>
          <w:b/>
        </w:rPr>
        <w:t>:</w:t>
      </w:r>
    </w:p>
    <w:p w14:paraId="418BA1CD" w14:textId="77777777" w:rsidR="00A003EA" w:rsidRDefault="00A003EA" w:rsidP="00A003EA">
      <w:pPr>
        <w:jc w:val="both"/>
        <w:rPr>
          <w:rFonts w:eastAsia="MS Mincho"/>
          <w:lang w:eastAsia="ja-JP"/>
        </w:rPr>
      </w:pPr>
      <w:r w:rsidRPr="00205AC3">
        <w:rPr>
          <w:rFonts w:eastAsia="MS Mincho"/>
          <w:lang w:eastAsia="ja-JP"/>
        </w:rPr>
        <w:t>Do you impose license</w:t>
      </w:r>
      <w:r>
        <w:rPr>
          <w:rFonts w:eastAsia="MS Mincho"/>
          <w:lang w:eastAsia="ja-JP"/>
        </w:rPr>
        <w:t>-</w:t>
      </w:r>
      <w:r w:rsidRPr="00205AC3">
        <w:rPr>
          <w:rFonts w:eastAsia="MS Mincho"/>
          <w:lang w:eastAsia="ja-JP"/>
        </w:rPr>
        <w:t>fee and/or spectrum fee for IoT?</w:t>
      </w:r>
      <w:r>
        <w:rPr>
          <w:rFonts w:eastAsia="MS Mincho"/>
          <w:lang w:eastAsia="ja-JP"/>
        </w:rPr>
        <w:t xml:space="preserve"> If yes </w:t>
      </w:r>
      <w:r w:rsidRPr="00205AC3">
        <w:rPr>
          <w:rFonts w:eastAsia="MS Mincho"/>
          <w:lang w:eastAsia="ja-JP"/>
        </w:rPr>
        <w:t xml:space="preserve">please </w:t>
      </w:r>
      <w:r>
        <w:rPr>
          <w:rFonts w:eastAsia="MS Mincho"/>
          <w:lang w:eastAsia="ja-JP"/>
        </w:rPr>
        <w:t>describe (Note: license-fee is a single-pay amount that is not necessarily for spectrum utilization)</w:t>
      </w:r>
    </w:p>
    <w:p w14:paraId="24CB0A38" w14:textId="77777777" w:rsidR="00A003EA" w:rsidRDefault="00A003EA" w:rsidP="00B90AAB">
      <w:pPr>
        <w:spacing w:after="0"/>
        <w:jc w:val="both"/>
        <w:rPr>
          <w:b/>
        </w:rPr>
      </w:pPr>
      <w:r w:rsidRPr="004D2ACC">
        <w:rPr>
          <w:b/>
        </w:rPr>
        <w:t>Question 6:</w:t>
      </w:r>
    </w:p>
    <w:p w14:paraId="1C53CA88" w14:textId="77777777" w:rsidR="00A003EA" w:rsidRDefault="00A003EA" w:rsidP="00A003EA">
      <w:pPr>
        <w:spacing w:after="240"/>
        <w:jc w:val="both"/>
        <w:rPr>
          <w:rFonts w:eastAsia="MS Mincho"/>
          <w:lang w:eastAsia="ja-JP"/>
        </w:rPr>
      </w:pPr>
      <w:r>
        <w:rPr>
          <w:rFonts w:eastAsia="MS Mincho"/>
          <w:lang w:eastAsia="ja-JP"/>
        </w:rPr>
        <w:t>Describe spectrum requirement, candid frequency bands, radio license type and employed technologies for IoT in your country.</w:t>
      </w:r>
    </w:p>
    <w:p w14:paraId="558D821F" w14:textId="77777777" w:rsidR="00A003EA" w:rsidRPr="00B65F37" w:rsidRDefault="00A003EA" w:rsidP="00B90AAB">
      <w:pPr>
        <w:spacing w:after="0"/>
        <w:jc w:val="both"/>
        <w:rPr>
          <w:rFonts w:eastAsia="MS Mincho"/>
          <w:b/>
          <w:lang w:eastAsia="ja-JP"/>
        </w:rPr>
      </w:pPr>
      <w:r w:rsidRPr="004D2ACC">
        <w:rPr>
          <w:b/>
        </w:rPr>
        <w:t>Question</w:t>
      </w:r>
      <w:r w:rsidRPr="004D2ACC">
        <w:rPr>
          <w:rFonts w:eastAsia="MS Mincho"/>
          <w:b/>
          <w:lang w:eastAsia="ja-JP"/>
        </w:rPr>
        <w:t>7:</w:t>
      </w:r>
    </w:p>
    <w:p w14:paraId="30C5BA60" w14:textId="77777777" w:rsidR="00A003EA" w:rsidRDefault="00A003EA" w:rsidP="00A003EA">
      <w:pPr>
        <w:jc w:val="both"/>
        <w:rPr>
          <w:rFonts w:eastAsia="MS Mincho"/>
          <w:lang w:eastAsia="ja-JP"/>
        </w:rPr>
      </w:pPr>
      <w:r>
        <w:rPr>
          <w:rFonts w:eastAsia="MS Mincho"/>
          <w:lang w:eastAsia="ja-JP"/>
        </w:rPr>
        <w:t>Do you have any m</w:t>
      </w:r>
      <w:r w:rsidRPr="00B65F37">
        <w:rPr>
          <w:rFonts w:eastAsia="MS Mincho"/>
          <w:lang w:eastAsia="ja-JP"/>
        </w:rPr>
        <w:t>echanism</w:t>
      </w:r>
      <w:r>
        <w:rPr>
          <w:rFonts w:eastAsia="MS Mincho"/>
          <w:lang w:eastAsia="ja-JP"/>
        </w:rPr>
        <w:t>/method for assignment of the spectrum mentioned in Q.6? (</w:t>
      </w:r>
      <w:proofErr w:type="gramStart"/>
      <w:r>
        <w:rPr>
          <w:rFonts w:eastAsia="MS Mincho"/>
          <w:lang w:eastAsia="ja-JP"/>
        </w:rPr>
        <w:t>e.g.</w:t>
      </w:r>
      <w:proofErr w:type="gramEnd"/>
      <w:r>
        <w:rPr>
          <w:rFonts w:eastAsia="MS Mincho"/>
          <w:lang w:eastAsia="ja-JP"/>
        </w:rPr>
        <w:t xml:space="preserve"> according to number of devices, coverage area, etc.) </w:t>
      </w:r>
    </w:p>
    <w:p w14:paraId="2C8BC9EC" w14:textId="77777777" w:rsidR="00A003EA" w:rsidRPr="00205AC3" w:rsidRDefault="00A003EA" w:rsidP="00B90AAB">
      <w:pPr>
        <w:spacing w:after="0"/>
        <w:jc w:val="both"/>
        <w:rPr>
          <w:rFonts w:eastAsia="MS Mincho"/>
          <w:b/>
          <w:lang w:eastAsia="ja-JP"/>
        </w:rPr>
      </w:pPr>
      <w:r w:rsidRPr="00B90AAB">
        <w:rPr>
          <w:b/>
        </w:rPr>
        <w:t>Question</w:t>
      </w:r>
      <w:r w:rsidRPr="00205AC3">
        <w:rPr>
          <w:rFonts w:eastAsia="MS Mincho"/>
          <w:b/>
          <w:lang w:eastAsia="ja-JP"/>
        </w:rPr>
        <w:t xml:space="preserve"> </w:t>
      </w:r>
      <w:r>
        <w:rPr>
          <w:rFonts w:eastAsia="MS Mincho"/>
          <w:b/>
          <w:lang w:eastAsia="ja-JP"/>
        </w:rPr>
        <w:t>8</w:t>
      </w:r>
      <w:r w:rsidRPr="00205AC3">
        <w:rPr>
          <w:rFonts w:eastAsia="MS Mincho"/>
          <w:b/>
          <w:lang w:eastAsia="ja-JP"/>
        </w:rPr>
        <w:t>:</w:t>
      </w:r>
    </w:p>
    <w:p w14:paraId="09CE1C6F" w14:textId="77777777" w:rsidR="00A003EA" w:rsidRDefault="00A003EA" w:rsidP="00A003EA">
      <w:pPr>
        <w:jc w:val="both"/>
        <w:rPr>
          <w:rFonts w:eastAsia="MS Mincho"/>
          <w:lang w:eastAsia="ja-JP"/>
        </w:rPr>
      </w:pPr>
      <w:r w:rsidRPr="00054CC2">
        <w:rPr>
          <w:rFonts w:eastAsia="MS Mincho"/>
          <w:lang w:eastAsia="ja-JP"/>
        </w:rPr>
        <w:t>What is</w:t>
      </w:r>
      <w:r>
        <w:rPr>
          <w:rFonts w:eastAsia="MS Mincho"/>
          <w:lang w:eastAsia="ja-JP"/>
        </w:rPr>
        <w:t>/are</w:t>
      </w:r>
      <w:r w:rsidRPr="00054CC2">
        <w:rPr>
          <w:rFonts w:eastAsia="MS Mincho"/>
          <w:lang w:eastAsia="ja-JP"/>
        </w:rPr>
        <w:t xml:space="preserve"> technical specification</w:t>
      </w:r>
      <w:r>
        <w:rPr>
          <w:rFonts w:eastAsia="MS Mincho"/>
          <w:lang w:eastAsia="ja-JP"/>
        </w:rPr>
        <w:t>(s)</w:t>
      </w:r>
      <w:r w:rsidRPr="00054CC2">
        <w:rPr>
          <w:rFonts w:eastAsia="MS Mincho"/>
          <w:lang w:eastAsia="ja-JP"/>
        </w:rPr>
        <w:t>/standard</w:t>
      </w:r>
      <w:r>
        <w:rPr>
          <w:rFonts w:eastAsia="MS Mincho"/>
          <w:lang w:eastAsia="ja-JP"/>
        </w:rPr>
        <w:t>(</w:t>
      </w:r>
      <w:r w:rsidRPr="00054CC2">
        <w:rPr>
          <w:rFonts w:eastAsia="MS Mincho"/>
          <w:lang w:eastAsia="ja-JP"/>
        </w:rPr>
        <w:t>s</w:t>
      </w:r>
      <w:r>
        <w:rPr>
          <w:rFonts w:eastAsia="MS Mincho"/>
          <w:lang w:eastAsia="ja-JP"/>
        </w:rPr>
        <w:t>)</w:t>
      </w:r>
      <w:r w:rsidRPr="00054CC2">
        <w:rPr>
          <w:rFonts w:eastAsia="MS Mincho"/>
          <w:lang w:eastAsia="ja-JP"/>
        </w:rPr>
        <w:t xml:space="preserve"> the IoT require</w:t>
      </w:r>
      <w:r>
        <w:rPr>
          <w:rFonts w:eastAsia="MS Mincho"/>
          <w:lang w:eastAsia="ja-JP"/>
        </w:rPr>
        <w:t>s</w:t>
      </w:r>
      <w:r w:rsidRPr="00054CC2">
        <w:rPr>
          <w:rFonts w:eastAsia="MS Mincho"/>
          <w:lang w:eastAsia="ja-JP"/>
        </w:rPr>
        <w:t xml:space="preserve"> to comply with?</w:t>
      </w:r>
      <w:r>
        <w:rPr>
          <w:rFonts w:eastAsia="MS Mincho"/>
          <w:lang w:eastAsia="ja-JP"/>
        </w:rPr>
        <w:t xml:space="preserve"> (</w:t>
      </w:r>
      <w:r w:rsidR="00B90AAB">
        <w:rPr>
          <w:rFonts w:eastAsia="MS Mincho"/>
          <w:lang w:eastAsia="ja-JP"/>
        </w:rPr>
        <w:t>For</w:t>
      </w:r>
      <w:r>
        <w:rPr>
          <w:rFonts w:eastAsia="MS Mincho"/>
          <w:lang w:eastAsia="ja-JP"/>
        </w:rPr>
        <w:t xml:space="preserve"> example cellular /IoT, Sigfox, LoRa, ETSI, IEEE standards,</w:t>
      </w:r>
      <w:r w:rsidR="00B90AAB">
        <w:rPr>
          <w:rFonts w:eastAsia="MS Mincho"/>
          <w:lang w:eastAsia="ja-JP"/>
        </w:rPr>
        <w:t xml:space="preserve"> </w:t>
      </w:r>
      <w:r>
        <w:rPr>
          <w:rFonts w:eastAsia="MS Mincho"/>
          <w:lang w:eastAsia="ja-JP"/>
        </w:rPr>
        <w:t xml:space="preserve">and etc.)  </w:t>
      </w:r>
    </w:p>
    <w:p w14:paraId="43257C8E" w14:textId="77777777" w:rsidR="00A003EA" w:rsidRPr="00C50862" w:rsidRDefault="00A003EA" w:rsidP="00B90AAB">
      <w:pPr>
        <w:spacing w:after="0"/>
        <w:jc w:val="both"/>
        <w:rPr>
          <w:rFonts w:eastAsia="MS Mincho"/>
          <w:b/>
          <w:bCs/>
          <w:lang w:eastAsia="ja-JP"/>
        </w:rPr>
      </w:pPr>
      <w:r w:rsidRPr="0002273B">
        <w:rPr>
          <w:b/>
        </w:rPr>
        <w:t>Question</w:t>
      </w:r>
      <w:r>
        <w:rPr>
          <w:b/>
        </w:rPr>
        <w:t>9</w:t>
      </w:r>
      <w:r w:rsidRPr="00C50862">
        <w:rPr>
          <w:b/>
        </w:rPr>
        <w:t>:</w:t>
      </w:r>
    </w:p>
    <w:p w14:paraId="10283033" w14:textId="77777777" w:rsidR="00A003EA" w:rsidRDefault="00A003EA" w:rsidP="00A003EA">
      <w:pPr>
        <w:jc w:val="both"/>
        <w:rPr>
          <w:rFonts w:eastAsia="MS Mincho"/>
          <w:lang w:eastAsia="ja-JP"/>
        </w:rPr>
      </w:pPr>
      <w:r w:rsidRPr="00C50862">
        <w:rPr>
          <w:rFonts w:eastAsia="MS Mincho"/>
          <w:lang w:eastAsia="ja-JP"/>
        </w:rPr>
        <w:t xml:space="preserve">If there are other </w:t>
      </w:r>
      <w:r>
        <w:rPr>
          <w:rFonts w:eastAsia="MS Mincho"/>
          <w:lang w:eastAsia="ja-JP"/>
        </w:rPr>
        <w:t xml:space="preserve">useful </w:t>
      </w:r>
      <w:r w:rsidRPr="00C50862">
        <w:rPr>
          <w:rFonts w:eastAsia="MS Mincho"/>
          <w:lang w:eastAsia="ja-JP"/>
        </w:rPr>
        <w:t>regulations</w:t>
      </w:r>
      <w:r>
        <w:rPr>
          <w:rFonts w:eastAsia="MS Mincho"/>
          <w:lang w:eastAsia="ja-JP"/>
        </w:rPr>
        <w:t xml:space="preserve"> such as how to store or transfer IoT's data, privacy, security, SLA, cross-border, device identification, numbering, etc.</w:t>
      </w:r>
      <w:r w:rsidRPr="00C50862">
        <w:rPr>
          <w:rFonts w:eastAsia="MS Mincho"/>
          <w:lang w:eastAsia="ja-JP"/>
        </w:rPr>
        <w:t xml:space="preserve"> please describe.</w:t>
      </w:r>
    </w:p>
    <w:p w14:paraId="70CDDB7B" w14:textId="77777777" w:rsidR="00B90AAB" w:rsidRDefault="00B90AAB">
      <w:pPr>
        <w:rPr>
          <w:b/>
        </w:rPr>
      </w:pPr>
      <w:r>
        <w:rPr>
          <w:b/>
        </w:rPr>
        <w:br w:type="page"/>
      </w:r>
    </w:p>
    <w:p w14:paraId="2469FE6A" w14:textId="77777777" w:rsidR="00A003EA" w:rsidRPr="00C50862" w:rsidRDefault="00A003EA" w:rsidP="00B90AAB">
      <w:pPr>
        <w:spacing w:after="0"/>
        <w:jc w:val="both"/>
        <w:rPr>
          <w:rFonts w:eastAsia="MS Mincho"/>
          <w:b/>
          <w:lang w:eastAsia="ja-JP"/>
        </w:rPr>
      </w:pPr>
      <w:r w:rsidRPr="0002273B">
        <w:rPr>
          <w:b/>
        </w:rPr>
        <w:lastRenderedPageBreak/>
        <w:t>Question</w:t>
      </w:r>
      <w:r>
        <w:rPr>
          <w:rFonts w:eastAsia="MS Mincho"/>
          <w:b/>
          <w:lang w:eastAsia="ja-JP"/>
        </w:rPr>
        <w:t>10</w:t>
      </w:r>
      <w:r w:rsidRPr="00C50862">
        <w:rPr>
          <w:rFonts w:eastAsia="MS Mincho"/>
          <w:b/>
          <w:lang w:eastAsia="ja-JP"/>
        </w:rPr>
        <w:t>:</w:t>
      </w:r>
    </w:p>
    <w:p w14:paraId="1151DE62" w14:textId="77777777" w:rsidR="00A003EA" w:rsidRDefault="00A003EA" w:rsidP="00A003EA">
      <w:pPr>
        <w:jc w:val="both"/>
        <w:rPr>
          <w:rFonts w:eastAsia="MS Mincho"/>
          <w:lang w:eastAsia="ja-JP"/>
        </w:rPr>
      </w:pPr>
      <w:r w:rsidRPr="00931D52">
        <w:rPr>
          <w:rFonts w:eastAsia="MS Mincho"/>
          <w:lang w:eastAsia="ja-JP"/>
        </w:rPr>
        <w:t>Are there any provisions in place for Type Approval of IoT devices? [If exist any document(s) pl</w:t>
      </w:r>
      <w:r>
        <w:rPr>
          <w:rFonts w:eastAsia="MS Mincho"/>
          <w:lang w:eastAsia="ja-JP"/>
        </w:rPr>
        <w:t>ease</w:t>
      </w:r>
      <w:r w:rsidRPr="00931D52">
        <w:rPr>
          <w:rFonts w:eastAsia="MS Mincho"/>
          <w:lang w:eastAsia="ja-JP"/>
        </w:rPr>
        <w:t xml:space="preserve"> provide link on this answer]</w:t>
      </w:r>
    </w:p>
    <w:p w14:paraId="0CCD2015" w14:textId="77777777" w:rsidR="00A003EA" w:rsidRDefault="00A003EA" w:rsidP="00B90AAB">
      <w:pPr>
        <w:spacing w:after="0"/>
        <w:jc w:val="both"/>
        <w:rPr>
          <w:b/>
        </w:rPr>
      </w:pPr>
      <w:r w:rsidRPr="000126F0">
        <w:rPr>
          <w:b/>
        </w:rPr>
        <w:t xml:space="preserve">Question </w:t>
      </w:r>
      <w:r>
        <w:rPr>
          <w:b/>
        </w:rPr>
        <w:t>11</w:t>
      </w:r>
      <w:r w:rsidRPr="000126F0">
        <w:rPr>
          <w:b/>
        </w:rPr>
        <w:t>:</w:t>
      </w:r>
    </w:p>
    <w:p w14:paraId="34548E3C" w14:textId="77777777" w:rsidR="00A003EA" w:rsidRDefault="00A003EA" w:rsidP="00A003EA">
      <w:pPr>
        <w:jc w:val="both"/>
        <w:rPr>
          <w:rFonts w:eastAsia="MS Mincho"/>
          <w:lang w:eastAsia="ja-JP"/>
        </w:rPr>
      </w:pPr>
      <w:r w:rsidRPr="004167CB">
        <w:rPr>
          <w:rFonts w:eastAsia="MS Mincho"/>
          <w:lang w:eastAsia="ja-JP"/>
        </w:rPr>
        <w:t xml:space="preserve">Is your </w:t>
      </w:r>
      <w:r>
        <w:rPr>
          <w:rFonts w:eastAsia="MS Mincho"/>
          <w:lang w:eastAsia="ja-JP"/>
        </w:rPr>
        <w:t xml:space="preserve">administration or any domestic company </w:t>
      </w:r>
      <w:r w:rsidRPr="004167CB">
        <w:rPr>
          <w:rFonts w:eastAsia="MS Mincho"/>
          <w:lang w:eastAsia="ja-JP"/>
        </w:rPr>
        <w:t xml:space="preserve">member of </w:t>
      </w:r>
      <w:r>
        <w:rPr>
          <w:rFonts w:eastAsia="MS Mincho"/>
          <w:lang w:eastAsia="ja-JP"/>
        </w:rPr>
        <w:t>any</w:t>
      </w:r>
      <w:r w:rsidRPr="004167CB">
        <w:rPr>
          <w:rFonts w:eastAsia="MS Mincho"/>
          <w:lang w:eastAsia="ja-JP"/>
        </w:rPr>
        <w:t xml:space="preserve"> international </w:t>
      </w:r>
      <w:r>
        <w:rPr>
          <w:rFonts w:eastAsia="MS Mincho"/>
          <w:lang w:eastAsia="ja-JP"/>
        </w:rPr>
        <w:t>IoT alliance?  (</w:t>
      </w:r>
      <w:proofErr w:type="gramStart"/>
      <w:r>
        <w:rPr>
          <w:rFonts w:eastAsia="MS Mincho"/>
          <w:lang w:eastAsia="ja-JP"/>
        </w:rPr>
        <w:t>if</w:t>
      </w:r>
      <w:proofErr w:type="gramEnd"/>
      <w:r>
        <w:rPr>
          <w:rFonts w:eastAsia="MS Mincho"/>
          <w:lang w:eastAsia="ja-JP"/>
        </w:rPr>
        <w:t xml:space="preserve"> yes please mention name, date of membership and alliance topic(s)).</w:t>
      </w:r>
    </w:p>
    <w:p w14:paraId="2AE16E03" w14:textId="77777777" w:rsidR="00A003EA" w:rsidRDefault="00A003EA" w:rsidP="00B90AAB">
      <w:pPr>
        <w:spacing w:after="0"/>
        <w:jc w:val="both"/>
        <w:rPr>
          <w:b/>
        </w:rPr>
      </w:pPr>
      <w:r w:rsidRPr="000126F0">
        <w:rPr>
          <w:b/>
        </w:rPr>
        <w:t xml:space="preserve">Question </w:t>
      </w:r>
      <w:r>
        <w:rPr>
          <w:b/>
        </w:rPr>
        <w:t>12</w:t>
      </w:r>
      <w:r w:rsidRPr="000126F0">
        <w:rPr>
          <w:b/>
        </w:rPr>
        <w:t>:</w:t>
      </w:r>
    </w:p>
    <w:p w14:paraId="2546373E" w14:textId="77777777" w:rsidR="00A003EA" w:rsidRDefault="00A003EA" w:rsidP="00A003EA">
      <w:pPr>
        <w:jc w:val="both"/>
        <w:rPr>
          <w:rFonts w:eastAsia="MS Mincho"/>
          <w:lang w:eastAsia="ja-JP"/>
        </w:rPr>
      </w:pPr>
      <w:r>
        <w:rPr>
          <w:rFonts w:eastAsia="MS Mincho"/>
          <w:lang w:eastAsia="ja-JP"/>
        </w:rPr>
        <w:t>Please inform, if there is any researching activity and IoT manufacturer in your country.</w:t>
      </w:r>
    </w:p>
    <w:p w14:paraId="11C20A50" w14:textId="77777777" w:rsidR="00A003EA" w:rsidRDefault="00A003EA" w:rsidP="00A003EA">
      <w:pPr>
        <w:rPr>
          <w:rFonts w:eastAsia="MS Mincho"/>
          <w:lang w:eastAsia="ja-JP"/>
        </w:rPr>
      </w:pPr>
      <w:r>
        <w:rPr>
          <w:rFonts w:eastAsia="MS Mincho"/>
          <w:lang w:eastAsia="ja-JP"/>
        </w:rPr>
        <w:br w:type="page"/>
      </w:r>
    </w:p>
    <w:p w14:paraId="5C1248CC" w14:textId="14A9282F" w:rsidR="00B90AAB" w:rsidRDefault="00CE229B" w:rsidP="00B90AAB">
      <w:pPr>
        <w:pStyle w:val="Heading2"/>
      </w:pPr>
      <w:bookmarkStart w:id="123" w:name="_Toc82615805"/>
      <w:r>
        <w:lastRenderedPageBreak/>
        <w:t>8</w:t>
      </w:r>
      <w:r w:rsidR="00B90AAB">
        <w:t>-2- Answers</w:t>
      </w:r>
      <w:bookmarkEnd w:id="123"/>
    </w:p>
    <w:p w14:paraId="447F9A9E" w14:textId="77777777" w:rsidR="00A003EA" w:rsidRDefault="00A003EA" w:rsidP="00A003EA">
      <w:pPr>
        <w:rPr>
          <w:b/>
        </w:rPr>
      </w:pPr>
      <w:r>
        <w:rPr>
          <w:b/>
        </w:rPr>
        <w:t>Answer of Afghanistan:</w:t>
      </w:r>
    </w:p>
    <w:p w14:paraId="6E5B7770" w14:textId="77777777" w:rsidR="00A003EA" w:rsidRPr="00A536F3" w:rsidRDefault="00A003EA" w:rsidP="00A003EA">
      <w:pPr>
        <w:spacing w:after="200" w:line="276" w:lineRule="auto"/>
      </w:pPr>
      <w:r w:rsidRPr="00A536F3">
        <w:t>Since the regulatory frame work and spectrum for IoT is under work in Afghanistan and there is no IoT network/services in Afghanistan, we escape this questionnaire.</w:t>
      </w:r>
    </w:p>
    <w:p w14:paraId="4601EDF0" w14:textId="77777777" w:rsidR="00A003EA" w:rsidRPr="00054CC2" w:rsidRDefault="00A003EA" w:rsidP="00A003EA">
      <w:pPr>
        <w:jc w:val="both"/>
        <w:rPr>
          <w:b/>
        </w:rPr>
      </w:pPr>
      <w:r w:rsidRPr="00054CC2">
        <w:rPr>
          <w:b/>
        </w:rPr>
        <w:t>Question 1:</w:t>
      </w:r>
    </w:p>
    <w:tbl>
      <w:tblPr>
        <w:tblStyle w:val="TableGrid"/>
        <w:tblW w:w="0" w:type="auto"/>
        <w:tblLook w:val="04A0" w:firstRow="1" w:lastRow="0" w:firstColumn="1" w:lastColumn="0" w:noHBand="0" w:noVBand="1"/>
      </w:tblPr>
      <w:tblGrid>
        <w:gridCol w:w="1705"/>
        <w:gridCol w:w="7645"/>
      </w:tblGrid>
      <w:tr w:rsidR="00A003EA" w14:paraId="20E07C47" w14:textId="77777777" w:rsidTr="00A3760E">
        <w:tc>
          <w:tcPr>
            <w:tcW w:w="1705" w:type="dxa"/>
            <w:vAlign w:val="center"/>
          </w:tcPr>
          <w:p w14:paraId="5311D98B" w14:textId="77777777" w:rsidR="00A003EA" w:rsidRPr="00B90AAB" w:rsidRDefault="00A003EA" w:rsidP="00A3760E">
            <w:pPr>
              <w:jc w:val="center"/>
              <w:rPr>
                <w:rFonts w:asciiTheme="majorBidi" w:hAnsiTheme="majorBidi" w:cstheme="majorBidi"/>
                <w:b/>
                <w:bCs/>
              </w:rPr>
            </w:pPr>
            <w:r w:rsidRPr="00B90AAB">
              <w:rPr>
                <w:rFonts w:asciiTheme="majorBidi" w:hAnsiTheme="majorBidi" w:cstheme="majorBidi"/>
                <w:b/>
                <w:bCs/>
              </w:rPr>
              <w:t>Pakistan</w:t>
            </w:r>
          </w:p>
        </w:tc>
        <w:tc>
          <w:tcPr>
            <w:tcW w:w="7645" w:type="dxa"/>
          </w:tcPr>
          <w:p w14:paraId="6ED37CAA" w14:textId="77777777" w:rsidR="00A003EA" w:rsidRPr="00A3760E" w:rsidRDefault="00A003EA" w:rsidP="00A3760E">
            <w:pPr>
              <w:jc w:val="both"/>
              <w:rPr>
                <w:rFonts w:asciiTheme="majorBidi" w:hAnsiTheme="majorBidi" w:cstheme="majorBidi"/>
                <w:bCs/>
              </w:rPr>
            </w:pPr>
            <w:r w:rsidRPr="00A3760E">
              <w:rPr>
                <w:rFonts w:asciiTheme="majorBidi" w:eastAsia="MS Mincho" w:hAnsiTheme="majorBidi" w:cstheme="majorBidi"/>
                <w:bCs/>
                <w:lang w:eastAsia="ja-JP"/>
              </w:rPr>
              <w:t xml:space="preserve">At present, Cellular Mobile Operators are conducting NB-IOT trials in collaboration with vendors and IoT device manufacturers. In November 2019, Telenor Pakistan launched the first ever Narrowband Internet of Things (NB-IoT) site in Pakistan. The site was launched in collaboration with ZTE (vendor) and Linked Things (IoT device manufacturer, </w:t>
            </w:r>
            <w:hyperlink r:id="rId66" w:history="1">
              <w:r w:rsidRPr="00A3760E">
                <w:rPr>
                  <w:rStyle w:val="Hyperlink"/>
                  <w:rFonts w:asciiTheme="majorBidi" w:hAnsiTheme="majorBidi" w:cstheme="majorBidi"/>
                  <w:bCs/>
                </w:rPr>
                <w:t>https://www.linked-things.com/</w:t>
              </w:r>
            </w:hyperlink>
            <w:r w:rsidRPr="00A3760E">
              <w:rPr>
                <w:rFonts w:asciiTheme="majorBidi" w:hAnsiTheme="majorBidi" w:cstheme="majorBidi"/>
                <w:bCs/>
              </w:rPr>
              <w:t>). Telenor plans to conduct trials for smart metering, smart water monitoring, smart homes, smart fire systems, and smart agriculture etc.</w:t>
            </w:r>
          </w:p>
          <w:p w14:paraId="4262776D" w14:textId="77777777" w:rsidR="00A003EA" w:rsidRPr="00A3760E" w:rsidRDefault="00A003EA" w:rsidP="00A3760E">
            <w:pPr>
              <w:jc w:val="both"/>
              <w:rPr>
                <w:rFonts w:asciiTheme="majorBidi" w:hAnsiTheme="majorBidi" w:cstheme="majorBidi"/>
                <w:bCs/>
              </w:rPr>
            </w:pPr>
            <w:r w:rsidRPr="00A3760E">
              <w:rPr>
                <w:rFonts w:asciiTheme="majorBidi" w:hAnsiTheme="majorBidi" w:cstheme="majorBidi"/>
                <w:bCs/>
              </w:rPr>
              <w:t>In absence of identified spectrum in un-licensed bands for IoT, LoRaWAN applications have not been deployed yet. Solutions are being offered by IoT vendors but they are based on licensed bands and the sensors are SIM based. In most outdoor cases, power is being supplied through solar.</w:t>
            </w:r>
          </w:p>
          <w:p w14:paraId="568C5934" w14:textId="77777777" w:rsidR="00A003EA" w:rsidRPr="00A3760E" w:rsidRDefault="00A003EA" w:rsidP="00A3760E">
            <w:pPr>
              <w:jc w:val="both"/>
              <w:rPr>
                <w:rFonts w:asciiTheme="majorBidi" w:hAnsiTheme="majorBidi" w:cstheme="majorBidi"/>
                <w:bCs/>
              </w:rPr>
            </w:pPr>
            <w:r w:rsidRPr="00A3760E">
              <w:rPr>
                <w:rFonts w:asciiTheme="majorBidi" w:hAnsiTheme="majorBidi" w:cstheme="majorBidi"/>
                <w:bCs/>
              </w:rPr>
              <w:t>Following solutions are available in the market:</w:t>
            </w:r>
          </w:p>
          <w:p w14:paraId="6146FA1A" w14:textId="77777777" w:rsidR="00A003EA" w:rsidRPr="00A3760E" w:rsidRDefault="00A003EA" w:rsidP="00A3760E">
            <w:pPr>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1) Home Automation:</w:t>
            </w:r>
          </w:p>
          <w:p w14:paraId="7AF5ABF5" w14:textId="77777777" w:rsidR="00A003EA" w:rsidRPr="00A3760E" w:rsidRDefault="00A003EA" w:rsidP="0042068B">
            <w:pPr>
              <w:pStyle w:val="ListParagraph"/>
              <w:numPr>
                <w:ilvl w:val="0"/>
                <w:numId w:val="13"/>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Outdoor Automation:</w:t>
            </w:r>
          </w:p>
          <w:p w14:paraId="3DD2C127" w14:textId="77777777" w:rsidR="00A003EA" w:rsidRPr="00A3760E" w:rsidRDefault="00A003EA" w:rsidP="0042068B">
            <w:pPr>
              <w:pStyle w:val="ListParagraph"/>
              <w:numPr>
                <w:ilvl w:val="0"/>
                <w:numId w:val="13"/>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Light</w:t>
            </w:r>
          </w:p>
          <w:p w14:paraId="5948C56A" w14:textId="77777777" w:rsidR="00A003EA" w:rsidRPr="00A3760E" w:rsidRDefault="00A003EA" w:rsidP="0042068B">
            <w:pPr>
              <w:pStyle w:val="ListParagraph"/>
              <w:numPr>
                <w:ilvl w:val="0"/>
                <w:numId w:val="13"/>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Gate controls</w:t>
            </w:r>
          </w:p>
          <w:p w14:paraId="57CA61F3" w14:textId="77777777" w:rsidR="00A003EA" w:rsidRPr="00A3760E" w:rsidRDefault="00A003EA" w:rsidP="0042068B">
            <w:pPr>
              <w:pStyle w:val="ListParagraph"/>
              <w:numPr>
                <w:ilvl w:val="0"/>
                <w:numId w:val="13"/>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Cameras</w:t>
            </w:r>
          </w:p>
          <w:p w14:paraId="0A1C9D71" w14:textId="77777777" w:rsidR="00A003EA" w:rsidRPr="00A3760E" w:rsidRDefault="00A003EA" w:rsidP="00A3760E">
            <w:pPr>
              <w:ind w:left="1152" w:hanging="72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(a) Indoor Automation:</w:t>
            </w:r>
          </w:p>
          <w:p w14:paraId="06D0BCB0" w14:textId="77777777" w:rsidR="00A003EA" w:rsidRPr="00A3760E" w:rsidRDefault="00A003EA" w:rsidP="0042068B">
            <w:pPr>
              <w:pStyle w:val="ListParagraph"/>
              <w:numPr>
                <w:ilvl w:val="0"/>
                <w:numId w:val="14"/>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Lights</w:t>
            </w:r>
          </w:p>
          <w:p w14:paraId="10E36E1A" w14:textId="77777777" w:rsidR="00A003EA" w:rsidRPr="00A3760E" w:rsidRDefault="00A003EA" w:rsidP="0042068B">
            <w:pPr>
              <w:pStyle w:val="ListParagraph"/>
              <w:numPr>
                <w:ilvl w:val="0"/>
                <w:numId w:val="14"/>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Curtains</w:t>
            </w:r>
          </w:p>
          <w:p w14:paraId="00039DD6" w14:textId="77777777" w:rsidR="00A003EA" w:rsidRPr="00A3760E" w:rsidRDefault="00A003EA" w:rsidP="0042068B">
            <w:pPr>
              <w:pStyle w:val="ListParagraph"/>
              <w:numPr>
                <w:ilvl w:val="0"/>
                <w:numId w:val="14"/>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ACs</w:t>
            </w:r>
          </w:p>
          <w:p w14:paraId="25CACBAC" w14:textId="77777777" w:rsidR="00A003EA" w:rsidRPr="00A3760E" w:rsidRDefault="00A003EA" w:rsidP="0042068B">
            <w:pPr>
              <w:pStyle w:val="ListParagraph"/>
              <w:numPr>
                <w:ilvl w:val="0"/>
                <w:numId w:val="14"/>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Power plugs</w:t>
            </w:r>
          </w:p>
          <w:p w14:paraId="6FF45069" w14:textId="77777777" w:rsidR="00A003EA" w:rsidRPr="00A3760E" w:rsidRDefault="00A003EA" w:rsidP="00A3760E">
            <w:pPr>
              <w:ind w:left="1152" w:hanging="72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(b) Power Meter:</w:t>
            </w:r>
          </w:p>
          <w:p w14:paraId="0ABDCC63" w14:textId="77777777" w:rsidR="00A003EA" w:rsidRPr="00A3760E" w:rsidRDefault="00A003EA" w:rsidP="0042068B">
            <w:pPr>
              <w:pStyle w:val="ListParagraph"/>
              <w:numPr>
                <w:ilvl w:val="0"/>
                <w:numId w:val="15"/>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Voltage</w:t>
            </w:r>
          </w:p>
          <w:p w14:paraId="2E56B3FA" w14:textId="77777777" w:rsidR="00A003EA" w:rsidRPr="00A3760E" w:rsidRDefault="00A003EA" w:rsidP="0042068B">
            <w:pPr>
              <w:pStyle w:val="ListParagraph"/>
              <w:numPr>
                <w:ilvl w:val="0"/>
                <w:numId w:val="15"/>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Current</w:t>
            </w:r>
          </w:p>
          <w:p w14:paraId="4F4358A2" w14:textId="77777777" w:rsidR="00A003EA" w:rsidRPr="00A3760E" w:rsidRDefault="00A003EA" w:rsidP="0042068B">
            <w:pPr>
              <w:pStyle w:val="ListParagraph"/>
              <w:numPr>
                <w:ilvl w:val="0"/>
                <w:numId w:val="15"/>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Power</w:t>
            </w:r>
          </w:p>
          <w:p w14:paraId="65AC1E62" w14:textId="77777777" w:rsidR="00A003EA" w:rsidRPr="00A3760E" w:rsidRDefault="00A003EA" w:rsidP="0042068B">
            <w:pPr>
              <w:pStyle w:val="ListParagraph"/>
              <w:numPr>
                <w:ilvl w:val="0"/>
                <w:numId w:val="15"/>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Frequency</w:t>
            </w:r>
          </w:p>
          <w:p w14:paraId="17168626" w14:textId="77777777" w:rsidR="00A003EA" w:rsidRPr="00A3760E" w:rsidRDefault="00A003EA" w:rsidP="00A3760E">
            <w:pPr>
              <w:ind w:left="1152" w:hanging="72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(c) Water Meter:</w:t>
            </w:r>
          </w:p>
          <w:p w14:paraId="56250C89" w14:textId="77777777" w:rsidR="00A003EA" w:rsidRPr="00A3760E" w:rsidRDefault="00A003EA" w:rsidP="0042068B">
            <w:pPr>
              <w:pStyle w:val="ListParagraph"/>
              <w:numPr>
                <w:ilvl w:val="0"/>
                <w:numId w:val="16"/>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Water level in tanks</w:t>
            </w:r>
          </w:p>
          <w:p w14:paraId="665ECE77" w14:textId="77777777" w:rsidR="00A003EA" w:rsidRPr="00A3760E" w:rsidRDefault="00A003EA" w:rsidP="0042068B">
            <w:pPr>
              <w:pStyle w:val="ListParagraph"/>
              <w:numPr>
                <w:ilvl w:val="0"/>
                <w:numId w:val="16"/>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Water motor control</w:t>
            </w:r>
          </w:p>
          <w:p w14:paraId="5E239E3E" w14:textId="77777777" w:rsidR="00A003EA" w:rsidRPr="00A3760E" w:rsidRDefault="00A003EA" w:rsidP="00B90AAB">
            <w:pPr>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2) Office Automation:</w:t>
            </w:r>
          </w:p>
          <w:p w14:paraId="177AA9C3" w14:textId="77777777" w:rsidR="00A003EA" w:rsidRPr="00A3760E" w:rsidRDefault="00A003EA" w:rsidP="00A3760E">
            <w:pPr>
              <w:ind w:left="1152" w:hanging="72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(a) Asset Monitoring:</w:t>
            </w:r>
          </w:p>
          <w:p w14:paraId="57CF4D45" w14:textId="77777777" w:rsidR="00A003EA" w:rsidRPr="00A3760E" w:rsidRDefault="00A003EA" w:rsidP="0042068B">
            <w:pPr>
              <w:pStyle w:val="ListParagraph"/>
              <w:numPr>
                <w:ilvl w:val="0"/>
                <w:numId w:val="17"/>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Tilt and movement</w:t>
            </w:r>
          </w:p>
          <w:p w14:paraId="46D42915" w14:textId="77777777" w:rsidR="00A003EA" w:rsidRPr="00A3760E" w:rsidRDefault="00A003EA" w:rsidP="0042068B">
            <w:pPr>
              <w:pStyle w:val="ListParagraph"/>
              <w:numPr>
                <w:ilvl w:val="0"/>
                <w:numId w:val="17"/>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Position and location</w:t>
            </w:r>
          </w:p>
          <w:p w14:paraId="5438DC60" w14:textId="77777777" w:rsidR="00A003EA" w:rsidRPr="00A3760E" w:rsidRDefault="00A003EA" w:rsidP="0042068B">
            <w:pPr>
              <w:pStyle w:val="ListParagraph"/>
              <w:numPr>
                <w:ilvl w:val="0"/>
                <w:numId w:val="17"/>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Vibrations</w:t>
            </w:r>
          </w:p>
          <w:p w14:paraId="246B2F3C" w14:textId="77777777" w:rsidR="00A003EA" w:rsidRPr="00A3760E" w:rsidRDefault="00A003EA" w:rsidP="00A3760E">
            <w:pPr>
              <w:ind w:left="1152"/>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(b) Power Monitoring:</w:t>
            </w:r>
          </w:p>
          <w:p w14:paraId="3EFFDAE7" w14:textId="77777777" w:rsidR="00A003EA" w:rsidRPr="00A3760E" w:rsidRDefault="00A003EA" w:rsidP="0042068B">
            <w:pPr>
              <w:pStyle w:val="ListParagraph"/>
              <w:numPr>
                <w:ilvl w:val="0"/>
                <w:numId w:val="18"/>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Voltage</w:t>
            </w:r>
          </w:p>
          <w:p w14:paraId="787D9C0B" w14:textId="77777777" w:rsidR="00A003EA" w:rsidRPr="00A3760E" w:rsidRDefault="00A003EA" w:rsidP="0042068B">
            <w:pPr>
              <w:pStyle w:val="ListParagraph"/>
              <w:numPr>
                <w:ilvl w:val="0"/>
                <w:numId w:val="18"/>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Current</w:t>
            </w:r>
          </w:p>
          <w:p w14:paraId="05D840D2" w14:textId="77777777" w:rsidR="00A003EA" w:rsidRPr="00A3760E" w:rsidRDefault="00A003EA" w:rsidP="0042068B">
            <w:pPr>
              <w:pStyle w:val="ListParagraph"/>
              <w:numPr>
                <w:ilvl w:val="0"/>
                <w:numId w:val="18"/>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Power</w:t>
            </w:r>
          </w:p>
          <w:p w14:paraId="543B5E47" w14:textId="77777777" w:rsidR="00A003EA" w:rsidRPr="00A3760E" w:rsidRDefault="00A003EA" w:rsidP="0042068B">
            <w:pPr>
              <w:pStyle w:val="ListParagraph"/>
              <w:numPr>
                <w:ilvl w:val="0"/>
                <w:numId w:val="18"/>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Frequency</w:t>
            </w:r>
          </w:p>
          <w:p w14:paraId="049CA728" w14:textId="77777777" w:rsidR="00A003EA" w:rsidRPr="00A3760E" w:rsidRDefault="00A003EA" w:rsidP="00A3760E">
            <w:pPr>
              <w:ind w:left="1152" w:hanging="72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(c) Power Source Identifier:</w:t>
            </w:r>
          </w:p>
          <w:p w14:paraId="08C56973" w14:textId="77777777" w:rsidR="00A003EA" w:rsidRPr="00A3760E" w:rsidRDefault="00A003EA" w:rsidP="0042068B">
            <w:pPr>
              <w:pStyle w:val="ListParagraph"/>
              <w:numPr>
                <w:ilvl w:val="0"/>
                <w:numId w:val="19"/>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lastRenderedPageBreak/>
              <w:t>Identifies power source</w:t>
            </w:r>
          </w:p>
          <w:p w14:paraId="186B11EF" w14:textId="77777777" w:rsidR="00A003EA" w:rsidRPr="00A3760E" w:rsidRDefault="00A003EA" w:rsidP="0042068B">
            <w:pPr>
              <w:pStyle w:val="ListParagraph"/>
              <w:numPr>
                <w:ilvl w:val="0"/>
                <w:numId w:val="19"/>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Identifies power consumption</w:t>
            </w:r>
          </w:p>
          <w:p w14:paraId="5E9BB74B" w14:textId="77777777" w:rsidR="00A003EA" w:rsidRPr="00A3760E" w:rsidRDefault="00A003EA" w:rsidP="00A3760E">
            <w:pPr>
              <w:ind w:left="1152" w:hanging="72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(d) Environment Monitoring:</w:t>
            </w:r>
          </w:p>
          <w:p w14:paraId="16D39E4D" w14:textId="77777777" w:rsidR="00A003EA" w:rsidRPr="00A3760E" w:rsidRDefault="00A003EA" w:rsidP="0042068B">
            <w:pPr>
              <w:pStyle w:val="ListParagraph"/>
              <w:numPr>
                <w:ilvl w:val="0"/>
                <w:numId w:val="20"/>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Temperature</w:t>
            </w:r>
          </w:p>
          <w:p w14:paraId="4F6CB295" w14:textId="77777777" w:rsidR="00A003EA" w:rsidRPr="00A3760E" w:rsidRDefault="00A003EA" w:rsidP="0042068B">
            <w:pPr>
              <w:pStyle w:val="ListParagraph"/>
              <w:numPr>
                <w:ilvl w:val="0"/>
                <w:numId w:val="20"/>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Light</w:t>
            </w:r>
          </w:p>
          <w:p w14:paraId="180BEA54" w14:textId="77777777" w:rsidR="00A003EA" w:rsidRPr="00A3760E" w:rsidRDefault="00A003EA" w:rsidP="0042068B">
            <w:pPr>
              <w:pStyle w:val="ListParagraph"/>
              <w:numPr>
                <w:ilvl w:val="0"/>
                <w:numId w:val="20"/>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Movement</w:t>
            </w:r>
          </w:p>
          <w:p w14:paraId="1C295715" w14:textId="77777777" w:rsidR="00A003EA" w:rsidRPr="00A3760E" w:rsidRDefault="00A003EA" w:rsidP="0042068B">
            <w:pPr>
              <w:pStyle w:val="ListParagraph"/>
              <w:numPr>
                <w:ilvl w:val="0"/>
                <w:numId w:val="20"/>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Smoke</w:t>
            </w:r>
          </w:p>
          <w:p w14:paraId="78FE8DCD" w14:textId="77777777" w:rsidR="00A003EA" w:rsidRPr="00A3760E" w:rsidRDefault="00A003EA" w:rsidP="0042068B">
            <w:pPr>
              <w:pStyle w:val="ListParagraph"/>
              <w:numPr>
                <w:ilvl w:val="0"/>
                <w:numId w:val="20"/>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Sound</w:t>
            </w:r>
          </w:p>
          <w:p w14:paraId="5892F51F" w14:textId="77777777" w:rsidR="00A003EA" w:rsidRPr="00A3760E" w:rsidRDefault="00A003EA" w:rsidP="0042068B">
            <w:pPr>
              <w:pStyle w:val="ListParagraph"/>
              <w:numPr>
                <w:ilvl w:val="0"/>
                <w:numId w:val="20"/>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Locking</w:t>
            </w:r>
          </w:p>
          <w:p w14:paraId="18D285A6" w14:textId="77777777" w:rsidR="00A003EA" w:rsidRPr="00A3760E" w:rsidRDefault="00A003EA" w:rsidP="00A3760E">
            <w:pPr>
              <w:ind w:left="1152" w:hanging="72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(e) Water Monitoring:</w:t>
            </w:r>
          </w:p>
          <w:p w14:paraId="5F5DED8C" w14:textId="77777777" w:rsidR="00A003EA" w:rsidRPr="00A3760E" w:rsidRDefault="00A003EA" w:rsidP="0042068B">
            <w:pPr>
              <w:pStyle w:val="ListParagraph"/>
              <w:numPr>
                <w:ilvl w:val="0"/>
                <w:numId w:val="21"/>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Water level in tanks</w:t>
            </w:r>
          </w:p>
          <w:p w14:paraId="316EEF33" w14:textId="77777777" w:rsidR="00A003EA" w:rsidRPr="00A3760E" w:rsidRDefault="00A003EA" w:rsidP="0042068B">
            <w:pPr>
              <w:pStyle w:val="ListParagraph"/>
              <w:numPr>
                <w:ilvl w:val="0"/>
                <w:numId w:val="21"/>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Water motor control</w:t>
            </w:r>
          </w:p>
          <w:p w14:paraId="07DB3B1E" w14:textId="77777777" w:rsidR="00A003EA" w:rsidRPr="00A3760E" w:rsidRDefault="00A003EA" w:rsidP="00A3760E">
            <w:pPr>
              <w:ind w:left="1152" w:hanging="72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(f) General Monitoring:</w:t>
            </w:r>
          </w:p>
          <w:p w14:paraId="00779B3C" w14:textId="77777777" w:rsidR="00A003EA" w:rsidRPr="00A3760E" w:rsidRDefault="00A003EA" w:rsidP="0042068B">
            <w:pPr>
              <w:pStyle w:val="ListParagraph"/>
              <w:numPr>
                <w:ilvl w:val="0"/>
                <w:numId w:val="22"/>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Fuel Monitoring</w:t>
            </w:r>
          </w:p>
          <w:p w14:paraId="078AFC28" w14:textId="77777777" w:rsidR="00A003EA" w:rsidRPr="00A3760E" w:rsidRDefault="00A003EA" w:rsidP="0042068B">
            <w:pPr>
              <w:pStyle w:val="ListParagraph"/>
              <w:numPr>
                <w:ilvl w:val="0"/>
                <w:numId w:val="22"/>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Oil Pressure</w:t>
            </w:r>
          </w:p>
          <w:p w14:paraId="79F83636" w14:textId="77777777" w:rsidR="00A003EA" w:rsidRPr="00A3760E" w:rsidRDefault="00A003EA" w:rsidP="0042068B">
            <w:pPr>
              <w:pStyle w:val="ListParagraph"/>
              <w:numPr>
                <w:ilvl w:val="0"/>
                <w:numId w:val="22"/>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Temperature Monitoring</w:t>
            </w:r>
          </w:p>
          <w:p w14:paraId="4244BD5A" w14:textId="77777777" w:rsidR="00A003EA" w:rsidRPr="00A3760E" w:rsidRDefault="00A003EA" w:rsidP="00B90AAB">
            <w:pPr>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3) Agriculture:</w:t>
            </w:r>
          </w:p>
          <w:p w14:paraId="6220EE00" w14:textId="77777777" w:rsidR="00A003EA" w:rsidRPr="00A3760E" w:rsidRDefault="00A003EA" w:rsidP="00A3760E">
            <w:pPr>
              <w:ind w:left="1152" w:hanging="72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(a) Soil Monitoring</w:t>
            </w:r>
          </w:p>
          <w:p w14:paraId="24575AB5" w14:textId="77777777" w:rsidR="00A003EA" w:rsidRPr="00A3760E" w:rsidRDefault="00A003EA" w:rsidP="0042068B">
            <w:pPr>
              <w:pStyle w:val="ListParagraph"/>
              <w:numPr>
                <w:ilvl w:val="0"/>
                <w:numId w:val="22"/>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Moisture Level</w:t>
            </w:r>
          </w:p>
          <w:p w14:paraId="463F8A06" w14:textId="77777777" w:rsidR="00A003EA" w:rsidRPr="00A3760E" w:rsidRDefault="00A003EA" w:rsidP="0042068B">
            <w:pPr>
              <w:pStyle w:val="ListParagraph"/>
              <w:numPr>
                <w:ilvl w:val="0"/>
                <w:numId w:val="22"/>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pH</w:t>
            </w:r>
          </w:p>
          <w:p w14:paraId="0E9EF1D5" w14:textId="77777777" w:rsidR="00A003EA" w:rsidRPr="00A3760E" w:rsidRDefault="00A003EA" w:rsidP="0042068B">
            <w:pPr>
              <w:pStyle w:val="ListParagraph"/>
              <w:numPr>
                <w:ilvl w:val="0"/>
                <w:numId w:val="22"/>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NPK</w:t>
            </w:r>
          </w:p>
          <w:p w14:paraId="02B03034" w14:textId="77777777" w:rsidR="00A003EA" w:rsidRPr="00A3760E" w:rsidRDefault="00A003EA" w:rsidP="00A3760E">
            <w:pPr>
              <w:ind w:left="1152" w:hanging="72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(b) Weather Monitoring:</w:t>
            </w:r>
          </w:p>
          <w:p w14:paraId="3C35FABB" w14:textId="77777777" w:rsidR="00A003EA" w:rsidRPr="00A3760E" w:rsidRDefault="00A003EA" w:rsidP="0042068B">
            <w:pPr>
              <w:pStyle w:val="ListParagraph"/>
              <w:numPr>
                <w:ilvl w:val="0"/>
                <w:numId w:val="22"/>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Wind speed</w:t>
            </w:r>
          </w:p>
          <w:p w14:paraId="7DE0A87B" w14:textId="77777777" w:rsidR="00A003EA" w:rsidRPr="00A3760E" w:rsidRDefault="00A003EA" w:rsidP="0042068B">
            <w:pPr>
              <w:pStyle w:val="ListParagraph"/>
              <w:numPr>
                <w:ilvl w:val="0"/>
                <w:numId w:val="22"/>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Wind direction</w:t>
            </w:r>
          </w:p>
          <w:p w14:paraId="2EAC71A4" w14:textId="77777777" w:rsidR="00A003EA" w:rsidRPr="00A3760E" w:rsidRDefault="00A003EA" w:rsidP="0042068B">
            <w:pPr>
              <w:pStyle w:val="ListParagraph"/>
              <w:numPr>
                <w:ilvl w:val="0"/>
                <w:numId w:val="22"/>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Solar lighting levels</w:t>
            </w:r>
          </w:p>
          <w:p w14:paraId="28907D44" w14:textId="77777777" w:rsidR="00A003EA" w:rsidRPr="00A3760E" w:rsidRDefault="00A003EA" w:rsidP="0042068B">
            <w:pPr>
              <w:pStyle w:val="ListParagraph"/>
              <w:numPr>
                <w:ilvl w:val="0"/>
                <w:numId w:val="22"/>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Rainfall</w:t>
            </w:r>
          </w:p>
          <w:p w14:paraId="4A2267A1" w14:textId="77777777" w:rsidR="00A003EA" w:rsidRPr="00A3760E" w:rsidRDefault="00A003EA" w:rsidP="00A3760E">
            <w:pPr>
              <w:ind w:left="1152" w:hanging="72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(c) Water Monitoring</w:t>
            </w:r>
          </w:p>
          <w:p w14:paraId="24EE61BC" w14:textId="77777777" w:rsidR="00A003EA" w:rsidRPr="00A3760E" w:rsidRDefault="00A003EA" w:rsidP="0042068B">
            <w:pPr>
              <w:pStyle w:val="ListParagraph"/>
              <w:numPr>
                <w:ilvl w:val="0"/>
                <w:numId w:val="22"/>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Soil Moisture</w:t>
            </w:r>
          </w:p>
          <w:p w14:paraId="68281F65" w14:textId="77777777" w:rsidR="00A003EA" w:rsidRPr="00A3760E" w:rsidRDefault="00A003EA" w:rsidP="0042068B">
            <w:pPr>
              <w:pStyle w:val="ListParagraph"/>
              <w:numPr>
                <w:ilvl w:val="0"/>
                <w:numId w:val="22"/>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Barrage and canal water level monitoring</w:t>
            </w:r>
          </w:p>
          <w:p w14:paraId="66494513" w14:textId="77777777" w:rsidR="00A003EA" w:rsidRPr="00A3760E" w:rsidRDefault="00A003EA" w:rsidP="0042068B">
            <w:pPr>
              <w:pStyle w:val="ListParagraph"/>
              <w:numPr>
                <w:ilvl w:val="0"/>
                <w:numId w:val="22"/>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Flood alerts</w:t>
            </w:r>
          </w:p>
          <w:p w14:paraId="23EBCC83" w14:textId="77777777" w:rsidR="00A003EA" w:rsidRPr="00A3760E" w:rsidRDefault="00A003EA" w:rsidP="0042068B">
            <w:pPr>
              <w:pStyle w:val="ListParagraph"/>
              <w:numPr>
                <w:ilvl w:val="0"/>
                <w:numId w:val="22"/>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Flow measurement</w:t>
            </w:r>
          </w:p>
          <w:p w14:paraId="28117291" w14:textId="77777777" w:rsidR="00A003EA" w:rsidRPr="00A3760E" w:rsidRDefault="00A003EA" w:rsidP="00B90AAB">
            <w:pPr>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4) Power:</w:t>
            </w:r>
          </w:p>
          <w:p w14:paraId="4064E843" w14:textId="77777777" w:rsidR="00A003EA" w:rsidRPr="00A3760E" w:rsidRDefault="00A003EA" w:rsidP="0042068B">
            <w:pPr>
              <w:pStyle w:val="ListParagraph"/>
              <w:numPr>
                <w:ilvl w:val="0"/>
                <w:numId w:val="22"/>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Real-time power usage information from all three phases</w:t>
            </w:r>
          </w:p>
          <w:p w14:paraId="7A2F2608" w14:textId="77777777" w:rsidR="00A003EA" w:rsidRPr="00A3760E" w:rsidRDefault="00A003EA" w:rsidP="0042068B">
            <w:pPr>
              <w:pStyle w:val="ListParagraph"/>
              <w:numPr>
                <w:ilvl w:val="0"/>
                <w:numId w:val="22"/>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Alerts on high consumption</w:t>
            </w:r>
          </w:p>
          <w:p w14:paraId="7DD2FCFC" w14:textId="77777777" w:rsidR="00A003EA" w:rsidRPr="00A3760E" w:rsidRDefault="00A003EA" w:rsidP="0042068B">
            <w:pPr>
              <w:pStyle w:val="ListParagraph"/>
              <w:numPr>
                <w:ilvl w:val="0"/>
                <w:numId w:val="22"/>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Monthly bill prediction based on your tariff</w:t>
            </w:r>
          </w:p>
          <w:p w14:paraId="224047F5" w14:textId="77777777" w:rsidR="00A003EA" w:rsidRPr="00A3760E" w:rsidRDefault="00A003EA" w:rsidP="0042068B">
            <w:pPr>
              <w:pStyle w:val="ListParagraph"/>
              <w:numPr>
                <w:ilvl w:val="0"/>
                <w:numId w:val="22"/>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Historic data available for analysis</w:t>
            </w:r>
          </w:p>
          <w:p w14:paraId="171557F3" w14:textId="77777777" w:rsidR="00A003EA" w:rsidRPr="00A3760E" w:rsidRDefault="00A003EA" w:rsidP="00B90AAB">
            <w:pPr>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5) Environment:</w:t>
            </w:r>
          </w:p>
          <w:p w14:paraId="28DBC5DE" w14:textId="77777777" w:rsidR="00A003EA" w:rsidRPr="00A3760E" w:rsidRDefault="00A003EA" w:rsidP="0042068B">
            <w:pPr>
              <w:pStyle w:val="ListParagraph"/>
              <w:numPr>
                <w:ilvl w:val="0"/>
                <w:numId w:val="22"/>
              </w:numPr>
              <w:ind w:left="1152"/>
              <w:contextualSpacing w:val="0"/>
              <w:jc w:val="both"/>
              <w:rPr>
                <w:rFonts w:asciiTheme="majorBidi" w:eastAsia="MS Mincho" w:hAnsiTheme="majorBidi" w:cstheme="majorBidi"/>
                <w:bCs/>
                <w:lang w:eastAsia="ja-JP"/>
              </w:rPr>
            </w:pPr>
            <w:r w:rsidRPr="00A3760E">
              <w:rPr>
                <w:rFonts w:asciiTheme="majorBidi" w:eastAsia="MS Mincho" w:hAnsiTheme="majorBidi" w:cstheme="majorBidi"/>
                <w:bCs/>
                <w:lang w:eastAsia="ja-JP"/>
              </w:rPr>
              <w:t>Indoor and outdoor air quality monitoring</w:t>
            </w:r>
          </w:p>
          <w:p w14:paraId="12429F28" w14:textId="77777777" w:rsidR="00A003EA" w:rsidRPr="00B90AAB" w:rsidRDefault="00A003EA" w:rsidP="00B90AAB">
            <w:pPr>
              <w:jc w:val="both"/>
              <w:rPr>
                <w:rFonts w:asciiTheme="majorBidi" w:eastAsia="MS Mincho" w:hAnsiTheme="majorBidi" w:cstheme="majorBidi"/>
                <w:bCs/>
                <w:sz w:val="24"/>
                <w:szCs w:val="24"/>
                <w:lang w:eastAsia="ja-JP"/>
              </w:rPr>
            </w:pPr>
            <w:r w:rsidRPr="00A3760E">
              <w:rPr>
                <w:rFonts w:asciiTheme="majorBidi" w:eastAsia="MS Mincho" w:hAnsiTheme="majorBidi" w:cstheme="majorBidi"/>
                <w:bCs/>
                <w:lang w:eastAsia="ja-JP"/>
              </w:rPr>
              <w:t>6) Vehicle Tracking and on-board diagnostics monitoring</w:t>
            </w:r>
          </w:p>
        </w:tc>
      </w:tr>
      <w:tr w:rsidR="00A3760E" w14:paraId="686636AE" w14:textId="77777777" w:rsidTr="00A3760E">
        <w:tc>
          <w:tcPr>
            <w:tcW w:w="1705" w:type="dxa"/>
            <w:vAlign w:val="center"/>
          </w:tcPr>
          <w:p w14:paraId="5F0C72DA" w14:textId="77777777" w:rsidR="00A3760E" w:rsidRPr="00B90AAB" w:rsidRDefault="00A3760E" w:rsidP="00A3760E">
            <w:pPr>
              <w:jc w:val="center"/>
              <w:rPr>
                <w:rFonts w:asciiTheme="majorBidi" w:hAnsiTheme="majorBidi" w:cstheme="majorBidi"/>
                <w:b/>
                <w:bCs/>
              </w:rPr>
            </w:pPr>
            <w:r w:rsidRPr="00A81E26">
              <w:rPr>
                <w:rFonts w:asciiTheme="majorBidi" w:hAnsiTheme="majorBidi" w:cstheme="majorBidi"/>
                <w:b/>
                <w:bCs/>
              </w:rPr>
              <w:lastRenderedPageBreak/>
              <w:t>Bangladesh</w:t>
            </w:r>
          </w:p>
        </w:tc>
        <w:tc>
          <w:tcPr>
            <w:tcW w:w="7645" w:type="dxa"/>
          </w:tcPr>
          <w:p w14:paraId="7B9F04D6" w14:textId="77777777" w:rsidR="00A3760E" w:rsidRPr="00A3760E" w:rsidRDefault="00A3760E" w:rsidP="00A3760E">
            <w:pPr>
              <w:jc w:val="both"/>
              <w:rPr>
                <w:rFonts w:asciiTheme="majorBidi" w:hAnsiTheme="majorBidi" w:cstheme="majorBidi"/>
                <w:bCs/>
              </w:rPr>
            </w:pPr>
            <w:r w:rsidRPr="00A3760E">
              <w:rPr>
                <w:rFonts w:asciiTheme="majorBidi" w:hAnsiTheme="majorBidi" w:cstheme="majorBidi"/>
                <w:bCs/>
              </w:rPr>
              <w:t>The following types of IoT Applications are currently being deployed in Bangladesh:</w:t>
            </w:r>
          </w:p>
          <w:p w14:paraId="1E89784F" w14:textId="77777777" w:rsidR="00A3760E" w:rsidRPr="00A3760E" w:rsidRDefault="00A3760E" w:rsidP="00A3760E">
            <w:pPr>
              <w:jc w:val="both"/>
              <w:rPr>
                <w:rFonts w:asciiTheme="majorBidi" w:hAnsiTheme="majorBidi" w:cstheme="majorBidi"/>
                <w:bCs/>
                <w:u w:val="single"/>
              </w:rPr>
            </w:pPr>
            <w:r w:rsidRPr="00A3760E">
              <w:rPr>
                <w:rFonts w:asciiTheme="majorBidi" w:hAnsiTheme="majorBidi" w:cstheme="majorBidi"/>
                <w:bCs/>
                <w:u w:val="single"/>
              </w:rPr>
              <w:t>Smart City:</w:t>
            </w:r>
          </w:p>
          <w:p w14:paraId="1AD93E33" w14:textId="77777777" w:rsidR="00A3760E" w:rsidRPr="00A3760E" w:rsidRDefault="00A3760E" w:rsidP="0042068B">
            <w:pPr>
              <w:numPr>
                <w:ilvl w:val="0"/>
                <w:numId w:val="26"/>
              </w:numPr>
              <w:jc w:val="both"/>
              <w:rPr>
                <w:rFonts w:asciiTheme="majorBidi" w:hAnsiTheme="majorBidi" w:cstheme="majorBidi"/>
              </w:rPr>
            </w:pPr>
            <w:r w:rsidRPr="00A3760E">
              <w:rPr>
                <w:rFonts w:asciiTheme="majorBidi" w:hAnsiTheme="majorBidi" w:cstheme="majorBidi"/>
              </w:rPr>
              <w:t>Smart Parking</w:t>
            </w:r>
          </w:p>
          <w:p w14:paraId="1B33F9A7" w14:textId="77777777" w:rsidR="00A3760E" w:rsidRPr="00A3760E" w:rsidRDefault="00A3760E" w:rsidP="0042068B">
            <w:pPr>
              <w:numPr>
                <w:ilvl w:val="0"/>
                <w:numId w:val="26"/>
              </w:numPr>
              <w:jc w:val="both"/>
              <w:rPr>
                <w:rFonts w:asciiTheme="majorBidi" w:hAnsiTheme="majorBidi" w:cstheme="majorBidi"/>
              </w:rPr>
            </w:pPr>
            <w:r w:rsidRPr="00A3760E">
              <w:rPr>
                <w:rFonts w:asciiTheme="majorBidi" w:hAnsiTheme="majorBidi" w:cstheme="majorBidi"/>
              </w:rPr>
              <w:t>Smart Metering System</w:t>
            </w:r>
          </w:p>
          <w:p w14:paraId="33FD4E51" w14:textId="77777777" w:rsidR="00A3760E" w:rsidRPr="00A3760E" w:rsidRDefault="00A3760E" w:rsidP="0042068B">
            <w:pPr>
              <w:numPr>
                <w:ilvl w:val="0"/>
                <w:numId w:val="26"/>
              </w:numPr>
              <w:jc w:val="both"/>
              <w:rPr>
                <w:rFonts w:asciiTheme="majorBidi" w:hAnsiTheme="majorBidi" w:cstheme="majorBidi"/>
              </w:rPr>
            </w:pPr>
            <w:r w:rsidRPr="00A3760E">
              <w:rPr>
                <w:rFonts w:asciiTheme="majorBidi" w:hAnsiTheme="majorBidi" w:cstheme="majorBidi"/>
              </w:rPr>
              <w:t xml:space="preserve">Smart Water Management System </w:t>
            </w:r>
          </w:p>
          <w:p w14:paraId="17B23A51" w14:textId="77777777" w:rsidR="00A3760E" w:rsidRPr="00A3760E" w:rsidRDefault="00A3760E" w:rsidP="0042068B">
            <w:pPr>
              <w:numPr>
                <w:ilvl w:val="0"/>
                <w:numId w:val="26"/>
              </w:numPr>
              <w:jc w:val="both"/>
              <w:rPr>
                <w:rFonts w:asciiTheme="majorBidi" w:hAnsiTheme="majorBidi" w:cstheme="majorBidi"/>
              </w:rPr>
            </w:pPr>
            <w:r w:rsidRPr="00A3760E">
              <w:rPr>
                <w:rFonts w:asciiTheme="majorBidi" w:hAnsiTheme="majorBidi" w:cstheme="majorBidi"/>
              </w:rPr>
              <w:t>Smart Home &amp; Building Automation System</w:t>
            </w:r>
          </w:p>
          <w:p w14:paraId="2B73F471" w14:textId="77777777" w:rsidR="00A3760E" w:rsidRPr="00A3760E" w:rsidRDefault="00A3760E" w:rsidP="00A3760E">
            <w:pPr>
              <w:jc w:val="both"/>
              <w:rPr>
                <w:rFonts w:asciiTheme="majorBidi" w:hAnsiTheme="majorBidi" w:cstheme="majorBidi"/>
                <w:u w:val="single"/>
              </w:rPr>
            </w:pPr>
            <w:r w:rsidRPr="00A3760E">
              <w:rPr>
                <w:rFonts w:asciiTheme="majorBidi" w:hAnsiTheme="majorBidi" w:cstheme="majorBidi"/>
                <w:u w:val="single"/>
              </w:rPr>
              <w:t xml:space="preserve">Smart Agriculture: </w:t>
            </w:r>
          </w:p>
          <w:p w14:paraId="1A7563AD" w14:textId="77777777" w:rsidR="00A3760E" w:rsidRPr="00A3760E" w:rsidRDefault="00A3760E" w:rsidP="0042068B">
            <w:pPr>
              <w:numPr>
                <w:ilvl w:val="0"/>
                <w:numId w:val="27"/>
              </w:numPr>
              <w:jc w:val="both"/>
              <w:rPr>
                <w:rFonts w:asciiTheme="majorBidi" w:hAnsiTheme="majorBidi" w:cstheme="majorBidi"/>
              </w:rPr>
            </w:pPr>
            <w:r w:rsidRPr="00A3760E">
              <w:rPr>
                <w:rFonts w:asciiTheme="majorBidi" w:hAnsiTheme="majorBidi" w:cstheme="majorBidi"/>
              </w:rPr>
              <w:t>Smart Irrigations</w:t>
            </w:r>
          </w:p>
          <w:p w14:paraId="247DA869" w14:textId="77777777" w:rsidR="00A3760E" w:rsidRPr="00A3760E" w:rsidRDefault="00A3760E" w:rsidP="0042068B">
            <w:pPr>
              <w:numPr>
                <w:ilvl w:val="0"/>
                <w:numId w:val="27"/>
              </w:numPr>
              <w:jc w:val="both"/>
              <w:rPr>
                <w:rFonts w:asciiTheme="majorBidi" w:hAnsiTheme="majorBidi" w:cstheme="majorBidi"/>
              </w:rPr>
            </w:pPr>
            <w:r w:rsidRPr="00A3760E">
              <w:rPr>
                <w:rFonts w:asciiTheme="majorBidi" w:hAnsiTheme="majorBidi" w:cstheme="majorBidi"/>
              </w:rPr>
              <w:t>Automated Mushroom Cultivation System</w:t>
            </w:r>
          </w:p>
          <w:p w14:paraId="03B27F58" w14:textId="77777777" w:rsidR="00A3760E" w:rsidRPr="00A3760E" w:rsidRDefault="00A3760E" w:rsidP="00A3760E">
            <w:pPr>
              <w:jc w:val="both"/>
              <w:rPr>
                <w:rFonts w:asciiTheme="majorBidi" w:hAnsiTheme="majorBidi" w:cstheme="majorBidi"/>
                <w:u w:val="single"/>
              </w:rPr>
            </w:pPr>
            <w:r w:rsidRPr="00A3760E">
              <w:rPr>
                <w:rFonts w:asciiTheme="majorBidi" w:hAnsiTheme="majorBidi" w:cstheme="majorBidi"/>
                <w:u w:val="single"/>
              </w:rPr>
              <w:t xml:space="preserve">Smart Livestock Management: </w:t>
            </w:r>
          </w:p>
          <w:p w14:paraId="71CBF31C" w14:textId="77777777" w:rsidR="00A3760E" w:rsidRPr="00A3760E" w:rsidRDefault="00A3760E" w:rsidP="0042068B">
            <w:pPr>
              <w:numPr>
                <w:ilvl w:val="0"/>
                <w:numId w:val="29"/>
              </w:numPr>
              <w:jc w:val="both"/>
              <w:rPr>
                <w:rFonts w:asciiTheme="majorBidi" w:hAnsiTheme="majorBidi" w:cstheme="majorBidi"/>
              </w:rPr>
            </w:pPr>
            <w:r w:rsidRPr="00A3760E">
              <w:rPr>
                <w:rFonts w:asciiTheme="majorBidi" w:hAnsiTheme="majorBidi" w:cstheme="majorBidi"/>
              </w:rPr>
              <w:lastRenderedPageBreak/>
              <w:t>Digital Livestock Solution</w:t>
            </w:r>
          </w:p>
          <w:p w14:paraId="383A7674" w14:textId="77777777" w:rsidR="00A3760E" w:rsidRPr="00A3760E" w:rsidRDefault="00A3760E" w:rsidP="0042068B">
            <w:pPr>
              <w:numPr>
                <w:ilvl w:val="0"/>
                <w:numId w:val="29"/>
              </w:numPr>
              <w:jc w:val="both"/>
              <w:rPr>
                <w:rFonts w:asciiTheme="majorBidi" w:hAnsiTheme="majorBidi" w:cstheme="majorBidi"/>
              </w:rPr>
            </w:pPr>
            <w:r w:rsidRPr="00A3760E">
              <w:rPr>
                <w:rFonts w:asciiTheme="majorBidi" w:hAnsiTheme="majorBidi" w:cstheme="majorBidi"/>
              </w:rPr>
              <w:t>Smart Brooder</w:t>
            </w:r>
          </w:p>
          <w:p w14:paraId="35DF0E97" w14:textId="77777777" w:rsidR="00A3760E" w:rsidRPr="00A3760E" w:rsidRDefault="00A3760E" w:rsidP="00A3760E">
            <w:pPr>
              <w:jc w:val="both"/>
              <w:rPr>
                <w:rFonts w:asciiTheme="majorBidi" w:hAnsiTheme="majorBidi" w:cstheme="majorBidi"/>
                <w:u w:val="single"/>
              </w:rPr>
            </w:pPr>
            <w:r w:rsidRPr="00A3760E">
              <w:rPr>
                <w:rFonts w:asciiTheme="majorBidi" w:hAnsiTheme="majorBidi" w:cstheme="majorBidi"/>
                <w:u w:val="single"/>
              </w:rPr>
              <w:t>Smart Transportation:</w:t>
            </w:r>
          </w:p>
          <w:p w14:paraId="493F9783" w14:textId="77777777" w:rsidR="00A3760E" w:rsidRPr="00A3760E" w:rsidRDefault="00A3760E" w:rsidP="0042068B">
            <w:pPr>
              <w:numPr>
                <w:ilvl w:val="0"/>
                <w:numId w:val="28"/>
              </w:numPr>
              <w:jc w:val="both"/>
              <w:rPr>
                <w:rFonts w:asciiTheme="majorBidi" w:hAnsiTheme="majorBidi" w:cstheme="majorBidi"/>
              </w:rPr>
            </w:pPr>
            <w:r w:rsidRPr="00A3760E">
              <w:rPr>
                <w:rFonts w:asciiTheme="majorBidi" w:hAnsiTheme="majorBidi" w:cstheme="majorBidi"/>
              </w:rPr>
              <w:t>Vehicle Tracking System</w:t>
            </w:r>
          </w:p>
          <w:p w14:paraId="27A46292" w14:textId="77777777" w:rsidR="00A3760E" w:rsidRPr="00A3760E" w:rsidRDefault="00A3760E" w:rsidP="0042068B">
            <w:pPr>
              <w:numPr>
                <w:ilvl w:val="0"/>
                <w:numId w:val="28"/>
              </w:numPr>
              <w:jc w:val="both"/>
            </w:pPr>
            <w:r w:rsidRPr="00A3760E">
              <w:rPr>
                <w:rFonts w:asciiTheme="majorBidi" w:hAnsiTheme="majorBidi" w:cstheme="majorBidi"/>
              </w:rPr>
              <w:t>Container Tracking</w:t>
            </w:r>
          </w:p>
        </w:tc>
      </w:tr>
      <w:tr w:rsidR="00A003EA" w14:paraId="22CD6A48" w14:textId="77777777" w:rsidTr="00A3760E">
        <w:tc>
          <w:tcPr>
            <w:tcW w:w="1705" w:type="dxa"/>
            <w:vAlign w:val="center"/>
          </w:tcPr>
          <w:p w14:paraId="344CA188" w14:textId="77777777" w:rsidR="00A003EA" w:rsidRPr="00B90AAB" w:rsidRDefault="00A003EA" w:rsidP="00A3760E">
            <w:pPr>
              <w:jc w:val="center"/>
              <w:rPr>
                <w:rFonts w:asciiTheme="majorBidi" w:hAnsiTheme="majorBidi" w:cstheme="majorBidi"/>
                <w:b/>
                <w:bCs/>
              </w:rPr>
            </w:pPr>
            <w:r w:rsidRPr="00B90AAB">
              <w:rPr>
                <w:rFonts w:asciiTheme="majorBidi" w:hAnsiTheme="majorBidi" w:cstheme="majorBidi"/>
                <w:b/>
                <w:bCs/>
              </w:rPr>
              <w:lastRenderedPageBreak/>
              <w:t>Nepal</w:t>
            </w:r>
          </w:p>
        </w:tc>
        <w:tc>
          <w:tcPr>
            <w:tcW w:w="7645" w:type="dxa"/>
          </w:tcPr>
          <w:p w14:paraId="7ADD9C98" w14:textId="77777777" w:rsidR="00A003EA" w:rsidRPr="00B90AAB" w:rsidRDefault="00A003EA" w:rsidP="00A3760E">
            <w:pPr>
              <w:rPr>
                <w:rFonts w:asciiTheme="majorBidi" w:hAnsiTheme="majorBidi" w:cstheme="majorBidi"/>
              </w:rPr>
            </w:pPr>
            <w:r w:rsidRPr="00B90AAB">
              <w:rPr>
                <w:rFonts w:asciiTheme="majorBidi" w:eastAsia="MS Mincho" w:hAnsiTheme="majorBidi" w:cstheme="majorBidi"/>
                <w:lang w:eastAsia="ja-JP"/>
              </w:rPr>
              <w:t>In Nepal, the IoT applications have been deployed in various sectors like agriculture, transportation, healthcare, wild life protection etc., but there is no complete integrated system in any field. Recently, Government of Nepal has approved Digital Nepal Framework, 2019 and it has been planned for the deployment of IoT applications in agriculture (smart irrigation project, wildlife management), healthcare (next-generation healthcare facilities), energy (smart metering, smart building, GIS smart grid project), smart city as urban infrastructure (water ATM, smart metering for water, connected public transport, intelligent traffic management, intelligent parking lot management) sectors.</w:t>
            </w:r>
          </w:p>
        </w:tc>
      </w:tr>
      <w:tr w:rsidR="00A003EA" w14:paraId="14490DDE" w14:textId="77777777" w:rsidTr="00A3760E">
        <w:tc>
          <w:tcPr>
            <w:tcW w:w="1705" w:type="dxa"/>
            <w:vAlign w:val="center"/>
          </w:tcPr>
          <w:p w14:paraId="3D7317C2" w14:textId="77777777" w:rsidR="00A003EA" w:rsidRPr="00B90AAB" w:rsidRDefault="00A003EA" w:rsidP="00A3760E">
            <w:pPr>
              <w:jc w:val="center"/>
              <w:rPr>
                <w:rFonts w:asciiTheme="majorBidi" w:hAnsiTheme="majorBidi" w:cstheme="majorBidi"/>
                <w:b/>
                <w:bCs/>
              </w:rPr>
            </w:pPr>
            <w:r w:rsidRPr="00B90AAB">
              <w:rPr>
                <w:rFonts w:asciiTheme="majorBidi" w:hAnsiTheme="majorBidi" w:cstheme="majorBidi"/>
                <w:b/>
                <w:bCs/>
              </w:rPr>
              <w:t>Maldives</w:t>
            </w:r>
          </w:p>
        </w:tc>
        <w:tc>
          <w:tcPr>
            <w:tcW w:w="7645" w:type="dxa"/>
          </w:tcPr>
          <w:p w14:paraId="036351E2" w14:textId="77777777" w:rsidR="00A003EA" w:rsidRPr="00B90AAB" w:rsidRDefault="00A003EA" w:rsidP="00A3760E">
            <w:pPr>
              <w:jc w:val="both"/>
              <w:rPr>
                <w:rFonts w:asciiTheme="majorBidi" w:eastAsia="MS Mincho" w:hAnsiTheme="majorBidi" w:cstheme="majorBidi"/>
                <w:bCs/>
                <w:lang w:eastAsia="ja-JP"/>
              </w:rPr>
            </w:pPr>
            <w:r w:rsidRPr="00B90AAB">
              <w:rPr>
                <w:rFonts w:asciiTheme="majorBidi" w:eastAsia="MS Mincho" w:hAnsiTheme="majorBidi" w:cstheme="majorBidi"/>
                <w:bCs/>
                <w:lang w:eastAsia="ja-JP"/>
              </w:rPr>
              <w:t>As of now we don’t have any IoT implementation and development, this may due to lack of demand. The existing license to the service providers, does not rejects in providing IoT service.</w:t>
            </w:r>
          </w:p>
        </w:tc>
      </w:tr>
      <w:tr w:rsidR="00A003EA" w14:paraId="1E3ADE43" w14:textId="77777777" w:rsidTr="00A3760E">
        <w:tc>
          <w:tcPr>
            <w:tcW w:w="1705" w:type="dxa"/>
            <w:vAlign w:val="center"/>
          </w:tcPr>
          <w:p w14:paraId="51A5AB0E" w14:textId="77777777" w:rsidR="00A003EA" w:rsidRPr="00B90AAB" w:rsidRDefault="00A003EA" w:rsidP="00A3760E">
            <w:pPr>
              <w:jc w:val="center"/>
              <w:rPr>
                <w:rFonts w:asciiTheme="majorBidi" w:hAnsiTheme="majorBidi" w:cstheme="majorBidi"/>
                <w:b/>
                <w:bCs/>
              </w:rPr>
            </w:pPr>
            <w:r w:rsidRPr="00B90AAB">
              <w:rPr>
                <w:rFonts w:asciiTheme="majorBidi" w:hAnsiTheme="majorBidi" w:cstheme="majorBidi"/>
                <w:b/>
                <w:bCs/>
              </w:rPr>
              <w:t>I. R. of Iran</w:t>
            </w:r>
          </w:p>
        </w:tc>
        <w:tc>
          <w:tcPr>
            <w:tcW w:w="7645" w:type="dxa"/>
          </w:tcPr>
          <w:p w14:paraId="5BA014C5" w14:textId="77777777" w:rsidR="00A003EA" w:rsidRPr="00B90AAB" w:rsidRDefault="00A003EA" w:rsidP="0042068B">
            <w:pPr>
              <w:pStyle w:val="ListParagraph"/>
              <w:numPr>
                <w:ilvl w:val="0"/>
                <w:numId w:val="23"/>
              </w:numPr>
              <w:rPr>
                <w:rFonts w:asciiTheme="majorBidi" w:eastAsia="MS Mincho" w:hAnsiTheme="majorBidi" w:cstheme="majorBidi"/>
                <w:i/>
                <w:iCs/>
                <w:lang w:eastAsia="ja-JP"/>
              </w:rPr>
            </w:pPr>
            <w:r w:rsidRPr="00B90AAB">
              <w:rPr>
                <w:rFonts w:asciiTheme="majorBidi" w:eastAsia="MS Mincho" w:hAnsiTheme="majorBidi" w:cstheme="majorBidi"/>
                <w:i/>
                <w:iCs/>
                <w:lang w:eastAsia="ja-JP"/>
              </w:rPr>
              <w:t>Metering of power consumption:</w:t>
            </w:r>
          </w:p>
          <w:p w14:paraId="2749BDDB" w14:textId="77777777" w:rsidR="00A003EA" w:rsidRPr="00B90AAB" w:rsidRDefault="00A003EA" w:rsidP="00A3760E">
            <w:pPr>
              <w:pStyle w:val="ListParagraph"/>
              <w:jc w:val="both"/>
              <w:rPr>
                <w:rFonts w:asciiTheme="majorBidi" w:eastAsia="MS Mincho" w:hAnsiTheme="majorBidi" w:cstheme="majorBidi"/>
                <w:lang w:eastAsia="ja-JP"/>
              </w:rPr>
            </w:pPr>
            <w:r w:rsidRPr="00B90AAB">
              <w:rPr>
                <w:rFonts w:asciiTheme="majorBidi" w:eastAsia="MS Mincho" w:hAnsiTheme="majorBidi" w:cstheme="majorBidi"/>
                <w:lang w:eastAsia="ja-JP"/>
              </w:rPr>
              <w:t xml:space="preserve">Operation of the network has started some years ago and its purpose is gathering information from energy metering devices. Type of the network is </w:t>
            </w:r>
            <w:r w:rsidRPr="00B90AAB">
              <w:rPr>
                <w:rFonts w:asciiTheme="majorBidi" w:eastAsia="MS Mincho" w:hAnsiTheme="majorBidi" w:cstheme="majorBidi"/>
                <w:noProof/>
                <w:lang w:eastAsia="ja-JP"/>
              </w:rPr>
              <w:t>LoRa</w:t>
            </w:r>
            <w:r w:rsidRPr="00B90AAB">
              <w:rPr>
                <w:rFonts w:asciiTheme="majorBidi" w:eastAsia="MS Mincho" w:hAnsiTheme="majorBidi" w:cstheme="majorBidi"/>
                <w:lang w:eastAsia="ja-JP"/>
              </w:rPr>
              <w:t xml:space="preserve"> WAN. This network has been developed in two major cities including Tehran and Isfahan. Almost 20,000 devices installed at this project.</w:t>
            </w:r>
          </w:p>
          <w:p w14:paraId="530550CD" w14:textId="77777777" w:rsidR="00A003EA" w:rsidRPr="00B90AAB" w:rsidRDefault="00A003EA" w:rsidP="0042068B">
            <w:pPr>
              <w:pStyle w:val="ListParagraph"/>
              <w:numPr>
                <w:ilvl w:val="0"/>
                <w:numId w:val="23"/>
              </w:numPr>
              <w:rPr>
                <w:rFonts w:asciiTheme="majorBidi" w:eastAsia="MS Mincho" w:hAnsiTheme="majorBidi" w:cstheme="majorBidi"/>
                <w:i/>
                <w:iCs/>
                <w:lang w:eastAsia="ja-JP"/>
              </w:rPr>
            </w:pPr>
            <w:r w:rsidRPr="00B90AAB">
              <w:rPr>
                <w:rFonts w:asciiTheme="majorBidi" w:eastAsia="MS Mincho" w:hAnsiTheme="majorBidi" w:cstheme="majorBidi"/>
                <w:i/>
                <w:iCs/>
                <w:lang w:eastAsia="ja-JP"/>
              </w:rPr>
              <w:t>IoT in Agriculture field:</w:t>
            </w:r>
          </w:p>
          <w:p w14:paraId="0DF9A4F0" w14:textId="77777777" w:rsidR="00A003EA" w:rsidRPr="00B90AAB" w:rsidRDefault="00A003EA" w:rsidP="00A3760E">
            <w:pPr>
              <w:pStyle w:val="ListParagraph"/>
              <w:jc w:val="both"/>
              <w:rPr>
                <w:rFonts w:asciiTheme="majorBidi" w:eastAsia="MS Mincho" w:hAnsiTheme="majorBidi" w:cstheme="majorBidi"/>
                <w:lang w:eastAsia="ja-JP"/>
              </w:rPr>
            </w:pPr>
            <w:r w:rsidRPr="00B90AAB">
              <w:rPr>
                <w:rFonts w:asciiTheme="majorBidi" w:eastAsia="MS Mincho" w:hAnsiTheme="majorBidi" w:cstheme="majorBidi"/>
                <w:lang w:eastAsia="ja-JP"/>
              </w:rPr>
              <w:t xml:space="preserve">The objective of the </w:t>
            </w:r>
            <w:r w:rsidRPr="00B90AAB">
              <w:rPr>
                <w:rFonts w:asciiTheme="majorBidi" w:eastAsia="MS Mincho" w:hAnsiTheme="majorBidi" w:cstheme="majorBidi"/>
                <w:noProof/>
                <w:lang w:eastAsia="ja-JP"/>
              </w:rPr>
              <w:t>project</w:t>
            </w:r>
            <w:r w:rsidRPr="00B90AAB">
              <w:rPr>
                <w:rFonts w:asciiTheme="majorBidi" w:eastAsia="MS Mincho" w:hAnsiTheme="majorBidi" w:cstheme="majorBidi"/>
                <w:lang w:eastAsia="ja-JP"/>
              </w:rPr>
              <w:t xml:space="preserve"> is improving </w:t>
            </w:r>
            <w:r w:rsidRPr="00B90AAB">
              <w:rPr>
                <w:rFonts w:asciiTheme="majorBidi" w:eastAsia="MS Mincho" w:hAnsiTheme="majorBidi" w:cstheme="majorBidi"/>
                <w:noProof/>
                <w:lang w:eastAsia="ja-JP"/>
              </w:rPr>
              <w:t>productivity</w:t>
            </w:r>
            <w:r w:rsidRPr="00B90AAB">
              <w:rPr>
                <w:rFonts w:asciiTheme="majorBidi" w:eastAsia="MS Mincho" w:hAnsiTheme="majorBidi" w:cstheme="majorBidi"/>
                <w:lang w:eastAsia="ja-JP"/>
              </w:rPr>
              <w:t xml:space="preserve"> of land by better management of irritation. It is done by measurement of soil moisture, air temperature, air pressure, wind speed and direction as well as </w:t>
            </w:r>
            <w:r w:rsidRPr="00B90AAB">
              <w:rPr>
                <w:rFonts w:asciiTheme="majorBidi" w:eastAsia="MS Mincho" w:hAnsiTheme="majorBidi" w:cstheme="majorBidi"/>
                <w:noProof/>
                <w:lang w:eastAsia="ja-JP"/>
              </w:rPr>
              <w:t>sunlight</w:t>
            </w:r>
            <w:r w:rsidRPr="00B90AAB">
              <w:rPr>
                <w:rFonts w:asciiTheme="majorBidi" w:eastAsia="MS Mincho" w:hAnsiTheme="majorBidi" w:cstheme="majorBidi"/>
                <w:lang w:eastAsia="ja-JP"/>
              </w:rPr>
              <w:t>. The land area is about 100 km</w:t>
            </w:r>
            <w:r w:rsidRPr="00B90AAB">
              <w:rPr>
                <w:rFonts w:asciiTheme="majorBidi" w:eastAsia="MS Mincho" w:hAnsiTheme="majorBidi" w:cstheme="majorBidi"/>
                <w:vertAlign w:val="superscript"/>
                <w:lang w:eastAsia="ja-JP"/>
              </w:rPr>
              <w:t>2</w:t>
            </w:r>
            <w:r w:rsidRPr="00B90AAB">
              <w:rPr>
                <w:rFonts w:asciiTheme="majorBidi" w:eastAsia="MS Mincho" w:hAnsiTheme="majorBidi" w:cstheme="majorBidi"/>
                <w:lang w:eastAsia="ja-JP"/>
              </w:rPr>
              <w:t>.</w:t>
            </w:r>
          </w:p>
          <w:p w14:paraId="3D394435" w14:textId="77777777" w:rsidR="00A003EA" w:rsidRPr="00B90AAB" w:rsidRDefault="00A003EA" w:rsidP="0042068B">
            <w:pPr>
              <w:pStyle w:val="ListParagraph"/>
              <w:numPr>
                <w:ilvl w:val="0"/>
                <w:numId w:val="23"/>
              </w:numPr>
              <w:rPr>
                <w:rFonts w:asciiTheme="majorBidi" w:hAnsiTheme="majorBidi" w:cstheme="majorBidi"/>
                <w:i/>
                <w:iCs/>
              </w:rPr>
            </w:pPr>
            <w:r w:rsidRPr="00B90AAB">
              <w:rPr>
                <w:rFonts w:asciiTheme="majorBidi" w:hAnsiTheme="majorBidi" w:cstheme="majorBidi"/>
                <w:i/>
                <w:iCs/>
              </w:rPr>
              <w:t>Tracking transportation goods between customs (RFID field)</w:t>
            </w:r>
          </w:p>
          <w:p w14:paraId="58FA87DC" w14:textId="77777777" w:rsidR="00A003EA" w:rsidRPr="00B90AAB" w:rsidRDefault="00A003EA" w:rsidP="00A3760E">
            <w:pPr>
              <w:rPr>
                <w:rFonts w:asciiTheme="majorBidi" w:eastAsia="MS Mincho" w:hAnsiTheme="majorBidi" w:cstheme="majorBidi"/>
                <w:lang w:eastAsia="ja-JP"/>
              </w:rPr>
            </w:pPr>
            <w:r w:rsidRPr="00B90AAB">
              <w:rPr>
                <w:rFonts w:asciiTheme="majorBidi" w:hAnsiTheme="majorBidi" w:cstheme="majorBidi"/>
              </w:rPr>
              <w:t xml:space="preserve">The project </w:t>
            </w:r>
            <w:r w:rsidRPr="00B90AAB">
              <w:rPr>
                <w:rFonts w:asciiTheme="majorBidi" w:hAnsiTheme="majorBidi" w:cstheme="majorBidi"/>
                <w:noProof/>
              </w:rPr>
              <w:t>has</w:t>
            </w:r>
            <w:r w:rsidRPr="00B90AAB">
              <w:rPr>
                <w:rFonts w:asciiTheme="majorBidi" w:hAnsiTheme="majorBidi" w:cstheme="majorBidi"/>
              </w:rPr>
              <w:t xml:space="preserve"> been run by customs administration for better supervision and controlling of vehicles that are carrying goods between customs by tracking through RFID networks. This project improves customs process from the point of saving transportation time and cost.  </w:t>
            </w:r>
          </w:p>
        </w:tc>
      </w:tr>
      <w:tr w:rsidR="00150220" w14:paraId="447B2777" w14:textId="77777777" w:rsidTr="00A3760E">
        <w:tc>
          <w:tcPr>
            <w:tcW w:w="1705" w:type="dxa"/>
            <w:vAlign w:val="center"/>
          </w:tcPr>
          <w:p w14:paraId="536D73ED" w14:textId="77777777" w:rsidR="00150220" w:rsidRPr="00B90AAB" w:rsidRDefault="00150220" w:rsidP="00A3760E">
            <w:pPr>
              <w:jc w:val="center"/>
              <w:rPr>
                <w:rFonts w:asciiTheme="majorBidi" w:hAnsiTheme="majorBidi" w:cstheme="majorBidi"/>
                <w:b/>
                <w:bCs/>
              </w:rPr>
            </w:pPr>
            <w:r>
              <w:rPr>
                <w:rFonts w:asciiTheme="majorBidi" w:hAnsiTheme="majorBidi" w:cstheme="majorBidi"/>
                <w:b/>
                <w:bCs/>
              </w:rPr>
              <w:t>India</w:t>
            </w:r>
          </w:p>
        </w:tc>
        <w:tc>
          <w:tcPr>
            <w:tcW w:w="7645" w:type="dxa"/>
          </w:tcPr>
          <w:p w14:paraId="29051ECB" w14:textId="77777777" w:rsidR="00150220" w:rsidRPr="00150220" w:rsidRDefault="00150220" w:rsidP="00150220">
            <w:pPr>
              <w:jc w:val="both"/>
              <w:rPr>
                <w:b/>
              </w:rPr>
            </w:pPr>
            <w:r>
              <w:t xml:space="preserve">IoT applications in India are multi-sectoral such as Manufacturing, Utilities - power, sanitation, smart home, Transportation and logistics – Intelligent Transport System (ITS), fleet management, Smart parking, Agriculture, Oil and gas, Healthcare and Smart cities maintenance like Smart grids, Smart urban lighting, and many more. However, presently, they are at a nascent stage. </w:t>
            </w:r>
          </w:p>
        </w:tc>
      </w:tr>
      <w:tr w:rsidR="00B46A66" w14:paraId="25DF0A61" w14:textId="77777777" w:rsidTr="00A3760E">
        <w:tc>
          <w:tcPr>
            <w:tcW w:w="1705" w:type="dxa"/>
            <w:vAlign w:val="center"/>
          </w:tcPr>
          <w:p w14:paraId="43A5D247" w14:textId="77777777" w:rsidR="00B46A66" w:rsidRPr="000A739B" w:rsidRDefault="00B46A66" w:rsidP="00A3760E">
            <w:pPr>
              <w:jc w:val="center"/>
              <w:rPr>
                <w:rFonts w:asciiTheme="majorBidi" w:hAnsiTheme="majorBidi" w:cstheme="majorBidi"/>
                <w:b/>
                <w:bCs/>
              </w:rPr>
            </w:pPr>
            <w:r w:rsidRPr="000A739B">
              <w:rPr>
                <w:b/>
                <w:bCs/>
              </w:rPr>
              <w:t>Bhutan</w:t>
            </w:r>
          </w:p>
        </w:tc>
        <w:tc>
          <w:tcPr>
            <w:tcW w:w="7645" w:type="dxa"/>
          </w:tcPr>
          <w:p w14:paraId="4B80C3A9" w14:textId="77777777" w:rsidR="00B46A66" w:rsidRPr="00B46A66" w:rsidRDefault="00B46A66" w:rsidP="000A739B">
            <w:pPr>
              <w:pStyle w:val="ListParagraph"/>
              <w:ind w:left="5"/>
              <w:contextualSpacing w:val="0"/>
              <w:jc w:val="both"/>
              <w:rPr>
                <w:rFonts w:eastAsia="MS Mincho"/>
                <w:lang w:eastAsia="ja-JP"/>
              </w:rPr>
            </w:pPr>
            <w:r>
              <w:rPr>
                <w:rFonts w:eastAsia="MS Mincho"/>
                <w:lang w:eastAsia="ja-JP"/>
              </w:rPr>
              <w:t>No definite IoT applications deployed as of now</w:t>
            </w:r>
          </w:p>
        </w:tc>
      </w:tr>
    </w:tbl>
    <w:p w14:paraId="789DF8DC" w14:textId="77777777" w:rsidR="00A003EA" w:rsidRDefault="00A003EA" w:rsidP="00A003EA">
      <w:pPr>
        <w:spacing w:before="240"/>
        <w:jc w:val="both"/>
        <w:rPr>
          <w:b/>
        </w:rPr>
      </w:pPr>
      <w:r w:rsidRPr="00054CC2">
        <w:rPr>
          <w:b/>
        </w:rPr>
        <w:t xml:space="preserve">Question </w:t>
      </w:r>
      <w:r>
        <w:rPr>
          <w:b/>
        </w:rPr>
        <w:t>2</w:t>
      </w:r>
      <w:r w:rsidRPr="00054CC2">
        <w:rPr>
          <w:b/>
        </w:rPr>
        <w:t>:</w:t>
      </w:r>
    </w:p>
    <w:tbl>
      <w:tblPr>
        <w:tblStyle w:val="TableGrid"/>
        <w:tblW w:w="0" w:type="auto"/>
        <w:tblLook w:val="04A0" w:firstRow="1" w:lastRow="0" w:firstColumn="1" w:lastColumn="0" w:noHBand="0" w:noVBand="1"/>
      </w:tblPr>
      <w:tblGrid>
        <w:gridCol w:w="1705"/>
        <w:gridCol w:w="7645"/>
      </w:tblGrid>
      <w:tr w:rsidR="00A003EA" w14:paraId="2B22C3D0" w14:textId="77777777" w:rsidTr="00A3760E">
        <w:tc>
          <w:tcPr>
            <w:tcW w:w="1705" w:type="dxa"/>
            <w:vAlign w:val="center"/>
          </w:tcPr>
          <w:p w14:paraId="5F611704" w14:textId="77777777" w:rsidR="00A003EA" w:rsidRDefault="00A003EA" w:rsidP="00A3760E">
            <w:pPr>
              <w:jc w:val="center"/>
              <w:rPr>
                <w:b/>
              </w:rPr>
            </w:pPr>
            <w:r>
              <w:rPr>
                <w:b/>
              </w:rPr>
              <w:t>Pakistan</w:t>
            </w:r>
          </w:p>
        </w:tc>
        <w:tc>
          <w:tcPr>
            <w:tcW w:w="7645" w:type="dxa"/>
          </w:tcPr>
          <w:p w14:paraId="2ABCE17A" w14:textId="77777777" w:rsidR="00A003EA" w:rsidRPr="00654CA4" w:rsidRDefault="00A003EA" w:rsidP="00654CA4">
            <w:pPr>
              <w:pStyle w:val="ListParagraph"/>
              <w:ind w:left="5"/>
              <w:jc w:val="both"/>
              <w:rPr>
                <w:rFonts w:asciiTheme="majorBidi" w:eastAsia="MS Mincho" w:hAnsiTheme="majorBidi" w:cstheme="majorBidi"/>
                <w:lang w:eastAsia="ja-JP"/>
              </w:rPr>
            </w:pPr>
            <w:r w:rsidRPr="00654CA4">
              <w:rPr>
                <w:rFonts w:asciiTheme="majorBidi" w:eastAsia="MS Mincho" w:hAnsiTheme="majorBidi" w:cstheme="majorBidi"/>
                <w:lang w:eastAsia="ja-JP"/>
              </w:rPr>
              <w:t xml:space="preserve">PTA is in the process of identification of un-licensed spectrum for IoT in collaboration of Frequency Allocation Board. A Working Group has also been formulated to prepare draft Framework for IoT. </w:t>
            </w:r>
          </w:p>
        </w:tc>
      </w:tr>
      <w:tr w:rsidR="00A003EA" w14:paraId="13304565" w14:textId="77777777" w:rsidTr="00A3760E">
        <w:tc>
          <w:tcPr>
            <w:tcW w:w="1705" w:type="dxa"/>
            <w:vAlign w:val="center"/>
          </w:tcPr>
          <w:p w14:paraId="6FBEC8C5" w14:textId="77777777" w:rsidR="00A003EA" w:rsidRDefault="00A003EA" w:rsidP="00A3760E">
            <w:pPr>
              <w:jc w:val="center"/>
              <w:rPr>
                <w:b/>
              </w:rPr>
            </w:pPr>
            <w:r w:rsidRPr="002953BC">
              <w:rPr>
                <w:b/>
                <w:bCs/>
              </w:rPr>
              <w:t>Nepal</w:t>
            </w:r>
          </w:p>
        </w:tc>
        <w:tc>
          <w:tcPr>
            <w:tcW w:w="7645" w:type="dxa"/>
          </w:tcPr>
          <w:p w14:paraId="05290EFA" w14:textId="77777777" w:rsidR="00A003EA" w:rsidRPr="00654CA4" w:rsidRDefault="00A003EA" w:rsidP="00654CA4">
            <w:pPr>
              <w:pStyle w:val="ListParagraph"/>
              <w:ind w:left="5"/>
              <w:jc w:val="both"/>
              <w:rPr>
                <w:rFonts w:asciiTheme="majorBidi" w:eastAsia="MS Mincho" w:hAnsiTheme="majorBidi" w:cstheme="majorBidi"/>
                <w:lang w:eastAsia="ja-JP"/>
              </w:rPr>
            </w:pPr>
            <w:r w:rsidRPr="00654CA4">
              <w:rPr>
                <w:rFonts w:asciiTheme="majorBidi" w:eastAsia="MS Mincho" w:hAnsiTheme="majorBidi" w:cstheme="majorBidi"/>
                <w:lang w:eastAsia="ja-JP"/>
              </w:rPr>
              <w:t>The IoT regulatory framework is being drafted.</w:t>
            </w:r>
          </w:p>
        </w:tc>
      </w:tr>
      <w:tr w:rsidR="00A003EA" w14:paraId="57432ADF" w14:textId="77777777" w:rsidTr="00A3760E">
        <w:tc>
          <w:tcPr>
            <w:tcW w:w="1705" w:type="dxa"/>
            <w:vAlign w:val="center"/>
          </w:tcPr>
          <w:p w14:paraId="3DE2EC7D" w14:textId="77777777" w:rsidR="00A003EA" w:rsidRPr="00290184" w:rsidRDefault="00A003EA" w:rsidP="00A3760E">
            <w:pPr>
              <w:jc w:val="center"/>
              <w:rPr>
                <w:b/>
                <w:bCs/>
              </w:rPr>
            </w:pPr>
            <w:r w:rsidRPr="00290184">
              <w:rPr>
                <w:b/>
                <w:bCs/>
              </w:rPr>
              <w:t>Maldives</w:t>
            </w:r>
          </w:p>
        </w:tc>
        <w:tc>
          <w:tcPr>
            <w:tcW w:w="7645" w:type="dxa"/>
          </w:tcPr>
          <w:p w14:paraId="4597451C" w14:textId="77777777" w:rsidR="00A003EA" w:rsidRPr="00654CA4" w:rsidRDefault="00A003EA" w:rsidP="00654CA4">
            <w:pPr>
              <w:pStyle w:val="ListParagraph"/>
              <w:ind w:left="5"/>
              <w:jc w:val="both"/>
              <w:rPr>
                <w:rFonts w:asciiTheme="majorBidi" w:eastAsia="MS Mincho" w:hAnsiTheme="majorBidi" w:cstheme="majorBidi"/>
                <w:lang w:eastAsia="ja-JP"/>
              </w:rPr>
            </w:pPr>
            <w:r w:rsidRPr="00654CA4">
              <w:rPr>
                <w:rFonts w:asciiTheme="majorBidi" w:eastAsia="MS Mincho" w:hAnsiTheme="majorBidi" w:cstheme="majorBidi"/>
                <w:lang w:eastAsia="ja-JP"/>
              </w:rPr>
              <w:t xml:space="preserve">In the case of Maldives IoT could be applied to the electric and water </w:t>
            </w:r>
            <w:r w:rsidR="00654CA4" w:rsidRPr="00654CA4">
              <w:rPr>
                <w:rFonts w:asciiTheme="majorBidi" w:eastAsia="MS Mincho" w:hAnsiTheme="majorBidi" w:cstheme="majorBidi"/>
                <w:lang w:eastAsia="ja-JP"/>
              </w:rPr>
              <w:t>meter</w:t>
            </w:r>
            <w:r w:rsidRPr="00654CA4">
              <w:rPr>
                <w:rFonts w:asciiTheme="majorBidi" w:eastAsia="MS Mincho" w:hAnsiTheme="majorBidi" w:cstheme="majorBidi"/>
                <w:lang w:eastAsia="ja-JP"/>
              </w:rPr>
              <w:t xml:space="preserve"> reading</w:t>
            </w:r>
          </w:p>
        </w:tc>
      </w:tr>
      <w:tr w:rsidR="00A003EA" w14:paraId="12E6D66A" w14:textId="77777777" w:rsidTr="00A3760E">
        <w:tc>
          <w:tcPr>
            <w:tcW w:w="1705" w:type="dxa"/>
            <w:vAlign w:val="center"/>
          </w:tcPr>
          <w:p w14:paraId="46D095D6" w14:textId="77777777" w:rsidR="00A003EA" w:rsidRPr="002953BC" w:rsidRDefault="00A003EA" w:rsidP="00A3760E">
            <w:pPr>
              <w:jc w:val="center"/>
              <w:rPr>
                <w:b/>
                <w:bCs/>
              </w:rPr>
            </w:pPr>
            <w:r>
              <w:rPr>
                <w:b/>
                <w:bCs/>
              </w:rPr>
              <w:t>I. R. of Iran</w:t>
            </w:r>
          </w:p>
        </w:tc>
        <w:tc>
          <w:tcPr>
            <w:tcW w:w="7645" w:type="dxa"/>
          </w:tcPr>
          <w:p w14:paraId="4B111100" w14:textId="77777777" w:rsidR="00A003EA" w:rsidRPr="00654CA4" w:rsidRDefault="00A003EA" w:rsidP="00654CA4">
            <w:pPr>
              <w:pStyle w:val="ListParagraph"/>
              <w:ind w:left="5"/>
              <w:jc w:val="both"/>
              <w:rPr>
                <w:rFonts w:asciiTheme="majorBidi" w:eastAsia="MS Mincho" w:hAnsiTheme="majorBidi" w:cstheme="majorBidi"/>
                <w:lang w:eastAsia="ja-JP"/>
              </w:rPr>
            </w:pPr>
            <w:r w:rsidRPr="00654CA4">
              <w:rPr>
                <w:rFonts w:asciiTheme="majorBidi" w:eastAsia="MS Mincho" w:hAnsiTheme="majorBidi" w:cstheme="majorBidi"/>
                <w:lang w:eastAsia="ja-JP"/>
              </w:rPr>
              <w:t xml:space="preserve">We have two types of license regime applied for IoT. The first section is license of mobile broadband operators. According to the license, operators can run narrowband IoT networks as a value-added service in their bands. </w:t>
            </w:r>
          </w:p>
          <w:p w14:paraId="68C61A2B" w14:textId="77777777" w:rsidR="00A003EA" w:rsidRPr="00654CA4" w:rsidRDefault="00A003EA" w:rsidP="00654CA4">
            <w:pPr>
              <w:pStyle w:val="ListParagraph"/>
              <w:ind w:left="5"/>
              <w:jc w:val="both"/>
              <w:rPr>
                <w:rFonts w:asciiTheme="majorBidi" w:eastAsia="MS Mincho" w:hAnsiTheme="majorBidi" w:cstheme="majorBidi"/>
                <w:lang w:eastAsia="ja-JP"/>
              </w:rPr>
            </w:pPr>
            <w:r w:rsidRPr="00654CA4">
              <w:rPr>
                <w:rFonts w:asciiTheme="majorBidi" w:eastAsia="MS Mincho" w:hAnsiTheme="majorBidi" w:cstheme="majorBidi"/>
                <w:lang w:eastAsia="ja-JP"/>
              </w:rPr>
              <w:lastRenderedPageBreak/>
              <w:t>The second section is a class license for IoT devises the same as SRD devices. the license is including some regulations such as allowed radio channels, power transmitter limitation and other specifications, IoT devices should be considered these regulations and the license is public. IoT networks before establishing and running should be notified to the regulatory.</w:t>
            </w:r>
          </w:p>
        </w:tc>
      </w:tr>
      <w:tr w:rsidR="00A3760E" w14:paraId="7339726C" w14:textId="77777777" w:rsidTr="00A3760E">
        <w:tc>
          <w:tcPr>
            <w:tcW w:w="1705" w:type="dxa"/>
            <w:vAlign w:val="center"/>
          </w:tcPr>
          <w:p w14:paraId="3CBC5E79" w14:textId="77777777" w:rsidR="00A3760E" w:rsidRDefault="00A81E26" w:rsidP="00A3760E">
            <w:pPr>
              <w:jc w:val="center"/>
              <w:rPr>
                <w:b/>
                <w:bCs/>
              </w:rPr>
            </w:pPr>
            <w:r w:rsidRPr="00A81E26">
              <w:rPr>
                <w:rFonts w:asciiTheme="majorBidi" w:hAnsiTheme="majorBidi" w:cstheme="majorBidi"/>
                <w:b/>
                <w:bCs/>
              </w:rPr>
              <w:lastRenderedPageBreak/>
              <w:t>Bangladesh</w:t>
            </w:r>
          </w:p>
        </w:tc>
        <w:tc>
          <w:tcPr>
            <w:tcW w:w="7645" w:type="dxa"/>
          </w:tcPr>
          <w:p w14:paraId="21812A1E" w14:textId="77777777" w:rsidR="00A3760E" w:rsidRPr="00654CA4" w:rsidRDefault="00A3760E" w:rsidP="00654CA4">
            <w:pPr>
              <w:pStyle w:val="ListParagraph"/>
              <w:ind w:left="5"/>
              <w:jc w:val="both"/>
              <w:rPr>
                <w:rFonts w:asciiTheme="majorBidi" w:eastAsia="MS Mincho" w:hAnsiTheme="majorBidi" w:cstheme="majorBidi"/>
                <w:lang w:eastAsia="ja-JP"/>
              </w:rPr>
            </w:pPr>
            <w:r w:rsidRPr="00654CA4">
              <w:rPr>
                <w:rFonts w:asciiTheme="majorBidi" w:eastAsia="MS Mincho" w:hAnsiTheme="majorBidi" w:cstheme="majorBidi"/>
                <w:lang w:eastAsia="ja-JP"/>
              </w:rPr>
              <w:t>Bangladesh suspected a considerable growth of IoT in the country with the deployment of 4G services throughout the country. In 2018, BTRC issued Instructions titled ‘Instructions on IoT Devices Importation in Bangladesh’. Under these instructions BTRC issues ‘Enlistment Certificate’ to ‘Importers’ who are willing to import IoT devices into Bangladesh. The ‘Enlistment Certificate’ specifies the frequency bands and power output of the devices to be used for IoT applications.</w:t>
            </w:r>
          </w:p>
        </w:tc>
      </w:tr>
      <w:tr w:rsidR="00150220" w14:paraId="5FBBF159" w14:textId="77777777" w:rsidTr="00A3760E">
        <w:tc>
          <w:tcPr>
            <w:tcW w:w="1705" w:type="dxa"/>
            <w:vAlign w:val="center"/>
          </w:tcPr>
          <w:p w14:paraId="7DE79BE8" w14:textId="77777777" w:rsidR="00150220" w:rsidRPr="00A81E26" w:rsidRDefault="006213AF" w:rsidP="00A3760E">
            <w:pPr>
              <w:jc w:val="center"/>
              <w:rPr>
                <w:rFonts w:asciiTheme="majorBidi" w:hAnsiTheme="majorBidi" w:cstheme="majorBidi"/>
                <w:b/>
                <w:bCs/>
              </w:rPr>
            </w:pPr>
            <w:r>
              <w:rPr>
                <w:rFonts w:asciiTheme="majorBidi" w:hAnsiTheme="majorBidi" w:cstheme="majorBidi"/>
                <w:b/>
                <w:bCs/>
              </w:rPr>
              <w:t>India</w:t>
            </w:r>
          </w:p>
        </w:tc>
        <w:tc>
          <w:tcPr>
            <w:tcW w:w="7645" w:type="dxa"/>
          </w:tcPr>
          <w:p w14:paraId="39550B18" w14:textId="77777777" w:rsidR="00150220" w:rsidRPr="00654CA4" w:rsidRDefault="00150220" w:rsidP="00654CA4">
            <w:pPr>
              <w:pStyle w:val="ListParagraph"/>
              <w:ind w:left="5"/>
              <w:jc w:val="both"/>
              <w:rPr>
                <w:rFonts w:asciiTheme="majorBidi" w:eastAsia="MS Mincho" w:hAnsiTheme="majorBidi" w:cstheme="majorBidi"/>
                <w:lang w:eastAsia="ja-JP"/>
              </w:rPr>
            </w:pPr>
            <w:r w:rsidRPr="00654CA4">
              <w:rPr>
                <w:rFonts w:asciiTheme="majorBidi" w:eastAsia="MS Mincho" w:hAnsiTheme="majorBidi" w:cstheme="majorBidi"/>
                <w:lang w:eastAsia="ja-JP"/>
              </w:rPr>
              <w:t xml:space="preserve">The Government of India has issued National Machine-to-Machine (M2M) Roadmap in May 2015. Issues such as formulation of KYC norms for SIM embedded M2M Devices, Registration of MSP (M2M Service Provider) and M2M Pilots are under active consideration of the government. The numbering scheme for cellular M2M/ IoT has already been finalized and implemented. </w:t>
            </w:r>
          </w:p>
          <w:p w14:paraId="0E975C48" w14:textId="77777777" w:rsidR="00150220" w:rsidRPr="00654CA4" w:rsidRDefault="00150220" w:rsidP="00654CA4">
            <w:pPr>
              <w:pStyle w:val="ListParagraph"/>
              <w:ind w:left="5"/>
              <w:jc w:val="both"/>
              <w:rPr>
                <w:rFonts w:asciiTheme="majorBidi" w:eastAsia="MS Mincho" w:hAnsiTheme="majorBidi" w:cstheme="majorBidi"/>
                <w:lang w:eastAsia="ja-JP"/>
              </w:rPr>
            </w:pPr>
            <w:r w:rsidRPr="00654CA4">
              <w:rPr>
                <w:rFonts w:asciiTheme="majorBidi" w:eastAsia="MS Mincho" w:hAnsiTheme="majorBidi" w:cstheme="majorBidi"/>
                <w:lang w:eastAsia="ja-JP"/>
              </w:rPr>
              <w:t xml:space="preserve">Department of Telecommunications (DoT) has so far not prescribed any licensing mechanism for IoT providers, therefore, currently, IoT providers are not regulated. However, registration of M2M service providers is under consideration in DoT. </w:t>
            </w:r>
          </w:p>
        </w:tc>
      </w:tr>
      <w:tr w:rsidR="000A739B" w14:paraId="7F99A0A5" w14:textId="77777777" w:rsidTr="00A3760E">
        <w:tc>
          <w:tcPr>
            <w:tcW w:w="1705" w:type="dxa"/>
            <w:vAlign w:val="center"/>
          </w:tcPr>
          <w:p w14:paraId="4826D034" w14:textId="77777777" w:rsidR="000A739B" w:rsidRDefault="000A739B" w:rsidP="00A3760E">
            <w:pPr>
              <w:jc w:val="center"/>
              <w:rPr>
                <w:rFonts w:asciiTheme="majorBidi" w:hAnsiTheme="majorBidi" w:cstheme="majorBidi"/>
                <w:b/>
                <w:bCs/>
              </w:rPr>
            </w:pPr>
            <w:r w:rsidRPr="000A739B">
              <w:rPr>
                <w:b/>
                <w:bCs/>
              </w:rPr>
              <w:t>Bhutan</w:t>
            </w:r>
          </w:p>
        </w:tc>
        <w:tc>
          <w:tcPr>
            <w:tcW w:w="7645" w:type="dxa"/>
          </w:tcPr>
          <w:p w14:paraId="140E31CF" w14:textId="77777777" w:rsidR="000A739B" w:rsidRPr="00654CA4" w:rsidRDefault="000A739B" w:rsidP="00654CA4">
            <w:pPr>
              <w:pStyle w:val="ListParagraph"/>
              <w:ind w:left="5"/>
              <w:jc w:val="both"/>
              <w:rPr>
                <w:rFonts w:asciiTheme="majorBidi" w:eastAsia="MS Mincho" w:hAnsiTheme="majorBidi" w:cstheme="majorBidi"/>
                <w:lang w:eastAsia="ja-JP"/>
              </w:rPr>
            </w:pPr>
            <w:r w:rsidRPr="00654CA4">
              <w:rPr>
                <w:rFonts w:asciiTheme="majorBidi" w:eastAsia="MS Mincho" w:hAnsiTheme="majorBidi" w:cstheme="majorBidi"/>
                <w:lang w:eastAsia="ja-JP"/>
              </w:rPr>
              <w:t>Not yet developed</w:t>
            </w:r>
          </w:p>
        </w:tc>
      </w:tr>
    </w:tbl>
    <w:p w14:paraId="43B4E0F6" w14:textId="77777777" w:rsidR="00A003EA" w:rsidRPr="00054CC2" w:rsidRDefault="00A003EA" w:rsidP="00A003EA">
      <w:pPr>
        <w:spacing w:before="240"/>
        <w:jc w:val="both"/>
        <w:rPr>
          <w:b/>
        </w:rPr>
      </w:pPr>
    </w:p>
    <w:p w14:paraId="0D27237F" w14:textId="77777777" w:rsidR="00A003EA" w:rsidRDefault="00A003EA" w:rsidP="00A003EA">
      <w:pPr>
        <w:spacing w:before="240"/>
        <w:jc w:val="both"/>
        <w:rPr>
          <w:b/>
        </w:rPr>
      </w:pPr>
      <w:r w:rsidRPr="00054CC2">
        <w:rPr>
          <w:b/>
        </w:rPr>
        <w:t xml:space="preserve">Question </w:t>
      </w:r>
      <w:r>
        <w:rPr>
          <w:b/>
        </w:rPr>
        <w:t>3</w:t>
      </w:r>
      <w:r w:rsidRPr="00054CC2">
        <w:rPr>
          <w:b/>
        </w:rPr>
        <w:t>:</w:t>
      </w:r>
    </w:p>
    <w:tbl>
      <w:tblPr>
        <w:tblStyle w:val="TableGrid"/>
        <w:tblW w:w="0" w:type="auto"/>
        <w:tblLayout w:type="fixed"/>
        <w:tblLook w:val="04A0" w:firstRow="1" w:lastRow="0" w:firstColumn="1" w:lastColumn="0" w:noHBand="0" w:noVBand="1"/>
      </w:tblPr>
      <w:tblGrid>
        <w:gridCol w:w="1368"/>
        <w:gridCol w:w="8208"/>
      </w:tblGrid>
      <w:tr w:rsidR="00A003EA" w14:paraId="5BA478E3" w14:textId="77777777" w:rsidTr="00A81E26">
        <w:tc>
          <w:tcPr>
            <w:tcW w:w="1368" w:type="dxa"/>
            <w:vAlign w:val="center"/>
          </w:tcPr>
          <w:p w14:paraId="318988B8" w14:textId="77777777" w:rsidR="00A003EA" w:rsidRDefault="00A003EA" w:rsidP="00A3760E">
            <w:pPr>
              <w:jc w:val="center"/>
            </w:pPr>
            <w:r>
              <w:rPr>
                <w:b/>
              </w:rPr>
              <w:t>Pakistan</w:t>
            </w:r>
          </w:p>
        </w:tc>
        <w:tc>
          <w:tcPr>
            <w:tcW w:w="8208" w:type="dxa"/>
          </w:tcPr>
          <w:p w14:paraId="044EBC8F" w14:textId="77777777" w:rsidR="00A003EA" w:rsidRPr="00654CA4" w:rsidRDefault="00A003EA" w:rsidP="00654CA4">
            <w:pPr>
              <w:pStyle w:val="ListParagraph"/>
              <w:ind w:left="5"/>
              <w:jc w:val="both"/>
              <w:rPr>
                <w:rFonts w:asciiTheme="majorBidi" w:eastAsia="MS Mincho" w:hAnsiTheme="majorBidi" w:cstheme="majorBidi"/>
                <w:lang w:eastAsia="ja-JP"/>
              </w:rPr>
            </w:pPr>
            <w:r w:rsidRPr="00654CA4">
              <w:rPr>
                <w:rFonts w:asciiTheme="majorBidi" w:eastAsia="MS Mincho" w:hAnsiTheme="majorBidi" w:cstheme="majorBidi"/>
                <w:lang w:eastAsia="ja-JP"/>
              </w:rPr>
              <w:t>As described in ITU-T Recommendations Y.2060, the IoT ecosystem players can have a variety of relationships in real deployments based on different possible business models. The license or permission to Platform Provider can be issued by the relevant Authority regulating that particular domain. The Network Providers will be PTA Licensees, The Device Providers will have to have their devices Type Approved from PTA, the Application Provider needs to be a company registered with Security and Exchange Commission of Pakistan (SECP).</w:t>
            </w:r>
          </w:p>
        </w:tc>
      </w:tr>
      <w:tr w:rsidR="00A003EA" w14:paraId="5B5375C0" w14:textId="77777777" w:rsidTr="00A81E26">
        <w:tc>
          <w:tcPr>
            <w:tcW w:w="1368" w:type="dxa"/>
            <w:vAlign w:val="center"/>
          </w:tcPr>
          <w:p w14:paraId="4FBE8C7B" w14:textId="77777777" w:rsidR="00A003EA" w:rsidRDefault="00A003EA" w:rsidP="00A3760E">
            <w:pPr>
              <w:jc w:val="center"/>
              <w:rPr>
                <w:b/>
              </w:rPr>
            </w:pPr>
            <w:r w:rsidRPr="002953BC">
              <w:rPr>
                <w:b/>
                <w:bCs/>
              </w:rPr>
              <w:t>Nepal</w:t>
            </w:r>
          </w:p>
        </w:tc>
        <w:tc>
          <w:tcPr>
            <w:tcW w:w="8208" w:type="dxa"/>
          </w:tcPr>
          <w:p w14:paraId="5C2039BA" w14:textId="77777777" w:rsidR="00A003EA" w:rsidRPr="00654CA4" w:rsidRDefault="00A003EA" w:rsidP="00654CA4">
            <w:pPr>
              <w:pStyle w:val="ListParagraph"/>
              <w:ind w:left="5"/>
              <w:jc w:val="both"/>
              <w:rPr>
                <w:rFonts w:asciiTheme="majorBidi" w:eastAsia="MS Mincho" w:hAnsiTheme="majorBidi" w:cstheme="majorBidi"/>
                <w:lang w:eastAsia="ja-JP"/>
              </w:rPr>
            </w:pPr>
            <w:r w:rsidRPr="00654CA4">
              <w:rPr>
                <w:rFonts w:asciiTheme="majorBidi" w:eastAsia="MS Mincho" w:hAnsiTheme="majorBidi" w:cstheme="majorBidi"/>
                <w:lang w:eastAsia="ja-JP"/>
              </w:rPr>
              <w:t>There is no such a clear licensing mechanism for IoT application. But in general, Nepal Telecommunications Authority (NTA) issues licenses related to telecommunication services, such as network provider, internet service provider, and type approval and Ministry of Communication and Information Technology issue the radio dealer’s license and license to keep and use of radio devices</w:t>
            </w:r>
          </w:p>
        </w:tc>
      </w:tr>
      <w:tr w:rsidR="00A003EA" w14:paraId="7CD21F85" w14:textId="77777777" w:rsidTr="00A81E26">
        <w:tc>
          <w:tcPr>
            <w:tcW w:w="1368" w:type="dxa"/>
            <w:vAlign w:val="center"/>
          </w:tcPr>
          <w:p w14:paraId="2BD93725" w14:textId="77777777" w:rsidR="00A003EA" w:rsidRPr="00290184" w:rsidRDefault="00A003EA" w:rsidP="00A3760E">
            <w:pPr>
              <w:jc w:val="center"/>
              <w:rPr>
                <w:b/>
                <w:bCs/>
              </w:rPr>
            </w:pPr>
            <w:r w:rsidRPr="00290184">
              <w:rPr>
                <w:b/>
                <w:bCs/>
              </w:rPr>
              <w:t>Maldives</w:t>
            </w:r>
          </w:p>
        </w:tc>
        <w:tc>
          <w:tcPr>
            <w:tcW w:w="8208" w:type="dxa"/>
          </w:tcPr>
          <w:p w14:paraId="47254B9A" w14:textId="77777777" w:rsidR="00A003EA" w:rsidRPr="00654CA4" w:rsidRDefault="00A003EA" w:rsidP="00654CA4">
            <w:pPr>
              <w:pStyle w:val="ListParagraph"/>
              <w:ind w:left="5"/>
              <w:jc w:val="both"/>
              <w:rPr>
                <w:rFonts w:asciiTheme="majorBidi" w:eastAsia="MS Mincho" w:hAnsiTheme="majorBidi" w:cstheme="majorBidi"/>
                <w:lang w:eastAsia="ja-JP"/>
              </w:rPr>
            </w:pPr>
            <w:r w:rsidRPr="00654CA4">
              <w:rPr>
                <w:rFonts w:asciiTheme="majorBidi" w:eastAsia="MS Mincho" w:hAnsiTheme="majorBidi" w:cstheme="majorBidi"/>
                <w:lang w:eastAsia="ja-JP"/>
              </w:rPr>
              <w:t>We will allocate the bands as per international standard; As of now we haven’t have any licensing policy.</w:t>
            </w:r>
          </w:p>
        </w:tc>
      </w:tr>
      <w:tr w:rsidR="00A003EA" w14:paraId="6B0F9469" w14:textId="77777777" w:rsidTr="00A81E26">
        <w:tc>
          <w:tcPr>
            <w:tcW w:w="1368" w:type="dxa"/>
            <w:vAlign w:val="center"/>
          </w:tcPr>
          <w:p w14:paraId="24102396" w14:textId="77777777" w:rsidR="00A003EA" w:rsidRPr="002953BC" w:rsidRDefault="00A003EA" w:rsidP="00A3760E">
            <w:pPr>
              <w:jc w:val="center"/>
              <w:rPr>
                <w:b/>
                <w:bCs/>
              </w:rPr>
            </w:pPr>
            <w:r>
              <w:rPr>
                <w:b/>
                <w:bCs/>
              </w:rPr>
              <w:t>I. R. of Iran</w:t>
            </w:r>
          </w:p>
        </w:tc>
        <w:tc>
          <w:tcPr>
            <w:tcW w:w="8208" w:type="dxa"/>
          </w:tcPr>
          <w:p w14:paraId="1A31E51F" w14:textId="77777777" w:rsidR="00A003EA" w:rsidRPr="00654CA4" w:rsidRDefault="00A003EA" w:rsidP="0042068B">
            <w:pPr>
              <w:pStyle w:val="ListParagraph"/>
              <w:numPr>
                <w:ilvl w:val="0"/>
                <w:numId w:val="12"/>
              </w:numPr>
              <w:spacing w:before="40" w:after="40"/>
              <w:ind w:left="993"/>
              <w:jc w:val="both"/>
              <w:rPr>
                <w:rFonts w:asciiTheme="majorBidi" w:eastAsia="MS Mincho" w:hAnsiTheme="majorBidi" w:cstheme="majorBidi"/>
                <w:lang w:eastAsia="ja-JP"/>
              </w:rPr>
            </w:pPr>
            <w:r w:rsidRPr="00654CA4">
              <w:rPr>
                <w:rFonts w:asciiTheme="majorBidi" w:eastAsia="MS Mincho" w:hAnsiTheme="majorBidi" w:cstheme="majorBidi"/>
                <w:lang w:eastAsia="ja-JP"/>
              </w:rPr>
              <w:t xml:space="preserve">Platform provider: it depends on type of applications, for example in power metering power distributes Company is responsible for issuing the license and controlling the relative process.     </w:t>
            </w:r>
          </w:p>
          <w:p w14:paraId="072F8F83" w14:textId="77777777" w:rsidR="00A003EA" w:rsidRPr="00654CA4" w:rsidRDefault="00A003EA" w:rsidP="0042068B">
            <w:pPr>
              <w:pStyle w:val="ListParagraph"/>
              <w:numPr>
                <w:ilvl w:val="0"/>
                <w:numId w:val="12"/>
              </w:numPr>
              <w:spacing w:before="40" w:after="40"/>
              <w:ind w:left="993"/>
              <w:jc w:val="both"/>
              <w:rPr>
                <w:rFonts w:asciiTheme="majorBidi" w:eastAsia="MS Mincho" w:hAnsiTheme="majorBidi" w:cstheme="majorBidi"/>
                <w:lang w:eastAsia="ja-JP"/>
              </w:rPr>
            </w:pPr>
            <w:r w:rsidRPr="00654CA4">
              <w:rPr>
                <w:rFonts w:asciiTheme="majorBidi" w:eastAsia="MS Mincho" w:hAnsiTheme="majorBidi" w:cstheme="majorBidi"/>
                <w:lang w:eastAsia="ja-JP"/>
              </w:rPr>
              <w:t>Network provider: The administration</w:t>
            </w:r>
          </w:p>
          <w:p w14:paraId="46A13F60" w14:textId="77777777" w:rsidR="00A003EA" w:rsidRPr="00654CA4" w:rsidRDefault="00A003EA" w:rsidP="0042068B">
            <w:pPr>
              <w:pStyle w:val="ListParagraph"/>
              <w:numPr>
                <w:ilvl w:val="0"/>
                <w:numId w:val="12"/>
              </w:numPr>
              <w:spacing w:before="40" w:after="40"/>
              <w:ind w:left="993"/>
              <w:jc w:val="both"/>
              <w:rPr>
                <w:rFonts w:asciiTheme="majorBidi" w:eastAsia="MS Mincho" w:hAnsiTheme="majorBidi" w:cstheme="majorBidi"/>
                <w:lang w:eastAsia="ja-JP"/>
              </w:rPr>
            </w:pPr>
            <w:r w:rsidRPr="00654CA4">
              <w:rPr>
                <w:rFonts w:asciiTheme="majorBidi" w:eastAsia="MS Mincho" w:hAnsiTheme="majorBidi" w:cstheme="majorBidi"/>
                <w:lang w:eastAsia="ja-JP"/>
              </w:rPr>
              <w:t>Device provider: The Administration and Ministry of Industry, Mine and Trade</w:t>
            </w:r>
          </w:p>
          <w:p w14:paraId="330914DA" w14:textId="77777777" w:rsidR="00A003EA" w:rsidRPr="00654CA4" w:rsidRDefault="00A003EA" w:rsidP="0042068B">
            <w:pPr>
              <w:pStyle w:val="ListParagraph"/>
              <w:numPr>
                <w:ilvl w:val="0"/>
                <w:numId w:val="12"/>
              </w:numPr>
              <w:spacing w:before="40" w:after="40"/>
              <w:ind w:left="993"/>
              <w:jc w:val="both"/>
              <w:rPr>
                <w:rFonts w:asciiTheme="majorBidi" w:eastAsia="MS Mincho" w:hAnsiTheme="majorBidi" w:cstheme="majorBidi"/>
                <w:lang w:eastAsia="ja-JP"/>
              </w:rPr>
            </w:pPr>
            <w:r w:rsidRPr="00654CA4">
              <w:rPr>
                <w:rFonts w:asciiTheme="majorBidi" w:eastAsia="MS Mincho" w:hAnsiTheme="majorBidi" w:cstheme="majorBidi"/>
                <w:lang w:eastAsia="ja-JP"/>
              </w:rPr>
              <w:t>Application provider: Platform provider Guidance</w:t>
            </w:r>
          </w:p>
          <w:p w14:paraId="7E71B3E7" w14:textId="77777777" w:rsidR="00A003EA" w:rsidRPr="00654CA4" w:rsidRDefault="00A003EA" w:rsidP="00654CA4">
            <w:pPr>
              <w:pStyle w:val="ListParagraph"/>
              <w:numPr>
                <w:ilvl w:val="0"/>
                <w:numId w:val="12"/>
              </w:numPr>
              <w:spacing w:before="40" w:after="40"/>
              <w:ind w:left="993"/>
              <w:jc w:val="both"/>
              <w:rPr>
                <w:rFonts w:asciiTheme="majorBidi" w:eastAsia="MS Mincho" w:hAnsiTheme="majorBidi" w:cstheme="majorBidi"/>
                <w:lang w:eastAsia="ja-JP"/>
              </w:rPr>
            </w:pPr>
            <w:r w:rsidRPr="00654CA4">
              <w:rPr>
                <w:rFonts w:asciiTheme="majorBidi" w:eastAsia="MS Mincho" w:hAnsiTheme="majorBidi" w:cstheme="majorBidi"/>
                <w:lang w:eastAsia="ja-JP"/>
              </w:rPr>
              <w:t>Application customer: Ministry of Culture and Islamic Guidance</w:t>
            </w:r>
          </w:p>
        </w:tc>
      </w:tr>
      <w:tr w:rsidR="00A3760E" w14:paraId="5391AFDC" w14:textId="77777777" w:rsidTr="00A81E26">
        <w:tc>
          <w:tcPr>
            <w:tcW w:w="1368" w:type="dxa"/>
            <w:vAlign w:val="center"/>
          </w:tcPr>
          <w:p w14:paraId="4FBD64C6" w14:textId="77777777" w:rsidR="00A3760E" w:rsidRPr="00654CA4" w:rsidRDefault="00A81E26" w:rsidP="00654CA4">
            <w:pPr>
              <w:pStyle w:val="ListParagraph"/>
              <w:ind w:left="5"/>
              <w:jc w:val="both"/>
              <w:rPr>
                <w:rFonts w:asciiTheme="majorBidi" w:eastAsia="MS Mincho" w:hAnsiTheme="majorBidi" w:cstheme="majorBidi"/>
                <w:lang w:eastAsia="ja-JP"/>
              </w:rPr>
            </w:pPr>
            <w:r w:rsidRPr="00654CA4">
              <w:rPr>
                <w:rFonts w:asciiTheme="majorBidi" w:eastAsia="MS Mincho" w:hAnsiTheme="majorBidi" w:cstheme="majorBidi"/>
                <w:lang w:eastAsia="ja-JP"/>
              </w:rPr>
              <w:t>Bangladesh</w:t>
            </w:r>
          </w:p>
        </w:tc>
        <w:tc>
          <w:tcPr>
            <w:tcW w:w="8208" w:type="dxa"/>
          </w:tcPr>
          <w:p w14:paraId="2FCFD7AC" w14:textId="77777777" w:rsidR="00A3760E" w:rsidRPr="00654CA4" w:rsidRDefault="00A3760E" w:rsidP="00654CA4">
            <w:pPr>
              <w:pStyle w:val="ListParagraph"/>
              <w:ind w:left="5"/>
              <w:rPr>
                <w:rFonts w:asciiTheme="majorBidi" w:eastAsia="MS Mincho" w:hAnsiTheme="majorBidi" w:cstheme="majorBidi"/>
                <w:lang w:eastAsia="ja-JP"/>
              </w:rPr>
            </w:pPr>
            <w:r w:rsidRPr="00654CA4">
              <w:rPr>
                <w:rFonts w:asciiTheme="majorBidi" w:eastAsia="MS Mincho" w:hAnsiTheme="majorBidi" w:cstheme="majorBidi"/>
                <w:lang w:eastAsia="ja-JP"/>
              </w:rPr>
              <w:t xml:space="preserve">Currently there is no licensing regime for IoT in Bangladesh. But as mentioned in the response to the Question 2, in 2018, BTRC issued Instructions titled ‘Instructions on IoT Devices Importation in Bangladesh’. Under these instructions BTRC issues ‘Enlistment Certificate’ to ‘Importers’ who are willing to import IoT devices into Bangladesh. The </w:t>
            </w:r>
            <w:r w:rsidRPr="00654CA4">
              <w:rPr>
                <w:rFonts w:asciiTheme="majorBidi" w:eastAsia="MS Mincho" w:hAnsiTheme="majorBidi" w:cstheme="majorBidi"/>
                <w:lang w:eastAsia="ja-JP"/>
              </w:rPr>
              <w:lastRenderedPageBreak/>
              <w:t xml:space="preserve">‘Enlistment Certificate’ specifies the frequency bands and power output of the devices to be used for IoT applications. The aforesaid Instructions are available in native language Bangla at </w:t>
            </w:r>
            <w:hyperlink r:id="rId67" w:history="1">
              <w:r w:rsidRPr="00654CA4">
                <w:rPr>
                  <w:rFonts w:asciiTheme="majorBidi" w:eastAsia="MS Mincho" w:hAnsiTheme="majorBidi" w:cstheme="majorBidi"/>
                  <w:u w:val="single"/>
                  <w:lang w:eastAsia="ja-JP"/>
                </w:rPr>
                <w:t>http://www.btrc.gov.bd/sites/default/files/notice_files/Instructions%20on%20IoT%20Devices%20Importation%20in%20Bangladesh.pdf</w:t>
              </w:r>
            </w:hyperlink>
          </w:p>
        </w:tc>
      </w:tr>
      <w:tr w:rsidR="00150220" w14:paraId="06D4E25F" w14:textId="77777777" w:rsidTr="00A81E26">
        <w:tc>
          <w:tcPr>
            <w:tcW w:w="1368" w:type="dxa"/>
            <w:vAlign w:val="center"/>
          </w:tcPr>
          <w:p w14:paraId="1714649D" w14:textId="77777777" w:rsidR="00150220" w:rsidRPr="00A81E26" w:rsidRDefault="006213AF" w:rsidP="00A3760E">
            <w:pPr>
              <w:jc w:val="center"/>
              <w:rPr>
                <w:rFonts w:asciiTheme="majorBidi" w:hAnsiTheme="majorBidi" w:cstheme="majorBidi"/>
                <w:b/>
                <w:bCs/>
              </w:rPr>
            </w:pPr>
            <w:r>
              <w:rPr>
                <w:rFonts w:asciiTheme="majorBidi" w:hAnsiTheme="majorBidi" w:cstheme="majorBidi"/>
                <w:b/>
                <w:bCs/>
              </w:rPr>
              <w:lastRenderedPageBreak/>
              <w:t>India</w:t>
            </w:r>
          </w:p>
        </w:tc>
        <w:tc>
          <w:tcPr>
            <w:tcW w:w="8208" w:type="dxa"/>
          </w:tcPr>
          <w:p w14:paraId="04649EC6" w14:textId="77777777" w:rsidR="00150220" w:rsidRPr="00654CA4" w:rsidRDefault="00150220" w:rsidP="00150220">
            <w:pPr>
              <w:jc w:val="both"/>
              <w:rPr>
                <w:rFonts w:asciiTheme="majorBidi" w:hAnsiTheme="majorBidi" w:cstheme="majorBidi"/>
              </w:rPr>
            </w:pPr>
            <w:r w:rsidRPr="00654CA4">
              <w:rPr>
                <w:rFonts w:asciiTheme="majorBidi" w:hAnsiTheme="majorBidi" w:cstheme="majorBidi"/>
              </w:rPr>
              <w:t xml:space="preserve">No license is required to provide most of the services, except for Network providers, for which a telecom license is required. </w:t>
            </w:r>
          </w:p>
          <w:p w14:paraId="232BCD33" w14:textId="77777777" w:rsidR="00150220" w:rsidRPr="00654CA4" w:rsidRDefault="00150220" w:rsidP="00150220">
            <w:pPr>
              <w:jc w:val="both"/>
              <w:rPr>
                <w:rFonts w:asciiTheme="majorBidi" w:hAnsiTheme="majorBidi" w:cstheme="majorBidi"/>
              </w:rPr>
            </w:pPr>
            <w:r w:rsidRPr="00654CA4">
              <w:rPr>
                <w:rFonts w:asciiTheme="majorBidi" w:hAnsiTheme="majorBidi" w:cstheme="majorBidi"/>
              </w:rPr>
              <w:t xml:space="preserve">Department of Telecommunications (DoT) under the Ministry of Communications is the Nodal organization for framing Policy, Licensing and Coordination matters relating to telegraphs, telephones, wireless, data, facsimile and telematic services and other like forms of communications under the Indian Telegraph Act, 1885. DoT is the administrative ministry with respect to any of the matters specified in the Indian Wireless Telegraphy Act, 1933 (17 of 1933).  Network Provider commonly termed as Telecom Service Provider in India is governed by the license issued by DoT. Telecom Service Provider is the sole entity who acts as Network Provider to provide the service through wired and wireless access.  </w:t>
            </w:r>
          </w:p>
          <w:p w14:paraId="626BEB00" w14:textId="77777777" w:rsidR="00150220" w:rsidRPr="00654CA4" w:rsidRDefault="00150220" w:rsidP="00150220">
            <w:pPr>
              <w:spacing w:before="40" w:after="40"/>
              <w:contextualSpacing/>
              <w:jc w:val="both"/>
              <w:rPr>
                <w:rFonts w:asciiTheme="majorBidi" w:hAnsiTheme="majorBidi" w:cstheme="majorBidi"/>
              </w:rPr>
            </w:pPr>
            <w:r w:rsidRPr="00654CA4">
              <w:rPr>
                <w:rFonts w:asciiTheme="majorBidi" w:eastAsia="MS Mincho" w:hAnsiTheme="majorBidi" w:cstheme="majorBidi"/>
                <w:lang w:eastAsia="ja-JP"/>
              </w:rPr>
              <w:t xml:space="preserve">As of now there is no such provision to issue license to the Device provider. </w:t>
            </w:r>
            <w:r w:rsidRPr="00654CA4">
              <w:rPr>
                <w:rFonts w:asciiTheme="majorBidi" w:hAnsiTheme="majorBidi" w:cstheme="majorBidi"/>
              </w:rPr>
              <w:t>Department of Telecommunications has decided for setting up a National Trust Centre. Framework for a National Trust Centre for Connected Objects, relevant to the Indian context of IoT and M2M, envisages for:-</w:t>
            </w:r>
          </w:p>
          <w:p w14:paraId="61235828" w14:textId="77777777" w:rsidR="00150220" w:rsidRPr="00654CA4" w:rsidRDefault="00150220" w:rsidP="0042068B">
            <w:pPr>
              <w:pStyle w:val="ListParagraph"/>
              <w:numPr>
                <w:ilvl w:val="0"/>
                <w:numId w:val="30"/>
              </w:numPr>
              <w:ind w:left="540"/>
              <w:contextualSpacing w:val="0"/>
              <w:jc w:val="both"/>
              <w:rPr>
                <w:rFonts w:asciiTheme="majorBidi" w:hAnsiTheme="majorBidi" w:cstheme="majorBidi"/>
              </w:rPr>
            </w:pPr>
            <w:r w:rsidRPr="00654CA4">
              <w:rPr>
                <w:rFonts w:asciiTheme="majorBidi" w:hAnsiTheme="majorBidi" w:cstheme="majorBidi"/>
              </w:rPr>
              <w:t xml:space="preserve">Registration of M2M Service Providers </w:t>
            </w:r>
          </w:p>
          <w:p w14:paraId="23F9EBB9" w14:textId="77777777" w:rsidR="00150220" w:rsidRPr="00654CA4" w:rsidRDefault="00150220" w:rsidP="0042068B">
            <w:pPr>
              <w:pStyle w:val="ListParagraph"/>
              <w:numPr>
                <w:ilvl w:val="0"/>
                <w:numId w:val="30"/>
              </w:numPr>
              <w:ind w:left="540"/>
              <w:contextualSpacing w:val="0"/>
              <w:jc w:val="both"/>
              <w:rPr>
                <w:rFonts w:asciiTheme="majorBidi" w:hAnsiTheme="majorBidi" w:cstheme="majorBidi"/>
              </w:rPr>
            </w:pPr>
            <w:r w:rsidRPr="00654CA4">
              <w:rPr>
                <w:rFonts w:asciiTheme="majorBidi" w:hAnsiTheme="majorBidi" w:cstheme="majorBidi"/>
              </w:rPr>
              <w:t xml:space="preserve">Registration of M2M Applications using a Class 2 / Class 3 Certificate taken from the Commercial CA in India </w:t>
            </w:r>
          </w:p>
          <w:p w14:paraId="45D4CEFB" w14:textId="77777777" w:rsidR="00150220" w:rsidRPr="00654CA4" w:rsidRDefault="00150220" w:rsidP="0042068B">
            <w:pPr>
              <w:pStyle w:val="ListParagraph"/>
              <w:numPr>
                <w:ilvl w:val="0"/>
                <w:numId w:val="30"/>
              </w:numPr>
              <w:ind w:left="540"/>
              <w:contextualSpacing w:val="0"/>
              <w:jc w:val="both"/>
              <w:rPr>
                <w:rFonts w:asciiTheme="majorBidi" w:hAnsiTheme="majorBidi" w:cstheme="majorBidi"/>
              </w:rPr>
            </w:pPr>
            <w:r w:rsidRPr="00654CA4">
              <w:rPr>
                <w:rFonts w:asciiTheme="majorBidi" w:hAnsiTheme="majorBidi" w:cstheme="majorBidi"/>
              </w:rPr>
              <w:t xml:space="preserve">M2M ASP interactions coupled through standards based M2M architectures </w:t>
            </w:r>
          </w:p>
          <w:p w14:paraId="1015448F" w14:textId="77777777" w:rsidR="00150220" w:rsidRPr="00654CA4" w:rsidRDefault="00150220" w:rsidP="0042068B">
            <w:pPr>
              <w:pStyle w:val="ListParagraph"/>
              <w:numPr>
                <w:ilvl w:val="0"/>
                <w:numId w:val="30"/>
              </w:numPr>
              <w:ind w:left="540"/>
              <w:contextualSpacing w:val="0"/>
              <w:jc w:val="both"/>
              <w:rPr>
                <w:rFonts w:asciiTheme="majorBidi" w:hAnsiTheme="majorBidi" w:cstheme="majorBidi"/>
              </w:rPr>
            </w:pPr>
            <w:r w:rsidRPr="00654CA4">
              <w:rPr>
                <w:rFonts w:asciiTheme="majorBidi" w:hAnsiTheme="majorBidi" w:cstheme="majorBidi"/>
              </w:rPr>
              <w:t xml:space="preserve">Registration of Devices, which may include following:- </w:t>
            </w:r>
          </w:p>
          <w:p w14:paraId="1AF3DF78" w14:textId="77777777" w:rsidR="00150220" w:rsidRPr="00654CA4" w:rsidRDefault="00150220" w:rsidP="0042068B">
            <w:pPr>
              <w:pStyle w:val="ListParagraph"/>
              <w:numPr>
                <w:ilvl w:val="0"/>
                <w:numId w:val="31"/>
              </w:numPr>
              <w:ind w:left="1080" w:hanging="540"/>
              <w:contextualSpacing w:val="0"/>
              <w:jc w:val="both"/>
              <w:rPr>
                <w:rFonts w:asciiTheme="majorBidi" w:hAnsiTheme="majorBidi" w:cstheme="majorBidi"/>
              </w:rPr>
            </w:pPr>
            <w:r w:rsidRPr="00654CA4">
              <w:rPr>
                <w:rFonts w:asciiTheme="majorBidi" w:hAnsiTheme="majorBidi" w:cstheme="majorBidi"/>
              </w:rPr>
              <w:t xml:space="preserve">Record the Embedded Machine Identity or “Machine KYC” </w:t>
            </w:r>
          </w:p>
          <w:p w14:paraId="18D0B6F1" w14:textId="77777777" w:rsidR="00150220" w:rsidRPr="00654CA4" w:rsidRDefault="00150220" w:rsidP="0042068B">
            <w:pPr>
              <w:pStyle w:val="ListParagraph"/>
              <w:numPr>
                <w:ilvl w:val="0"/>
                <w:numId w:val="31"/>
              </w:numPr>
              <w:ind w:left="1080" w:hanging="540"/>
              <w:contextualSpacing w:val="0"/>
              <w:jc w:val="both"/>
              <w:rPr>
                <w:rFonts w:asciiTheme="majorBidi" w:hAnsiTheme="majorBidi" w:cstheme="majorBidi"/>
              </w:rPr>
            </w:pPr>
            <w:r w:rsidRPr="00654CA4">
              <w:rPr>
                <w:rFonts w:asciiTheme="majorBidi" w:hAnsiTheme="majorBidi" w:cstheme="majorBidi"/>
              </w:rPr>
              <w:t xml:space="preserve">Identify the Machine’s Capability, Configuration and Purpose or Use Case </w:t>
            </w:r>
          </w:p>
          <w:p w14:paraId="1A0705CF" w14:textId="77777777" w:rsidR="00150220" w:rsidRPr="00654CA4" w:rsidRDefault="00150220" w:rsidP="0042068B">
            <w:pPr>
              <w:pStyle w:val="ListParagraph"/>
              <w:numPr>
                <w:ilvl w:val="0"/>
                <w:numId w:val="31"/>
              </w:numPr>
              <w:ind w:left="1080" w:hanging="540"/>
              <w:contextualSpacing w:val="0"/>
              <w:jc w:val="both"/>
              <w:rPr>
                <w:rFonts w:asciiTheme="majorBidi" w:hAnsiTheme="majorBidi" w:cstheme="majorBidi"/>
              </w:rPr>
            </w:pPr>
            <w:r w:rsidRPr="00654CA4">
              <w:rPr>
                <w:rFonts w:asciiTheme="majorBidi" w:hAnsiTheme="majorBidi" w:cstheme="majorBidi"/>
              </w:rPr>
              <w:t xml:space="preserve">Record the Identity [APP ID] of the Application / Server that the Machine is parented to </w:t>
            </w:r>
          </w:p>
          <w:p w14:paraId="1A7689E7" w14:textId="77777777" w:rsidR="00150220" w:rsidRPr="00654CA4" w:rsidRDefault="00150220" w:rsidP="0042068B">
            <w:pPr>
              <w:pStyle w:val="ListParagraph"/>
              <w:numPr>
                <w:ilvl w:val="0"/>
                <w:numId w:val="31"/>
              </w:numPr>
              <w:ind w:left="1080" w:hanging="540"/>
              <w:contextualSpacing w:val="0"/>
              <w:jc w:val="both"/>
              <w:rPr>
                <w:rFonts w:asciiTheme="majorBidi" w:hAnsiTheme="majorBidi" w:cstheme="majorBidi"/>
              </w:rPr>
            </w:pPr>
            <w:r w:rsidRPr="00654CA4">
              <w:rPr>
                <w:rFonts w:asciiTheme="majorBidi" w:hAnsiTheme="majorBidi" w:cstheme="majorBidi"/>
              </w:rPr>
              <w:t xml:space="preserve">Record the Identity [M2M SP ID] of the M2M Service Provider who is responsible for the Machine with the possibility of admitting changes of the M2M SP </w:t>
            </w:r>
          </w:p>
          <w:p w14:paraId="50952321" w14:textId="77777777" w:rsidR="00150220" w:rsidRPr="00654CA4" w:rsidRDefault="00150220" w:rsidP="0042068B">
            <w:pPr>
              <w:pStyle w:val="ListParagraph"/>
              <w:numPr>
                <w:ilvl w:val="0"/>
                <w:numId w:val="31"/>
              </w:numPr>
              <w:ind w:left="1080" w:hanging="540"/>
              <w:contextualSpacing w:val="0"/>
              <w:jc w:val="both"/>
              <w:rPr>
                <w:rFonts w:asciiTheme="majorBidi" w:hAnsiTheme="majorBidi" w:cstheme="majorBidi"/>
              </w:rPr>
            </w:pPr>
            <w:r w:rsidRPr="00654CA4">
              <w:rPr>
                <w:rFonts w:asciiTheme="majorBidi" w:hAnsiTheme="majorBidi" w:cstheme="majorBidi"/>
              </w:rPr>
              <w:t xml:space="preserve">Identify the Owner of the Machine with the possibility of admitting changes of the owner </w:t>
            </w:r>
          </w:p>
          <w:p w14:paraId="04719C62" w14:textId="77777777" w:rsidR="00150220" w:rsidRPr="00654CA4" w:rsidRDefault="00150220" w:rsidP="0042068B">
            <w:pPr>
              <w:pStyle w:val="ListParagraph"/>
              <w:numPr>
                <w:ilvl w:val="0"/>
                <w:numId w:val="31"/>
              </w:numPr>
              <w:ind w:left="1080" w:hanging="540"/>
              <w:contextualSpacing w:val="0"/>
              <w:jc w:val="both"/>
              <w:rPr>
                <w:rFonts w:asciiTheme="majorBidi" w:hAnsiTheme="majorBidi" w:cstheme="majorBidi"/>
              </w:rPr>
            </w:pPr>
            <w:r w:rsidRPr="00654CA4">
              <w:rPr>
                <w:rFonts w:asciiTheme="majorBidi" w:hAnsiTheme="majorBidi" w:cstheme="majorBidi"/>
              </w:rPr>
              <w:t xml:space="preserve">Command the Machine to reveal its Identity, configuration </w:t>
            </w:r>
          </w:p>
          <w:p w14:paraId="15890497" w14:textId="77777777" w:rsidR="00150220" w:rsidRPr="00654CA4" w:rsidRDefault="00150220" w:rsidP="0042068B">
            <w:pPr>
              <w:pStyle w:val="ListParagraph"/>
              <w:numPr>
                <w:ilvl w:val="0"/>
                <w:numId w:val="31"/>
              </w:numPr>
              <w:ind w:left="1080" w:hanging="540"/>
              <w:contextualSpacing w:val="0"/>
              <w:jc w:val="both"/>
              <w:rPr>
                <w:rFonts w:asciiTheme="majorBidi" w:hAnsiTheme="majorBidi" w:cstheme="majorBidi"/>
              </w:rPr>
            </w:pPr>
            <w:r w:rsidRPr="00654CA4">
              <w:rPr>
                <w:rFonts w:asciiTheme="majorBidi" w:hAnsiTheme="majorBidi" w:cstheme="majorBidi"/>
              </w:rPr>
              <w:t xml:space="preserve">Ensure Location Discovery viii. Locking of the Connectivity element to the Remote / Dispersed / Mobile Object </w:t>
            </w:r>
          </w:p>
          <w:p w14:paraId="4481D60B" w14:textId="77777777" w:rsidR="00150220" w:rsidRPr="00654CA4" w:rsidRDefault="00150220" w:rsidP="0042068B">
            <w:pPr>
              <w:pStyle w:val="ListParagraph"/>
              <w:numPr>
                <w:ilvl w:val="0"/>
                <w:numId w:val="31"/>
              </w:numPr>
              <w:ind w:left="1080" w:hanging="540"/>
              <w:contextualSpacing w:val="0"/>
              <w:jc w:val="both"/>
              <w:rPr>
                <w:rFonts w:asciiTheme="majorBidi" w:hAnsiTheme="majorBidi" w:cstheme="majorBidi"/>
              </w:rPr>
            </w:pPr>
            <w:r w:rsidRPr="00654CA4">
              <w:rPr>
                <w:rFonts w:asciiTheme="majorBidi" w:hAnsiTheme="majorBidi" w:cstheme="majorBidi"/>
              </w:rPr>
              <w:t xml:space="preserve">Ensure Lawful Intercept and Block / Shut Down </w:t>
            </w:r>
          </w:p>
          <w:p w14:paraId="43FD3EE2" w14:textId="77777777" w:rsidR="00150220" w:rsidRPr="00654CA4" w:rsidRDefault="00150220" w:rsidP="0042068B">
            <w:pPr>
              <w:pStyle w:val="ListParagraph"/>
              <w:numPr>
                <w:ilvl w:val="0"/>
                <w:numId w:val="30"/>
              </w:numPr>
              <w:ind w:left="540"/>
              <w:contextualSpacing w:val="0"/>
              <w:jc w:val="both"/>
              <w:rPr>
                <w:rFonts w:asciiTheme="majorBidi" w:hAnsiTheme="majorBidi" w:cstheme="majorBidi"/>
              </w:rPr>
            </w:pPr>
            <w:r w:rsidRPr="00654CA4">
              <w:rPr>
                <w:rFonts w:asciiTheme="majorBidi" w:hAnsiTheme="majorBidi" w:cstheme="majorBidi"/>
              </w:rPr>
              <w:t xml:space="preserve">Remote provision of Connectivity </w:t>
            </w:r>
          </w:p>
          <w:p w14:paraId="65624A9A" w14:textId="77777777" w:rsidR="00150220" w:rsidRPr="00150220" w:rsidRDefault="00150220" w:rsidP="0042068B">
            <w:pPr>
              <w:pStyle w:val="ListParagraph"/>
              <w:numPr>
                <w:ilvl w:val="0"/>
                <w:numId w:val="30"/>
              </w:numPr>
              <w:ind w:left="540"/>
              <w:contextualSpacing w:val="0"/>
              <w:jc w:val="both"/>
              <w:rPr>
                <w:b/>
              </w:rPr>
            </w:pPr>
            <w:r w:rsidRPr="00654CA4">
              <w:rPr>
                <w:rFonts w:asciiTheme="majorBidi" w:hAnsiTheme="majorBidi" w:cstheme="majorBidi"/>
              </w:rPr>
              <w:t>High Quality of Service in Connectivity meant for mission critical use cases</w:t>
            </w:r>
            <w:r w:rsidRPr="00FC575B">
              <w:rPr>
                <w:color w:val="212529"/>
                <w:shd w:val="clear" w:color="auto" w:fill="FFFFFF"/>
              </w:rPr>
              <w:t>.</w:t>
            </w:r>
          </w:p>
        </w:tc>
      </w:tr>
      <w:tr w:rsidR="000A739B" w14:paraId="62398490" w14:textId="77777777" w:rsidTr="00A81E26">
        <w:tc>
          <w:tcPr>
            <w:tcW w:w="1368" w:type="dxa"/>
            <w:vAlign w:val="center"/>
          </w:tcPr>
          <w:p w14:paraId="2FFD039F" w14:textId="77777777" w:rsidR="000A739B" w:rsidRDefault="000A739B" w:rsidP="00A3760E">
            <w:pPr>
              <w:jc w:val="center"/>
              <w:rPr>
                <w:rFonts w:asciiTheme="majorBidi" w:hAnsiTheme="majorBidi" w:cstheme="majorBidi"/>
                <w:b/>
                <w:bCs/>
              </w:rPr>
            </w:pPr>
            <w:r w:rsidRPr="000A739B">
              <w:rPr>
                <w:b/>
                <w:bCs/>
              </w:rPr>
              <w:t>Bhutan</w:t>
            </w:r>
          </w:p>
        </w:tc>
        <w:tc>
          <w:tcPr>
            <w:tcW w:w="8208" w:type="dxa"/>
          </w:tcPr>
          <w:p w14:paraId="1880AB94" w14:textId="77777777" w:rsidR="000A739B" w:rsidRPr="00654CA4" w:rsidRDefault="000A739B" w:rsidP="0042068B">
            <w:pPr>
              <w:pStyle w:val="ListParagraph"/>
              <w:numPr>
                <w:ilvl w:val="0"/>
                <w:numId w:val="12"/>
              </w:numPr>
              <w:spacing w:before="40" w:after="40"/>
              <w:ind w:left="993"/>
              <w:jc w:val="both"/>
              <w:rPr>
                <w:rFonts w:asciiTheme="majorBidi" w:eastAsia="MS Mincho" w:hAnsiTheme="majorBidi" w:cstheme="majorBidi"/>
                <w:lang w:eastAsia="ja-JP"/>
              </w:rPr>
            </w:pPr>
            <w:r w:rsidRPr="00654CA4">
              <w:rPr>
                <w:rFonts w:asciiTheme="majorBidi" w:eastAsia="MS Mincho" w:hAnsiTheme="majorBidi" w:cstheme="majorBidi"/>
                <w:lang w:eastAsia="ja-JP"/>
              </w:rPr>
              <w:t>Platform provider: …N/A</w:t>
            </w:r>
          </w:p>
          <w:p w14:paraId="1B4304D1" w14:textId="77777777" w:rsidR="000A739B" w:rsidRPr="00654CA4" w:rsidRDefault="000A739B" w:rsidP="0042068B">
            <w:pPr>
              <w:pStyle w:val="ListParagraph"/>
              <w:numPr>
                <w:ilvl w:val="0"/>
                <w:numId w:val="12"/>
              </w:numPr>
              <w:spacing w:before="40" w:after="40"/>
              <w:ind w:left="993"/>
              <w:jc w:val="both"/>
              <w:rPr>
                <w:rFonts w:asciiTheme="majorBidi" w:eastAsia="MS Mincho" w:hAnsiTheme="majorBidi" w:cstheme="majorBidi"/>
                <w:lang w:eastAsia="ja-JP"/>
              </w:rPr>
            </w:pPr>
            <w:r w:rsidRPr="00654CA4">
              <w:rPr>
                <w:rFonts w:asciiTheme="majorBidi" w:eastAsia="MS Mincho" w:hAnsiTheme="majorBidi" w:cstheme="majorBidi"/>
                <w:lang w:eastAsia="ja-JP"/>
              </w:rPr>
              <w:t>Network provider: …Regulator BICMA</w:t>
            </w:r>
          </w:p>
          <w:p w14:paraId="751C744E" w14:textId="77777777" w:rsidR="000A739B" w:rsidRPr="00654CA4" w:rsidRDefault="000A739B" w:rsidP="0042068B">
            <w:pPr>
              <w:pStyle w:val="ListParagraph"/>
              <w:numPr>
                <w:ilvl w:val="0"/>
                <w:numId w:val="12"/>
              </w:numPr>
              <w:spacing w:before="40" w:after="40"/>
              <w:ind w:left="993"/>
              <w:jc w:val="both"/>
              <w:rPr>
                <w:rFonts w:asciiTheme="majorBidi" w:eastAsia="MS Mincho" w:hAnsiTheme="majorBidi" w:cstheme="majorBidi"/>
                <w:lang w:eastAsia="ja-JP"/>
              </w:rPr>
            </w:pPr>
            <w:r w:rsidRPr="00654CA4">
              <w:rPr>
                <w:rFonts w:asciiTheme="majorBidi" w:eastAsia="MS Mincho" w:hAnsiTheme="majorBidi" w:cstheme="majorBidi"/>
                <w:lang w:eastAsia="ja-JP"/>
              </w:rPr>
              <w:t>Device provider: …N/A</w:t>
            </w:r>
          </w:p>
          <w:p w14:paraId="5FA6BEE2" w14:textId="77777777" w:rsidR="000A739B" w:rsidRPr="00654CA4" w:rsidRDefault="000A739B" w:rsidP="0042068B">
            <w:pPr>
              <w:pStyle w:val="ListParagraph"/>
              <w:numPr>
                <w:ilvl w:val="0"/>
                <w:numId w:val="12"/>
              </w:numPr>
              <w:spacing w:before="40" w:after="40"/>
              <w:ind w:left="993"/>
              <w:jc w:val="both"/>
              <w:rPr>
                <w:rFonts w:asciiTheme="majorBidi" w:eastAsia="MS Mincho" w:hAnsiTheme="majorBidi" w:cstheme="majorBidi"/>
                <w:lang w:eastAsia="ja-JP"/>
              </w:rPr>
            </w:pPr>
            <w:r w:rsidRPr="00654CA4">
              <w:rPr>
                <w:rFonts w:asciiTheme="majorBidi" w:eastAsia="MS Mincho" w:hAnsiTheme="majorBidi" w:cstheme="majorBidi"/>
                <w:lang w:eastAsia="ja-JP"/>
              </w:rPr>
              <w:t>Application provider: …N/A</w:t>
            </w:r>
          </w:p>
          <w:p w14:paraId="1AF5C955" w14:textId="77777777" w:rsidR="000A739B" w:rsidRPr="000A739B" w:rsidRDefault="000A739B" w:rsidP="0042068B">
            <w:pPr>
              <w:pStyle w:val="ListParagraph"/>
              <w:numPr>
                <w:ilvl w:val="0"/>
                <w:numId w:val="12"/>
              </w:numPr>
              <w:spacing w:before="40" w:after="40"/>
              <w:ind w:left="993"/>
              <w:jc w:val="both"/>
              <w:rPr>
                <w:rFonts w:eastAsia="MS Mincho"/>
                <w:lang w:eastAsia="ja-JP"/>
              </w:rPr>
            </w:pPr>
            <w:r w:rsidRPr="00654CA4">
              <w:rPr>
                <w:rFonts w:asciiTheme="majorBidi" w:eastAsia="MS Mincho" w:hAnsiTheme="majorBidi" w:cstheme="majorBidi"/>
                <w:lang w:eastAsia="ja-JP"/>
              </w:rPr>
              <w:t>Application customer: …N/A</w:t>
            </w:r>
          </w:p>
        </w:tc>
      </w:tr>
    </w:tbl>
    <w:p w14:paraId="539F7B7A" w14:textId="77777777" w:rsidR="00A003EA" w:rsidRDefault="00A003EA" w:rsidP="00A003EA">
      <w:pPr>
        <w:spacing w:before="240"/>
        <w:jc w:val="both"/>
        <w:rPr>
          <w:b/>
        </w:rPr>
      </w:pPr>
      <w:r w:rsidRPr="00054CC2">
        <w:rPr>
          <w:b/>
        </w:rPr>
        <w:t xml:space="preserve">Question </w:t>
      </w:r>
      <w:r>
        <w:rPr>
          <w:b/>
        </w:rPr>
        <w:t>4</w:t>
      </w:r>
      <w:r w:rsidRPr="00054CC2">
        <w:rPr>
          <w:b/>
        </w:rPr>
        <w:t>:</w:t>
      </w:r>
    </w:p>
    <w:tbl>
      <w:tblPr>
        <w:tblStyle w:val="TableGrid"/>
        <w:tblW w:w="0" w:type="auto"/>
        <w:tblLook w:val="04A0" w:firstRow="1" w:lastRow="0" w:firstColumn="1" w:lastColumn="0" w:noHBand="0" w:noVBand="1"/>
      </w:tblPr>
      <w:tblGrid>
        <w:gridCol w:w="1705"/>
        <w:gridCol w:w="7645"/>
      </w:tblGrid>
      <w:tr w:rsidR="00A003EA" w14:paraId="382B5B73" w14:textId="77777777" w:rsidTr="00A3760E">
        <w:tc>
          <w:tcPr>
            <w:tcW w:w="1705" w:type="dxa"/>
            <w:vAlign w:val="center"/>
          </w:tcPr>
          <w:p w14:paraId="2850D821" w14:textId="77777777" w:rsidR="00A003EA" w:rsidRDefault="00A003EA" w:rsidP="00A3760E">
            <w:pPr>
              <w:jc w:val="center"/>
            </w:pPr>
            <w:r>
              <w:rPr>
                <w:b/>
              </w:rPr>
              <w:t>Pakistan</w:t>
            </w:r>
          </w:p>
        </w:tc>
        <w:tc>
          <w:tcPr>
            <w:tcW w:w="7645" w:type="dxa"/>
          </w:tcPr>
          <w:tbl>
            <w:tblPr>
              <w:tblW w:w="0" w:type="auto"/>
              <w:tblLook w:val="04A0" w:firstRow="1" w:lastRow="0" w:firstColumn="1" w:lastColumn="0" w:noHBand="0" w:noVBand="1"/>
            </w:tblPr>
            <w:tblGrid>
              <w:gridCol w:w="777"/>
              <w:gridCol w:w="897"/>
              <w:gridCol w:w="755"/>
              <w:gridCol w:w="774"/>
              <w:gridCol w:w="682"/>
              <w:gridCol w:w="716"/>
              <w:gridCol w:w="803"/>
              <w:gridCol w:w="761"/>
              <w:gridCol w:w="632"/>
              <w:gridCol w:w="632"/>
            </w:tblGrid>
            <w:tr w:rsidR="00A003EA" w14:paraId="4A0E929C" w14:textId="77777777" w:rsidTr="00A3760E">
              <w:tc>
                <w:tcPr>
                  <w:tcW w:w="834" w:type="dxa"/>
                  <w:vAlign w:val="center"/>
                </w:tcPr>
                <w:p w14:paraId="4080378A" w14:textId="77777777" w:rsidR="00A003EA" w:rsidRPr="003D6D64" w:rsidRDefault="00A003EA" w:rsidP="00A3760E">
                  <w:pPr>
                    <w:jc w:val="center"/>
                    <w:rPr>
                      <w:rFonts w:eastAsia="MS Mincho" w:cs="Angsana New"/>
                      <w:lang w:eastAsia="ja-JP"/>
                    </w:rPr>
                  </w:pPr>
                  <w:r w:rsidRPr="003D6D64">
                    <w:rPr>
                      <w:rFonts w:eastAsia="MS Mincho" w:cs="Angsana New"/>
                      <w:lang w:eastAsia="ja-JP"/>
                    </w:rPr>
                    <w:t>MNO</w:t>
                  </w:r>
                </w:p>
              </w:tc>
              <w:tc>
                <w:tcPr>
                  <w:tcW w:w="950" w:type="dxa"/>
                  <w:vAlign w:val="center"/>
                </w:tcPr>
                <w:p w14:paraId="11DF82E6" w14:textId="77777777" w:rsidR="00A003EA" w:rsidRPr="003D6D64" w:rsidRDefault="00A003EA" w:rsidP="00A3760E">
                  <w:pPr>
                    <w:jc w:val="center"/>
                    <w:rPr>
                      <w:rFonts w:eastAsia="MS Mincho" w:cs="Angsana New"/>
                      <w:lang w:eastAsia="ja-JP"/>
                    </w:rPr>
                  </w:pPr>
                  <w:r w:rsidRPr="003D6D64">
                    <w:rPr>
                      <w:rFonts w:eastAsia="MS Mincho" w:cs="Angsana New"/>
                      <w:lang w:eastAsia="ja-JP"/>
                    </w:rPr>
                    <w:t>MVNO</w:t>
                  </w:r>
                </w:p>
              </w:tc>
              <w:tc>
                <w:tcPr>
                  <w:tcW w:w="831" w:type="dxa"/>
                  <w:vAlign w:val="center"/>
                </w:tcPr>
                <w:p w14:paraId="46AD7C42" w14:textId="77777777" w:rsidR="00A003EA" w:rsidRPr="003D6D64" w:rsidRDefault="00A003EA" w:rsidP="00A3760E">
                  <w:pPr>
                    <w:jc w:val="center"/>
                    <w:rPr>
                      <w:rFonts w:eastAsia="MS Mincho" w:cs="Angsana New"/>
                      <w:lang w:eastAsia="ja-JP"/>
                    </w:rPr>
                  </w:pPr>
                  <w:r w:rsidRPr="003D6D64">
                    <w:rPr>
                      <w:rFonts w:eastAsia="MS Mincho" w:cs="Angsana New"/>
                      <w:lang w:eastAsia="ja-JP"/>
                    </w:rPr>
                    <w:t>FWA</w:t>
                  </w:r>
                </w:p>
              </w:tc>
              <w:tc>
                <w:tcPr>
                  <w:tcW w:w="836" w:type="dxa"/>
                  <w:vAlign w:val="center"/>
                </w:tcPr>
                <w:p w14:paraId="0884CD7E" w14:textId="77777777" w:rsidR="00A003EA" w:rsidRPr="003D6D64" w:rsidRDefault="00A003EA" w:rsidP="00A3760E">
                  <w:pPr>
                    <w:jc w:val="center"/>
                    <w:rPr>
                      <w:rFonts w:eastAsia="MS Mincho" w:cs="Angsana New"/>
                      <w:lang w:eastAsia="ja-JP"/>
                    </w:rPr>
                  </w:pPr>
                  <w:r w:rsidRPr="003D6D64">
                    <w:rPr>
                      <w:rFonts w:eastAsia="MS Mincho" w:cs="Angsana New"/>
                      <w:lang w:eastAsia="ja-JP"/>
                    </w:rPr>
                    <w:t>PSTN</w:t>
                  </w:r>
                </w:p>
              </w:tc>
              <w:tc>
                <w:tcPr>
                  <w:tcW w:w="812" w:type="dxa"/>
                  <w:vAlign w:val="center"/>
                </w:tcPr>
                <w:p w14:paraId="69CC0242" w14:textId="77777777" w:rsidR="00A003EA" w:rsidRPr="003D6D64" w:rsidRDefault="00A003EA" w:rsidP="00A3760E">
                  <w:pPr>
                    <w:jc w:val="center"/>
                    <w:rPr>
                      <w:rFonts w:eastAsia="MS Mincho" w:cs="Angsana New"/>
                      <w:lang w:eastAsia="ja-JP"/>
                    </w:rPr>
                  </w:pPr>
                  <w:r w:rsidRPr="003D6D64">
                    <w:rPr>
                      <w:rFonts w:eastAsia="MS Mincho" w:cs="Angsana New"/>
                      <w:lang w:eastAsia="ja-JP"/>
                    </w:rPr>
                    <w:t>ISP</w:t>
                  </w:r>
                </w:p>
              </w:tc>
              <w:tc>
                <w:tcPr>
                  <w:tcW w:w="821" w:type="dxa"/>
                  <w:vAlign w:val="center"/>
                </w:tcPr>
                <w:p w14:paraId="527F939D" w14:textId="77777777" w:rsidR="00A003EA" w:rsidRPr="003D6D64" w:rsidRDefault="00A003EA" w:rsidP="00A3760E">
                  <w:pPr>
                    <w:jc w:val="center"/>
                    <w:rPr>
                      <w:rFonts w:eastAsia="MS Mincho" w:cs="Angsana New"/>
                      <w:lang w:eastAsia="ja-JP"/>
                    </w:rPr>
                  </w:pPr>
                  <w:r w:rsidRPr="003D6D64">
                    <w:rPr>
                      <w:rFonts w:eastAsia="MS Mincho" w:cs="Angsana New"/>
                      <w:lang w:eastAsia="ja-JP"/>
                    </w:rPr>
                    <w:t>SAP</w:t>
                  </w:r>
                </w:p>
              </w:tc>
              <w:tc>
                <w:tcPr>
                  <w:tcW w:w="1017" w:type="dxa"/>
                  <w:vAlign w:val="center"/>
                </w:tcPr>
                <w:p w14:paraId="034ECE9F" w14:textId="77777777" w:rsidR="00A003EA" w:rsidRPr="003D6D64" w:rsidRDefault="00A003EA" w:rsidP="00A3760E">
                  <w:pPr>
                    <w:jc w:val="center"/>
                    <w:rPr>
                      <w:rFonts w:eastAsia="MS Mincho" w:cs="Angsana New"/>
                      <w:lang w:eastAsia="ja-JP"/>
                    </w:rPr>
                  </w:pPr>
                  <w:r w:rsidRPr="003D6D64">
                    <w:rPr>
                      <w:rFonts w:eastAsia="MS Mincho" w:cs="Angsana New"/>
                      <w:lang w:eastAsia="ja-JP"/>
                    </w:rPr>
                    <w:t>BO</w:t>
                  </w:r>
                </w:p>
              </w:tc>
              <w:tc>
                <w:tcPr>
                  <w:tcW w:w="810" w:type="dxa"/>
                  <w:vAlign w:val="center"/>
                </w:tcPr>
                <w:p w14:paraId="01596269" w14:textId="77777777" w:rsidR="00A003EA" w:rsidRPr="003D6D64" w:rsidRDefault="00A003EA" w:rsidP="00A3760E">
                  <w:pPr>
                    <w:jc w:val="center"/>
                    <w:rPr>
                      <w:rFonts w:eastAsia="MS Mincho" w:cs="Angsana New"/>
                      <w:lang w:eastAsia="ja-JP"/>
                    </w:rPr>
                  </w:pPr>
                  <w:r>
                    <w:rPr>
                      <w:rFonts w:eastAsia="MS Mincho" w:cs="Angsana New"/>
                      <w:lang w:eastAsia="ja-JP"/>
                    </w:rPr>
                    <w:t>CVAS</w:t>
                  </w:r>
                </w:p>
              </w:tc>
              <w:tc>
                <w:tcPr>
                  <w:tcW w:w="777" w:type="dxa"/>
                  <w:vAlign w:val="center"/>
                </w:tcPr>
                <w:p w14:paraId="5D2115E9" w14:textId="77777777" w:rsidR="00A003EA" w:rsidRPr="003D6D64" w:rsidRDefault="00A003EA" w:rsidP="00A3760E">
                  <w:pPr>
                    <w:jc w:val="center"/>
                    <w:rPr>
                      <w:rFonts w:eastAsia="MS Mincho" w:cs="Angsana New"/>
                      <w:lang w:eastAsia="ja-JP"/>
                    </w:rPr>
                  </w:pPr>
                  <w:r w:rsidRPr="003D6D64">
                    <w:rPr>
                      <w:rFonts w:eastAsia="MS Mincho" w:cs="Angsana New"/>
                      <w:lang w:eastAsia="ja-JP"/>
                    </w:rPr>
                    <w:t>…</w:t>
                  </w:r>
                </w:p>
              </w:tc>
              <w:tc>
                <w:tcPr>
                  <w:tcW w:w="777" w:type="dxa"/>
                  <w:vAlign w:val="center"/>
                </w:tcPr>
                <w:p w14:paraId="59526C38" w14:textId="77777777" w:rsidR="00A003EA" w:rsidRPr="003D6D64" w:rsidRDefault="00A003EA" w:rsidP="00A3760E">
                  <w:pPr>
                    <w:jc w:val="center"/>
                    <w:rPr>
                      <w:rFonts w:eastAsia="MS Mincho" w:cs="Angsana New"/>
                      <w:lang w:eastAsia="ja-JP"/>
                    </w:rPr>
                  </w:pPr>
                  <w:r w:rsidRPr="003D6D64">
                    <w:rPr>
                      <w:rFonts w:eastAsia="MS Mincho" w:cs="Angsana New"/>
                      <w:lang w:eastAsia="ja-JP"/>
                    </w:rPr>
                    <w:t>…</w:t>
                  </w:r>
                </w:p>
              </w:tc>
            </w:tr>
            <w:tr w:rsidR="00A003EA" w14:paraId="4FD616A6" w14:textId="77777777" w:rsidTr="00A3760E">
              <w:tc>
                <w:tcPr>
                  <w:tcW w:w="834" w:type="dxa"/>
                  <w:vAlign w:val="center"/>
                </w:tcPr>
                <w:p w14:paraId="2C1B4496" w14:textId="77777777" w:rsidR="00A003EA" w:rsidRPr="003D6D64" w:rsidRDefault="00A003EA" w:rsidP="00A3760E">
                  <w:pPr>
                    <w:jc w:val="center"/>
                    <w:rPr>
                      <w:rFonts w:eastAsia="MS Mincho" w:cs="Angsana New"/>
                      <w:lang w:eastAsia="ja-JP"/>
                    </w:rPr>
                  </w:pPr>
                  <w:r w:rsidRPr="003D6D64">
                    <w:rPr>
                      <w:rFonts w:eastAsia="MS Mincho" w:cs="Angsana New"/>
                      <w:lang w:eastAsia="ja-JP"/>
                    </w:rPr>
                    <w:lastRenderedPageBreak/>
                    <w:sym w:font="Wingdings 2" w:char="F0A2"/>
                  </w:r>
                </w:p>
              </w:tc>
              <w:tc>
                <w:tcPr>
                  <w:tcW w:w="950" w:type="dxa"/>
                  <w:shd w:val="clear" w:color="auto" w:fill="auto"/>
                  <w:vAlign w:val="center"/>
                </w:tcPr>
                <w:p w14:paraId="2D230722" w14:textId="77777777" w:rsidR="00A003EA" w:rsidRPr="003D6D64" w:rsidRDefault="00A003EA" w:rsidP="00A3760E">
                  <w:pPr>
                    <w:jc w:val="center"/>
                    <w:rPr>
                      <w:rFonts w:eastAsia="MS Mincho" w:cs="Angsana New"/>
                      <w:lang w:eastAsia="ja-JP"/>
                    </w:rPr>
                  </w:pPr>
                  <w:r w:rsidRPr="003D6D64">
                    <w:rPr>
                      <w:rFonts w:eastAsia="MS Mincho" w:cs="Angsana New"/>
                      <w:lang w:eastAsia="ja-JP"/>
                    </w:rPr>
                    <w:sym w:font="Wingdings" w:char="F0A8"/>
                  </w:r>
                </w:p>
              </w:tc>
              <w:tc>
                <w:tcPr>
                  <w:tcW w:w="831" w:type="dxa"/>
                  <w:vAlign w:val="center"/>
                </w:tcPr>
                <w:p w14:paraId="33D5789F" w14:textId="77777777" w:rsidR="00A003EA" w:rsidRPr="003D6D64" w:rsidRDefault="00A003EA" w:rsidP="00A3760E">
                  <w:pPr>
                    <w:jc w:val="center"/>
                    <w:rPr>
                      <w:rFonts w:eastAsia="MS Mincho" w:cs="Angsana New"/>
                      <w:lang w:eastAsia="ja-JP"/>
                    </w:rPr>
                  </w:pPr>
                  <w:r w:rsidRPr="003D6D64">
                    <w:rPr>
                      <w:rFonts w:eastAsia="MS Mincho" w:cs="Angsana New"/>
                      <w:lang w:eastAsia="ja-JP"/>
                    </w:rPr>
                    <w:sym w:font="Wingdings" w:char="F0A8"/>
                  </w:r>
                </w:p>
              </w:tc>
              <w:tc>
                <w:tcPr>
                  <w:tcW w:w="836" w:type="dxa"/>
                  <w:vAlign w:val="center"/>
                </w:tcPr>
                <w:p w14:paraId="1F813A5D" w14:textId="77777777" w:rsidR="00A003EA" w:rsidRPr="003D6D64" w:rsidRDefault="00A003EA" w:rsidP="00A3760E">
                  <w:pPr>
                    <w:jc w:val="center"/>
                    <w:rPr>
                      <w:rFonts w:eastAsia="MS Mincho" w:cs="Angsana New"/>
                      <w:lang w:eastAsia="ja-JP"/>
                    </w:rPr>
                  </w:pPr>
                  <w:r w:rsidRPr="003D6D64">
                    <w:rPr>
                      <w:rFonts w:eastAsia="MS Mincho" w:cs="Angsana New"/>
                      <w:lang w:eastAsia="ja-JP"/>
                    </w:rPr>
                    <w:sym w:font="Wingdings 2" w:char="F0A2"/>
                  </w:r>
                </w:p>
              </w:tc>
              <w:tc>
                <w:tcPr>
                  <w:tcW w:w="812" w:type="dxa"/>
                  <w:vAlign w:val="center"/>
                </w:tcPr>
                <w:p w14:paraId="3BA8CA04" w14:textId="77777777" w:rsidR="00A003EA" w:rsidRPr="003D6D64" w:rsidRDefault="00A003EA" w:rsidP="00A3760E">
                  <w:pPr>
                    <w:jc w:val="center"/>
                    <w:rPr>
                      <w:rFonts w:eastAsia="MS Mincho" w:cs="Angsana New"/>
                      <w:lang w:eastAsia="ja-JP"/>
                    </w:rPr>
                  </w:pPr>
                  <w:r w:rsidRPr="003D6D64">
                    <w:rPr>
                      <w:rFonts w:eastAsia="MS Mincho" w:cs="Angsana New"/>
                      <w:lang w:eastAsia="ja-JP"/>
                    </w:rPr>
                    <w:sym w:font="Wingdings" w:char="F0A8"/>
                  </w:r>
                </w:p>
              </w:tc>
              <w:tc>
                <w:tcPr>
                  <w:tcW w:w="821" w:type="dxa"/>
                  <w:vAlign w:val="center"/>
                </w:tcPr>
                <w:p w14:paraId="555AD930" w14:textId="77777777" w:rsidR="00A003EA" w:rsidRPr="003D6D64" w:rsidRDefault="00A003EA" w:rsidP="00A3760E">
                  <w:pPr>
                    <w:jc w:val="center"/>
                    <w:rPr>
                      <w:rFonts w:eastAsia="MS Mincho" w:cs="Angsana New"/>
                      <w:lang w:eastAsia="ja-JP"/>
                    </w:rPr>
                  </w:pPr>
                  <w:r w:rsidRPr="003D6D64">
                    <w:rPr>
                      <w:rFonts w:eastAsia="MS Mincho" w:cs="Angsana New"/>
                      <w:lang w:eastAsia="ja-JP"/>
                    </w:rPr>
                    <w:sym w:font="Wingdings" w:char="F0A8"/>
                  </w:r>
                </w:p>
              </w:tc>
              <w:tc>
                <w:tcPr>
                  <w:tcW w:w="1017" w:type="dxa"/>
                  <w:vAlign w:val="center"/>
                </w:tcPr>
                <w:p w14:paraId="194AE932" w14:textId="77777777" w:rsidR="00A003EA" w:rsidRPr="003D6D64" w:rsidRDefault="00A003EA" w:rsidP="00A3760E">
                  <w:pPr>
                    <w:jc w:val="center"/>
                    <w:rPr>
                      <w:rFonts w:eastAsia="MS Mincho" w:cs="Angsana New"/>
                      <w:lang w:eastAsia="ja-JP"/>
                    </w:rPr>
                  </w:pPr>
                  <w:r w:rsidRPr="003D6D64">
                    <w:rPr>
                      <w:rFonts w:eastAsia="MS Mincho" w:cs="Angsana New"/>
                      <w:lang w:eastAsia="ja-JP"/>
                    </w:rPr>
                    <w:sym w:font="Wingdings" w:char="F0A8"/>
                  </w:r>
                </w:p>
              </w:tc>
              <w:tc>
                <w:tcPr>
                  <w:tcW w:w="810" w:type="dxa"/>
                  <w:vAlign w:val="center"/>
                </w:tcPr>
                <w:p w14:paraId="69E0E613" w14:textId="77777777" w:rsidR="00A003EA" w:rsidRPr="003D6D64" w:rsidRDefault="00A003EA" w:rsidP="00A3760E">
                  <w:pPr>
                    <w:jc w:val="center"/>
                    <w:rPr>
                      <w:rFonts w:eastAsia="MS Mincho" w:cs="Angsana New"/>
                      <w:lang w:eastAsia="ja-JP"/>
                    </w:rPr>
                  </w:pPr>
                  <w:r w:rsidRPr="003D6D64">
                    <w:rPr>
                      <w:rFonts w:eastAsia="MS Mincho" w:cs="Angsana New"/>
                      <w:lang w:eastAsia="ja-JP"/>
                    </w:rPr>
                    <w:sym w:font="Wingdings 2" w:char="F0A2"/>
                  </w:r>
                </w:p>
              </w:tc>
              <w:tc>
                <w:tcPr>
                  <w:tcW w:w="777" w:type="dxa"/>
                  <w:vAlign w:val="center"/>
                </w:tcPr>
                <w:p w14:paraId="73E7489B" w14:textId="77777777" w:rsidR="00A003EA" w:rsidRPr="003D6D64" w:rsidRDefault="00A003EA" w:rsidP="00A3760E">
                  <w:pPr>
                    <w:jc w:val="center"/>
                    <w:rPr>
                      <w:rFonts w:eastAsia="MS Mincho" w:cs="Angsana New"/>
                      <w:lang w:eastAsia="ja-JP"/>
                    </w:rPr>
                  </w:pPr>
                  <w:r w:rsidRPr="003D6D64">
                    <w:rPr>
                      <w:rFonts w:eastAsia="MS Mincho" w:cs="Angsana New"/>
                      <w:lang w:eastAsia="ja-JP"/>
                    </w:rPr>
                    <w:sym w:font="Wingdings" w:char="F0A8"/>
                  </w:r>
                </w:p>
              </w:tc>
              <w:tc>
                <w:tcPr>
                  <w:tcW w:w="777" w:type="dxa"/>
                  <w:vAlign w:val="center"/>
                </w:tcPr>
                <w:p w14:paraId="0AD95D1F" w14:textId="77777777" w:rsidR="00A003EA" w:rsidRPr="003D6D64" w:rsidRDefault="00A003EA" w:rsidP="00A3760E">
                  <w:pPr>
                    <w:jc w:val="center"/>
                    <w:rPr>
                      <w:rFonts w:eastAsia="MS Mincho" w:cs="Angsana New"/>
                      <w:lang w:eastAsia="ja-JP"/>
                    </w:rPr>
                  </w:pPr>
                  <w:r w:rsidRPr="003D6D64">
                    <w:rPr>
                      <w:rFonts w:eastAsia="MS Mincho" w:cs="Angsana New"/>
                      <w:lang w:eastAsia="ja-JP"/>
                    </w:rPr>
                    <w:sym w:font="Wingdings" w:char="F0A8"/>
                  </w:r>
                </w:p>
              </w:tc>
            </w:tr>
          </w:tbl>
          <w:p w14:paraId="632FB478" w14:textId="77777777" w:rsidR="00A003EA" w:rsidRDefault="00A003EA" w:rsidP="00A3760E"/>
        </w:tc>
      </w:tr>
      <w:tr w:rsidR="00A003EA" w14:paraId="17B74EE7" w14:textId="77777777" w:rsidTr="00A3760E">
        <w:tc>
          <w:tcPr>
            <w:tcW w:w="1705" w:type="dxa"/>
            <w:vAlign w:val="center"/>
          </w:tcPr>
          <w:p w14:paraId="72602E48" w14:textId="77777777" w:rsidR="00A003EA" w:rsidRDefault="00A003EA" w:rsidP="00A3760E">
            <w:pPr>
              <w:jc w:val="center"/>
            </w:pPr>
            <w:r w:rsidRPr="002953BC">
              <w:rPr>
                <w:b/>
                <w:bCs/>
              </w:rPr>
              <w:lastRenderedPageBreak/>
              <w:t>Nepal</w:t>
            </w:r>
          </w:p>
        </w:tc>
        <w:tc>
          <w:tcPr>
            <w:tcW w:w="7645" w:type="dxa"/>
          </w:tcPr>
          <w:p w14:paraId="6EDC6262" w14:textId="77777777" w:rsidR="00A003EA" w:rsidRPr="00654CA4" w:rsidRDefault="00A003EA" w:rsidP="00A3760E">
            <w:pPr>
              <w:rPr>
                <w:rFonts w:asciiTheme="majorBidi" w:hAnsiTheme="majorBidi" w:cstheme="majorBidi"/>
              </w:rPr>
            </w:pPr>
            <w:r w:rsidRPr="00654CA4">
              <w:rPr>
                <w:rFonts w:asciiTheme="majorBidi" w:eastAsia="MS Mincho" w:hAnsiTheme="majorBidi" w:cstheme="majorBidi"/>
                <w:lang w:eastAsia="ja-JP"/>
              </w:rPr>
              <w:t xml:space="preserve">There is no specific regulation framework. However, PSTN/MNO/ ISP are providing some </w:t>
            </w:r>
            <w:r w:rsidRPr="00654CA4">
              <w:rPr>
                <w:rFonts w:asciiTheme="majorBidi" w:eastAsia="MS Mincho" w:hAnsiTheme="majorBidi" w:cstheme="majorBidi"/>
                <w:szCs w:val="21"/>
                <w:lang w:eastAsia="ja-JP" w:bidi="ne-NP"/>
              </w:rPr>
              <w:t>IoT applications.</w:t>
            </w:r>
          </w:p>
        </w:tc>
      </w:tr>
      <w:tr w:rsidR="00A003EA" w14:paraId="49C05474" w14:textId="77777777" w:rsidTr="00A3760E">
        <w:tc>
          <w:tcPr>
            <w:tcW w:w="1705" w:type="dxa"/>
            <w:vAlign w:val="center"/>
          </w:tcPr>
          <w:p w14:paraId="6E5AACC9" w14:textId="77777777" w:rsidR="00A003EA" w:rsidRPr="00290184" w:rsidRDefault="00A003EA" w:rsidP="00A3760E">
            <w:pPr>
              <w:jc w:val="center"/>
              <w:rPr>
                <w:b/>
                <w:bCs/>
              </w:rPr>
            </w:pPr>
            <w:r w:rsidRPr="00290184">
              <w:rPr>
                <w:b/>
                <w:bCs/>
              </w:rPr>
              <w:t>Maldives</w:t>
            </w:r>
          </w:p>
        </w:tc>
        <w:tc>
          <w:tcPr>
            <w:tcW w:w="7645" w:type="dxa"/>
          </w:tcPr>
          <w:p w14:paraId="27A3960E" w14:textId="77777777" w:rsidR="00A003EA" w:rsidRPr="00654CA4" w:rsidRDefault="00A003EA" w:rsidP="00A3760E">
            <w:pPr>
              <w:jc w:val="both"/>
              <w:rPr>
                <w:rFonts w:asciiTheme="majorBidi" w:eastAsia="MS Mincho" w:hAnsiTheme="majorBidi" w:cstheme="majorBidi"/>
                <w:lang w:eastAsia="ja-JP"/>
              </w:rPr>
            </w:pPr>
            <w:r w:rsidRPr="00654CA4">
              <w:rPr>
                <w:rFonts w:asciiTheme="majorBidi" w:eastAsia="MS Mincho" w:hAnsiTheme="majorBidi" w:cstheme="majorBidi"/>
                <w:lang w:eastAsia="ja-JP"/>
              </w:rPr>
              <w:t>We have planned to have license free spectrum such as 433 MHz</w:t>
            </w:r>
          </w:p>
        </w:tc>
      </w:tr>
      <w:tr w:rsidR="00A003EA" w14:paraId="082CF148" w14:textId="77777777" w:rsidTr="00A3760E">
        <w:tc>
          <w:tcPr>
            <w:tcW w:w="1705" w:type="dxa"/>
            <w:vAlign w:val="center"/>
          </w:tcPr>
          <w:p w14:paraId="7274B6E9" w14:textId="77777777" w:rsidR="00A003EA" w:rsidRPr="002953BC" w:rsidRDefault="00A003EA" w:rsidP="00A3760E">
            <w:pPr>
              <w:jc w:val="center"/>
              <w:rPr>
                <w:b/>
                <w:bCs/>
              </w:rPr>
            </w:pPr>
            <w:r>
              <w:rPr>
                <w:b/>
                <w:bCs/>
              </w:rPr>
              <w:t>I. R. of Iran</w:t>
            </w:r>
          </w:p>
        </w:tc>
        <w:tc>
          <w:tcPr>
            <w:tcW w:w="7645" w:type="dxa"/>
          </w:tcPr>
          <w:tbl>
            <w:tblPr>
              <w:tblW w:w="0" w:type="auto"/>
              <w:tblLook w:val="04A0" w:firstRow="1" w:lastRow="0" w:firstColumn="1" w:lastColumn="0" w:noHBand="0" w:noVBand="1"/>
            </w:tblPr>
            <w:tblGrid>
              <w:gridCol w:w="805"/>
              <w:gridCol w:w="950"/>
              <w:gridCol w:w="790"/>
              <w:gridCol w:w="819"/>
              <w:gridCol w:w="688"/>
              <w:gridCol w:w="739"/>
              <w:gridCol w:w="784"/>
              <w:gridCol w:w="620"/>
              <w:gridCol w:w="617"/>
              <w:gridCol w:w="617"/>
            </w:tblGrid>
            <w:tr w:rsidR="00A003EA" w14:paraId="2A11DFFB" w14:textId="77777777" w:rsidTr="00A3760E">
              <w:tc>
                <w:tcPr>
                  <w:tcW w:w="805" w:type="dxa"/>
                  <w:vAlign w:val="center"/>
                </w:tcPr>
                <w:p w14:paraId="029A0182" w14:textId="77777777" w:rsidR="00A003EA" w:rsidRPr="003D6D64" w:rsidRDefault="00A003EA" w:rsidP="00A3760E">
                  <w:pPr>
                    <w:jc w:val="center"/>
                    <w:rPr>
                      <w:rFonts w:eastAsia="MS Mincho" w:cs="Angsana New"/>
                      <w:lang w:eastAsia="ja-JP"/>
                    </w:rPr>
                  </w:pPr>
                  <w:r w:rsidRPr="003D6D64">
                    <w:rPr>
                      <w:rFonts w:eastAsia="MS Mincho" w:cs="Angsana New"/>
                      <w:lang w:eastAsia="ja-JP"/>
                    </w:rPr>
                    <w:t>MNO</w:t>
                  </w:r>
                </w:p>
              </w:tc>
              <w:tc>
                <w:tcPr>
                  <w:tcW w:w="950" w:type="dxa"/>
                  <w:vAlign w:val="center"/>
                </w:tcPr>
                <w:p w14:paraId="69388B40" w14:textId="77777777" w:rsidR="00A003EA" w:rsidRPr="003D6D64" w:rsidRDefault="00A003EA" w:rsidP="00A3760E">
                  <w:pPr>
                    <w:jc w:val="center"/>
                    <w:rPr>
                      <w:rFonts w:eastAsia="MS Mincho" w:cs="Angsana New"/>
                      <w:lang w:eastAsia="ja-JP"/>
                    </w:rPr>
                  </w:pPr>
                  <w:r w:rsidRPr="003D6D64">
                    <w:rPr>
                      <w:rFonts w:eastAsia="MS Mincho" w:cs="Angsana New"/>
                      <w:lang w:eastAsia="ja-JP"/>
                    </w:rPr>
                    <w:t>MVNO</w:t>
                  </w:r>
                </w:p>
              </w:tc>
              <w:tc>
                <w:tcPr>
                  <w:tcW w:w="790" w:type="dxa"/>
                  <w:vAlign w:val="center"/>
                </w:tcPr>
                <w:p w14:paraId="39430AD7" w14:textId="77777777" w:rsidR="00A003EA" w:rsidRPr="003D6D64" w:rsidRDefault="00A003EA" w:rsidP="00A3760E">
                  <w:pPr>
                    <w:jc w:val="center"/>
                    <w:rPr>
                      <w:rFonts w:eastAsia="MS Mincho" w:cs="Angsana New"/>
                      <w:lang w:eastAsia="ja-JP"/>
                    </w:rPr>
                  </w:pPr>
                  <w:r w:rsidRPr="003D6D64">
                    <w:rPr>
                      <w:rFonts w:eastAsia="MS Mincho" w:cs="Angsana New"/>
                      <w:lang w:eastAsia="ja-JP"/>
                    </w:rPr>
                    <w:t>FWA</w:t>
                  </w:r>
                </w:p>
              </w:tc>
              <w:tc>
                <w:tcPr>
                  <w:tcW w:w="819" w:type="dxa"/>
                  <w:vAlign w:val="center"/>
                </w:tcPr>
                <w:p w14:paraId="5C03BCDC" w14:textId="77777777" w:rsidR="00A003EA" w:rsidRPr="003D6D64" w:rsidRDefault="00A003EA" w:rsidP="00A3760E">
                  <w:pPr>
                    <w:jc w:val="center"/>
                    <w:rPr>
                      <w:rFonts w:eastAsia="MS Mincho" w:cs="Angsana New"/>
                      <w:lang w:eastAsia="ja-JP"/>
                    </w:rPr>
                  </w:pPr>
                  <w:r w:rsidRPr="003D6D64">
                    <w:rPr>
                      <w:rFonts w:eastAsia="MS Mincho" w:cs="Angsana New"/>
                      <w:lang w:eastAsia="ja-JP"/>
                    </w:rPr>
                    <w:t>PSTN</w:t>
                  </w:r>
                </w:p>
              </w:tc>
              <w:tc>
                <w:tcPr>
                  <w:tcW w:w="688" w:type="dxa"/>
                  <w:vAlign w:val="center"/>
                </w:tcPr>
                <w:p w14:paraId="16712D33" w14:textId="77777777" w:rsidR="00A003EA" w:rsidRPr="003D6D64" w:rsidRDefault="00A003EA" w:rsidP="00A3760E">
                  <w:pPr>
                    <w:jc w:val="center"/>
                    <w:rPr>
                      <w:rFonts w:eastAsia="MS Mincho" w:cs="Angsana New"/>
                      <w:lang w:eastAsia="ja-JP"/>
                    </w:rPr>
                  </w:pPr>
                  <w:r w:rsidRPr="003D6D64">
                    <w:rPr>
                      <w:rFonts w:eastAsia="MS Mincho" w:cs="Angsana New"/>
                      <w:lang w:eastAsia="ja-JP"/>
                    </w:rPr>
                    <w:t>ISP</w:t>
                  </w:r>
                </w:p>
              </w:tc>
              <w:tc>
                <w:tcPr>
                  <w:tcW w:w="739" w:type="dxa"/>
                  <w:vAlign w:val="center"/>
                </w:tcPr>
                <w:p w14:paraId="0EDFB8E0" w14:textId="77777777" w:rsidR="00A003EA" w:rsidRPr="003D6D64" w:rsidRDefault="00A003EA" w:rsidP="00A3760E">
                  <w:pPr>
                    <w:jc w:val="center"/>
                    <w:rPr>
                      <w:rFonts w:eastAsia="MS Mincho" w:cs="Angsana New"/>
                      <w:lang w:eastAsia="ja-JP"/>
                    </w:rPr>
                  </w:pPr>
                  <w:r w:rsidRPr="003D6D64">
                    <w:rPr>
                      <w:rFonts w:eastAsia="MS Mincho" w:cs="Angsana New"/>
                      <w:lang w:eastAsia="ja-JP"/>
                    </w:rPr>
                    <w:t>SAP</w:t>
                  </w:r>
                </w:p>
              </w:tc>
              <w:tc>
                <w:tcPr>
                  <w:tcW w:w="784" w:type="dxa"/>
                  <w:vAlign w:val="center"/>
                </w:tcPr>
                <w:p w14:paraId="37C41775" w14:textId="77777777" w:rsidR="00A003EA" w:rsidRPr="003D6D64" w:rsidRDefault="00A003EA" w:rsidP="00A3760E">
                  <w:pPr>
                    <w:jc w:val="center"/>
                    <w:rPr>
                      <w:rFonts w:eastAsia="MS Mincho" w:cs="Angsana New"/>
                      <w:lang w:eastAsia="ja-JP"/>
                    </w:rPr>
                  </w:pPr>
                  <w:r w:rsidRPr="003D6D64">
                    <w:rPr>
                      <w:rFonts w:eastAsia="MS Mincho" w:cs="Angsana New"/>
                      <w:lang w:eastAsia="ja-JP"/>
                    </w:rPr>
                    <w:t>BO</w:t>
                  </w:r>
                </w:p>
              </w:tc>
              <w:tc>
                <w:tcPr>
                  <w:tcW w:w="620" w:type="dxa"/>
                  <w:vAlign w:val="center"/>
                </w:tcPr>
                <w:p w14:paraId="78C4B22D" w14:textId="77777777" w:rsidR="00A003EA" w:rsidRPr="003D6D64" w:rsidRDefault="00A003EA" w:rsidP="00A3760E">
                  <w:pPr>
                    <w:jc w:val="center"/>
                    <w:rPr>
                      <w:rFonts w:eastAsia="MS Mincho" w:cs="Angsana New"/>
                      <w:lang w:eastAsia="ja-JP"/>
                    </w:rPr>
                  </w:pPr>
                  <w:r w:rsidRPr="003D6D64">
                    <w:rPr>
                      <w:rFonts w:eastAsia="MS Mincho" w:cs="Angsana New"/>
                      <w:lang w:eastAsia="ja-JP"/>
                    </w:rPr>
                    <w:t>...</w:t>
                  </w:r>
                </w:p>
              </w:tc>
              <w:tc>
                <w:tcPr>
                  <w:tcW w:w="617" w:type="dxa"/>
                  <w:vAlign w:val="center"/>
                </w:tcPr>
                <w:p w14:paraId="2CF45DE9" w14:textId="77777777" w:rsidR="00A003EA" w:rsidRPr="003D6D64" w:rsidRDefault="00A003EA" w:rsidP="00A3760E">
                  <w:pPr>
                    <w:jc w:val="center"/>
                    <w:rPr>
                      <w:rFonts w:eastAsia="MS Mincho" w:cs="Angsana New"/>
                      <w:lang w:eastAsia="ja-JP"/>
                    </w:rPr>
                  </w:pPr>
                  <w:r w:rsidRPr="003D6D64">
                    <w:rPr>
                      <w:rFonts w:eastAsia="MS Mincho" w:cs="Angsana New"/>
                      <w:lang w:eastAsia="ja-JP"/>
                    </w:rPr>
                    <w:t>…</w:t>
                  </w:r>
                </w:p>
              </w:tc>
              <w:tc>
                <w:tcPr>
                  <w:tcW w:w="617" w:type="dxa"/>
                  <w:vAlign w:val="center"/>
                </w:tcPr>
                <w:p w14:paraId="35C38D56" w14:textId="77777777" w:rsidR="00A003EA" w:rsidRPr="003D6D64" w:rsidRDefault="00A003EA" w:rsidP="00A3760E">
                  <w:pPr>
                    <w:jc w:val="center"/>
                    <w:rPr>
                      <w:rFonts w:eastAsia="MS Mincho" w:cs="Angsana New"/>
                      <w:lang w:eastAsia="ja-JP"/>
                    </w:rPr>
                  </w:pPr>
                  <w:r w:rsidRPr="003D6D64">
                    <w:rPr>
                      <w:rFonts w:eastAsia="MS Mincho" w:cs="Angsana New"/>
                      <w:lang w:eastAsia="ja-JP"/>
                    </w:rPr>
                    <w:t>…</w:t>
                  </w:r>
                </w:p>
              </w:tc>
            </w:tr>
            <w:tr w:rsidR="00A003EA" w14:paraId="3F3D2ECB" w14:textId="77777777" w:rsidTr="00A3760E">
              <w:tc>
                <w:tcPr>
                  <w:tcW w:w="805" w:type="dxa"/>
                  <w:vAlign w:val="center"/>
                </w:tcPr>
                <w:p w14:paraId="0ACA5B75" w14:textId="77777777" w:rsidR="00A003EA" w:rsidRPr="003D6D64" w:rsidRDefault="00A003EA" w:rsidP="00A3760E">
                  <w:pPr>
                    <w:jc w:val="center"/>
                    <w:rPr>
                      <w:rFonts w:eastAsia="MS Mincho" w:cs="Angsana New"/>
                      <w:lang w:eastAsia="ja-JP"/>
                    </w:rPr>
                  </w:pPr>
                  <w:r w:rsidRPr="003D6D64">
                    <w:rPr>
                      <w:rFonts w:eastAsia="MS Mincho" w:cs="Angsana New"/>
                      <w:lang w:eastAsia="ja-JP"/>
                    </w:rPr>
                    <w:sym w:font="Wingdings 2" w:char="F0A2"/>
                  </w:r>
                </w:p>
              </w:tc>
              <w:tc>
                <w:tcPr>
                  <w:tcW w:w="950" w:type="dxa"/>
                  <w:vAlign w:val="center"/>
                </w:tcPr>
                <w:p w14:paraId="10233E9F" w14:textId="77777777" w:rsidR="00A003EA" w:rsidRPr="003D6D64" w:rsidRDefault="00A003EA" w:rsidP="00A3760E">
                  <w:pPr>
                    <w:jc w:val="center"/>
                    <w:rPr>
                      <w:rFonts w:eastAsia="MS Mincho" w:cs="Angsana New"/>
                      <w:lang w:eastAsia="ja-JP"/>
                    </w:rPr>
                  </w:pPr>
                  <w:r w:rsidRPr="003D6D64">
                    <w:rPr>
                      <w:rFonts w:eastAsia="MS Mincho" w:cs="Angsana New"/>
                      <w:lang w:eastAsia="ja-JP"/>
                    </w:rPr>
                    <w:sym w:font="Wingdings 2" w:char="F0A2"/>
                  </w:r>
                </w:p>
              </w:tc>
              <w:tc>
                <w:tcPr>
                  <w:tcW w:w="790" w:type="dxa"/>
                  <w:vAlign w:val="center"/>
                </w:tcPr>
                <w:p w14:paraId="33260632" w14:textId="77777777" w:rsidR="00A003EA" w:rsidRPr="003D6D64" w:rsidRDefault="00A003EA" w:rsidP="00A3760E">
                  <w:pPr>
                    <w:jc w:val="center"/>
                    <w:rPr>
                      <w:rFonts w:eastAsia="MS Mincho" w:cs="Angsana New"/>
                      <w:lang w:eastAsia="ja-JP"/>
                    </w:rPr>
                  </w:pPr>
                  <w:r w:rsidRPr="003D6D64">
                    <w:rPr>
                      <w:rFonts w:eastAsia="MS Mincho" w:cs="Angsana New"/>
                      <w:lang w:eastAsia="ja-JP"/>
                    </w:rPr>
                    <w:sym w:font="Wingdings" w:char="F0A8"/>
                  </w:r>
                </w:p>
              </w:tc>
              <w:tc>
                <w:tcPr>
                  <w:tcW w:w="819" w:type="dxa"/>
                  <w:vAlign w:val="center"/>
                </w:tcPr>
                <w:p w14:paraId="54C87AFD" w14:textId="77777777" w:rsidR="00A003EA" w:rsidRPr="003D6D64" w:rsidRDefault="00A003EA" w:rsidP="00A3760E">
                  <w:pPr>
                    <w:jc w:val="center"/>
                    <w:rPr>
                      <w:rFonts w:eastAsia="MS Mincho" w:cs="Angsana New"/>
                      <w:lang w:eastAsia="ja-JP"/>
                    </w:rPr>
                  </w:pPr>
                  <w:r>
                    <w:rPr>
                      <w:rFonts w:eastAsia="MS Mincho" w:cs="Angsana New"/>
                      <w:lang w:eastAsia="ja-JP"/>
                    </w:rPr>
                    <w:sym w:font="Wingdings 2" w:char="F0A2"/>
                  </w:r>
                </w:p>
              </w:tc>
              <w:tc>
                <w:tcPr>
                  <w:tcW w:w="688" w:type="dxa"/>
                  <w:vAlign w:val="center"/>
                </w:tcPr>
                <w:p w14:paraId="2A23190C" w14:textId="77777777" w:rsidR="00A003EA" w:rsidRPr="003D6D64" w:rsidRDefault="00A003EA" w:rsidP="00A3760E">
                  <w:pPr>
                    <w:jc w:val="center"/>
                    <w:rPr>
                      <w:rFonts w:eastAsia="MS Mincho" w:cs="Angsana New"/>
                      <w:lang w:eastAsia="ja-JP"/>
                    </w:rPr>
                  </w:pPr>
                  <w:r w:rsidRPr="003D6D64">
                    <w:rPr>
                      <w:rFonts w:eastAsia="MS Mincho" w:cs="Angsana New"/>
                      <w:lang w:eastAsia="ja-JP"/>
                    </w:rPr>
                    <w:sym w:font="Wingdings" w:char="F0A8"/>
                  </w:r>
                </w:p>
              </w:tc>
              <w:tc>
                <w:tcPr>
                  <w:tcW w:w="739" w:type="dxa"/>
                  <w:vAlign w:val="center"/>
                </w:tcPr>
                <w:p w14:paraId="1F84B2BC" w14:textId="77777777" w:rsidR="00A003EA" w:rsidRPr="003D6D64" w:rsidRDefault="00A003EA" w:rsidP="00A3760E">
                  <w:pPr>
                    <w:jc w:val="center"/>
                    <w:rPr>
                      <w:rFonts w:eastAsia="MS Mincho" w:cs="Angsana New"/>
                      <w:lang w:eastAsia="ja-JP"/>
                    </w:rPr>
                  </w:pPr>
                  <w:r>
                    <w:rPr>
                      <w:rFonts w:eastAsia="MS Mincho" w:cs="Angsana New"/>
                      <w:lang w:eastAsia="ja-JP"/>
                    </w:rPr>
                    <w:sym w:font="Wingdings 2" w:char="F0A2"/>
                  </w:r>
                </w:p>
              </w:tc>
              <w:tc>
                <w:tcPr>
                  <w:tcW w:w="784" w:type="dxa"/>
                  <w:vAlign w:val="center"/>
                </w:tcPr>
                <w:p w14:paraId="40C993D0" w14:textId="77777777" w:rsidR="00A003EA" w:rsidRPr="003D6D64" w:rsidRDefault="00A003EA" w:rsidP="00A3760E">
                  <w:pPr>
                    <w:jc w:val="center"/>
                    <w:rPr>
                      <w:rFonts w:eastAsia="MS Mincho" w:cs="Angsana New"/>
                      <w:lang w:eastAsia="ja-JP"/>
                    </w:rPr>
                  </w:pPr>
                  <w:r w:rsidRPr="003D6D64">
                    <w:rPr>
                      <w:rFonts w:eastAsia="MS Mincho" w:cs="Angsana New"/>
                      <w:lang w:eastAsia="ja-JP"/>
                    </w:rPr>
                    <w:sym w:font="Wingdings" w:char="F0A8"/>
                  </w:r>
                </w:p>
              </w:tc>
              <w:tc>
                <w:tcPr>
                  <w:tcW w:w="620" w:type="dxa"/>
                  <w:vAlign w:val="center"/>
                </w:tcPr>
                <w:p w14:paraId="10387146" w14:textId="77777777" w:rsidR="00A003EA" w:rsidRPr="003D6D64" w:rsidRDefault="00A003EA" w:rsidP="00A3760E">
                  <w:pPr>
                    <w:jc w:val="center"/>
                    <w:rPr>
                      <w:rFonts w:eastAsia="MS Mincho" w:cs="Angsana New"/>
                      <w:lang w:eastAsia="ja-JP"/>
                    </w:rPr>
                  </w:pPr>
                  <w:r w:rsidRPr="003D6D64">
                    <w:rPr>
                      <w:rFonts w:eastAsia="MS Mincho" w:cs="Angsana New"/>
                      <w:lang w:eastAsia="ja-JP"/>
                    </w:rPr>
                    <w:sym w:font="Wingdings" w:char="F0A8"/>
                  </w:r>
                </w:p>
              </w:tc>
              <w:tc>
                <w:tcPr>
                  <w:tcW w:w="617" w:type="dxa"/>
                  <w:vAlign w:val="center"/>
                </w:tcPr>
                <w:p w14:paraId="605E54AF" w14:textId="77777777" w:rsidR="00A003EA" w:rsidRPr="003D6D64" w:rsidRDefault="00A003EA" w:rsidP="00A3760E">
                  <w:pPr>
                    <w:jc w:val="center"/>
                    <w:rPr>
                      <w:rFonts w:eastAsia="MS Mincho" w:cs="Angsana New"/>
                      <w:lang w:eastAsia="ja-JP"/>
                    </w:rPr>
                  </w:pPr>
                  <w:r w:rsidRPr="003D6D64">
                    <w:rPr>
                      <w:rFonts w:eastAsia="MS Mincho" w:cs="Angsana New"/>
                      <w:lang w:eastAsia="ja-JP"/>
                    </w:rPr>
                    <w:sym w:font="Wingdings" w:char="F0A8"/>
                  </w:r>
                </w:p>
              </w:tc>
              <w:tc>
                <w:tcPr>
                  <w:tcW w:w="617" w:type="dxa"/>
                  <w:vAlign w:val="center"/>
                </w:tcPr>
                <w:p w14:paraId="1DE397A4" w14:textId="77777777" w:rsidR="00A003EA" w:rsidRPr="003D6D64" w:rsidRDefault="00A003EA" w:rsidP="00A3760E">
                  <w:pPr>
                    <w:jc w:val="center"/>
                    <w:rPr>
                      <w:rFonts w:eastAsia="MS Mincho" w:cs="Angsana New"/>
                      <w:lang w:eastAsia="ja-JP"/>
                    </w:rPr>
                  </w:pPr>
                  <w:r w:rsidRPr="003D6D64">
                    <w:rPr>
                      <w:rFonts w:eastAsia="MS Mincho" w:cs="Angsana New"/>
                      <w:lang w:eastAsia="ja-JP"/>
                    </w:rPr>
                    <w:sym w:font="Wingdings" w:char="F0A8"/>
                  </w:r>
                </w:p>
              </w:tc>
            </w:tr>
          </w:tbl>
          <w:p w14:paraId="2938EEC6" w14:textId="77777777" w:rsidR="00A003EA" w:rsidRDefault="00A003EA" w:rsidP="00A3760E">
            <w:pPr>
              <w:tabs>
                <w:tab w:val="left" w:pos="1920"/>
              </w:tabs>
              <w:jc w:val="both"/>
              <w:rPr>
                <w:rFonts w:eastAsia="MS Mincho"/>
                <w:lang w:eastAsia="ja-JP"/>
              </w:rPr>
            </w:pPr>
          </w:p>
        </w:tc>
      </w:tr>
      <w:tr w:rsidR="00A3760E" w14:paraId="15633210" w14:textId="77777777" w:rsidTr="00A3760E">
        <w:tc>
          <w:tcPr>
            <w:tcW w:w="1705" w:type="dxa"/>
            <w:vAlign w:val="center"/>
          </w:tcPr>
          <w:p w14:paraId="3F311858" w14:textId="77777777" w:rsidR="00A3760E" w:rsidRDefault="00A81E26" w:rsidP="00A3760E">
            <w:pPr>
              <w:jc w:val="center"/>
              <w:rPr>
                <w:b/>
                <w:bCs/>
              </w:rPr>
            </w:pPr>
            <w:r w:rsidRPr="00A81E26">
              <w:rPr>
                <w:rFonts w:asciiTheme="majorBidi" w:hAnsiTheme="majorBidi" w:cstheme="majorBidi"/>
                <w:b/>
                <w:bCs/>
              </w:rPr>
              <w:t>Bangladesh</w:t>
            </w:r>
          </w:p>
        </w:tc>
        <w:tc>
          <w:tcPr>
            <w:tcW w:w="7645" w:type="dxa"/>
          </w:tcPr>
          <w:p w14:paraId="597FC2DB" w14:textId="77777777" w:rsidR="00A3760E" w:rsidRPr="00654CA4" w:rsidRDefault="00A3760E" w:rsidP="00654CA4">
            <w:pPr>
              <w:rPr>
                <w:rFonts w:asciiTheme="majorBidi" w:eastAsia="MS Mincho" w:hAnsiTheme="majorBidi" w:cstheme="majorBidi"/>
                <w:lang w:eastAsia="ja-JP"/>
              </w:rPr>
            </w:pPr>
            <w:r w:rsidRPr="00654CA4">
              <w:rPr>
                <w:rFonts w:asciiTheme="majorBidi" w:hAnsiTheme="majorBidi" w:cstheme="majorBidi"/>
              </w:rPr>
              <w:t>At present as there is no specific licensing framework for IoT in the country, the permission to provide the IoT service is granted in a case to case basis considering the merit of the applicant.</w:t>
            </w:r>
          </w:p>
        </w:tc>
      </w:tr>
      <w:tr w:rsidR="00150220" w14:paraId="7EC798DB" w14:textId="77777777" w:rsidTr="00A3760E">
        <w:tc>
          <w:tcPr>
            <w:tcW w:w="1705" w:type="dxa"/>
            <w:vAlign w:val="center"/>
          </w:tcPr>
          <w:p w14:paraId="198455E0" w14:textId="77777777" w:rsidR="00150220" w:rsidRPr="00A81E26" w:rsidRDefault="006213AF" w:rsidP="00A3760E">
            <w:pPr>
              <w:jc w:val="center"/>
              <w:rPr>
                <w:rFonts w:asciiTheme="majorBidi" w:hAnsiTheme="majorBidi" w:cstheme="majorBidi"/>
                <w:b/>
                <w:bCs/>
              </w:rPr>
            </w:pPr>
            <w:r>
              <w:rPr>
                <w:rFonts w:asciiTheme="majorBidi" w:hAnsiTheme="majorBidi" w:cstheme="majorBidi"/>
                <w:b/>
                <w:bCs/>
              </w:rPr>
              <w:t>India</w:t>
            </w:r>
          </w:p>
        </w:tc>
        <w:tc>
          <w:tcPr>
            <w:tcW w:w="7645" w:type="dxa"/>
          </w:tcPr>
          <w:p w14:paraId="04DF1F7C" w14:textId="77777777" w:rsidR="00150220" w:rsidRPr="00654CA4" w:rsidRDefault="00150220" w:rsidP="00654CA4">
            <w:pPr>
              <w:rPr>
                <w:rFonts w:asciiTheme="majorBidi" w:eastAsia="MS Mincho" w:hAnsiTheme="majorBidi" w:cstheme="majorBidi"/>
                <w:lang w:eastAsia="ja-JP"/>
              </w:rPr>
            </w:pPr>
            <w:r w:rsidRPr="00654CA4">
              <w:rPr>
                <w:rFonts w:asciiTheme="majorBidi" w:eastAsia="MS Mincho" w:hAnsiTheme="majorBidi" w:cstheme="majorBidi"/>
                <w:lang w:eastAsia="ja-JP"/>
              </w:rPr>
              <w:t xml:space="preserve">As per the provisions of license issued by DoT, the licensee as MNO, MVNO, PSTN, ISP can provide connectivity to the M2M Service Provider (MSP). However, guidelines for the registration of MSP are yet to be finalized by DoT.   </w:t>
            </w:r>
          </w:p>
        </w:tc>
      </w:tr>
      <w:tr w:rsidR="000A739B" w14:paraId="4795694F" w14:textId="77777777" w:rsidTr="00A3760E">
        <w:tc>
          <w:tcPr>
            <w:tcW w:w="1705" w:type="dxa"/>
            <w:vAlign w:val="center"/>
          </w:tcPr>
          <w:p w14:paraId="4A400E55" w14:textId="77777777" w:rsidR="000A739B" w:rsidRDefault="000A739B" w:rsidP="00A3760E">
            <w:pPr>
              <w:jc w:val="center"/>
              <w:rPr>
                <w:rFonts w:asciiTheme="majorBidi" w:hAnsiTheme="majorBidi" w:cstheme="majorBidi"/>
                <w:b/>
                <w:bCs/>
              </w:rPr>
            </w:pPr>
            <w:r w:rsidRPr="000A739B">
              <w:rPr>
                <w:b/>
                <w:bCs/>
              </w:rPr>
              <w:t>Bhutan</w:t>
            </w:r>
          </w:p>
        </w:tc>
        <w:tc>
          <w:tcPr>
            <w:tcW w:w="7645" w:type="dxa"/>
          </w:tcPr>
          <w:p w14:paraId="1672A7A0" w14:textId="77777777" w:rsidR="000A739B" w:rsidRPr="00654CA4" w:rsidRDefault="000A739B" w:rsidP="00654CA4">
            <w:pPr>
              <w:rPr>
                <w:rFonts w:asciiTheme="majorBidi" w:eastAsia="MS Mincho" w:hAnsiTheme="majorBidi" w:cstheme="majorBidi"/>
                <w:lang w:eastAsia="ja-JP"/>
              </w:rPr>
            </w:pPr>
            <w:r w:rsidRPr="00654CA4">
              <w:rPr>
                <w:rFonts w:asciiTheme="majorBidi" w:eastAsia="MS Mincho" w:hAnsiTheme="majorBidi" w:cstheme="majorBidi"/>
                <w:lang w:eastAsia="ja-JP"/>
              </w:rPr>
              <w:t>MNO, PSTN, ISP, SAP</w:t>
            </w:r>
          </w:p>
        </w:tc>
      </w:tr>
    </w:tbl>
    <w:p w14:paraId="49F5E0C7" w14:textId="77777777" w:rsidR="00A003EA" w:rsidRDefault="00A003EA" w:rsidP="00A003EA">
      <w:pPr>
        <w:spacing w:before="240"/>
        <w:jc w:val="both"/>
        <w:rPr>
          <w:b/>
        </w:rPr>
      </w:pPr>
      <w:r w:rsidRPr="00054CC2">
        <w:rPr>
          <w:b/>
        </w:rPr>
        <w:t xml:space="preserve">Question </w:t>
      </w:r>
      <w:r>
        <w:rPr>
          <w:b/>
        </w:rPr>
        <w:t>5</w:t>
      </w:r>
      <w:r w:rsidRPr="00054CC2">
        <w:rPr>
          <w:b/>
        </w:rPr>
        <w:t>:</w:t>
      </w:r>
    </w:p>
    <w:tbl>
      <w:tblPr>
        <w:tblStyle w:val="TableGrid"/>
        <w:tblW w:w="0" w:type="auto"/>
        <w:tblLook w:val="04A0" w:firstRow="1" w:lastRow="0" w:firstColumn="1" w:lastColumn="0" w:noHBand="0" w:noVBand="1"/>
      </w:tblPr>
      <w:tblGrid>
        <w:gridCol w:w="1705"/>
        <w:gridCol w:w="7645"/>
      </w:tblGrid>
      <w:tr w:rsidR="00A003EA" w14:paraId="3E4335C9" w14:textId="77777777" w:rsidTr="00A3760E">
        <w:tc>
          <w:tcPr>
            <w:tcW w:w="1705" w:type="dxa"/>
            <w:vAlign w:val="center"/>
          </w:tcPr>
          <w:p w14:paraId="78BD0D67" w14:textId="77777777" w:rsidR="00A003EA" w:rsidRDefault="00A003EA" w:rsidP="00A3760E">
            <w:pPr>
              <w:jc w:val="center"/>
            </w:pPr>
            <w:r>
              <w:rPr>
                <w:b/>
              </w:rPr>
              <w:t>Pakistan</w:t>
            </w:r>
          </w:p>
        </w:tc>
        <w:tc>
          <w:tcPr>
            <w:tcW w:w="7645" w:type="dxa"/>
          </w:tcPr>
          <w:p w14:paraId="07B823D4" w14:textId="77777777" w:rsidR="00A003EA" w:rsidRPr="00654CA4" w:rsidRDefault="00A003EA" w:rsidP="00A3760E">
            <w:pPr>
              <w:jc w:val="both"/>
              <w:rPr>
                <w:rFonts w:asciiTheme="majorBidi" w:eastAsia="MS Mincho" w:hAnsiTheme="majorBidi" w:cstheme="majorBidi"/>
                <w:lang w:eastAsia="ja-JP" w:bidi="fa-IR"/>
              </w:rPr>
            </w:pPr>
            <w:r w:rsidRPr="00654CA4">
              <w:rPr>
                <w:rFonts w:asciiTheme="majorBidi" w:eastAsia="MS Mincho" w:hAnsiTheme="majorBidi" w:cstheme="majorBidi"/>
                <w:lang w:eastAsia="ja-JP"/>
              </w:rPr>
              <w:t>It is to be decided during IoT Framework related consultations. But for ISM bands, there is no fee. Also, for use in licensed spectrum by MNOs, there is no restriction either since the spectrum is allocated on technology neutral basis.</w:t>
            </w:r>
          </w:p>
        </w:tc>
      </w:tr>
      <w:tr w:rsidR="00A003EA" w14:paraId="2C7BEA18" w14:textId="77777777" w:rsidTr="00A3760E">
        <w:tc>
          <w:tcPr>
            <w:tcW w:w="1705" w:type="dxa"/>
            <w:vAlign w:val="center"/>
          </w:tcPr>
          <w:p w14:paraId="33733B95" w14:textId="77777777" w:rsidR="00A003EA" w:rsidRDefault="00A003EA" w:rsidP="00A3760E">
            <w:pPr>
              <w:jc w:val="center"/>
              <w:rPr>
                <w:b/>
              </w:rPr>
            </w:pPr>
            <w:r w:rsidRPr="002953BC">
              <w:rPr>
                <w:b/>
                <w:bCs/>
              </w:rPr>
              <w:t>Nepal</w:t>
            </w:r>
          </w:p>
        </w:tc>
        <w:tc>
          <w:tcPr>
            <w:tcW w:w="7645" w:type="dxa"/>
          </w:tcPr>
          <w:p w14:paraId="66C19B9E" w14:textId="77777777" w:rsidR="00A003EA" w:rsidRPr="00654CA4" w:rsidRDefault="00A003EA" w:rsidP="00A3760E">
            <w:pPr>
              <w:rPr>
                <w:rFonts w:asciiTheme="majorBidi" w:hAnsiTheme="majorBidi" w:cstheme="majorBidi"/>
              </w:rPr>
            </w:pPr>
            <w:r w:rsidRPr="00654CA4">
              <w:rPr>
                <w:rFonts w:asciiTheme="majorBidi" w:eastAsia="MS Mincho" w:hAnsiTheme="majorBidi" w:cstheme="majorBidi"/>
                <w:lang w:eastAsia="ja-JP"/>
              </w:rPr>
              <w:t xml:space="preserve">For ISM band of 2.4 GHz (Non-cellular IoT), there is no spectrum fee. For Cellular IoT, most of the spectrums are allocated in technology neutral basis, and thus the IoT service provider can work with telecom operators. In that case, there is no extra frequency fee.  </w:t>
            </w:r>
          </w:p>
        </w:tc>
      </w:tr>
      <w:tr w:rsidR="00A003EA" w14:paraId="4E3E1886" w14:textId="77777777" w:rsidTr="00A3760E">
        <w:tc>
          <w:tcPr>
            <w:tcW w:w="1705" w:type="dxa"/>
            <w:vAlign w:val="center"/>
          </w:tcPr>
          <w:p w14:paraId="28D07190" w14:textId="77777777" w:rsidR="00A003EA" w:rsidRPr="00290184" w:rsidRDefault="00A003EA" w:rsidP="00A3760E">
            <w:pPr>
              <w:jc w:val="center"/>
              <w:rPr>
                <w:b/>
                <w:bCs/>
              </w:rPr>
            </w:pPr>
            <w:r w:rsidRPr="00290184">
              <w:rPr>
                <w:b/>
                <w:bCs/>
              </w:rPr>
              <w:t>Maldives</w:t>
            </w:r>
          </w:p>
        </w:tc>
        <w:tc>
          <w:tcPr>
            <w:tcW w:w="7645" w:type="dxa"/>
          </w:tcPr>
          <w:p w14:paraId="5FA168CB" w14:textId="77777777" w:rsidR="00A003EA" w:rsidRPr="00654CA4" w:rsidRDefault="00A003EA" w:rsidP="00A3760E">
            <w:pPr>
              <w:jc w:val="both"/>
              <w:rPr>
                <w:rFonts w:asciiTheme="majorBidi" w:eastAsia="MS Mincho" w:hAnsiTheme="majorBidi" w:cstheme="majorBidi"/>
                <w:lang w:eastAsia="ja-JP"/>
              </w:rPr>
            </w:pPr>
            <w:r w:rsidRPr="00654CA4">
              <w:rPr>
                <w:rFonts w:asciiTheme="majorBidi" w:eastAsia="MS Mincho" w:hAnsiTheme="majorBidi" w:cstheme="majorBidi"/>
                <w:lang w:eastAsia="ja-JP"/>
              </w:rPr>
              <w:t>As of now we don’t have band allocation plans</w:t>
            </w:r>
          </w:p>
        </w:tc>
      </w:tr>
      <w:tr w:rsidR="00A003EA" w14:paraId="4DEF9408" w14:textId="77777777" w:rsidTr="00A3760E">
        <w:tc>
          <w:tcPr>
            <w:tcW w:w="1705" w:type="dxa"/>
            <w:vAlign w:val="center"/>
          </w:tcPr>
          <w:p w14:paraId="3F3FB248" w14:textId="77777777" w:rsidR="00A003EA" w:rsidRPr="002953BC" w:rsidRDefault="00A003EA" w:rsidP="00A3760E">
            <w:pPr>
              <w:jc w:val="center"/>
              <w:rPr>
                <w:b/>
                <w:bCs/>
              </w:rPr>
            </w:pPr>
            <w:r>
              <w:rPr>
                <w:b/>
                <w:bCs/>
              </w:rPr>
              <w:t>I. R. of Iran</w:t>
            </w:r>
          </w:p>
        </w:tc>
        <w:tc>
          <w:tcPr>
            <w:tcW w:w="7645" w:type="dxa"/>
          </w:tcPr>
          <w:p w14:paraId="09A759B0" w14:textId="77777777" w:rsidR="00A003EA" w:rsidRPr="00654CA4" w:rsidRDefault="00A003EA" w:rsidP="00A3760E">
            <w:pPr>
              <w:jc w:val="both"/>
              <w:rPr>
                <w:rFonts w:asciiTheme="majorBidi" w:eastAsia="MS Mincho" w:hAnsiTheme="majorBidi" w:cstheme="majorBidi"/>
                <w:lang w:eastAsia="ja-JP"/>
              </w:rPr>
            </w:pPr>
            <w:r w:rsidRPr="00654CA4">
              <w:rPr>
                <w:rFonts w:asciiTheme="majorBidi" w:eastAsia="MS Mincho" w:hAnsiTheme="majorBidi" w:cstheme="majorBidi"/>
                <w:lang w:eastAsia="ja-JP"/>
              </w:rPr>
              <w:t xml:space="preserve">No, we don’t impose </w:t>
            </w:r>
            <w:r w:rsidRPr="00654CA4">
              <w:rPr>
                <w:rFonts w:asciiTheme="majorBidi" w:eastAsia="MS Mincho" w:hAnsiTheme="majorBidi" w:cstheme="majorBidi"/>
                <w:noProof/>
                <w:lang w:eastAsia="ja-JP" w:bidi="fa-IR"/>
              </w:rPr>
              <w:t>any</w:t>
            </w:r>
            <w:r w:rsidRPr="00654CA4">
              <w:rPr>
                <w:rFonts w:asciiTheme="majorBidi" w:eastAsia="MS Mincho" w:hAnsiTheme="majorBidi" w:cstheme="majorBidi"/>
                <w:lang w:eastAsia="ja-JP"/>
              </w:rPr>
              <w:t xml:space="preserve"> fee for IoT services directly.</w:t>
            </w:r>
            <w:r w:rsidRPr="00654CA4">
              <w:rPr>
                <w:rFonts w:asciiTheme="majorBidi" w:eastAsia="MS Mincho" w:hAnsiTheme="majorBidi" w:cstheme="majorBidi"/>
                <w:rtl/>
                <w:lang w:eastAsia="ja-JP"/>
              </w:rPr>
              <w:t xml:space="preserve"> </w:t>
            </w:r>
            <w:r w:rsidRPr="00654CA4">
              <w:rPr>
                <w:rFonts w:asciiTheme="majorBidi" w:eastAsia="MS Mincho" w:hAnsiTheme="majorBidi" w:cstheme="majorBidi"/>
                <w:lang w:eastAsia="ja-JP"/>
              </w:rPr>
              <w:t xml:space="preserve">in </w:t>
            </w:r>
            <w:r w:rsidRPr="00654CA4">
              <w:rPr>
                <w:rFonts w:asciiTheme="majorBidi" w:eastAsia="MS Mincho" w:hAnsiTheme="majorBidi" w:cstheme="majorBidi"/>
                <w:noProof/>
                <w:lang w:eastAsia="ja-JP"/>
              </w:rPr>
              <w:t>fact, the IoT networks have developed by</w:t>
            </w:r>
            <w:r w:rsidRPr="00654CA4">
              <w:rPr>
                <w:rFonts w:asciiTheme="majorBidi" w:eastAsia="MS Mincho" w:hAnsiTheme="majorBidi" w:cstheme="majorBidi"/>
                <w:lang w:eastAsia="ja-JP"/>
              </w:rPr>
              <w:t xml:space="preserve"> the </w:t>
            </w:r>
            <w:r w:rsidRPr="00654CA4">
              <w:rPr>
                <w:rFonts w:asciiTheme="majorBidi" w:eastAsia="MS Mincho" w:hAnsiTheme="majorBidi" w:cstheme="majorBidi"/>
                <w:noProof/>
                <w:lang w:eastAsia="ja-JP"/>
              </w:rPr>
              <w:t>mobile</w:t>
            </w:r>
            <w:r w:rsidRPr="00654CA4">
              <w:rPr>
                <w:rFonts w:asciiTheme="majorBidi" w:eastAsia="MS Mincho" w:hAnsiTheme="majorBidi" w:cstheme="majorBidi"/>
                <w:lang w:eastAsia="ja-JP"/>
              </w:rPr>
              <w:t xml:space="preserve"> broadband operators, we had </w:t>
            </w:r>
            <w:r w:rsidRPr="00654CA4">
              <w:rPr>
                <w:rFonts w:asciiTheme="majorBidi" w:eastAsia="MS Mincho" w:hAnsiTheme="majorBidi" w:cstheme="majorBidi"/>
                <w:noProof/>
                <w:lang w:eastAsia="ja-JP"/>
              </w:rPr>
              <w:t>received</w:t>
            </w:r>
            <w:r w:rsidRPr="00654CA4">
              <w:rPr>
                <w:rFonts w:asciiTheme="majorBidi" w:eastAsia="MS Mincho" w:hAnsiTheme="majorBidi" w:cstheme="majorBidi"/>
                <w:lang w:eastAsia="ja-JP"/>
              </w:rPr>
              <w:t xml:space="preserve"> license fee when we issued the license them. </w:t>
            </w:r>
          </w:p>
          <w:p w14:paraId="74286D22" w14:textId="77777777" w:rsidR="00A003EA" w:rsidRPr="00654CA4" w:rsidRDefault="00A003EA" w:rsidP="00A3760E">
            <w:pPr>
              <w:jc w:val="both"/>
              <w:rPr>
                <w:rFonts w:asciiTheme="majorBidi" w:eastAsia="MS Mincho" w:hAnsiTheme="majorBidi" w:cstheme="majorBidi"/>
                <w:lang w:eastAsia="ja-JP" w:bidi="fa-IR"/>
              </w:rPr>
            </w:pPr>
            <w:r w:rsidRPr="00654CA4">
              <w:rPr>
                <w:rFonts w:asciiTheme="majorBidi" w:eastAsia="MS Mincho" w:hAnsiTheme="majorBidi" w:cstheme="majorBidi"/>
                <w:noProof/>
                <w:lang w:eastAsia="ja-JP"/>
              </w:rPr>
              <w:t>Also,</w:t>
            </w:r>
            <w:r w:rsidRPr="00654CA4">
              <w:rPr>
                <w:rFonts w:asciiTheme="majorBidi" w:eastAsia="MS Mincho" w:hAnsiTheme="majorBidi" w:cstheme="majorBidi"/>
                <w:lang w:eastAsia="ja-JP"/>
              </w:rPr>
              <w:t xml:space="preserve"> the IoT networks that are</w:t>
            </w:r>
            <w:r w:rsidRPr="00654CA4">
              <w:rPr>
                <w:rFonts w:asciiTheme="majorBidi" w:eastAsia="MS Mincho" w:hAnsiTheme="majorBidi" w:cstheme="majorBidi"/>
                <w:noProof/>
                <w:lang w:eastAsia="ja-JP"/>
              </w:rPr>
              <w:t xml:space="preserve"> included</w:t>
            </w:r>
            <w:r w:rsidRPr="00654CA4">
              <w:rPr>
                <w:rFonts w:asciiTheme="majorBidi" w:eastAsia="MS Mincho" w:hAnsiTheme="majorBidi" w:cstheme="majorBidi"/>
                <w:lang w:eastAsia="ja-JP"/>
              </w:rPr>
              <w:t xml:space="preserve"> in the class license, we don’t impose any fee. </w:t>
            </w:r>
          </w:p>
        </w:tc>
      </w:tr>
      <w:tr w:rsidR="00A3760E" w14:paraId="796F9D5F" w14:textId="77777777" w:rsidTr="00A3760E">
        <w:tc>
          <w:tcPr>
            <w:tcW w:w="1705" w:type="dxa"/>
            <w:vAlign w:val="center"/>
          </w:tcPr>
          <w:p w14:paraId="7B0ED949" w14:textId="77777777" w:rsidR="00A3760E" w:rsidRDefault="00A81E26" w:rsidP="00A3760E">
            <w:pPr>
              <w:jc w:val="center"/>
              <w:rPr>
                <w:b/>
                <w:bCs/>
              </w:rPr>
            </w:pPr>
            <w:r w:rsidRPr="00A81E26">
              <w:rPr>
                <w:rFonts w:asciiTheme="majorBidi" w:hAnsiTheme="majorBidi" w:cstheme="majorBidi"/>
                <w:b/>
                <w:bCs/>
              </w:rPr>
              <w:t>Bangladesh</w:t>
            </w:r>
          </w:p>
        </w:tc>
        <w:tc>
          <w:tcPr>
            <w:tcW w:w="7645" w:type="dxa"/>
          </w:tcPr>
          <w:p w14:paraId="03B2B252" w14:textId="77777777" w:rsidR="00A3760E" w:rsidRPr="00654CA4" w:rsidRDefault="00A3760E" w:rsidP="00A3760E">
            <w:pPr>
              <w:jc w:val="both"/>
              <w:rPr>
                <w:rFonts w:asciiTheme="majorBidi" w:eastAsia="MS Mincho" w:hAnsiTheme="majorBidi" w:cstheme="majorBidi"/>
                <w:lang w:eastAsia="ja-JP"/>
              </w:rPr>
            </w:pPr>
            <w:r w:rsidRPr="00654CA4">
              <w:rPr>
                <w:rFonts w:asciiTheme="majorBidi" w:eastAsia="MS Mincho" w:hAnsiTheme="majorBidi" w:cstheme="majorBidi"/>
                <w:lang w:eastAsia="ja-JP"/>
              </w:rPr>
              <w:t>According to the aforesaid instruction issued from BTRC, ‘Importers’ who are willing</w:t>
            </w:r>
            <w:r w:rsidRPr="00654CA4">
              <w:rPr>
                <w:rFonts w:asciiTheme="majorBidi" w:hAnsiTheme="majorBidi" w:cstheme="majorBidi"/>
              </w:rPr>
              <w:t xml:space="preserve"> to import IoT devices into Bangladesh has to pay an </w:t>
            </w:r>
            <w:r w:rsidRPr="00654CA4">
              <w:rPr>
                <w:rFonts w:asciiTheme="majorBidi" w:hAnsiTheme="majorBidi" w:cstheme="majorBidi"/>
                <w:bCs/>
                <w:i/>
                <w:iCs/>
              </w:rPr>
              <w:t xml:space="preserve">Enlistment Fee </w:t>
            </w:r>
            <w:r w:rsidRPr="00654CA4">
              <w:rPr>
                <w:rFonts w:asciiTheme="majorBidi" w:hAnsiTheme="majorBidi" w:cstheme="majorBidi"/>
              </w:rPr>
              <w:t xml:space="preserve">of Tk 28,750/-(USD 338 approx.). For personal users, there is no </w:t>
            </w:r>
            <w:r w:rsidRPr="00654CA4">
              <w:rPr>
                <w:rFonts w:asciiTheme="majorBidi" w:hAnsiTheme="majorBidi" w:cstheme="majorBidi"/>
                <w:bCs/>
                <w:i/>
                <w:iCs/>
              </w:rPr>
              <w:t xml:space="preserve">Enlistment Fee </w:t>
            </w:r>
            <w:r w:rsidRPr="00654CA4">
              <w:rPr>
                <w:rFonts w:asciiTheme="majorBidi" w:hAnsiTheme="majorBidi" w:cstheme="majorBidi"/>
              </w:rPr>
              <w:t>but an</w:t>
            </w:r>
            <w:r w:rsidRPr="00654CA4">
              <w:rPr>
                <w:rFonts w:asciiTheme="majorBidi" w:hAnsiTheme="majorBidi" w:cstheme="majorBidi"/>
                <w:bCs/>
                <w:i/>
                <w:iCs/>
              </w:rPr>
              <w:t xml:space="preserve"> Application Fee of </w:t>
            </w:r>
            <w:r w:rsidRPr="00654CA4">
              <w:rPr>
                <w:rFonts w:asciiTheme="majorBidi" w:hAnsiTheme="majorBidi" w:cstheme="majorBidi"/>
              </w:rPr>
              <w:t>Tk 6,350/ -(USD 75 approx.) will be applicable.</w:t>
            </w:r>
          </w:p>
        </w:tc>
      </w:tr>
      <w:tr w:rsidR="00150220" w14:paraId="49C104E7" w14:textId="77777777" w:rsidTr="00A3760E">
        <w:tc>
          <w:tcPr>
            <w:tcW w:w="1705" w:type="dxa"/>
            <w:vAlign w:val="center"/>
          </w:tcPr>
          <w:p w14:paraId="49F53E72" w14:textId="77777777" w:rsidR="00150220" w:rsidRPr="00A81E26" w:rsidRDefault="006213AF" w:rsidP="00A3760E">
            <w:pPr>
              <w:jc w:val="center"/>
              <w:rPr>
                <w:rFonts w:asciiTheme="majorBidi" w:hAnsiTheme="majorBidi" w:cstheme="majorBidi"/>
                <w:b/>
                <w:bCs/>
              </w:rPr>
            </w:pPr>
            <w:r>
              <w:rPr>
                <w:rFonts w:asciiTheme="majorBidi" w:hAnsiTheme="majorBidi" w:cstheme="majorBidi"/>
                <w:b/>
                <w:bCs/>
              </w:rPr>
              <w:t>India</w:t>
            </w:r>
          </w:p>
        </w:tc>
        <w:tc>
          <w:tcPr>
            <w:tcW w:w="7645" w:type="dxa"/>
          </w:tcPr>
          <w:p w14:paraId="60697BD8" w14:textId="77777777" w:rsidR="00150220" w:rsidRPr="00654CA4" w:rsidRDefault="00150220" w:rsidP="00654CA4">
            <w:pPr>
              <w:jc w:val="both"/>
              <w:rPr>
                <w:rFonts w:asciiTheme="majorBidi" w:eastAsia="MS Mincho" w:hAnsiTheme="majorBidi" w:cstheme="majorBidi"/>
                <w:lang w:eastAsia="ja-JP"/>
              </w:rPr>
            </w:pPr>
            <w:r w:rsidRPr="00654CA4">
              <w:rPr>
                <w:rFonts w:asciiTheme="majorBidi" w:eastAsia="MS Mincho" w:hAnsiTheme="majorBidi" w:cstheme="majorBidi"/>
                <w:lang w:eastAsia="ja-JP"/>
              </w:rPr>
              <w:t xml:space="preserve">As on date there is no license issued to the entities providing IoT services. The draft registration guidelines for M2M Service Providers issued by DoT does not envisage for license fee as such. However, these guidelines are yet to be finalized by the government. </w:t>
            </w:r>
          </w:p>
        </w:tc>
      </w:tr>
      <w:tr w:rsidR="000A739B" w14:paraId="6C84383C" w14:textId="77777777" w:rsidTr="00A3760E">
        <w:tc>
          <w:tcPr>
            <w:tcW w:w="1705" w:type="dxa"/>
            <w:vAlign w:val="center"/>
          </w:tcPr>
          <w:p w14:paraId="0CE6004A" w14:textId="77777777" w:rsidR="000A739B" w:rsidRDefault="000A739B" w:rsidP="00A3760E">
            <w:pPr>
              <w:jc w:val="center"/>
              <w:rPr>
                <w:rFonts w:asciiTheme="majorBidi" w:hAnsiTheme="majorBidi" w:cstheme="majorBidi"/>
                <w:b/>
                <w:bCs/>
              </w:rPr>
            </w:pPr>
            <w:r w:rsidRPr="000A739B">
              <w:rPr>
                <w:b/>
                <w:bCs/>
              </w:rPr>
              <w:t>Bhutan</w:t>
            </w:r>
          </w:p>
        </w:tc>
        <w:tc>
          <w:tcPr>
            <w:tcW w:w="7645" w:type="dxa"/>
          </w:tcPr>
          <w:p w14:paraId="6EA5DFB6" w14:textId="77777777" w:rsidR="000A739B" w:rsidRPr="00654CA4" w:rsidRDefault="000A739B" w:rsidP="00654CA4">
            <w:pPr>
              <w:jc w:val="both"/>
              <w:rPr>
                <w:rFonts w:eastAsia="MS Mincho"/>
                <w:lang w:eastAsia="ja-JP"/>
              </w:rPr>
            </w:pPr>
            <w:r w:rsidRPr="00654CA4">
              <w:rPr>
                <w:rFonts w:asciiTheme="majorBidi" w:eastAsia="MS Mincho" w:hAnsiTheme="majorBidi" w:cstheme="majorBidi"/>
                <w:lang w:eastAsia="ja-JP"/>
              </w:rPr>
              <w:t>Not yet done</w:t>
            </w:r>
          </w:p>
        </w:tc>
      </w:tr>
    </w:tbl>
    <w:p w14:paraId="276E3E06" w14:textId="77777777" w:rsidR="00654CA4" w:rsidRDefault="00654CA4" w:rsidP="00A003EA">
      <w:pPr>
        <w:spacing w:before="240"/>
        <w:jc w:val="both"/>
        <w:rPr>
          <w:b/>
        </w:rPr>
      </w:pPr>
    </w:p>
    <w:p w14:paraId="4B4E3921" w14:textId="77777777" w:rsidR="00654CA4" w:rsidRDefault="00654CA4" w:rsidP="00654CA4">
      <w:r>
        <w:br w:type="page"/>
      </w:r>
    </w:p>
    <w:p w14:paraId="12F295BC" w14:textId="77777777" w:rsidR="00150220" w:rsidRDefault="00150220" w:rsidP="00A003EA">
      <w:pPr>
        <w:spacing w:before="240"/>
        <w:jc w:val="both"/>
        <w:rPr>
          <w:b/>
        </w:rPr>
      </w:pPr>
    </w:p>
    <w:p w14:paraId="7F67129A" w14:textId="77777777" w:rsidR="00A003EA" w:rsidRDefault="00A003EA" w:rsidP="00A003EA">
      <w:pPr>
        <w:spacing w:before="240"/>
        <w:jc w:val="both"/>
        <w:rPr>
          <w:b/>
        </w:rPr>
      </w:pPr>
      <w:r w:rsidRPr="00054CC2">
        <w:rPr>
          <w:b/>
        </w:rPr>
        <w:t xml:space="preserve">Question </w:t>
      </w:r>
      <w:r>
        <w:rPr>
          <w:b/>
        </w:rPr>
        <w:t>6</w:t>
      </w:r>
      <w:r w:rsidRPr="00054CC2">
        <w:rPr>
          <w:b/>
        </w:rPr>
        <w:t>:</w:t>
      </w:r>
    </w:p>
    <w:tbl>
      <w:tblPr>
        <w:tblStyle w:val="TableGrid"/>
        <w:tblW w:w="0" w:type="auto"/>
        <w:tblLayout w:type="fixed"/>
        <w:tblLook w:val="04A0" w:firstRow="1" w:lastRow="0" w:firstColumn="1" w:lastColumn="0" w:noHBand="0" w:noVBand="1"/>
      </w:tblPr>
      <w:tblGrid>
        <w:gridCol w:w="918"/>
        <w:gridCol w:w="8432"/>
      </w:tblGrid>
      <w:tr w:rsidR="00A003EA" w:rsidRPr="00654CA4" w14:paraId="148E83CE" w14:textId="77777777" w:rsidTr="00B46A66">
        <w:tc>
          <w:tcPr>
            <w:tcW w:w="918" w:type="dxa"/>
            <w:vAlign w:val="center"/>
          </w:tcPr>
          <w:p w14:paraId="30419ED3" w14:textId="77777777" w:rsidR="00A003EA" w:rsidRPr="00654CA4" w:rsidRDefault="00A003EA" w:rsidP="00A3760E">
            <w:pPr>
              <w:jc w:val="center"/>
              <w:rPr>
                <w:rFonts w:asciiTheme="majorBidi" w:hAnsiTheme="majorBidi" w:cstheme="majorBidi"/>
              </w:rPr>
            </w:pPr>
            <w:r w:rsidRPr="00654CA4">
              <w:rPr>
                <w:rFonts w:asciiTheme="majorBidi" w:hAnsiTheme="majorBidi" w:cstheme="majorBidi"/>
                <w:b/>
              </w:rPr>
              <w:t>Pakistan</w:t>
            </w:r>
          </w:p>
        </w:tc>
        <w:tc>
          <w:tcPr>
            <w:tcW w:w="8432" w:type="dxa"/>
          </w:tcPr>
          <w:tbl>
            <w:tblPr>
              <w:tblW w:w="7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412"/>
              <w:gridCol w:w="849"/>
              <w:gridCol w:w="968"/>
              <w:gridCol w:w="1541"/>
              <w:gridCol w:w="490"/>
              <w:gridCol w:w="490"/>
              <w:gridCol w:w="658"/>
              <w:gridCol w:w="677"/>
            </w:tblGrid>
            <w:tr w:rsidR="00A003EA" w:rsidRPr="00654CA4" w14:paraId="54EE2D61" w14:textId="77777777" w:rsidTr="00A3760E">
              <w:trPr>
                <w:trHeight w:val="769"/>
                <w:jc w:val="center"/>
              </w:trPr>
              <w:tc>
                <w:tcPr>
                  <w:tcW w:w="553" w:type="dxa"/>
                  <w:vMerge w:val="restart"/>
                  <w:vAlign w:val="center"/>
                </w:tcPr>
                <w:p w14:paraId="6076C850"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No.</w:t>
                  </w:r>
                </w:p>
              </w:tc>
              <w:tc>
                <w:tcPr>
                  <w:tcW w:w="1412" w:type="dxa"/>
                  <w:vMerge w:val="restart"/>
                  <w:vAlign w:val="center"/>
                </w:tcPr>
                <w:p w14:paraId="47EF7FBA"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Spectrum Requirement</w:t>
                  </w:r>
                  <w:r w:rsidRPr="00654CA4">
                    <w:rPr>
                      <w:rFonts w:asciiTheme="majorBidi" w:eastAsia="MS Mincho" w:hAnsiTheme="majorBidi" w:cstheme="majorBidi"/>
                      <w:lang w:eastAsia="ja-JP"/>
                    </w:rPr>
                    <w:br/>
                    <w:t>(MHz)</w:t>
                  </w:r>
                  <w:r w:rsidRPr="00654CA4">
                    <w:rPr>
                      <w:rFonts w:asciiTheme="majorBidi" w:eastAsia="MS Mincho" w:hAnsiTheme="majorBidi" w:cstheme="majorBidi"/>
                      <w:b/>
                      <w:lang w:eastAsia="ja-JP"/>
                    </w:rPr>
                    <w:t>*</w:t>
                  </w:r>
                </w:p>
              </w:tc>
              <w:tc>
                <w:tcPr>
                  <w:tcW w:w="1816" w:type="dxa"/>
                  <w:gridSpan w:val="2"/>
                  <w:vAlign w:val="center"/>
                </w:tcPr>
                <w:p w14:paraId="4A03D42B"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Candid Frequency Bands (MHz)</w:t>
                  </w:r>
                </w:p>
              </w:tc>
              <w:tc>
                <w:tcPr>
                  <w:tcW w:w="1541" w:type="dxa"/>
                  <w:vMerge w:val="restart"/>
                  <w:vAlign w:val="center"/>
                </w:tcPr>
                <w:p w14:paraId="0FEF480C" w14:textId="77777777" w:rsidR="00A003EA" w:rsidRPr="00654CA4" w:rsidRDefault="00A003EA" w:rsidP="00A3760E">
                  <w:pPr>
                    <w:spacing w:line="240" w:lineRule="atLeast"/>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IoT</w:t>
                  </w:r>
                  <w:r w:rsidRPr="00654CA4">
                    <w:rPr>
                      <w:rFonts w:asciiTheme="majorBidi" w:eastAsia="MS Mincho" w:hAnsiTheme="majorBidi" w:cstheme="majorBidi"/>
                      <w:lang w:eastAsia="ja-JP"/>
                    </w:rPr>
                    <w:br/>
                    <w:t>Technology (</w:t>
                  </w:r>
                  <w:proofErr w:type="spellStart"/>
                  <w:r w:rsidRPr="00654CA4">
                    <w:rPr>
                      <w:rFonts w:asciiTheme="majorBidi" w:eastAsia="MS Mincho" w:hAnsiTheme="majorBidi" w:cstheme="majorBidi"/>
                      <w:lang w:eastAsia="ja-JP"/>
                    </w:rPr>
                    <w:t>ies</w:t>
                  </w:r>
                  <w:proofErr w:type="spellEnd"/>
                  <w:r w:rsidRPr="00654CA4">
                    <w:rPr>
                      <w:rFonts w:asciiTheme="majorBidi" w:eastAsia="MS Mincho" w:hAnsiTheme="majorBidi" w:cstheme="majorBidi"/>
                      <w:lang w:eastAsia="ja-JP"/>
                    </w:rPr>
                    <w:t>)</w:t>
                  </w:r>
                </w:p>
              </w:tc>
              <w:tc>
                <w:tcPr>
                  <w:tcW w:w="490" w:type="dxa"/>
                  <w:vMerge w:val="restart"/>
                  <w:textDirection w:val="tbRl"/>
                  <w:vAlign w:val="center"/>
                </w:tcPr>
                <w:p w14:paraId="69ABA057" w14:textId="77777777" w:rsidR="00A003EA" w:rsidRPr="00654CA4" w:rsidRDefault="00A003EA" w:rsidP="00A3760E">
                  <w:pPr>
                    <w:spacing w:line="240" w:lineRule="atLeast"/>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Licensed</w:t>
                  </w:r>
                </w:p>
              </w:tc>
              <w:tc>
                <w:tcPr>
                  <w:tcW w:w="490" w:type="dxa"/>
                  <w:vMerge w:val="restart"/>
                  <w:textDirection w:val="tbRl"/>
                  <w:vAlign w:val="center"/>
                </w:tcPr>
                <w:p w14:paraId="78331B58" w14:textId="77777777" w:rsidR="00A003EA" w:rsidRPr="00654CA4" w:rsidRDefault="00A003EA" w:rsidP="00A3760E">
                  <w:pPr>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Unlicensed</w:t>
                  </w:r>
                </w:p>
                <w:p w14:paraId="5BACF4D4" w14:textId="77777777" w:rsidR="00A003EA" w:rsidRPr="00654CA4" w:rsidRDefault="00A003EA" w:rsidP="00A3760E">
                  <w:pPr>
                    <w:ind w:left="113" w:right="113"/>
                    <w:jc w:val="center"/>
                    <w:rPr>
                      <w:rFonts w:asciiTheme="majorBidi" w:eastAsia="MS Mincho" w:hAnsiTheme="majorBidi" w:cstheme="majorBidi"/>
                      <w:lang w:eastAsia="ja-JP"/>
                    </w:rPr>
                  </w:pPr>
                </w:p>
              </w:tc>
              <w:tc>
                <w:tcPr>
                  <w:tcW w:w="1335" w:type="dxa"/>
                  <w:gridSpan w:val="2"/>
                  <w:vAlign w:val="center"/>
                </w:tcPr>
                <w:p w14:paraId="15395E95"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Re-farming requirement</w:t>
                  </w:r>
                </w:p>
              </w:tc>
            </w:tr>
            <w:tr w:rsidR="00A003EA" w:rsidRPr="00654CA4" w14:paraId="330C1565" w14:textId="77777777" w:rsidTr="00A3760E">
              <w:trPr>
                <w:trHeight w:val="240"/>
                <w:jc w:val="center"/>
              </w:trPr>
              <w:tc>
                <w:tcPr>
                  <w:tcW w:w="553" w:type="dxa"/>
                  <w:vMerge/>
                  <w:vAlign w:val="center"/>
                </w:tcPr>
                <w:p w14:paraId="504FC55E" w14:textId="77777777" w:rsidR="00A003EA" w:rsidRPr="00654CA4" w:rsidRDefault="00A003EA" w:rsidP="00A3760E">
                  <w:pPr>
                    <w:jc w:val="center"/>
                    <w:rPr>
                      <w:rFonts w:asciiTheme="majorBidi" w:eastAsia="MS Mincho" w:hAnsiTheme="majorBidi" w:cstheme="majorBidi"/>
                      <w:lang w:eastAsia="ja-JP"/>
                    </w:rPr>
                  </w:pPr>
                </w:p>
              </w:tc>
              <w:tc>
                <w:tcPr>
                  <w:tcW w:w="1412" w:type="dxa"/>
                  <w:vMerge/>
                  <w:vAlign w:val="center"/>
                </w:tcPr>
                <w:p w14:paraId="1F538CE7" w14:textId="77777777" w:rsidR="00A003EA" w:rsidRPr="00654CA4" w:rsidRDefault="00A003EA" w:rsidP="00A3760E">
                  <w:pPr>
                    <w:jc w:val="center"/>
                    <w:rPr>
                      <w:rFonts w:asciiTheme="majorBidi" w:eastAsia="MS Mincho" w:hAnsiTheme="majorBidi" w:cstheme="majorBidi"/>
                      <w:lang w:eastAsia="ja-JP"/>
                    </w:rPr>
                  </w:pPr>
                </w:p>
              </w:tc>
              <w:tc>
                <w:tcPr>
                  <w:tcW w:w="849" w:type="dxa"/>
                  <w:vAlign w:val="center"/>
                </w:tcPr>
                <w:p w14:paraId="63514704"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Lower edge</w:t>
                  </w:r>
                </w:p>
              </w:tc>
              <w:tc>
                <w:tcPr>
                  <w:tcW w:w="966" w:type="dxa"/>
                  <w:vAlign w:val="center"/>
                </w:tcPr>
                <w:p w14:paraId="401E6122"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Upper edge</w:t>
                  </w:r>
                </w:p>
              </w:tc>
              <w:tc>
                <w:tcPr>
                  <w:tcW w:w="1541" w:type="dxa"/>
                  <w:vMerge/>
                  <w:vAlign w:val="center"/>
                </w:tcPr>
                <w:p w14:paraId="688138C7" w14:textId="77777777" w:rsidR="00A003EA" w:rsidRPr="00654CA4" w:rsidRDefault="00A003EA" w:rsidP="00A3760E">
                  <w:pPr>
                    <w:jc w:val="center"/>
                    <w:rPr>
                      <w:rFonts w:asciiTheme="majorBidi" w:eastAsia="MS Mincho" w:hAnsiTheme="majorBidi" w:cstheme="majorBidi"/>
                      <w:lang w:eastAsia="ja-JP"/>
                    </w:rPr>
                  </w:pPr>
                </w:p>
              </w:tc>
              <w:tc>
                <w:tcPr>
                  <w:tcW w:w="490" w:type="dxa"/>
                  <w:vMerge/>
                  <w:vAlign w:val="center"/>
                </w:tcPr>
                <w:p w14:paraId="406C2BEB" w14:textId="77777777" w:rsidR="00A003EA" w:rsidRPr="00654CA4" w:rsidRDefault="00A003EA" w:rsidP="00A3760E">
                  <w:pPr>
                    <w:jc w:val="center"/>
                    <w:rPr>
                      <w:rFonts w:asciiTheme="majorBidi" w:eastAsia="MS Mincho" w:hAnsiTheme="majorBidi" w:cstheme="majorBidi"/>
                      <w:lang w:eastAsia="ja-JP"/>
                    </w:rPr>
                  </w:pPr>
                </w:p>
              </w:tc>
              <w:tc>
                <w:tcPr>
                  <w:tcW w:w="490" w:type="dxa"/>
                  <w:vMerge/>
                  <w:vAlign w:val="center"/>
                </w:tcPr>
                <w:p w14:paraId="10DDB95B" w14:textId="77777777" w:rsidR="00A003EA" w:rsidRPr="00654CA4" w:rsidRDefault="00A003EA" w:rsidP="00A3760E">
                  <w:pPr>
                    <w:jc w:val="center"/>
                    <w:rPr>
                      <w:rFonts w:asciiTheme="majorBidi" w:eastAsia="MS Mincho" w:hAnsiTheme="majorBidi" w:cstheme="majorBidi"/>
                      <w:lang w:eastAsia="ja-JP"/>
                    </w:rPr>
                  </w:pPr>
                </w:p>
              </w:tc>
              <w:tc>
                <w:tcPr>
                  <w:tcW w:w="658" w:type="dxa"/>
                  <w:vAlign w:val="center"/>
                </w:tcPr>
                <w:p w14:paraId="251C8983"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Yes</w:t>
                  </w:r>
                </w:p>
              </w:tc>
              <w:tc>
                <w:tcPr>
                  <w:tcW w:w="676" w:type="dxa"/>
                  <w:vAlign w:val="center"/>
                </w:tcPr>
                <w:p w14:paraId="52D43BEF"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No</w:t>
                  </w:r>
                </w:p>
              </w:tc>
            </w:tr>
            <w:tr w:rsidR="00A003EA" w:rsidRPr="00654CA4" w14:paraId="51775E36" w14:textId="77777777" w:rsidTr="00A3760E">
              <w:trPr>
                <w:cantSplit/>
                <w:trHeight w:val="385"/>
                <w:jc w:val="center"/>
              </w:trPr>
              <w:tc>
                <w:tcPr>
                  <w:tcW w:w="553" w:type="dxa"/>
                  <w:vAlign w:val="center"/>
                </w:tcPr>
                <w:p w14:paraId="719D87CC"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1</w:t>
                  </w:r>
                </w:p>
              </w:tc>
              <w:tc>
                <w:tcPr>
                  <w:tcW w:w="1412" w:type="dxa"/>
                  <w:vAlign w:val="center"/>
                </w:tcPr>
                <w:p w14:paraId="436FA195" w14:textId="77777777" w:rsidR="00A003EA" w:rsidRPr="00654CA4" w:rsidRDefault="00A003EA" w:rsidP="00815512">
                  <w:pPr>
                    <w:spacing w:after="0"/>
                    <w:jc w:val="center"/>
                    <w:rPr>
                      <w:rFonts w:asciiTheme="majorBidi" w:hAnsiTheme="majorBidi" w:cstheme="majorBidi"/>
                    </w:rPr>
                  </w:pPr>
                  <w:r w:rsidRPr="00654CA4">
                    <w:rPr>
                      <w:rFonts w:asciiTheme="majorBidi" w:hAnsiTheme="majorBidi" w:cstheme="majorBidi"/>
                    </w:rPr>
                    <w:t>433MHz</w:t>
                  </w:r>
                </w:p>
              </w:tc>
              <w:tc>
                <w:tcPr>
                  <w:tcW w:w="849" w:type="dxa"/>
                  <w:vAlign w:val="center"/>
                </w:tcPr>
                <w:p w14:paraId="2C96B05D" w14:textId="77777777" w:rsidR="00A003EA" w:rsidRPr="00654CA4" w:rsidRDefault="00A003EA" w:rsidP="00A3760E">
                  <w:pPr>
                    <w:jc w:val="center"/>
                    <w:rPr>
                      <w:rFonts w:asciiTheme="majorBidi" w:eastAsia="MS Mincho" w:hAnsiTheme="majorBidi" w:cstheme="majorBidi"/>
                      <w:lang w:eastAsia="ja-JP"/>
                    </w:rPr>
                  </w:pPr>
                </w:p>
              </w:tc>
              <w:tc>
                <w:tcPr>
                  <w:tcW w:w="966" w:type="dxa"/>
                  <w:vAlign w:val="center"/>
                </w:tcPr>
                <w:p w14:paraId="2BF8B475" w14:textId="77777777" w:rsidR="00A003EA" w:rsidRPr="00654CA4" w:rsidRDefault="00A003EA" w:rsidP="00A3760E">
                  <w:pPr>
                    <w:jc w:val="center"/>
                    <w:rPr>
                      <w:rFonts w:asciiTheme="majorBidi" w:eastAsia="MS Mincho" w:hAnsiTheme="majorBidi" w:cstheme="majorBidi"/>
                      <w:lang w:eastAsia="ja-JP"/>
                    </w:rPr>
                  </w:pPr>
                </w:p>
              </w:tc>
              <w:tc>
                <w:tcPr>
                  <w:tcW w:w="1541" w:type="dxa"/>
                  <w:vAlign w:val="center"/>
                </w:tcPr>
                <w:p w14:paraId="7F2FA9B7" w14:textId="77777777" w:rsidR="00A003EA" w:rsidRPr="00815512" w:rsidRDefault="00A003EA" w:rsidP="00815512">
                  <w:pPr>
                    <w:spacing w:after="0"/>
                    <w:jc w:val="center"/>
                    <w:rPr>
                      <w:rFonts w:asciiTheme="majorBidi" w:hAnsiTheme="majorBidi" w:cstheme="majorBidi"/>
                    </w:rPr>
                  </w:pPr>
                  <w:r w:rsidRPr="00815512">
                    <w:rPr>
                      <w:rFonts w:asciiTheme="majorBidi" w:hAnsiTheme="majorBidi" w:cstheme="majorBidi"/>
                    </w:rPr>
                    <w:t>Non-</w:t>
                  </w:r>
                  <w:r w:rsidR="00815512" w:rsidRPr="00815512">
                    <w:rPr>
                      <w:rFonts w:asciiTheme="majorBidi" w:hAnsiTheme="majorBidi" w:cstheme="majorBidi"/>
                    </w:rPr>
                    <w:t>cellular</w:t>
                  </w:r>
                  <w:r w:rsidRPr="00815512">
                    <w:rPr>
                      <w:rFonts w:asciiTheme="majorBidi" w:hAnsiTheme="majorBidi" w:cstheme="majorBidi"/>
                    </w:rPr>
                    <w:t xml:space="preserve">  technologies</w:t>
                  </w:r>
                </w:p>
              </w:tc>
              <w:tc>
                <w:tcPr>
                  <w:tcW w:w="490" w:type="dxa"/>
                  <w:vAlign w:val="center"/>
                </w:tcPr>
                <w:p w14:paraId="628EE10B" w14:textId="77777777" w:rsidR="00A003EA" w:rsidRPr="00654CA4" w:rsidRDefault="00A003EA" w:rsidP="00A3760E">
                  <w:pPr>
                    <w:jc w:val="center"/>
                    <w:rPr>
                      <w:rFonts w:asciiTheme="majorBidi" w:eastAsia="MS Mincho" w:hAnsiTheme="majorBidi" w:cstheme="majorBidi"/>
                      <w:lang w:eastAsia="ja-JP"/>
                    </w:rPr>
                  </w:pPr>
                </w:p>
              </w:tc>
              <w:tc>
                <w:tcPr>
                  <w:tcW w:w="490" w:type="dxa"/>
                  <w:vAlign w:val="center"/>
                </w:tcPr>
                <w:p w14:paraId="1E5C3DBD"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sym w:font="Wingdings 2" w:char="F050"/>
                  </w:r>
                </w:p>
              </w:tc>
              <w:tc>
                <w:tcPr>
                  <w:tcW w:w="658" w:type="dxa"/>
                  <w:vAlign w:val="center"/>
                </w:tcPr>
                <w:p w14:paraId="53B92DDC" w14:textId="77777777" w:rsidR="00A003EA" w:rsidRPr="00654CA4" w:rsidRDefault="00A003EA" w:rsidP="00A3760E">
                  <w:pPr>
                    <w:jc w:val="center"/>
                    <w:rPr>
                      <w:rFonts w:asciiTheme="majorBidi" w:eastAsia="MS Mincho" w:hAnsiTheme="majorBidi" w:cstheme="majorBidi"/>
                      <w:lang w:eastAsia="ja-JP"/>
                    </w:rPr>
                  </w:pPr>
                </w:p>
              </w:tc>
              <w:tc>
                <w:tcPr>
                  <w:tcW w:w="676" w:type="dxa"/>
                  <w:vAlign w:val="center"/>
                </w:tcPr>
                <w:p w14:paraId="02214597" w14:textId="77777777" w:rsidR="00A003EA" w:rsidRPr="00654CA4" w:rsidRDefault="00A003EA" w:rsidP="00A3760E">
                  <w:pPr>
                    <w:jc w:val="center"/>
                    <w:rPr>
                      <w:rFonts w:asciiTheme="majorBidi" w:eastAsia="MS Mincho" w:hAnsiTheme="majorBidi" w:cstheme="majorBidi"/>
                      <w:lang w:eastAsia="ja-JP"/>
                    </w:rPr>
                  </w:pPr>
                </w:p>
              </w:tc>
            </w:tr>
            <w:tr w:rsidR="00A003EA" w:rsidRPr="00654CA4" w14:paraId="06456362" w14:textId="77777777" w:rsidTr="00A3760E">
              <w:trPr>
                <w:cantSplit/>
                <w:trHeight w:val="365"/>
                <w:jc w:val="center"/>
              </w:trPr>
              <w:tc>
                <w:tcPr>
                  <w:tcW w:w="553" w:type="dxa"/>
                  <w:vAlign w:val="center"/>
                </w:tcPr>
                <w:p w14:paraId="6B662BD6"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2</w:t>
                  </w:r>
                </w:p>
              </w:tc>
              <w:tc>
                <w:tcPr>
                  <w:tcW w:w="1412" w:type="dxa"/>
                  <w:vAlign w:val="center"/>
                </w:tcPr>
                <w:p w14:paraId="49ACA900" w14:textId="77777777" w:rsidR="00A003EA" w:rsidRPr="00654CA4" w:rsidRDefault="00A003EA" w:rsidP="00815512">
                  <w:pPr>
                    <w:spacing w:after="0"/>
                    <w:jc w:val="center"/>
                    <w:rPr>
                      <w:rFonts w:asciiTheme="majorBidi" w:hAnsiTheme="majorBidi" w:cstheme="majorBidi"/>
                    </w:rPr>
                  </w:pPr>
                  <w:r w:rsidRPr="00654CA4">
                    <w:rPr>
                      <w:rFonts w:asciiTheme="majorBidi" w:hAnsiTheme="majorBidi" w:cstheme="majorBidi"/>
                    </w:rPr>
                    <w:t>865 ‐868 MHz</w:t>
                  </w:r>
                </w:p>
              </w:tc>
              <w:tc>
                <w:tcPr>
                  <w:tcW w:w="849" w:type="dxa"/>
                  <w:vAlign w:val="center"/>
                </w:tcPr>
                <w:p w14:paraId="7FDC535E" w14:textId="77777777" w:rsidR="00A003EA" w:rsidRPr="00654CA4" w:rsidRDefault="00A003EA" w:rsidP="00A3760E">
                  <w:pPr>
                    <w:jc w:val="center"/>
                    <w:rPr>
                      <w:rFonts w:asciiTheme="majorBidi" w:eastAsia="MS Mincho" w:hAnsiTheme="majorBidi" w:cstheme="majorBidi"/>
                      <w:lang w:eastAsia="ja-JP"/>
                    </w:rPr>
                  </w:pPr>
                </w:p>
              </w:tc>
              <w:tc>
                <w:tcPr>
                  <w:tcW w:w="966" w:type="dxa"/>
                  <w:vAlign w:val="center"/>
                </w:tcPr>
                <w:p w14:paraId="42772C58" w14:textId="77777777" w:rsidR="00A003EA" w:rsidRPr="00654CA4" w:rsidRDefault="00A003EA" w:rsidP="00A3760E">
                  <w:pPr>
                    <w:jc w:val="center"/>
                    <w:rPr>
                      <w:rFonts w:asciiTheme="majorBidi" w:eastAsia="MS Mincho" w:hAnsiTheme="majorBidi" w:cstheme="majorBidi"/>
                      <w:lang w:val="en-GB" w:eastAsia="ja-JP"/>
                    </w:rPr>
                  </w:pPr>
                </w:p>
              </w:tc>
              <w:tc>
                <w:tcPr>
                  <w:tcW w:w="1541" w:type="dxa"/>
                  <w:vAlign w:val="center"/>
                </w:tcPr>
                <w:p w14:paraId="70ECF4B9" w14:textId="77777777" w:rsidR="00A003EA" w:rsidRPr="00815512" w:rsidRDefault="00A003EA" w:rsidP="00815512">
                  <w:pPr>
                    <w:spacing w:after="0"/>
                    <w:jc w:val="center"/>
                    <w:rPr>
                      <w:rFonts w:asciiTheme="majorBidi" w:hAnsiTheme="majorBidi" w:cstheme="majorBidi"/>
                    </w:rPr>
                  </w:pPr>
                  <w:r w:rsidRPr="00815512">
                    <w:rPr>
                      <w:rFonts w:asciiTheme="majorBidi" w:hAnsiTheme="majorBidi" w:cstheme="majorBidi"/>
                    </w:rPr>
                    <w:t>Non-</w:t>
                  </w:r>
                  <w:r w:rsidR="00815512" w:rsidRPr="00815512">
                    <w:rPr>
                      <w:rFonts w:asciiTheme="majorBidi" w:hAnsiTheme="majorBidi" w:cstheme="majorBidi"/>
                    </w:rPr>
                    <w:t>cellular</w:t>
                  </w:r>
                  <w:r w:rsidRPr="00815512">
                    <w:rPr>
                      <w:rFonts w:asciiTheme="majorBidi" w:hAnsiTheme="majorBidi" w:cstheme="majorBidi"/>
                    </w:rPr>
                    <w:t xml:space="preserve">  technologies</w:t>
                  </w:r>
                </w:p>
              </w:tc>
              <w:tc>
                <w:tcPr>
                  <w:tcW w:w="490" w:type="dxa"/>
                  <w:vAlign w:val="center"/>
                </w:tcPr>
                <w:p w14:paraId="4D75455B" w14:textId="77777777" w:rsidR="00A003EA" w:rsidRPr="00654CA4" w:rsidRDefault="00A003EA" w:rsidP="00A3760E">
                  <w:pPr>
                    <w:jc w:val="center"/>
                    <w:rPr>
                      <w:rFonts w:asciiTheme="majorBidi" w:eastAsia="MS Mincho" w:hAnsiTheme="majorBidi" w:cstheme="majorBidi"/>
                      <w:lang w:eastAsia="ja-JP"/>
                    </w:rPr>
                  </w:pPr>
                </w:p>
              </w:tc>
              <w:tc>
                <w:tcPr>
                  <w:tcW w:w="490" w:type="dxa"/>
                  <w:vAlign w:val="center"/>
                </w:tcPr>
                <w:p w14:paraId="26F2A07B"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sym w:font="Wingdings 2" w:char="F050"/>
                  </w:r>
                </w:p>
              </w:tc>
              <w:tc>
                <w:tcPr>
                  <w:tcW w:w="658" w:type="dxa"/>
                  <w:vAlign w:val="center"/>
                </w:tcPr>
                <w:p w14:paraId="45036227" w14:textId="77777777" w:rsidR="00A003EA" w:rsidRPr="00654CA4" w:rsidRDefault="00A003EA" w:rsidP="00A3760E">
                  <w:pPr>
                    <w:jc w:val="center"/>
                    <w:rPr>
                      <w:rFonts w:asciiTheme="majorBidi" w:eastAsia="MS Mincho" w:hAnsiTheme="majorBidi" w:cstheme="majorBidi"/>
                      <w:lang w:eastAsia="ja-JP"/>
                    </w:rPr>
                  </w:pPr>
                </w:p>
              </w:tc>
              <w:tc>
                <w:tcPr>
                  <w:tcW w:w="676" w:type="dxa"/>
                  <w:vAlign w:val="center"/>
                </w:tcPr>
                <w:p w14:paraId="2DD95958" w14:textId="77777777" w:rsidR="00A003EA" w:rsidRPr="00654CA4" w:rsidRDefault="00A003EA" w:rsidP="00A3760E">
                  <w:pPr>
                    <w:jc w:val="center"/>
                    <w:rPr>
                      <w:rFonts w:asciiTheme="majorBidi" w:eastAsia="MS Mincho" w:hAnsiTheme="majorBidi" w:cstheme="majorBidi"/>
                      <w:lang w:eastAsia="ja-JP"/>
                    </w:rPr>
                  </w:pPr>
                </w:p>
              </w:tc>
            </w:tr>
            <w:tr w:rsidR="00A003EA" w:rsidRPr="00654CA4" w14:paraId="6339E01D" w14:textId="77777777" w:rsidTr="00A3760E">
              <w:trPr>
                <w:cantSplit/>
                <w:trHeight w:val="365"/>
                <w:jc w:val="center"/>
              </w:trPr>
              <w:tc>
                <w:tcPr>
                  <w:tcW w:w="553" w:type="dxa"/>
                  <w:vAlign w:val="center"/>
                </w:tcPr>
                <w:p w14:paraId="2F0254FC"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3</w:t>
                  </w:r>
                </w:p>
              </w:tc>
              <w:tc>
                <w:tcPr>
                  <w:tcW w:w="1412" w:type="dxa"/>
                  <w:vAlign w:val="center"/>
                </w:tcPr>
                <w:p w14:paraId="07830BBC" w14:textId="77777777" w:rsidR="00A003EA" w:rsidRPr="00654CA4" w:rsidRDefault="00A003EA" w:rsidP="00815512">
                  <w:pPr>
                    <w:spacing w:after="0"/>
                    <w:jc w:val="center"/>
                    <w:rPr>
                      <w:rFonts w:asciiTheme="majorBidi" w:hAnsiTheme="majorBidi" w:cstheme="majorBidi"/>
                    </w:rPr>
                  </w:pPr>
                  <w:r w:rsidRPr="00654CA4">
                    <w:rPr>
                      <w:rFonts w:asciiTheme="majorBidi" w:hAnsiTheme="majorBidi" w:cstheme="majorBidi"/>
                    </w:rPr>
                    <w:t>915-927 MHz</w:t>
                  </w:r>
                </w:p>
              </w:tc>
              <w:tc>
                <w:tcPr>
                  <w:tcW w:w="849" w:type="dxa"/>
                  <w:vAlign w:val="center"/>
                </w:tcPr>
                <w:p w14:paraId="4965EA03" w14:textId="77777777" w:rsidR="00A003EA" w:rsidRPr="00654CA4" w:rsidRDefault="00A003EA" w:rsidP="00A3760E">
                  <w:pPr>
                    <w:jc w:val="center"/>
                    <w:rPr>
                      <w:rFonts w:asciiTheme="majorBidi" w:eastAsia="MS Mincho" w:hAnsiTheme="majorBidi" w:cstheme="majorBidi"/>
                      <w:lang w:eastAsia="ja-JP"/>
                    </w:rPr>
                  </w:pPr>
                </w:p>
              </w:tc>
              <w:tc>
                <w:tcPr>
                  <w:tcW w:w="966" w:type="dxa"/>
                  <w:vAlign w:val="center"/>
                </w:tcPr>
                <w:p w14:paraId="65CF5033" w14:textId="77777777" w:rsidR="00A003EA" w:rsidRPr="00654CA4" w:rsidRDefault="00A003EA" w:rsidP="00A3760E">
                  <w:pPr>
                    <w:jc w:val="center"/>
                    <w:rPr>
                      <w:rFonts w:asciiTheme="majorBidi" w:eastAsia="MS Mincho" w:hAnsiTheme="majorBidi" w:cstheme="majorBidi"/>
                      <w:lang w:eastAsia="ja-JP"/>
                    </w:rPr>
                  </w:pPr>
                </w:p>
              </w:tc>
              <w:tc>
                <w:tcPr>
                  <w:tcW w:w="1541" w:type="dxa"/>
                  <w:vAlign w:val="center"/>
                </w:tcPr>
                <w:p w14:paraId="5D44AFEF" w14:textId="77777777" w:rsidR="00A003EA" w:rsidRPr="00815512" w:rsidRDefault="00A003EA" w:rsidP="00815512">
                  <w:pPr>
                    <w:spacing w:after="0"/>
                    <w:jc w:val="center"/>
                    <w:rPr>
                      <w:rFonts w:asciiTheme="majorBidi" w:hAnsiTheme="majorBidi" w:cstheme="majorBidi"/>
                    </w:rPr>
                  </w:pPr>
                  <w:r w:rsidRPr="00815512">
                    <w:rPr>
                      <w:rFonts w:asciiTheme="majorBidi" w:hAnsiTheme="majorBidi" w:cstheme="majorBidi"/>
                    </w:rPr>
                    <w:t>Non-</w:t>
                  </w:r>
                  <w:r w:rsidR="00815512" w:rsidRPr="00815512">
                    <w:rPr>
                      <w:rFonts w:asciiTheme="majorBidi" w:hAnsiTheme="majorBidi" w:cstheme="majorBidi"/>
                    </w:rPr>
                    <w:t>cellular</w:t>
                  </w:r>
                  <w:r w:rsidRPr="00815512">
                    <w:rPr>
                      <w:rFonts w:asciiTheme="majorBidi" w:hAnsiTheme="majorBidi" w:cstheme="majorBidi"/>
                    </w:rPr>
                    <w:t xml:space="preserve">  technologies</w:t>
                  </w:r>
                </w:p>
              </w:tc>
              <w:tc>
                <w:tcPr>
                  <w:tcW w:w="490" w:type="dxa"/>
                  <w:vAlign w:val="center"/>
                </w:tcPr>
                <w:p w14:paraId="2F1E43E2" w14:textId="77777777" w:rsidR="00A003EA" w:rsidRPr="00654CA4" w:rsidRDefault="00A003EA" w:rsidP="00A3760E">
                  <w:pPr>
                    <w:jc w:val="center"/>
                    <w:rPr>
                      <w:rFonts w:asciiTheme="majorBidi" w:eastAsia="MS Mincho" w:hAnsiTheme="majorBidi" w:cstheme="majorBidi"/>
                      <w:lang w:eastAsia="ja-JP"/>
                    </w:rPr>
                  </w:pPr>
                </w:p>
              </w:tc>
              <w:tc>
                <w:tcPr>
                  <w:tcW w:w="490" w:type="dxa"/>
                  <w:vAlign w:val="center"/>
                </w:tcPr>
                <w:p w14:paraId="371F09B2"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sym w:font="Wingdings 2" w:char="F050"/>
                  </w:r>
                </w:p>
              </w:tc>
              <w:tc>
                <w:tcPr>
                  <w:tcW w:w="658" w:type="dxa"/>
                  <w:vAlign w:val="center"/>
                </w:tcPr>
                <w:p w14:paraId="3CC3CE47" w14:textId="77777777" w:rsidR="00A003EA" w:rsidRPr="00654CA4" w:rsidRDefault="00A003EA" w:rsidP="00A3760E">
                  <w:pPr>
                    <w:jc w:val="center"/>
                    <w:rPr>
                      <w:rFonts w:asciiTheme="majorBidi" w:eastAsia="MS Mincho" w:hAnsiTheme="majorBidi" w:cstheme="majorBidi"/>
                      <w:lang w:eastAsia="ja-JP"/>
                    </w:rPr>
                  </w:pPr>
                </w:p>
              </w:tc>
              <w:tc>
                <w:tcPr>
                  <w:tcW w:w="676" w:type="dxa"/>
                  <w:vAlign w:val="center"/>
                </w:tcPr>
                <w:p w14:paraId="3ECD40C0" w14:textId="77777777" w:rsidR="00A003EA" w:rsidRPr="00654CA4" w:rsidRDefault="00A003EA" w:rsidP="00A3760E">
                  <w:pPr>
                    <w:jc w:val="center"/>
                    <w:rPr>
                      <w:rFonts w:asciiTheme="majorBidi" w:eastAsia="MS Mincho" w:hAnsiTheme="majorBidi" w:cstheme="majorBidi"/>
                      <w:lang w:eastAsia="ja-JP"/>
                    </w:rPr>
                  </w:pPr>
                </w:p>
              </w:tc>
            </w:tr>
            <w:tr w:rsidR="00A003EA" w:rsidRPr="00654CA4" w14:paraId="4554EFD9" w14:textId="77777777" w:rsidTr="00A3760E">
              <w:trPr>
                <w:cantSplit/>
                <w:trHeight w:val="365"/>
                <w:jc w:val="center"/>
              </w:trPr>
              <w:tc>
                <w:tcPr>
                  <w:tcW w:w="553" w:type="dxa"/>
                  <w:vAlign w:val="center"/>
                </w:tcPr>
                <w:p w14:paraId="3E57949F"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4</w:t>
                  </w:r>
                </w:p>
              </w:tc>
              <w:tc>
                <w:tcPr>
                  <w:tcW w:w="1412" w:type="dxa"/>
                  <w:vAlign w:val="center"/>
                </w:tcPr>
                <w:p w14:paraId="40ED7AAB" w14:textId="77777777" w:rsidR="00A003EA" w:rsidRPr="00654CA4" w:rsidRDefault="00A003EA" w:rsidP="00815512">
                  <w:pPr>
                    <w:spacing w:after="0"/>
                    <w:jc w:val="center"/>
                    <w:rPr>
                      <w:rFonts w:asciiTheme="majorBidi" w:hAnsiTheme="majorBidi" w:cstheme="majorBidi"/>
                    </w:rPr>
                  </w:pPr>
                  <w:r w:rsidRPr="00654CA4">
                    <w:rPr>
                      <w:rFonts w:asciiTheme="majorBidi" w:hAnsiTheme="majorBidi" w:cstheme="majorBidi"/>
                    </w:rPr>
                    <w:t>2.4 GHz ISM band</w:t>
                  </w:r>
                </w:p>
              </w:tc>
              <w:tc>
                <w:tcPr>
                  <w:tcW w:w="849" w:type="dxa"/>
                  <w:vAlign w:val="center"/>
                </w:tcPr>
                <w:p w14:paraId="7187C2F7" w14:textId="77777777" w:rsidR="00A003EA" w:rsidRPr="00654CA4" w:rsidRDefault="00A003EA" w:rsidP="00A3760E">
                  <w:pPr>
                    <w:jc w:val="center"/>
                    <w:rPr>
                      <w:rFonts w:asciiTheme="majorBidi" w:eastAsia="MS Mincho" w:hAnsiTheme="majorBidi" w:cstheme="majorBidi"/>
                      <w:sz w:val="21"/>
                      <w:szCs w:val="21"/>
                      <w:lang w:eastAsia="ja-JP"/>
                    </w:rPr>
                  </w:pPr>
                </w:p>
              </w:tc>
              <w:tc>
                <w:tcPr>
                  <w:tcW w:w="966" w:type="dxa"/>
                  <w:vAlign w:val="center"/>
                </w:tcPr>
                <w:p w14:paraId="004F7D90" w14:textId="77777777" w:rsidR="00A003EA" w:rsidRPr="00654CA4" w:rsidRDefault="00A003EA" w:rsidP="00A3760E">
                  <w:pPr>
                    <w:jc w:val="center"/>
                    <w:rPr>
                      <w:rFonts w:asciiTheme="majorBidi" w:eastAsia="MS Mincho" w:hAnsiTheme="majorBidi" w:cstheme="majorBidi"/>
                      <w:sz w:val="21"/>
                      <w:szCs w:val="21"/>
                      <w:lang w:eastAsia="ja-JP"/>
                    </w:rPr>
                  </w:pPr>
                </w:p>
              </w:tc>
              <w:tc>
                <w:tcPr>
                  <w:tcW w:w="1541" w:type="dxa"/>
                  <w:vAlign w:val="center"/>
                </w:tcPr>
                <w:p w14:paraId="0490AC4C" w14:textId="77777777" w:rsidR="00A003EA" w:rsidRPr="00815512" w:rsidRDefault="00A003EA" w:rsidP="00815512">
                  <w:pPr>
                    <w:spacing w:after="0"/>
                    <w:jc w:val="center"/>
                    <w:rPr>
                      <w:rFonts w:asciiTheme="majorBidi" w:hAnsiTheme="majorBidi" w:cstheme="majorBidi"/>
                    </w:rPr>
                  </w:pPr>
                  <w:r w:rsidRPr="00815512">
                    <w:rPr>
                      <w:rFonts w:asciiTheme="majorBidi" w:hAnsiTheme="majorBidi" w:cstheme="majorBidi"/>
                    </w:rPr>
                    <w:t>Non-</w:t>
                  </w:r>
                  <w:r w:rsidR="00815512" w:rsidRPr="00815512">
                    <w:rPr>
                      <w:rFonts w:asciiTheme="majorBidi" w:hAnsiTheme="majorBidi" w:cstheme="majorBidi"/>
                    </w:rPr>
                    <w:t>cellular</w:t>
                  </w:r>
                  <w:r w:rsidRPr="00815512">
                    <w:rPr>
                      <w:rFonts w:asciiTheme="majorBidi" w:hAnsiTheme="majorBidi" w:cstheme="majorBidi"/>
                    </w:rPr>
                    <w:t xml:space="preserve">  technologies</w:t>
                  </w:r>
                </w:p>
              </w:tc>
              <w:tc>
                <w:tcPr>
                  <w:tcW w:w="490" w:type="dxa"/>
                  <w:vAlign w:val="center"/>
                </w:tcPr>
                <w:p w14:paraId="3D2E8ED1" w14:textId="77777777" w:rsidR="00A003EA" w:rsidRPr="00654CA4" w:rsidRDefault="00A003EA" w:rsidP="00A3760E">
                  <w:pPr>
                    <w:jc w:val="center"/>
                    <w:rPr>
                      <w:rFonts w:asciiTheme="majorBidi" w:eastAsia="MS Mincho" w:hAnsiTheme="majorBidi" w:cstheme="majorBidi"/>
                      <w:lang w:eastAsia="ja-JP"/>
                    </w:rPr>
                  </w:pPr>
                </w:p>
              </w:tc>
              <w:tc>
                <w:tcPr>
                  <w:tcW w:w="490" w:type="dxa"/>
                  <w:vAlign w:val="center"/>
                </w:tcPr>
                <w:p w14:paraId="3E29BA69"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sym w:font="Wingdings 2" w:char="F050"/>
                  </w:r>
                </w:p>
              </w:tc>
              <w:tc>
                <w:tcPr>
                  <w:tcW w:w="658" w:type="dxa"/>
                  <w:vAlign w:val="center"/>
                </w:tcPr>
                <w:p w14:paraId="61E1109B" w14:textId="77777777" w:rsidR="00A003EA" w:rsidRPr="00654CA4" w:rsidRDefault="00A003EA" w:rsidP="00A3760E">
                  <w:pPr>
                    <w:jc w:val="center"/>
                    <w:rPr>
                      <w:rFonts w:asciiTheme="majorBidi" w:eastAsia="MS Mincho" w:hAnsiTheme="majorBidi" w:cstheme="majorBidi"/>
                      <w:lang w:eastAsia="ja-JP"/>
                    </w:rPr>
                  </w:pPr>
                </w:p>
              </w:tc>
              <w:tc>
                <w:tcPr>
                  <w:tcW w:w="676" w:type="dxa"/>
                  <w:vAlign w:val="center"/>
                </w:tcPr>
                <w:p w14:paraId="1246E892" w14:textId="77777777" w:rsidR="00A003EA" w:rsidRPr="00654CA4" w:rsidRDefault="00A003EA" w:rsidP="00A3760E">
                  <w:pPr>
                    <w:jc w:val="center"/>
                    <w:rPr>
                      <w:rFonts w:asciiTheme="majorBidi" w:eastAsia="MS Mincho" w:hAnsiTheme="majorBidi" w:cstheme="majorBidi"/>
                      <w:lang w:eastAsia="ja-JP"/>
                    </w:rPr>
                  </w:pPr>
                </w:p>
              </w:tc>
            </w:tr>
            <w:tr w:rsidR="00A003EA" w:rsidRPr="00654CA4" w14:paraId="25E2BC90" w14:textId="77777777" w:rsidTr="00A3760E">
              <w:trPr>
                <w:cantSplit/>
                <w:trHeight w:val="365"/>
                <w:jc w:val="center"/>
              </w:trPr>
              <w:tc>
                <w:tcPr>
                  <w:tcW w:w="553" w:type="dxa"/>
                  <w:vAlign w:val="center"/>
                </w:tcPr>
                <w:p w14:paraId="66822442"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5</w:t>
                  </w:r>
                </w:p>
              </w:tc>
              <w:tc>
                <w:tcPr>
                  <w:tcW w:w="1412" w:type="dxa"/>
                  <w:vAlign w:val="center"/>
                </w:tcPr>
                <w:p w14:paraId="29B5DC4F" w14:textId="77777777" w:rsidR="00A003EA" w:rsidRPr="00654CA4" w:rsidRDefault="00A003EA" w:rsidP="00815512">
                  <w:pPr>
                    <w:spacing w:after="0"/>
                    <w:jc w:val="center"/>
                    <w:rPr>
                      <w:rFonts w:asciiTheme="majorBidi" w:hAnsiTheme="majorBidi" w:cstheme="majorBidi"/>
                    </w:rPr>
                  </w:pPr>
                  <w:r w:rsidRPr="00654CA4">
                    <w:rPr>
                      <w:rFonts w:asciiTheme="majorBidi" w:hAnsiTheme="majorBidi" w:cstheme="majorBidi"/>
                    </w:rPr>
                    <w:t>5.7 GHz ISM band</w:t>
                  </w:r>
                </w:p>
              </w:tc>
              <w:tc>
                <w:tcPr>
                  <w:tcW w:w="849" w:type="dxa"/>
                  <w:vAlign w:val="center"/>
                </w:tcPr>
                <w:p w14:paraId="40D17E7E" w14:textId="77777777" w:rsidR="00A003EA" w:rsidRPr="00654CA4" w:rsidRDefault="00A003EA" w:rsidP="00A3760E">
                  <w:pPr>
                    <w:jc w:val="center"/>
                    <w:rPr>
                      <w:rFonts w:asciiTheme="majorBidi" w:eastAsia="MS Mincho" w:hAnsiTheme="majorBidi" w:cstheme="majorBidi"/>
                      <w:sz w:val="21"/>
                      <w:szCs w:val="21"/>
                      <w:lang w:eastAsia="ja-JP"/>
                    </w:rPr>
                  </w:pPr>
                </w:p>
              </w:tc>
              <w:tc>
                <w:tcPr>
                  <w:tcW w:w="966" w:type="dxa"/>
                  <w:vAlign w:val="center"/>
                </w:tcPr>
                <w:p w14:paraId="3FEE7FAA" w14:textId="77777777" w:rsidR="00A003EA" w:rsidRPr="00654CA4" w:rsidRDefault="00A003EA" w:rsidP="00A3760E">
                  <w:pPr>
                    <w:jc w:val="center"/>
                    <w:rPr>
                      <w:rFonts w:asciiTheme="majorBidi" w:eastAsia="MS Mincho" w:hAnsiTheme="majorBidi" w:cstheme="majorBidi"/>
                      <w:sz w:val="21"/>
                      <w:szCs w:val="21"/>
                      <w:lang w:eastAsia="ja-JP"/>
                    </w:rPr>
                  </w:pPr>
                </w:p>
              </w:tc>
              <w:tc>
                <w:tcPr>
                  <w:tcW w:w="1541" w:type="dxa"/>
                  <w:vAlign w:val="center"/>
                </w:tcPr>
                <w:p w14:paraId="3BA47912" w14:textId="77777777" w:rsidR="00A003EA" w:rsidRPr="00815512" w:rsidRDefault="00A003EA" w:rsidP="00815512">
                  <w:pPr>
                    <w:spacing w:after="0"/>
                    <w:jc w:val="center"/>
                    <w:rPr>
                      <w:rFonts w:asciiTheme="majorBidi" w:hAnsiTheme="majorBidi" w:cstheme="majorBidi"/>
                    </w:rPr>
                  </w:pPr>
                  <w:r w:rsidRPr="00815512">
                    <w:rPr>
                      <w:rFonts w:asciiTheme="majorBidi" w:hAnsiTheme="majorBidi" w:cstheme="majorBidi"/>
                    </w:rPr>
                    <w:t>Non-</w:t>
                  </w:r>
                  <w:r w:rsidR="00815512" w:rsidRPr="00815512">
                    <w:rPr>
                      <w:rFonts w:asciiTheme="majorBidi" w:hAnsiTheme="majorBidi" w:cstheme="majorBidi"/>
                    </w:rPr>
                    <w:t>cellular</w:t>
                  </w:r>
                  <w:r w:rsidRPr="00815512">
                    <w:rPr>
                      <w:rFonts w:asciiTheme="majorBidi" w:hAnsiTheme="majorBidi" w:cstheme="majorBidi"/>
                    </w:rPr>
                    <w:t xml:space="preserve">  technologies</w:t>
                  </w:r>
                </w:p>
              </w:tc>
              <w:tc>
                <w:tcPr>
                  <w:tcW w:w="490" w:type="dxa"/>
                  <w:vAlign w:val="center"/>
                </w:tcPr>
                <w:p w14:paraId="2FC578FD" w14:textId="77777777" w:rsidR="00A003EA" w:rsidRPr="00654CA4" w:rsidRDefault="00A003EA" w:rsidP="00A3760E">
                  <w:pPr>
                    <w:jc w:val="center"/>
                    <w:rPr>
                      <w:rFonts w:asciiTheme="majorBidi" w:eastAsia="MS Mincho" w:hAnsiTheme="majorBidi" w:cstheme="majorBidi"/>
                      <w:lang w:eastAsia="ja-JP"/>
                    </w:rPr>
                  </w:pPr>
                </w:p>
              </w:tc>
              <w:tc>
                <w:tcPr>
                  <w:tcW w:w="490" w:type="dxa"/>
                  <w:vAlign w:val="center"/>
                </w:tcPr>
                <w:p w14:paraId="45BF4665"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sym w:font="Wingdings 2" w:char="F050"/>
                  </w:r>
                </w:p>
              </w:tc>
              <w:tc>
                <w:tcPr>
                  <w:tcW w:w="658" w:type="dxa"/>
                  <w:vAlign w:val="center"/>
                </w:tcPr>
                <w:p w14:paraId="55FC6B47" w14:textId="77777777" w:rsidR="00A003EA" w:rsidRPr="00654CA4" w:rsidRDefault="00A003EA" w:rsidP="00A3760E">
                  <w:pPr>
                    <w:jc w:val="center"/>
                    <w:rPr>
                      <w:rFonts w:asciiTheme="majorBidi" w:eastAsia="MS Mincho" w:hAnsiTheme="majorBidi" w:cstheme="majorBidi"/>
                      <w:lang w:eastAsia="ja-JP"/>
                    </w:rPr>
                  </w:pPr>
                </w:p>
              </w:tc>
              <w:tc>
                <w:tcPr>
                  <w:tcW w:w="676" w:type="dxa"/>
                  <w:vAlign w:val="center"/>
                </w:tcPr>
                <w:p w14:paraId="4FAC73C9" w14:textId="77777777" w:rsidR="00A003EA" w:rsidRPr="00654CA4" w:rsidRDefault="00A003EA" w:rsidP="00A3760E">
                  <w:pPr>
                    <w:jc w:val="center"/>
                    <w:rPr>
                      <w:rFonts w:asciiTheme="majorBidi" w:eastAsia="MS Mincho" w:hAnsiTheme="majorBidi" w:cstheme="majorBidi"/>
                      <w:lang w:eastAsia="ja-JP"/>
                    </w:rPr>
                  </w:pPr>
                </w:p>
              </w:tc>
            </w:tr>
            <w:tr w:rsidR="00A003EA" w:rsidRPr="00654CA4" w14:paraId="3B0B8EAE" w14:textId="77777777" w:rsidTr="00A3760E">
              <w:trPr>
                <w:cantSplit/>
                <w:trHeight w:val="365"/>
                <w:jc w:val="center"/>
              </w:trPr>
              <w:tc>
                <w:tcPr>
                  <w:tcW w:w="553" w:type="dxa"/>
                  <w:vAlign w:val="center"/>
                </w:tcPr>
                <w:p w14:paraId="0668B24A"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6</w:t>
                  </w:r>
                </w:p>
              </w:tc>
              <w:tc>
                <w:tcPr>
                  <w:tcW w:w="3229" w:type="dxa"/>
                  <w:gridSpan w:val="3"/>
                  <w:vAlign w:val="center"/>
                </w:tcPr>
                <w:p w14:paraId="798C696A" w14:textId="77777777" w:rsidR="00A003EA" w:rsidRPr="00654CA4" w:rsidRDefault="00A003EA" w:rsidP="00815512">
                  <w:pPr>
                    <w:spacing w:after="0"/>
                    <w:jc w:val="center"/>
                    <w:rPr>
                      <w:rFonts w:asciiTheme="majorBidi" w:eastAsia="MS Mincho" w:hAnsiTheme="majorBidi" w:cstheme="majorBidi"/>
                      <w:sz w:val="21"/>
                      <w:szCs w:val="21"/>
                      <w:lang w:eastAsia="ja-JP"/>
                    </w:rPr>
                  </w:pPr>
                  <w:r w:rsidRPr="00654CA4">
                    <w:rPr>
                      <w:rFonts w:asciiTheme="majorBidi" w:eastAsia="MS Mincho" w:hAnsiTheme="majorBidi" w:cstheme="majorBidi"/>
                      <w:sz w:val="21"/>
                      <w:szCs w:val="21"/>
                      <w:lang w:eastAsia="ja-JP"/>
                    </w:rPr>
                    <w:t>3GPP Bands</w:t>
                  </w:r>
                </w:p>
              </w:tc>
              <w:tc>
                <w:tcPr>
                  <w:tcW w:w="1541" w:type="dxa"/>
                  <w:vAlign w:val="center"/>
                </w:tcPr>
                <w:p w14:paraId="1AB511FA" w14:textId="77777777" w:rsidR="00A003EA" w:rsidRPr="00815512" w:rsidRDefault="00A003EA" w:rsidP="00815512">
                  <w:pPr>
                    <w:spacing w:after="0"/>
                    <w:jc w:val="center"/>
                    <w:rPr>
                      <w:rFonts w:asciiTheme="majorBidi" w:hAnsiTheme="majorBidi" w:cstheme="majorBidi"/>
                    </w:rPr>
                  </w:pPr>
                  <w:r w:rsidRPr="00815512">
                    <w:rPr>
                      <w:rFonts w:asciiTheme="majorBidi" w:hAnsiTheme="majorBidi" w:cstheme="majorBidi"/>
                    </w:rPr>
                    <w:t xml:space="preserve">IoT </w:t>
                  </w:r>
                  <w:r w:rsidR="00815512" w:rsidRPr="00815512">
                    <w:rPr>
                      <w:rFonts w:asciiTheme="majorBidi" w:hAnsiTheme="majorBidi" w:cstheme="majorBidi"/>
                    </w:rPr>
                    <w:t>cellular</w:t>
                  </w:r>
                  <w:r w:rsidRPr="00815512">
                    <w:rPr>
                      <w:rFonts w:asciiTheme="majorBidi" w:hAnsiTheme="majorBidi" w:cstheme="majorBidi"/>
                    </w:rPr>
                    <w:t xml:space="preserve"> technologies</w:t>
                  </w:r>
                </w:p>
              </w:tc>
              <w:tc>
                <w:tcPr>
                  <w:tcW w:w="490" w:type="dxa"/>
                  <w:vAlign w:val="center"/>
                </w:tcPr>
                <w:p w14:paraId="2F7F7113"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sym w:font="Wingdings 2" w:char="F050"/>
                  </w:r>
                </w:p>
              </w:tc>
              <w:tc>
                <w:tcPr>
                  <w:tcW w:w="490" w:type="dxa"/>
                  <w:vAlign w:val="center"/>
                </w:tcPr>
                <w:p w14:paraId="4721A3CB" w14:textId="77777777" w:rsidR="00A003EA" w:rsidRPr="00654CA4" w:rsidRDefault="00A003EA" w:rsidP="00A3760E">
                  <w:pPr>
                    <w:jc w:val="center"/>
                    <w:rPr>
                      <w:rFonts w:asciiTheme="majorBidi" w:eastAsia="MS Mincho" w:hAnsiTheme="majorBidi" w:cstheme="majorBidi"/>
                      <w:lang w:eastAsia="ja-JP"/>
                    </w:rPr>
                  </w:pPr>
                </w:p>
              </w:tc>
              <w:tc>
                <w:tcPr>
                  <w:tcW w:w="658" w:type="dxa"/>
                  <w:vAlign w:val="center"/>
                </w:tcPr>
                <w:p w14:paraId="70957DEE" w14:textId="77777777" w:rsidR="00A003EA" w:rsidRPr="00654CA4" w:rsidRDefault="00A003EA" w:rsidP="00A3760E">
                  <w:pPr>
                    <w:jc w:val="center"/>
                    <w:rPr>
                      <w:rFonts w:asciiTheme="majorBidi" w:eastAsia="MS Mincho" w:hAnsiTheme="majorBidi" w:cstheme="majorBidi"/>
                      <w:lang w:eastAsia="ja-JP"/>
                    </w:rPr>
                  </w:pPr>
                </w:p>
              </w:tc>
              <w:tc>
                <w:tcPr>
                  <w:tcW w:w="676" w:type="dxa"/>
                  <w:vAlign w:val="center"/>
                </w:tcPr>
                <w:p w14:paraId="320D15D6" w14:textId="77777777" w:rsidR="00A003EA" w:rsidRPr="00654CA4" w:rsidRDefault="00A003EA" w:rsidP="00A3760E">
                  <w:pPr>
                    <w:jc w:val="center"/>
                    <w:rPr>
                      <w:rFonts w:asciiTheme="majorBidi" w:eastAsia="MS Mincho" w:hAnsiTheme="majorBidi" w:cstheme="majorBidi"/>
                      <w:lang w:eastAsia="ja-JP"/>
                    </w:rPr>
                  </w:pPr>
                </w:p>
              </w:tc>
            </w:tr>
          </w:tbl>
          <w:p w14:paraId="456D7E2E" w14:textId="77777777" w:rsidR="00A003EA" w:rsidRPr="00654CA4" w:rsidRDefault="00A003EA" w:rsidP="00A3760E">
            <w:pPr>
              <w:rPr>
                <w:rFonts w:asciiTheme="majorBidi" w:hAnsiTheme="majorBidi" w:cstheme="majorBidi"/>
              </w:rPr>
            </w:pPr>
          </w:p>
        </w:tc>
      </w:tr>
      <w:tr w:rsidR="00A003EA" w:rsidRPr="00654CA4" w14:paraId="69DDC5BB" w14:textId="77777777" w:rsidTr="00B46A66">
        <w:trPr>
          <w:trHeight w:val="10568"/>
        </w:trPr>
        <w:tc>
          <w:tcPr>
            <w:tcW w:w="918" w:type="dxa"/>
            <w:vAlign w:val="center"/>
          </w:tcPr>
          <w:p w14:paraId="3A632830" w14:textId="77777777" w:rsidR="00A003EA" w:rsidRPr="00654CA4" w:rsidRDefault="00A003EA" w:rsidP="00A3760E">
            <w:pPr>
              <w:jc w:val="center"/>
              <w:rPr>
                <w:rFonts w:asciiTheme="majorBidi" w:hAnsiTheme="majorBidi" w:cstheme="majorBidi"/>
                <w:b/>
              </w:rPr>
            </w:pPr>
            <w:r w:rsidRPr="00654CA4">
              <w:rPr>
                <w:rFonts w:asciiTheme="majorBidi" w:hAnsiTheme="majorBidi" w:cstheme="majorBidi"/>
                <w:b/>
                <w:bCs/>
              </w:rPr>
              <w:lastRenderedPageBreak/>
              <w:t>Nepal</w:t>
            </w:r>
          </w:p>
        </w:tc>
        <w:tc>
          <w:tcPr>
            <w:tcW w:w="8432" w:type="dxa"/>
            <w:vMerge w:val="restart"/>
          </w:tcPr>
          <w:tbl>
            <w:tblPr>
              <w:tblStyle w:val="TableGrid"/>
              <w:tblW w:w="7755" w:type="dxa"/>
              <w:jc w:val="center"/>
              <w:tblLayout w:type="fixed"/>
              <w:tblLook w:val="04A0" w:firstRow="1" w:lastRow="0" w:firstColumn="1" w:lastColumn="0" w:noHBand="0" w:noVBand="1"/>
            </w:tblPr>
            <w:tblGrid>
              <w:gridCol w:w="486"/>
              <w:gridCol w:w="1241"/>
              <w:gridCol w:w="718"/>
              <w:gridCol w:w="747"/>
              <w:gridCol w:w="1355"/>
              <w:gridCol w:w="431"/>
              <w:gridCol w:w="431"/>
              <w:gridCol w:w="579"/>
              <w:gridCol w:w="594"/>
              <w:gridCol w:w="1173"/>
            </w:tblGrid>
            <w:tr w:rsidR="00A003EA" w:rsidRPr="00654CA4" w14:paraId="453C885B" w14:textId="77777777" w:rsidTr="00A3760E">
              <w:trPr>
                <w:trHeight w:val="760"/>
                <w:jc w:val="center"/>
              </w:trPr>
              <w:tc>
                <w:tcPr>
                  <w:tcW w:w="486" w:type="dxa"/>
                  <w:vMerge w:val="restart"/>
                  <w:vAlign w:val="center"/>
                </w:tcPr>
                <w:p w14:paraId="090995AE"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No.</w:t>
                  </w:r>
                </w:p>
              </w:tc>
              <w:tc>
                <w:tcPr>
                  <w:tcW w:w="1241" w:type="dxa"/>
                  <w:vMerge w:val="restart"/>
                  <w:vAlign w:val="center"/>
                </w:tcPr>
                <w:p w14:paraId="4FBFD853"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Spectrum Requirement</w:t>
                  </w:r>
                  <w:r w:rsidRPr="00654CA4">
                    <w:rPr>
                      <w:rFonts w:asciiTheme="majorBidi" w:eastAsia="MS Mincho" w:hAnsiTheme="majorBidi" w:cstheme="majorBidi"/>
                      <w:lang w:eastAsia="ja-JP"/>
                    </w:rPr>
                    <w:br/>
                    <w:t>(MHz)</w:t>
                  </w:r>
                </w:p>
              </w:tc>
              <w:tc>
                <w:tcPr>
                  <w:tcW w:w="1465" w:type="dxa"/>
                  <w:gridSpan w:val="2"/>
                  <w:vAlign w:val="center"/>
                </w:tcPr>
                <w:p w14:paraId="0DDAD720"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Candid Frequency Bands (MHz)</w:t>
                  </w:r>
                </w:p>
              </w:tc>
              <w:tc>
                <w:tcPr>
                  <w:tcW w:w="1355" w:type="dxa"/>
                  <w:vMerge w:val="restart"/>
                  <w:vAlign w:val="center"/>
                </w:tcPr>
                <w:p w14:paraId="1F7B9A7A" w14:textId="77777777" w:rsidR="00A003EA" w:rsidRPr="00654CA4" w:rsidRDefault="00A003EA" w:rsidP="00A3760E">
                  <w:pPr>
                    <w:spacing w:line="240" w:lineRule="atLeast"/>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IoT</w:t>
                  </w:r>
                  <w:r w:rsidRPr="00654CA4">
                    <w:rPr>
                      <w:rFonts w:asciiTheme="majorBidi" w:eastAsia="MS Mincho" w:hAnsiTheme="majorBidi" w:cstheme="majorBidi"/>
                      <w:lang w:eastAsia="ja-JP"/>
                    </w:rPr>
                    <w:br/>
                    <w:t>Technology (</w:t>
                  </w:r>
                  <w:proofErr w:type="spellStart"/>
                  <w:r w:rsidRPr="00654CA4">
                    <w:rPr>
                      <w:rFonts w:asciiTheme="majorBidi" w:eastAsia="MS Mincho" w:hAnsiTheme="majorBidi" w:cstheme="majorBidi"/>
                      <w:lang w:eastAsia="ja-JP"/>
                    </w:rPr>
                    <w:t>ies</w:t>
                  </w:r>
                  <w:proofErr w:type="spellEnd"/>
                  <w:r w:rsidRPr="00654CA4">
                    <w:rPr>
                      <w:rFonts w:asciiTheme="majorBidi" w:eastAsia="MS Mincho" w:hAnsiTheme="majorBidi" w:cstheme="majorBidi"/>
                      <w:lang w:eastAsia="ja-JP"/>
                    </w:rPr>
                    <w:t>)</w:t>
                  </w:r>
                </w:p>
              </w:tc>
              <w:tc>
                <w:tcPr>
                  <w:tcW w:w="431" w:type="dxa"/>
                  <w:vMerge w:val="restart"/>
                  <w:textDirection w:val="tbRl"/>
                  <w:vAlign w:val="center"/>
                </w:tcPr>
                <w:p w14:paraId="63E20878" w14:textId="77777777" w:rsidR="00A003EA" w:rsidRPr="00654CA4" w:rsidRDefault="00A003EA" w:rsidP="00A3760E">
                  <w:pPr>
                    <w:spacing w:line="240" w:lineRule="atLeast"/>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Licensed</w:t>
                  </w:r>
                </w:p>
              </w:tc>
              <w:tc>
                <w:tcPr>
                  <w:tcW w:w="431" w:type="dxa"/>
                  <w:vMerge w:val="restart"/>
                  <w:textDirection w:val="tbRl"/>
                  <w:vAlign w:val="center"/>
                </w:tcPr>
                <w:p w14:paraId="716BCEBD" w14:textId="77777777" w:rsidR="00A003EA" w:rsidRPr="00654CA4" w:rsidRDefault="00A003EA" w:rsidP="00A3760E">
                  <w:pPr>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Unlicensed</w:t>
                  </w:r>
                </w:p>
                <w:p w14:paraId="4FE71F1F" w14:textId="77777777" w:rsidR="00A003EA" w:rsidRPr="00654CA4" w:rsidRDefault="00A003EA" w:rsidP="00A3760E">
                  <w:pPr>
                    <w:ind w:left="113" w:right="113"/>
                    <w:jc w:val="center"/>
                    <w:rPr>
                      <w:rFonts w:asciiTheme="majorBidi" w:eastAsia="MS Mincho" w:hAnsiTheme="majorBidi" w:cstheme="majorBidi"/>
                      <w:lang w:eastAsia="ja-JP"/>
                    </w:rPr>
                  </w:pPr>
                </w:p>
              </w:tc>
              <w:tc>
                <w:tcPr>
                  <w:tcW w:w="1173" w:type="dxa"/>
                  <w:gridSpan w:val="2"/>
                  <w:vAlign w:val="center"/>
                </w:tcPr>
                <w:p w14:paraId="70A1C8D7"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Re-farming requirement</w:t>
                  </w:r>
                </w:p>
              </w:tc>
              <w:tc>
                <w:tcPr>
                  <w:tcW w:w="1173" w:type="dxa"/>
                  <w:vAlign w:val="center"/>
                </w:tcPr>
                <w:p w14:paraId="09A2E57B" w14:textId="77777777" w:rsidR="00A003EA" w:rsidRPr="00654CA4" w:rsidRDefault="00A003EA" w:rsidP="00A3760E">
                  <w:pPr>
                    <w:jc w:val="center"/>
                    <w:rPr>
                      <w:rFonts w:asciiTheme="majorBidi" w:eastAsia="MS Mincho" w:hAnsiTheme="majorBidi" w:cstheme="majorBidi"/>
                      <w:lang w:eastAsia="ja-JP"/>
                    </w:rPr>
                  </w:pPr>
                </w:p>
                <w:p w14:paraId="494A5F73"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Remarks</w:t>
                  </w:r>
                </w:p>
              </w:tc>
            </w:tr>
            <w:tr w:rsidR="00A003EA" w:rsidRPr="00654CA4" w14:paraId="147DBD64" w14:textId="77777777" w:rsidTr="00A3760E">
              <w:trPr>
                <w:trHeight w:val="238"/>
                <w:jc w:val="center"/>
              </w:trPr>
              <w:tc>
                <w:tcPr>
                  <w:tcW w:w="486" w:type="dxa"/>
                  <w:vMerge/>
                  <w:vAlign w:val="center"/>
                </w:tcPr>
                <w:p w14:paraId="3E47F322" w14:textId="77777777" w:rsidR="00A003EA" w:rsidRPr="00654CA4" w:rsidRDefault="00A003EA" w:rsidP="00A3760E">
                  <w:pPr>
                    <w:jc w:val="center"/>
                    <w:rPr>
                      <w:rFonts w:asciiTheme="majorBidi" w:eastAsia="MS Mincho" w:hAnsiTheme="majorBidi" w:cstheme="majorBidi"/>
                      <w:lang w:eastAsia="ja-JP"/>
                    </w:rPr>
                  </w:pPr>
                </w:p>
              </w:tc>
              <w:tc>
                <w:tcPr>
                  <w:tcW w:w="1241" w:type="dxa"/>
                  <w:vMerge/>
                  <w:vAlign w:val="center"/>
                </w:tcPr>
                <w:p w14:paraId="694744A7" w14:textId="77777777" w:rsidR="00A003EA" w:rsidRPr="00654CA4" w:rsidRDefault="00A003EA" w:rsidP="00A3760E">
                  <w:pPr>
                    <w:jc w:val="center"/>
                    <w:rPr>
                      <w:rFonts w:asciiTheme="majorBidi" w:eastAsia="MS Mincho" w:hAnsiTheme="majorBidi" w:cstheme="majorBidi"/>
                      <w:lang w:eastAsia="ja-JP"/>
                    </w:rPr>
                  </w:pPr>
                </w:p>
              </w:tc>
              <w:tc>
                <w:tcPr>
                  <w:tcW w:w="718" w:type="dxa"/>
                  <w:vAlign w:val="center"/>
                </w:tcPr>
                <w:p w14:paraId="6E21AAAF"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Lower edge</w:t>
                  </w:r>
                </w:p>
              </w:tc>
              <w:tc>
                <w:tcPr>
                  <w:tcW w:w="747" w:type="dxa"/>
                  <w:vAlign w:val="center"/>
                </w:tcPr>
                <w:p w14:paraId="1C9DEA9F"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Upper edge</w:t>
                  </w:r>
                </w:p>
              </w:tc>
              <w:tc>
                <w:tcPr>
                  <w:tcW w:w="1355" w:type="dxa"/>
                  <w:vMerge/>
                  <w:vAlign w:val="center"/>
                </w:tcPr>
                <w:p w14:paraId="713E90BA" w14:textId="77777777" w:rsidR="00A003EA" w:rsidRPr="00654CA4" w:rsidRDefault="00A003EA" w:rsidP="00A3760E">
                  <w:pPr>
                    <w:jc w:val="center"/>
                    <w:rPr>
                      <w:rFonts w:asciiTheme="majorBidi" w:eastAsia="MS Mincho" w:hAnsiTheme="majorBidi" w:cstheme="majorBidi"/>
                      <w:lang w:eastAsia="ja-JP"/>
                    </w:rPr>
                  </w:pPr>
                </w:p>
              </w:tc>
              <w:tc>
                <w:tcPr>
                  <w:tcW w:w="431" w:type="dxa"/>
                  <w:vMerge/>
                  <w:vAlign w:val="center"/>
                </w:tcPr>
                <w:p w14:paraId="08432DE7" w14:textId="77777777" w:rsidR="00A003EA" w:rsidRPr="00654CA4" w:rsidRDefault="00A003EA" w:rsidP="00A3760E">
                  <w:pPr>
                    <w:jc w:val="center"/>
                    <w:rPr>
                      <w:rFonts w:asciiTheme="majorBidi" w:eastAsia="MS Mincho" w:hAnsiTheme="majorBidi" w:cstheme="majorBidi"/>
                      <w:lang w:eastAsia="ja-JP"/>
                    </w:rPr>
                  </w:pPr>
                </w:p>
              </w:tc>
              <w:tc>
                <w:tcPr>
                  <w:tcW w:w="431" w:type="dxa"/>
                  <w:vMerge/>
                  <w:vAlign w:val="center"/>
                </w:tcPr>
                <w:p w14:paraId="1444B3FD" w14:textId="77777777" w:rsidR="00A003EA" w:rsidRPr="00654CA4" w:rsidRDefault="00A003EA" w:rsidP="00A3760E">
                  <w:pPr>
                    <w:jc w:val="center"/>
                    <w:rPr>
                      <w:rFonts w:asciiTheme="majorBidi" w:eastAsia="MS Mincho" w:hAnsiTheme="majorBidi" w:cstheme="majorBidi"/>
                      <w:lang w:eastAsia="ja-JP"/>
                    </w:rPr>
                  </w:pPr>
                </w:p>
              </w:tc>
              <w:tc>
                <w:tcPr>
                  <w:tcW w:w="579" w:type="dxa"/>
                  <w:vAlign w:val="center"/>
                </w:tcPr>
                <w:p w14:paraId="2AB9A5D0"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Yes</w:t>
                  </w:r>
                </w:p>
              </w:tc>
              <w:tc>
                <w:tcPr>
                  <w:tcW w:w="594" w:type="dxa"/>
                  <w:vAlign w:val="center"/>
                </w:tcPr>
                <w:p w14:paraId="2F1AD92E"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No</w:t>
                  </w:r>
                </w:p>
              </w:tc>
              <w:tc>
                <w:tcPr>
                  <w:tcW w:w="1173" w:type="dxa"/>
                  <w:vAlign w:val="center"/>
                </w:tcPr>
                <w:p w14:paraId="340A9187" w14:textId="77777777" w:rsidR="00A003EA" w:rsidRPr="00654CA4" w:rsidRDefault="00A003EA" w:rsidP="00A3760E">
                  <w:pPr>
                    <w:jc w:val="center"/>
                    <w:rPr>
                      <w:rFonts w:asciiTheme="majorBidi" w:eastAsia="MS Mincho" w:hAnsiTheme="majorBidi" w:cstheme="majorBidi"/>
                      <w:lang w:eastAsia="ja-JP"/>
                    </w:rPr>
                  </w:pPr>
                </w:p>
              </w:tc>
            </w:tr>
            <w:tr w:rsidR="00A003EA" w:rsidRPr="00654CA4" w14:paraId="06292FB9" w14:textId="77777777" w:rsidTr="00A3760E">
              <w:trPr>
                <w:cantSplit/>
                <w:trHeight w:val="381"/>
                <w:jc w:val="center"/>
              </w:trPr>
              <w:tc>
                <w:tcPr>
                  <w:tcW w:w="486" w:type="dxa"/>
                  <w:vAlign w:val="center"/>
                </w:tcPr>
                <w:p w14:paraId="36D75489"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1.</w:t>
                  </w:r>
                </w:p>
              </w:tc>
              <w:tc>
                <w:tcPr>
                  <w:tcW w:w="1241" w:type="dxa"/>
                  <w:vAlign w:val="center"/>
                </w:tcPr>
                <w:p w14:paraId="7DD2CFE0"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2.4 GHz</w:t>
                  </w:r>
                </w:p>
              </w:tc>
              <w:tc>
                <w:tcPr>
                  <w:tcW w:w="718" w:type="dxa"/>
                  <w:vAlign w:val="center"/>
                </w:tcPr>
                <w:p w14:paraId="1B7DC8DA"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2.4 GHz</w:t>
                  </w:r>
                </w:p>
              </w:tc>
              <w:tc>
                <w:tcPr>
                  <w:tcW w:w="747" w:type="dxa"/>
                  <w:vAlign w:val="center"/>
                </w:tcPr>
                <w:p w14:paraId="438F0C11"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2.4835 GHz</w:t>
                  </w:r>
                </w:p>
              </w:tc>
              <w:tc>
                <w:tcPr>
                  <w:tcW w:w="1355" w:type="dxa"/>
                  <w:textDirection w:val="tbRl"/>
                  <w:vAlign w:val="center"/>
                </w:tcPr>
                <w:p w14:paraId="61CEBCD8" w14:textId="77777777" w:rsidR="00A003EA" w:rsidRPr="00654CA4" w:rsidRDefault="00A003EA" w:rsidP="00A3760E">
                  <w:pPr>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w:t>
                  </w:r>
                </w:p>
              </w:tc>
              <w:tc>
                <w:tcPr>
                  <w:tcW w:w="431" w:type="dxa"/>
                  <w:textDirection w:val="tbRl"/>
                  <w:vAlign w:val="center"/>
                </w:tcPr>
                <w:p w14:paraId="532F8E0C" w14:textId="77777777" w:rsidR="00A003EA" w:rsidRPr="00654CA4" w:rsidRDefault="00A003EA" w:rsidP="00A3760E">
                  <w:pPr>
                    <w:ind w:left="113" w:right="113"/>
                    <w:jc w:val="center"/>
                    <w:rPr>
                      <w:rFonts w:asciiTheme="majorBidi" w:eastAsia="MS Mincho" w:hAnsiTheme="majorBidi" w:cstheme="majorBidi"/>
                      <w:lang w:eastAsia="ja-JP"/>
                    </w:rPr>
                  </w:pPr>
                </w:p>
              </w:tc>
              <w:tc>
                <w:tcPr>
                  <w:tcW w:w="431" w:type="dxa"/>
                  <w:textDirection w:val="tbRl"/>
                  <w:vAlign w:val="center"/>
                </w:tcPr>
                <w:p w14:paraId="62694B8F" w14:textId="77777777" w:rsidR="00A003EA" w:rsidRPr="00654CA4" w:rsidRDefault="00A003EA" w:rsidP="00A3760E">
                  <w:pPr>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Y</w:t>
                  </w:r>
                </w:p>
              </w:tc>
              <w:tc>
                <w:tcPr>
                  <w:tcW w:w="579" w:type="dxa"/>
                  <w:textDirection w:val="tbRl"/>
                  <w:vAlign w:val="center"/>
                </w:tcPr>
                <w:p w14:paraId="7C8487AF" w14:textId="77777777" w:rsidR="00A003EA" w:rsidRPr="00654CA4" w:rsidRDefault="00A003EA" w:rsidP="00A3760E">
                  <w:pPr>
                    <w:jc w:val="center"/>
                    <w:rPr>
                      <w:rFonts w:asciiTheme="majorBidi" w:eastAsia="MS Mincho" w:hAnsiTheme="majorBidi" w:cstheme="majorBidi"/>
                      <w:lang w:eastAsia="ja-JP"/>
                    </w:rPr>
                  </w:pPr>
                </w:p>
              </w:tc>
              <w:tc>
                <w:tcPr>
                  <w:tcW w:w="594" w:type="dxa"/>
                  <w:textDirection w:val="tbRl"/>
                  <w:vAlign w:val="center"/>
                </w:tcPr>
                <w:p w14:paraId="03564382" w14:textId="77777777" w:rsidR="00A003EA" w:rsidRPr="00654CA4" w:rsidRDefault="00A003EA" w:rsidP="00A3760E">
                  <w:pPr>
                    <w:jc w:val="center"/>
                    <w:rPr>
                      <w:rFonts w:asciiTheme="majorBidi" w:eastAsia="MS Mincho" w:hAnsiTheme="majorBidi" w:cstheme="majorBidi"/>
                      <w:lang w:eastAsia="ja-JP"/>
                    </w:rPr>
                  </w:pPr>
                </w:p>
              </w:tc>
              <w:tc>
                <w:tcPr>
                  <w:tcW w:w="1173" w:type="dxa"/>
                  <w:textDirection w:val="tbRl"/>
                  <w:vAlign w:val="center"/>
                </w:tcPr>
                <w:p w14:paraId="1F687A51" w14:textId="77777777" w:rsidR="00A003EA" w:rsidRPr="00654CA4" w:rsidRDefault="00A003EA" w:rsidP="00A3760E">
                  <w:pPr>
                    <w:jc w:val="center"/>
                    <w:rPr>
                      <w:rFonts w:asciiTheme="majorBidi" w:eastAsia="MS Mincho" w:hAnsiTheme="majorBidi" w:cstheme="majorBidi"/>
                      <w:lang w:eastAsia="ja-JP"/>
                    </w:rPr>
                  </w:pPr>
                </w:p>
              </w:tc>
            </w:tr>
            <w:tr w:rsidR="00A003EA" w:rsidRPr="00654CA4" w14:paraId="5C49199C" w14:textId="77777777" w:rsidTr="00A3760E">
              <w:trPr>
                <w:cantSplit/>
                <w:trHeight w:val="361"/>
                <w:jc w:val="center"/>
              </w:trPr>
              <w:tc>
                <w:tcPr>
                  <w:tcW w:w="486" w:type="dxa"/>
                  <w:vAlign w:val="center"/>
                </w:tcPr>
                <w:p w14:paraId="75188BD1"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2.</w:t>
                  </w:r>
                </w:p>
              </w:tc>
              <w:tc>
                <w:tcPr>
                  <w:tcW w:w="1241" w:type="dxa"/>
                  <w:vAlign w:val="center"/>
                </w:tcPr>
                <w:p w14:paraId="49B8D94C"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5.1 GHz</w:t>
                  </w:r>
                </w:p>
              </w:tc>
              <w:tc>
                <w:tcPr>
                  <w:tcW w:w="718" w:type="dxa"/>
                  <w:vAlign w:val="center"/>
                </w:tcPr>
                <w:p w14:paraId="53750290"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5.15 GHz</w:t>
                  </w:r>
                </w:p>
              </w:tc>
              <w:tc>
                <w:tcPr>
                  <w:tcW w:w="747" w:type="dxa"/>
                  <w:vAlign w:val="center"/>
                </w:tcPr>
                <w:p w14:paraId="4AF032DE" w14:textId="77777777" w:rsidR="00A003EA" w:rsidRPr="00654CA4" w:rsidRDefault="00A003EA" w:rsidP="00A3760E">
                  <w:pPr>
                    <w:jc w:val="center"/>
                    <w:rPr>
                      <w:rFonts w:asciiTheme="majorBidi" w:eastAsia="MS Mincho" w:hAnsiTheme="majorBidi" w:cstheme="majorBidi"/>
                      <w:lang w:val="en-GB" w:eastAsia="ja-JP"/>
                    </w:rPr>
                  </w:pPr>
                  <w:r w:rsidRPr="00654CA4">
                    <w:rPr>
                      <w:rFonts w:asciiTheme="majorBidi" w:eastAsia="MS Mincho" w:hAnsiTheme="majorBidi" w:cstheme="majorBidi"/>
                      <w:lang w:eastAsia="ja-JP"/>
                    </w:rPr>
                    <w:t>5.35 GHz</w:t>
                  </w:r>
                </w:p>
              </w:tc>
              <w:tc>
                <w:tcPr>
                  <w:tcW w:w="1355" w:type="dxa"/>
                  <w:textDirection w:val="tbRl"/>
                  <w:vAlign w:val="center"/>
                </w:tcPr>
                <w:p w14:paraId="7BDC3F58" w14:textId="77777777" w:rsidR="00A003EA" w:rsidRPr="00654CA4" w:rsidRDefault="00A003EA" w:rsidP="00A3760E">
                  <w:pPr>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w:t>
                  </w:r>
                </w:p>
              </w:tc>
              <w:tc>
                <w:tcPr>
                  <w:tcW w:w="431" w:type="dxa"/>
                  <w:textDirection w:val="tbRl"/>
                  <w:vAlign w:val="center"/>
                </w:tcPr>
                <w:p w14:paraId="4B7704DC" w14:textId="77777777" w:rsidR="00A003EA" w:rsidRPr="00654CA4" w:rsidRDefault="00A003EA" w:rsidP="00A3760E">
                  <w:pPr>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Y</w:t>
                  </w:r>
                </w:p>
              </w:tc>
              <w:tc>
                <w:tcPr>
                  <w:tcW w:w="431" w:type="dxa"/>
                  <w:textDirection w:val="tbRl"/>
                  <w:vAlign w:val="center"/>
                </w:tcPr>
                <w:p w14:paraId="3002495C" w14:textId="77777777" w:rsidR="00A003EA" w:rsidRPr="00654CA4" w:rsidRDefault="00A003EA" w:rsidP="00A3760E">
                  <w:pPr>
                    <w:ind w:left="113" w:right="113"/>
                    <w:jc w:val="center"/>
                    <w:rPr>
                      <w:rFonts w:asciiTheme="majorBidi" w:eastAsia="MS Mincho" w:hAnsiTheme="majorBidi" w:cstheme="majorBidi"/>
                      <w:lang w:eastAsia="ja-JP"/>
                    </w:rPr>
                  </w:pPr>
                </w:p>
              </w:tc>
              <w:tc>
                <w:tcPr>
                  <w:tcW w:w="579" w:type="dxa"/>
                  <w:textDirection w:val="tbRl"/>
                  <w:vAlign w:val="center"/>
                </w:tcPr>
                <w:p w14:paraId="62C5154D" w14:textId="77777777" w:rsidR="00A003EA" w:rsidRPr="00654CA4" w:rsidRDefault="00A003EA" w:rsidP="00A3760E">
                  <w:pPr>
                    <w:jc w:val="center"/>
                    <w:rPr>
                      <w:rFonts w:asciiTheme="majorBidi" w:eastAsia="MS Mincho" w:hAnsiTheme="majorBidi" w:cstheme="majorBidi"/>
                      <w:lang w:eastAsia="ja-JP"/>
                    </w:rPr>
                  </w:pPr>
                </w:p>
              </w:tc>
              <w:tc>
                <w:tcPr>
                  <w:tcW w:w="594" w:type="dxa"/>
                  <w:textDirection w:val="tbRl"/>
                  <w:vAlign w:val="center"/>
                </w:tcPr>
                <w:p w14:paraId="3DCF24BB" w14:textId="77777777" w:rsidR="00A003EA" w:rsidRPr="00654CA4" w:rsidRDefault="00A003EA" w:rsidP="00A3760E">
                  <w:pPr>
                    <w:jc w:val="center"/>
                    <w:rPr>
                      <w:rFonts w:asciiTheme="majorBidi" w:eastAsia="MS Mincho" w:hAnsiTheme="majorBidi" w:cstheme="majorBidi"/>
                      <w:lang w:eastAsia="ja-JP"/>
                    </w:rPr>
                  </w:pPr>
                </w:p>
              </w:tc>
              <w:tc>
                <w:tcPr>
                  <w:tcW w:w="1173" w:type="dxa"/>
                  <w:textDirection w:val="tbRl"/>
                  <w:vAlign w:val="center"/>
                </w:tcPr>
                <w:p w14:paraId="4EC0FA24" w14:textId="77777777" w:rsidR="00A003EA" w:rsidRPr="00654CA4" w:rsidRDefault="00A003EA" w:rsidP="00A3760E">
                  <w:pPr>
                    <w:jc w:val="center"/>
                    <w:rPr>
                      <w:rFonts w:asciiTheme="majorBidi" w:eastAsia="MS Mincho" w:hAnsiTheme="majorBidi" w:cstheme="majorBidi"/>
                      <w:lang w:eastAsia="ja-JP"/>
                    </w:rPr>
                  </w:pPr>
                </w:p>
              </w:tc>
            </w:tr>
            <w:tr w:rsidR="00A003EA" w:rsidRPr="00654CA4" w14:paraId="0E7571D8" w14:textId="77777777" w:rsidTr="00A3760E">
              <w:trPr>
                <w:cantSplit/>
                <w:trHeight w:val="361"/>
                <w:jc w:val="center"/>
              </w:trPr>
              <w:tc>
                <w:tcPr>
                  <w:tcW w:w="486" w:type="dxa"/>
                  <w:vAlign w:val="center"/>
                </w:tcPr>
                <w:p w14:paraId="7B684A0A"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3.</w:t>
                  </w:r>
                </w:p>
              </w:tc>
              <w:tc>
                <w:tcPr>
                  <w:tcW w:w="1241" w:type="dxa"/>
                  <w:vAlign w:val="center"/>
                </w:tcPr>
                <w:p w14:paraId="6AED4FB3"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5.8 GHz</w:t>
                  </w:r>
                </w:p>
              </w:tc>
              <w:tc>
                <w:tcPr>
                  <w:tcW w:w="718" w:type="dxa"/>
                  <w:vAlign w:val="center"/>
                </w:tcPr>
                <w:p w14:paraId="2D177FCA"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5.725 GHz</w:t>
                  </w:r>
                </w:p>
              </w:tc>
              <w:tc>
                <w:tcPr>
                  <w:tcW w:w="747" w:type="dxa"/>
                  <w:vAlign w:val="center"/>
                </w:tcPr>
                <w:p w14:paraId="798E224D"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5.825 GHz</w:t>
                  </w:r>
                </w:p>
              </w:tc>
              <w:tc>
                <w:tcPr>
                  <w:tcW w:w="1355" w:type="dxa"/>
                  <w:textDirection w:val="tbRl"/>
                  <w:vAlign w:val="center"/>
                </w:tcPr>
                <w:p w14:paraId="5CC6CD78" w14:textId="77777777" w:rsidR="00A003EA" w:rsidRPr="00654CA4" w:rsidRDefault="00A003EA" w:rsidP="00A3760E">
                  <w:pPr>
                    <w:ind w:left="113" w:right="113"/>
                    <w:jc w:val="center"/>
                    <w:rPr>
                      <w:rFonts w:asciiTheme="majorBidi" w:eastAsia="MS Mincho" w:hAnsiTheme="majorBidi" w:cstheme="majorBidi"/>
                      <w:lang w:eastAsia="ja-JP"/>
                    </w:rPr>
                  </w:pPr>
                </w:p>
              </w:tc>
              <w:tc>
                <w:tcPr>
                  <w:tcW w:w="431" w:type="dxa"/>
                  <w:textDirection w:val="tbRl"/>
                  <w:vAlign w:val="center"/>
                </w:tcPr>
                <w:p w14:paraId="51C56B34" w14:textId="77777777" w:rsidR="00A003EA" w:rsidRPr="00654CA4" w:rsidRDefault="00A003EA" w:rsidP="00A3760E">
                  <w:pPr>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Y</w:t>
                  </w:r>
                </w:p>
              </w:tc>
              <w:tc>
                <w:tcPr>
                  <w:tcW w:w="431" w:type="dxa"/>
                  <w:textDirection w:val="tbRl"/>
                  <w:vAlign w:val="center"/>
                </w:tcPr>
                <w:p w14:paraId="1DAE9856" w14:textId="77777777" w:rsidR="00A003EA" w:rsidRPr="00654CA4" w:rsidRDefault="00A003EA" w:rsidP="00A3760E">
                  <w:pPr>
                    <w:ind w:left="113" w:right="113"/>
                    <w:jc w:val="center"/>
                    <w:rPr>
                      <w:rFonts w:asciiTheme="majorBidi" w:eastAsia="MS Mincho" w:hAnsiTheme="majorBidi" w:cstheme="majorBidi"/>
                      <w:lang w:eastAsia="ja-JP"/>
                    </w:rPr>
                  </w:pPr>
                </w:p>
              </w:tc>
              <w:tc>
                <w:tcPr>
                  <w:tcW w:w="579" w:type="dxa"/>
                  <w:textDirection w:val="tbRl"/>
                  <w:vAlign w:val="center"/>
                </w:tcPr>
                <w:p w14:paraId="4E16EB0A" w14:textId="77777777" w:rsidR="00A003EA" w:rsidRPr="00654CA4" w:rsidRDefault="00A003EA" w:rsidP="00A3760E">
                  <w:pPr>
                    <w:jc w:val="center"/>
                    <w:rPr>
                      <w:rFonts w:asciiTheme="majorBidi" w:eastAsia="MS Mincho" w:hAnsiTheme="majorBidi" w:cstheme="majorBidi"/>
                      <w:lang w:eastAsia="ja-JP"/>
                    </w:rPr>
                  </w:pPr>
                </w:p>
              </w:tc>
              <w:tc>
                <w:tcPr>
                  <w:tcW w:w="594" w:type="dxa"/>
                  <w:textDirection w:val="tbRl"/>
                  <w:vAlign w:val="center"/>
                </w:tcPr>
                <w:p w14:paraId="6043C9A1" w14:textId="77777777" w:rsidR="00A003EA" w:rsidRPr="00654CA4" w:rsidRDefault="00A003EA" w:rsidP="00A3760E">
                  <w:pPr>
                    <w:jc w:val="center"/>
                    <w:rPr>
                      <w:rFonts w:asciiTheme="majorBidi" w:eastAsia="MS Mincho" w:hAnsiTheme="majorBidi" w:cstheme="majorBidi"/>
                      <w:lang w:eastAsia="ja-JP"/>
                    </w:rPr>
                  </w:pPr>
                </w:p>
              </w:tc>
              <w:tc>
                <w:tcPr>
                  <w:tcW w:w="1173" w:type="dxa"/>
                  <w:textDirection w:val="tbRl"/>
                  <w:vAlign w:val="center"/>
                </w:tcPr>
                <w:p w14:paraId="239B0E04" w14:textId="77777777" w:rsidR="00A003EA" w:rsidRPr="00654CA4" w:rsidRDefault="00A003EA" w:rsidP="00A3760E">
                  <w:pPr>
                    <w:jc w:val="center"/>
                    <w:rPr>
                      <w:rFonts w:asciiTheme="majorBidi" w:eastAsia="MS Mincho" w:hAnsiTheme="majorBidi" w:cstheme="majorBidi"/>
                      <w:lang w:eastAsia="ja-JP"/>
                    </w:rPr>
                  </w:pPr>
                </w:p>
              </w:tc>
            </w:tr>
            <w:tr w:rsidR="00A003EA" w:rsidRPr="00654CA4" w14:paraId="0CB922CC" w14:textId="77777777" w:rsidTr="00A3760E">
              <w:trPr>
                <w:cantSplit/>
                <w:trHeight w:val="361"/>
                <w:jc w:val="center"/>
              </w:trPr>
              <w:tc>
                <w:tcPr>
                  <w:tcW w:w="486" w:type="dxa"/>
                  <w:vAlign w:val="center"/>
                </w:tcPr>
                <w:p w14:paraId="4A9D1C66"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3.</w:t>
                  </w:r>
                </w:p>
              </w:tc>
              <w:tc>
                <w:tcPr>
                  <w:tcW w:w="1241" w:type="dxa"/>
                  <w:vAlign w:val="center"/>
                </w:tcPr>
                <w:p w14:paraId="08573FFD"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433 MHz</w:t>
                  </w:r>
                </w:p>
              </w:tc>
              <w:tc>
                <w:tcPr>
                  <w:tcW w:w="718" w:type="dxa"/>
                  <w:vAlign w:val="center"/>
                </w:tcPr>
                <w:p w14:paraId="163E729A"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433 MHz</w:t>
                  </w:r>
                </w:p>
              </w:tc>
              <w:tc>
                <w:tcPr>
                  <w:tcW w:w="747" w:type="dxa"/>
                  <w:vAlign w:val="center"/>
                </w:tcPr>
                <w:p w14:paraId="74BF3F6E"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434.69 MHz</w:t>
                  </w:r>
                </w:p>
              </w:tc>
              <w:tc>
                <w:tcPr>
                  <w:tcW w:w="1355" w:type="dxa"/>
                  <w:textDirection w:val="tbRl"/>
                  <w:vAlign w:val="center"/>
                </w:tcPr>
                <w:p w14:paraId="67F155B8" w14:textId="77777777" w:rsidR="00A003EA" w:rsidRPr="00654CA4" w:rsidRDefault="00A003EA" w:rsidP="00A3760E">
                  <w:pPr>
                    <w:ind w:left="113" w:right="113"/>
                    <w:jc w:val="center"/>
                    <w:rPr>
                      <w:rFonts w:asciiTheme="majorBidi" w:eastAsia="MS Mincho" w:hAnsiTheme="majorBidi" w:cstheme="majorBidi"/>
                      <w:lang w:eastAsia="ja-JP"/>
                    </w:rPr>
                  </w:pPr>
                </w:p>
              </w:tc>
              <w:tc>
                <w:tcPr>
                  <w:tcW w:w="431" w:type="dxa"/>
                  <w:textDirection w:val="tbRl"/>
                  <w:vAlign w:val="center"/>
                </w:tcPr>
                <w:p w14:paraId="3072704D" w14:textId="77777777" w:rsidR="00A003EA" w:rsidRPr="00654CA4" w:rsidRDefault="00A003EA" w:rsidP="00A3760E">
                  <w:pPr>
                    <w:ind w:left="113" w:right="113"/>
                    <w:jc w:val="center"/>
                    <w:rPr>
                      <w:rFonts w:asciiTheme="majorBidi" w:eastAsia="MS Mincho" w:hAnsiTheme="majorBidi" w:cstheme="majorBidi"/>
                      <w:lang w:eastAsia="ja-JP"/>
                    </w:rPr>
                  </w:pPr>
                </w:p>
              </w:tc>
              <w:tc>
                <w:tcPr>
                  <w:tcW w:w="431" w:type="dxa"/>
                  <w:textDirection w:val="tbRl"/>
                  <w:vAlign w:val="center"/>
                </w:tcPr>
                <w:p w14:paraId="314B0880" w14:textId="77777777" w:rsidR="00A003EA" w:rsidRPr="00654CA4" w:rsidRDefault="00A003EA" w:rsidP="00A3760E">
                  <w:pPr>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Y</w:t>
                  </w:r>
                </w:p>
              </w:tc>
              <w:tc>
                <w:tcPr>
                  <w:tcW w:w="579" w:type="dxa"/>
                  <w:textDirection w:val="tbRl"/>
                  <w:vAlign w:val="center"/>
                </w:tcPr>
                <w:p w14:paraId="2691D7C4"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Yes</w:t>
                  </w:r>
                </w:p>
              </w:tc>
              <w:tc>
                <w:tcPr>
                  <w:tcW w:w="594" w:type="dxa"/>
                  <w:textDirection w:val="tbRl"/>
                  <w:vAlign w:val="center"/>
                </w:tcPr>
                <w:p w14:paraId="440F35B2" w14:textId="77777777" w:rsidR="00A003EA" w:rsidRPr="00654CA4" w:rsidRDefault="00A003EA" w:rsidP="00A3760E">
                  <w:pPr>
                    <w:jc w:val="center"/>
                    <w:rPr>
                      <w:rFonts w:asciiTheme="majorBidi" w:eastAsia="MS Mincho" w:hAnsiTheme="majorBidi" w:cstheme="majorBidi"/>
                      <w:lang w:eastAsia="ja-JP"/>
                    </w:rPr>
                  </w:pPr>
                </w:p>
              </w:tc>
              <w:tc>
                <w:tcPr>
                  <w:tcW w:w="1173" w:type="dxa"/>
                  <w:vAlign w:val="center"/>
                </w:tcPr>
                <w:p w14:paraId="168BD00C"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Proposed</w:t>
                  </w:r>
                </w:p>
              </w:tc>
            </w:tr>
            <w:tr w:rsidR="00A003EA" w:rsidRPr="00654CA4" w14:paraId="754668A7" w14:textId="77777777" w:rsidTr="00A3760E">
              <w:trPr>
                <w:cantSplit/>
                <w:trHeight w:val="526"/>
                <w:jc w:val="center"/>
              </w:trPr>
              <w:tc>
                <w:tcPr>
                  <w:tcW w:w="486" w:type="dxa"/>
                  <w:vAlign w:val="center"/>
                </w:tcPr>
                <w:p w14:paraId="357895B2"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4.</w:t>
                  </w:r>
                </w:p>
              </w:tc>
              <w:tc>
                <w:tcPr>
                  <w:tcW w:w="1241" w:type="dxa"/>
                  <w:vAlign w:val="center"/>
                </w:tcPr>
                <w:p w14:paraId="6E13A03C" w14:textId="77777777" w:rsidR="00A003EA" w:rsidRPr="00654CA4" w:rsidRDefault="00A003EA" w:rsidP="00815512">
                  <w:pPr>
                    <w:spacing w:line="259" w:lineRule="auto"/>
                    <w:jc w:val="center"/>
                    <w:rPr>
                      <w:rFonts w:asciiTheme="majorBidi" w:eastAsia="MS Mincho" w:hAnsiTheme="majorBidi" w:cstheme="majorBidi"/>
                      <w:lang w:eastAsia="ja-JP"/>
                    </w:rPr>
                  </w:pPr>
                  <w:r w:rsidRPr="00654CA4">
                    <w:rPr>
                      <w:rFonts w:asciiTheme="majorBidi" w:eastAsia="MS Mincho" w:hAnsiTheme="majorBidi" w:cstheme="majorBidi"/>
                      <w:lang w:eastAsia="ja-JP"/>
                    </w:rPr>
                    <w:t>868 MHz</w:t>
                  </w:r>
                </w:p>
              </w:tc>
              <w:tc>
                <w:tcPr>
                  <w:tcW w:w="718" w:type="dxa"/>
                  <w:vAlign w:val="center"/>
                </w:tcPr>
                <w:p w14:paraId="01F6FE15"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865 MHz</w:t>
                  </w:r>
                </w:p>
              </w:tc>
              <w:tc>
                <w:tcPr>
                  <w:tcW w:w="747" w:type="dxa"/>
                  <w:vAlign w:val="center"/>
                </w:tcPr>
                <w:p w14:paraId="7B7E2ED6"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868 MHz</w:t>
                  </w:r>
                </w:p>
              </w:tc>
              <w:tc>
                <w:tcPr>
                  <w:tcW w:w="1355" w:type="dxa"/>
                  <w:textDirection w:val="tbRl"/>
                  <w:vAlign w:val="center"/>
                </w:tcPr>
                <w:p w14:paraId="32D7C553" w14:textId="77777777" w:rsidR="00A003EA" w:rsidRPr="00654CA4" w:rsidRDefault="00A003EA" w:rsidP="00A3760E">
                  <w:pPr>
                    <w:ind w:left="113" w:right="113"/>
                    <w:jc w:val="center"/>
                    <w:rPr>
                      <w:rFonts w:asciiTheme="majorBidi" w:eastAsia="MS Mincho" w:hAnsiTheme="majorBidi" w:cstheme="majorBidi"/>
                      <w:lang w:eastAsia="ja-JP"/>
                    </w:rPr>
                  </w:pPr>
                </w:p>
              </w:tc>
              <w:tc>
                <w:tcPr>
                  <w:tcW w:w="431" w:type="dxa"/>
                  <w:textDirection w:val="tbRl"/>
                  <w:vAlign w:val="center"/>
                </w:tcPr>
                <w:p w14:paraId="1AB9DC31" w14:textId="77777777" w:rsidR="00A003EA" w:rsidRPr="00654CA4" w:rsidRDefault="00A003EA" w:rsidP="00A3760E">
                  <w:pPr>
                    <w:ind w:left="113" w:right="113"/>
                    <w:jc w:val="center"/>
                    <w:rPr>
                      <w:rFonts w:asciiTheme="majorBidi" w:eastAsia="MS Mincho" w:hAnsiTheme="majorBidi" w:cstheme="majorBidi"/>
                      <w:lang w:eastAsia="ja-JP"/>
                    </w:rPr>
                  </w:pPr>
                </w:p>
              </w:tc>
              <w:tc>
                <w:tcPr>
                  <w:tcW w:w="431" w:type="dxa"/>
                  <w:textDirection w:val="tbRl"/>
                  <w:vAlign w:val="center"/>
                </w:tcPr>
                <w:p w14:paraId="674111E0" w14:textId="77777777" w:rsidR="00A003EA" w:rsidRPr="00654CA4" w:rsidRDefault="00A003EA" w:rsidP="00A3760E">
                  <w:pPr>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Y</w:t>
                  </w:r>
                </w:p>
              </w:tc>
              <w:tc>
                <w:tcPr>
                  <w:tcW w:w="579" w:type="dxa"/>
                  <w:textDirection w:val="tbRl"/>
                  <w:vAlign w:val="center"/>
                </w:tcPr>
                <w:p w14:paraId="4657A28E" w14:textId="77777777" w:rsidR="00A003EA" w:rsidRPr="00654CA4" w:rsidRDefault="00A003EA" w:rsidP="00A3760E">
                  <w:pPr>
                    <w:jc w:val="center"/>
                    <w:rPr>
                      <w:rFonts w:asciiTheme="majorBidi" w:eastAsia="MS Mincho" w:hAnsiTheme="majorBidi" w:cstheme="majorBidi"/>
                      <w:lang w:eastAsia="ja-JP"/>
                    </w:rPr>
                  </w:pPr>
                </w:p>
              </w:tc>
              <w:tc>
                <w:tcPr>
                  <w:tcW w:w="594" w:type="dxa"/>
                  <w:textDirection w:val="tbRl"/>
                  <w:vAlign w:val="center"/>
                </w:tcPr>
                <w:p w14:paraId="2B03F5CF" w14:textId="77777777" w:rsidR="00A003EA" w:rsidRPr="00654CA4" w:rsidRDefault="00A003EA" w:rsidP="00A3760E">
                  <w:pPr>
                    <w:jc w:val="center"/>
                    <w:rPr>
                      <w:rFonts w:asciiTheme="majorBidi" w:eastAsia="MS Mincho" w:hAnsiTheme="majorBidi" w:cstheme="majorBidi"/>
                      <w:lang w:eastAsia="ja-JP"/>
                    </w:rPr>
                  </w:pPr>
                </w:p>
              </w:tc>
              <w:tc>
                <w:tcPr>
                  <w:tcW w:w="1173" w:type="dxa"/>
                  <w:vAlign w:val="center"/>
                </w:tcPr>
                <w:p w14:paraId="51F9BFF8"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Proposed</w:t>
                  </w:r>
                </w:p>
              </w:tc>
            </w:tr>
            <w:tr w:rsidR="00A003EA" w:rsidRPr="00654CA4" w14:paraId="0D1C98A4" w14:textId="77777777" w:rsidTr="00A3760E">
              <w:trPr>
                <w:cantSplit/>
                <w:trHeight w:val="361"/>
                <w:jc w:val="center"/>
              </w:trPr>
              <w:tc>
                <w:tcPr>
                  <w:tcW w:w="486" w:type="dxa"/>
                  <w:vAlign w:val="center"/>
                </w:tcPr>
                <w:p w14:paraId="2929CD86"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5.</w:t>
                  </w:r>
                </w:p>
              </w:tc>
              <w:tc>
                <w:tcPr>
                  <w:tcW w:w="1241" w:type="dxa"/>
                  <w:vAlign w:val="center"/>
                </w:tcPr>
                <w:p w14:paraId="43BE5516"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700 MHz,</w:t>
                  </w:r>
                </w:p>
                <w:p w14:paraId="77D30ACD" w14:textId="77777777" w:rsidR="00A003EA" w:rsidRPr="00654CA4" w:rsidRDefault="00A003EA" w:rsidP="00815512">
                  <w:pPr>
                    <w:spacing w:line="259" w:lineRule="auto"/>
                    <w:jc w:val="center"/>
                    <w:rPr>
                      <w:rFonts w:asciiTheme="majorBidi" w:eastAsia="MS Mincho" w:hAnsiTheme="majorBidi" w:cstheme="majorBidi"/>
                      <w:lang w:eastAsia="ja-JP"/>
                    </w:rPr>
                  </w:pPr>
                  <w:r w:rsidRPr="00654CA4">
                    <w:rPr>
                      <w:rFonts w:asciiTheme="majorBidi" w:eastAsia="MS Mincho" w:hAnsiTheme="majorBidi" w:cstheme="majorBidi"/>
                      <w:lang w:eastAsia="ja-JP"/>
                    </w:rPr>
                    <w:t>800 MHz,</w:t>
                  </w:r>
                </w:p>
                <w:p w14:paraId="76524432"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850 MHz,</w:t>
                  </w:r>
                </w:p>
                <w:p w14:paraId="4D0F1764"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900 MHz, 1800 MHz,</w:t>
                  </w:r>
                </w:p>
                <w:p w14:paraId="57014074"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2100 MHz,</w:t>
                  </w:r>
                </w:p>
                <w:p w14:paraId="661275E9"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2300 MHz,</w:t>
                  </w:r>
                </w:p>
                <w:p w14:paraId="6D424854"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2600 MHz,</w:t>
                  </w:r>
                </w:p>
                <w:p w14:paraId="22DDB2CE"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3300 MHz,</w:t>
                  </w:r>
                </w:p>
                <w:p w14:paraId="2E215F14"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3400 MHz,</w:t>
                  </w:r>
                </w:p>
                <w:p w14:paraId="51495EBA"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3600 MHz,</w:t>
                  </w:r>
                </w:p>
              </w:tc>
              <w:tc>
                <w:tcPr>
                  <w:tcW w:w="718" w:type="dxa"/>
                  <w:vAlign w:val="center"/>
                </w:tcPr>
                <w:p w14:paraId="06C3E4F5" w14:textId="77777777" w:rsidR="00A003EA" w:rsidRPr="00654CA4" w:rsidRDefault="00A003EA" w:rsidP="00A3760E">
                  <w:pPr>
                    <w:jc w:val="center"/>
                    <w:rPr>
                      <w:rFonts w:asciiTheme="majorBidi" w:eastAsia="MS Mincho" w:hAnsiTheme="majorBidi" w:cstheme="majorBidi"/>
                      <w:lang w:eastAsia="ja-JP"/>
                    </w:rPr>
                  </w:pPr>
                </w:p>
              </w:tc>
              <w:tc>
                <w:tcPr>
                  <w:tcW w:w="747" w:type="dxa"/>
                  <w:vAlign w:val="center"/>
                </w:tcPr>
                <w:p w14:paraId="24334740" w14:textId="77777777" w:rsidR="00A003EA" w:rsidRPr="00654CA4" w:rsidRDefault="00A003EA" w:rsidP="00A3760E">
                  <w:pPr>
                    <w:jc w:val="center"/>
                    <w:rPr>
                      <w:rFonts w:asciiTheme="majorBidi" w:eastAsia="MS Mincho" w:hAnsiTheme="majorBidi" w:cstheme="majorBidi"/>
                      <w:lang w:eastAsia="ja-JP"/>
                    </w:rPr>
                  </w:pPr>
                </w:p>
              </w:tc>
              <w:tc>
                <w:tcPr>
                  <w:tcW w:w="1355" w:type="dxa"/>
                  <w:textDirection w:val="tbRl"/>
                  <w:vAlign w:val="center"/>
                </w:tcPr>
                <w:p w14:paraId="5E411739" w14:textId="77777777" w:rsidR="00A003EA" w:rsidRPr="00654CA4" w:rsidRDefault="00A003EA" w:rsidP="00A3760E">
                  <w:pPr>
                    <w:ind w:left="113" w:right="113"/>
                    <w:jc w:val="center"/>
                    <w:rPr>
                      <w:rFonts w:asciiTheme="majorBidi" w:eastAsia="MS Mincho" w:hAnsiTheme="majorBidi" w:cstheme="majorBidi"/>
                      <w:lang w:eastAsia="ja-JP"/>
                    </w:rPr>
                  </w:pPr>
                </w:p>
              </w:tc>
              <w:tc>
                <w:tcPr>
                  <w:tcW w:w="431" w:type="dxa"/>
                  <w:textDirection w:val="tbRl"/>
                  <w:vAlign w:val="center"/>
                </w:tcPr>
                <w:p w14:paraId="0224CFA9" w14:textId="77777777" w:rsidR="00A003EA" w:rsidRPr="00654CA4" w:rsidRDefault="00A003EA" w:rsidP="00A3760E">
                  <w:pPr>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Y</w:t>
                  </w:r>
                </w:p>
              </w:tc>
              <w:tc>
                <w:tcPr>
                  <w:tcW w:w="431" w:type="dxa"/>
                  <w:textDirection w:val="tbRl"/>
                  <w:vAlign w:val="center"/>
                </w:tcPr>
                <w:p w14:paraId="593F33BA" w14:textId="77777777" w:rsidR="00A003EA" w:rsidRPr="00654CA4" w:rsidRDefault="00A003EA" w:rsidP="00A3760E">
                  <w:pPr>
                    <w:ind w:left="113" w:right="113"/>
                    <w:jc w:val="center"/>
                    <w:rPr>
                      <w:rFonts w:asciiTheme="majorBidi" w:eastAsia="MS Mincho" w:hAnsiTheme="majorBidi" w:cstheme="majorBidi"/>
                      <w:lang w:eastAsia="ja-JP"/>
                    </w:rPr>
                  </w:pPr>
                </w:p>
              </w:tc>
              <w:tc>
                <w:tcPr>
                  <w:tcW w:w="579" w:type="dxa"/>
                  <w:textDirection w:val="tbRl"/>
                  <w:vAlign w:val="center"/>
                </w:tcPr>
                <w:p w14:paraId="68B03C4A" w14:textId="77777777" w:rsidR="00A003EA" w:rsidRPr="00654CA4" w:rsidRDefault="00A003EA" w:rsidP="00A3760E">
                  <w:pPr>
                    <w:jc w:val="center"/>
                    <w:rPr>
                      <w:rFonts w:asciiTheme="majorBidi" w:eastAsia="MS Mincho" w:hAnsiTheme="majorBidi" w:cstheme="majorBidi"/>
                      <w:lang w:eastAsia="ja-JP"/>
                    </w:rPr>
                  </w:pPr>
                </w:p>
              </w:tc>
              <w:tc>
                <w:tcPr>
                  <w:tcW w:w="594" w:type="dxa"/>
                  <w:textDirection w:val="tbRl"/>
                  <w:vAlign w:val="center"/>
                </w:tcPr>
                <w:p w14:paraId="4C05CBEF" w14:textId="77777777" w:rsidR="00A003EA" w:rsidRPr="00654CA4" w:rsidRDefault="00A003EA" w:rsidP="00A3760E">
                  <w:pPr>
                    <w:jc w:val="center"/>
                    <w:rPr>
                      <w:rFonts w:asciiTheme="majorBidi" w:eastAsia="MS Mincho" w:hAnsiTheme="majorBidi" w:cstheme="majorBidi"/>
                      <w:lang w:eastAsia="ja-JP"/>
                    </w:rPr>
                  </w:pPr>
                </w:p>
              </w:tc>
              <w:tc>
                <w:tcPr>
                  <w:tcW w:w="1173" w:type="dxa"/>
                  <w:vAlign w:val="center"/>
                </w:tcPr>
                <w:p w14:paraId="156D5CA1" w14:textId="77777777" w:rsidR="00A003EA" w:rsidRPr="00654CA4" w:rsidRDefault="00A003EA" w:rsidP="00A3760E">
                  <w:pPr>
                    <w:jc w:val="center"/>
                    <w:rPr>
                      <w:rFonts w:asciiTheme="majorBidi" w:eastAsia="MS Mincho" w:hAnsiTheme="majorBidi" w:cstheme="majorBidi"/>
                      <w:lang w:eastAsia="ja-JP"/>
                    </w:rPr>
                  </w:pPr>
                </w:p>
                <w:p w14:paraId="1F8746EF"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Proposed for</w:t>
                  </w:r>
                </w:p>
                <w:p w14:paraId="23B90C61"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Cellular-IoT</w:t>
                  </w:r>
                </w:p>
              </w:tc>
            </w:tr>
            <w:tr w:rsidR="00A003EA" w:rsidRPr="00654CA4" w14:paraId="534A25AA" w14:textId="77777777" w:rsidTr="00150220">
              <w:trPr>
                <w:cantSplit/>
                <w:trHeight w:val="1295"/>
                <w:jc w:val="center"/>
              </w:trPr>
              <w:tc>
                <w:tcPr>
                  <w:tcW w:w="7755" w:type="dxa"/>
                  <w:gridSpan w:val="10"/>
                  <w:vAlign w:val="center"/>
                </w:tcPr>
                <w:p w14:paraId="1D189649" w14:textId="77777777" w:rsidR="00A003EA" w:rsidRPr="00654CA4" w:rsidRDefault="00A003EA" w:rsidP="00A3760E">
                  <w:pPr>
                    <w:jc w:val="both"/>
                    <w:rPr>
                      <w:rFonts w:asciiTheme="majorBidi" w:eastAsia="MS Mincho" w:hAnsiTheme="majorBidi" w:cstheme="majorBidi"/>
                      <w:lang w:eastAsia="ja-JP"/>
                    </w:rPr>
                  </w:pPr>
                  <w:r w:rsidRPr="00654CA4">
                    <w:rPr>
                      <w:rFonts w:asciiTheme="majorBidi" w:eastAsia="MS Mincho" w:hAnsiTheme="majorBidi" w:cstheme="majorBidi"/>
                      <w:lang w:eastAsia="ja-JP"/>
                    </w:rPr>
                    <w:t>As of now we don’t have.</w:t>
                  </w:r>
                </w:p>
              </w:tc>
            </w:tr>
          </w:tbl>
          <w:p w14:paraId="5E93DEF8" w14:textId="77777777" w:rsidR="00A003EA" w:rsidRPr="00654CA4" w:rsidRDefault="00A003EA" w:rsidP="00A3760E">
            <w:pPr>
              <w:rPr>
                <w:rFonts w:asciiTheme="majorBidi" w:hAnsiTheme="majorBidi" w:cstheme="majorBidi"/>
              </w:rPr>
            </w:pPr>
          </w:p>
        </w:tc>
      </w:tr>
      <w:tr w:rsidR="00A003EA" w:rsidRPr="00654CA4" w14:paraId="1FD9807F" w14:textId="77777777" w:rsidTr="00B46A66">
        <w:trPr>
          <w:trHeight w:val="368"/>
        </w:trPr>
        <w:tc>
          <w:tcPr>
            <w:tcW w:w="918" w:type="dxa"/>
            <w:vAlign w:val="center"/>
          </w:tcPr>
          <w:p w14:paraId="7BF77783" w14:textId="77777777" w:rsidR="00A003EA" w:rsidRPr="00654CA4" w:rsidRDefault="00A003EA" w:rsidP="00A3760E">
            <w:pPr>
              <w:jc w:val="center"/>
              <w:rPr>
                <w:rFonts w:asciiTheme="majorBidi" w:hAnsiTheme="majorBidi" w:cstheme="majorBidi"/>
                <w:b/>
                <w:bCs/>
              </w:rPr>
            </w:pPr>
            <w:r w:rsidRPr="00654CA4">
              <w:rPr>
                <w:rFonts w:asciiTheme="majorBidi" w:hAnsiTheme="majorBidi" w:cstheme="majorBidi"/>
                <w:b/>
                <w:bCs/>
              </w:rPr>
              <w:t>Maldives</w:t>
            </w:r>
          </w:p>
        </w:tc>
        <w:tc>
          <w:tcPr>
            <w:tcW w:w="8432" w:type="dxa"/>
            <w:vMerge/>
          </w:tcPr>
          <w:p w14:paraId="5FB0E1F6" w14:textId="77777777" w:rsidR="00A003EA" w:rsidRPr="00654CA4" w:rsidRDefault="00A003EA" w:rsidP="00A3760E">
            <w:pPr>
              <w:jc w:val="center"/>
              <w:rPr>
                <w:rFonts w:asciiTheme="majorBidi" w:eastAsia="MS Mincho" w:hAnsiTheme="majorBidi" w:cstheme="majorBidi"/>
                <w:lang w:eastAsia="ja-JP"/>
              </w:rPr>
            </w:pPr>
          </w:p>
        </w:tc>
      </w:tr>
      <w:tr w:rsidR="00A003EA" w:rsidRPr="00654CA4" w14:paraId="221B2BDC" w14:textId="77777777" w:rsidTr="00B46A66">
        <w:trPr>
          <w:trHeight w:val="368"/>
        </w:trPr>
        <w:tc>
          <w:tcPr>
            <w:tcW w:w="918" w:type="dxa"/>
            <w:vAlign w:val="center"/>
          </w:tcPr>
          <w:p w14:paraId="762351B7" w14:textId="77777777" w:rsidR="00A003EA" w:rsidRPr="00654CA4" w:rsidRDefault="00A003EA" w:rsidP="00A3760E">
            <w:pPr>
              <w:jc w:val="center"/>
              <w:rPr>
                <w:rFonts w:asciiTheme="majorBidi" w:hAnsiTheme="majorBidi" w:cstheme="majorBidi"/>
                <w:b/>
                <w:bCs/>
              </w:rPr>
            </w:pPr>
            <w:r w:rsidRPr="00654CA4">
              <w:rPr>
                <w:rFonts w:asciiTheme="majorBidi" w:hAnsiTheme="majorBidi" w:cstheme="majorBidi"/>
                <w:b/>
                <w:bCs/>
              </w:rPr>
              <w:t>I. R. of Iran</w:t>
            </w:r>
          </w:p>
        </w:tc>
        <w:tc>
          <w:tcPr>
            <w:tcW w:w="8432" w:type="dxa"/>
          </w:tcPr>
          <w:tbl>
            <w:tblPr>
              <w:tblW w:w="7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456"/>
              <w:gridCol w:w="876"/>
              <w:gridCol w:w="996"/>
              <w:gridCol w:w="1589"/>
              <w:gridCol w:w="506"/>
              <w:gridCol w:w="506"/>
              <w:gridCol w:w="679"/>
              <w:gridCol w:w="697"/>
            </w:tblGrid>
            <w:tr w:rsidR="00A003EA" w:rsidRPr="00654CA4" w14:paraId="03BCA0A9" w14:textId="77777777" w:rsidTr="00A3760E">
              <w:trPr>
                <w:trHeight w:val="843"/>
                <w:jc w:val="center"/>
              </w:trPr>
              <w:tc>
                <w:tcPr>
                  <w:tcW w:w="570" w:type="dxa"/>
                  <w:vMerge w:val="restart"/>
                  <w:vAlign w:val="center"/>
                </w:tcPr>
                <w:p w14:paraId="4402C18E"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No.</w:t>
                  </w:r>
                </w:p>
              </w:tc>
              <w:tc>
                <w:tcPr>
                  <w:tcW w:w="1456" w:type="dxa"/>
                  <w:vMerge w:val="restart"/>
                  <w:vAlign w:val="center"/>
                </w:tcPr>
                <w:p w14:paraId="38C849F7"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Spectrum Requirement</w:t>
                  </w:r>
                  <w:r w:rsidRPr="00654CA4">
                    <w:rPr>
                      <w:rFonts w:asciiTheme="majorBidi" w:eastAsia="MS Mincho" w:hAnsiTheme="majorBidi" w:cstheme="majorBidi"/>
                      <w:lang w:eastAsia="ja-JP"/>
                    </w:rPr>
                    <w:br/>
                    <w:t>(MHz)</w:t>
                  </w:r>
                </w:p>
              </w:tc>
              <w:tc>
                <w:tcPr>
                  <w:tcW w:w="1872" w:type="dxa"/>
                  <w:gridSpan w:val="2"/>
                </w:tcPr>
                <w:p w14:paraId="76CA595A"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Candid Frequency Bands (MHz)</w:t>
                  </w:r>
                </w:p>
              </w:tc>
              <w:tc>
                <w:tcPr>
                  <w:tcW w:w="1589" w:type="dxa"/>
                  <w:vMerge w:val="restart"/>
                  <w:vAlign w:val="center"/>
                </w:tcPr>
                <w:p w14:paraId="4BD2BC9E" w14:textId="77777777" w:rsidR="00A003EA" w:rsidRPr="00654CA4" w:rsidRDefault="00A003EA" w:rsidP="00A3760E">
                  <w:pPr>
                    <w:spacing w:line="240" w:lineRule="atLeast"/>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IoT</w:t>
                  </w:r>
                  <w:r w:rsidRPr="00654CA4">
                    <w:rPr>
                      <w:rFonts w:asciiTheme="majorBidi" w:eastAsia="MS Mincho" w:hAnsiTheme="majorBidi" w:cstheme="majorBidi"/>
                      <w:lang w:eastAsia="ja-JP"/>
                    </w:rPr>
                    <w:br/>
                    <w:t>Technology (</w:t>
                  </w:r>
                  <w:proofErr w:type="spellStart"/>
                  <w:r w:rsidRPr="00654CA4">
                    <w:rPr>
                      <w:rFonts w:asciiTheme="majorBidi" w:eastAsia="MS Mincho" w:hAnsiTheme="majorBidi" w:cstheme="majorBidi"/>
                      <w:lang w:eastAsia="ja-JP"/>
                    </w:rPr>
                    <w:t>ies</w:t>
                  </w:r>
                  <w:proofErr w:type="spellEnd"/>
                  <w:r w:rsidRPr="00654CA4">
                    <w:rPr>
                      <w:rFonts w:asciiTheme="majorBidi" w:eastAsia="MS Mincho" w:hAnsiTheme="majorBidi" w:cstheme="majorBidi"/>
                      <w:lang w:eastAsia="ja-JP"/>
                    </w:rPr>
                    <w:t>)</w:t>
                  </w:r>
                </w:p>
              </w:tc>
              <w:tc>
                <w:tcPr>
                  <w:tcW w:w="506" w:type="dxa"/>
                  <w:vMerge w:val="restart"/>
                  <w:textDirection w:val="tbRl"/>
                </w:tcPr>
                <w:p w14:paraId="6E9ADB07" w14:textId="77777777" w:rsidR="00A003EA" w:rsidRPr="00654CA4" w:rsidRDefault="00A003EA" w:rsidP="00A3760E">
                  <w:pPr>
                    <w:spacing w:line="240" w:lineRule="atLeast"/>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Licensed</w:t>
                  </w:r>
                </w:p>
              </w:tc>
              <w:tc>
                <w:tcPr>
                  <w:tcW w:w="506" w:type="dxa"/>
                  <w:vMerge w:val="restart"/>
                  <w:textDirection w:val="tbRl"/>
                </w:tcPr>
                <w:p w14:paraId="45D18F62" w14:textId="77777777" w:rsidR="00A003EA" w:rsidRPr="00654CA4" w:rsidRDefault="00A003EA" w:rsidP="00A3760E">
                  <w:pPr>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Unlicensed</w:t>
                  </w:r>
                </w:p>
                <w:p w14:paraId="1376758D" w14:textId="77777777" w:rsidR="00A003EA" w:rsidRPr="00654CA4" w:rsidRDefault="00A003EA" w:rsidP="00A3760E">
                  <w:pPr>
                    <w:ind w:left="113" w:right="113"/>
                    <w:jc w:val="center"/>
                    <w:rPr>
                      <w:rFonts w:asciiTheme="majorBidi" w:eastAsia="MS Mincho" w:hAnsiTheme="majorBidi" w:cstheme="majorBidi"/>
                      <w:lang w:eastAsia="ja-JP"/>
                    </w:rPr>
                  </w:pPr>
                </w:p>
              </w:tc>
              <w:tc>
                <w:tcPr>
                  <w:tcW w:w="1376" w:type="dxa"/>
                  <w:gridSpan w:val="2"/>
                  <w:vAlign w:val="center"/>
                </w:tcPr>
                <w:p w14:paraId="4288589F"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Re-farming requirement</w:t>
                  </w:r>
                </w:p>
              </w:tc>
            </w:tr>
            <w:tr w:rsidR="00A003EA" w:rsidRPr="00654CA4" w14:paraId="0F773686" w14:textId="77777777" w:rsidTr="00A3760E">
              <w:trPr>
                <w:trHeight w:val="264"/>
                <w:jc w:val="center"/>
              </w:trPr>
              <w:tc>
                <w:tcPr>
                  <w:tcW w:w="570" w:type="dxa"/>
                  <w:vMerge/>
                </w:tcPr>
                <w:p w14:paraId="766C1F26" w14:textId="77777777" w:rsidR="00A003EA" w:rsidRPr="00654CA4" w:rsidRDefault="00A003EA" w:rsidP="00A3760E">
                  <w:pPr>
                    <w:jc w:val="center"/>
                    <w:rPr>
                      <w:rFonts w:asciiTheme="majorBidi" w:eastAsia="MS Mincho" w:hAnsiTheme="majorBidi" w:cstheme="majorBidi"/>
                      <w:lang w:eastAsia="ja-JP"/>
                    </w:rPr>
                  </w:pPr>
                </w:p>
              </w:tc>
              <w:tc>
                <w:tcPr>
                  <w:tcW w:w="1456" w:type="dxa"/>
                  <w:vMerge/>
                  <w:vAlign w:val="center"/>
                </w:tcPr>
                <w:p w14:paraId="2CF3F801" w14:textId="77777777" w:rsidR="00A003EA" w:rsidRPr="00654CA4" w:rsidRDefault="00A003EA" w:rsidP="00A3760E">
                  <w:pPr>
                    <w:jc w:val="center"/>
                    <w:rPr>
                      <w:rFonts w:asciiTheme="majorBidi" w:eastAsia="MS Mincho" w:hAnsiTheme="majorBidi" w:cstheme="majorBidi"/>
                      <w:lang w:eastAsia="ja-JP"/>
                    </w:rPr>
                  </w:pPr>
                </w:p>
              </w:tc>
              <w:tc>
                <w:tcPr>
                  <w:tcW w:w="876" w:type="dxa"/>
                  <w:vAlign w:val="center"/>
                </w:tcPr>
                <w:p w14:paraId="267E1A4D"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Lower edge</w:t>
                  </w:r>
                </w:p>
              </w:tc>
              <w:tc>
                <w:tcPr>
                  <w:tcW w:w="996" w:type="dxa"/>
                  <w:vAlign w:val="center"/>
                </w:tcPr>
                <w:p w14:paraId="4EC3D0F1"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Upper edge</w:t>
                  </w:r>
                </w:p>
              </w:tc>
              <w:tc>
                <w:tcPr>
                  <w:tcW w:w="1589" w:type="dxa"/>
                  <w:vMerge/>
                </w:tcPr>
                <w:p w14:paraId="493386A4" w14:textId="77777777" w:rsidR="00A003EA" w:rsidRPr="00654CA4" w:rsidRDefault="00A003EA" w:rsidP="00A3760E">
                  <w:pPr>
                    <w:jc w:val="center"/>
                    <w:rPr>
                      <w:rFonts w:asciiTheme="majorBidi" w:eastAsia="MS Mincho" w:hAnsiTheme="majorBidi" w:cstheme="majorBidi"/>
                      <w:lang w:eastAsia="ja-JP"/>
                    </w:rPr>
                  </w:pPr>
                </w:p>
              </w:tc>
              <w:tc>
                <w:tcPr>
                  <w:tcW w:w="506" w:type="dxa"/>
                  <w:vMerge/>
                  <w:vAlign w:val="center"/>
                </w:tcPr>
                <w:p w14:paraId="58C11A4B" w14:textId="77777777" w:rsidR="00A003EA" w:rsidRPr="00654CA4" w:rsidRDefault="00A003EA" w:rsidP="00A3760E">
                  <w:pPr>
                    <w:jc w:val="center"/>
                    <w:rPr>
                      <w:rFonts w:asciiTheme="majorBidi" w:eastAsia="MS Mincho" w:hAnsiTheme="majorBidi" w:cstheme="majorBidi"/>
                      <w:lang w:eastAsia="ja-JP"/>
                    </w:rPr>
                  </w:pPr>
                </w:p>
              </w:tc>
              <w:tc>
                <w:tcPr>
                  <w:tcW w:w="506" w:type="dxa"/>
                  <w:vMerge/>
                  <w:vAlign w:val="center"/>
                </w:tcPr>
                <w:p w14:paraId="031A8B7D" w14:textId="77777777" w:rsidR="00A003EA" w:rsidRPr="00654CA4" w:rsidRDefault="00A003EA" w:rsidP="00A3760E">
                  <w:pPr>
                    <w:jc w:val="center"/>
                    <w:rPr>
                      <w:rFonts w:asciiTheme="majorBidi" w:eastAsia="MS Mincho" w:hAnsiTheme="majorBidi" w:cstheme="majorBidi"/>
                      <w:lang w:eastAsia="ja-JP"/>
                    </w:rPr>
                  </w:pPr>
                </w:p>
              </w:tc>
              <w:tc>
                <w:tcPr>
                  <w:tcW w:w="679" w:type="dxa"/>
                  <w:vAlign w:val="center"/>
                </w:tcPr>
                <w:p w14:paraId="2C65DE87"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Yes</w:t>
                  </w:r>
                </w:p>
              </w:tc>
              <w:tc>
                <w:tcPr>
                  <w:tcW w:w="697" w:type="dxa"/>
                  <w:vAlign w:val="center"/>
                </w:tcPr>
                <w:p w14:paraId="5B16A9A6" w14:textId="77777777" w:rsidR="00A003EA" w:rsidRPr="00654CA4" w:rsidRDefault="00A003EA"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No</w:t>
                  </w:r>
                </w:p>
              </w:tc>
            </w:tr>
            <w:tr w:rsidR="00A003EA" w:rsidRPr="00654CA4" w14:paraId="49AB56ED" w14:textId="77777777" w:rsidTr="00A3760E">
              <w:trPr>
                <w:cantSplit/>
                <w:trHeight w:val="423"/>
                <w:jc w:val="center"/>
              </w:trPr>
              <w:tc>
                <w:tcPr>
                  <w:tcW w:w="570" w:type="dxa"/>
                  <w:vAlign w:val="center"/>
                </w:tcPr>
                <w:p w14:paraId="6B7377C3" w14:textId="77777777" w:rsidR="00A003EA" w:rsidRPr="00815512" w:rsidRDefault="00A003EA" w:rsidP="00815512">
                  <w:pPr>
                    <w:spacing w:after="0"/>
                    <w:jc w:val="center"/>
                    <w:rPr>
                      <w:rFonts w:asciiTheme="majorBidi" w:hAnsiTheme="majorBidi" w:cstheme="majorBidi"/>
                    </w:rPr>
                  </w:pPr>
                  <w:r w:rsidRPr="00815512">
                    <w:rPr>
                      <w:rFonts w:asciiTheme="majorBidi" w:hAnsiTheme="majorBidi" w:cstheme="majorBidi"/>
                    </w:rPr>
                    <w:lastRenderedPageBreak/>
                    <w:t>1</w:t>
                  </w:r>
                </w:p>
              </w:tc>
              <w:tc>
                <w:tcPr>
                  <w:tcW w:w="1456" w:type="dxa"/>
                  <w:vAlign w:val="center"/>
                </w:tcPr>
                <w:p w14:paraId="47C65FD0" w14:textId="77777777" w:rsidR="00A003EA" w:rsidRPr="00815512" w:rsidRDefault="00A003EA" w:rsidP="00815512">
                  <w:pPr>
                    <w:spacing w:after="0"/>
                    <w:jc w:val="center"/>
                    <w:rPr>
                      <w:rFonts w:asciiTheme="majorBidi" w:hAnsiTheme="majorBidi" w:cstheme="majorBidi"/>
                    </w:rPr>
                  </w:pPr>
                  <w:r w:rsidRPr="00815512">
                    <w:rPr>
                      <w:rFonts w:asciiTheme="majorBidi" w:hAnsiTheme="majorBidi" w:cstheme="majorBidi"/>
                    </w:rPr>
                    <w:t>7 MHz</w:t>
                  </w:r>
                </w:p>
              </w:tc>
              <w:tc>
                <w:tcPr>
                  <w:tcW w:w="876" w:type="dxa"/>
                  <w:vAlign w:val="center"/>
                </w:tcPr>
                <w:p w14:paraId="20567EAA" w14:textId="77777777" w:rsidR="00A003EA" w:rsidRPr="00815512" w:rsidRDefault="00A003EA" w:rsidP="00815512">
                  <w:pPr>
                    <w:spacing w:after="0"/>
                    <w:jc w:val="center"/>
                    <w:rPr>
                      <w:rFonts w:asciiTheme="majorBidi" w:hAnsiTheme="majorBidi" w:cstheme="majorBidi"/>
                    </w:rPr>
                  </w:pPr>
                  <w:r w:rsidRPr="00815512">
                    <w:rPr>
                      <w:rFonts w:asciiTheme="majorBidi" w:hAnsiTheme="majorBidi" w:cstheme="majorBidi"/>
                    </w:rPr>
                    <w:t>863</w:t>
                  </w:r>
                </w:p>
              </w:tc>
              <w:tc>
                <w:tcPr>
                  <w:tcW w:w="996" w:type="dxa"/>
                  <w:vAlign w:val="center"/>
                </w:tcPr>
                <w:p w14:paraId="3145F9E7" w14:textId="77777777" w:rsidR="00A003EA" w:rsidRPr="00815512" w:rsidRDefault="00A003EA" w:rsidP="00815512">
                  <w:pPr>
                    <w:spacing w:after="0"/>
                    <w:jc w:val="center"/>
                    <w:rPr>
                      <w:rFonts w:asciiTheme="majorBidi" w:hAnsiTheme="majorBidi" w:cstheme="majorBidi"/>
                    </w:rPr>
                  </w:pPr>
                  <w:r w:rsidRPr="00815512">
                    <w:rPr>
                      <w:rFonts w:asciiTheme="majorBidi" w:hAnsiTheme="majorBidi" w:cstheme="majorBidi"/>
                    </w:rPr>
                    <w:t>870</w:t>
                  </w:r>
                </w:p>
              </w:tc>
              <w:tc>
                <w:tcPr>
                  <w:tcW w:w="1589" w:type="dxa"/>
                  <w:vAlign w:val="center"/>
                </w:tcPr>
                <w:p w14:paraId="6490EAF5" w14:textId="77777777" w:rsidR="00A003EA" w:rsidRPr="00815512" w:rsidRDefault="00A003EA" w:rsidP="00815512">
                  <w:pPr>
                    <w:spacing w:after="0"/>
                    <w:jc w:val="center"/>
                    <w:rPr>
                      <w:rFonts w:asciiTheme="majorBidi" w:hAnsiTheme="majorBidi" w:cstheme="majorBidi"/>
                    </w:rPr>
                  </w:pPr>
                  <w:r w:rsidRPr="00815512">
                    <w:rPr>
                      <w:rFonts w:asciiTheme="majorBidi" w:hAnsiTheme="majorBidi" w:cstheme="majorBidi"/>
                    </w:rPr>
                    <w:t>Non-</w:t>
                  </w:r>
                  <w:r w:rsidR="00815512" w:rsidRPr="00815512">
                    <w:rPr>
                      <w:rFonts w:asciiTheme="majorBidi" w:hAnsiTheme="majorBidi" w:cstheme="majorBidi"/>
                    </w:rPr>
                    <w:t>cellular</w:t>
                  </w:r>
                  <w:r w:rsidRPr="00815512">
                    <w:rPr>
                      <w:rFonts w:asciiTheme="majorBidi" w:hAnsiTheme="majorBidi" w:cstheme="majorBidi"/>
                    </w:rPr>
                    <w:t xml:space="preserve">  technologies</w:t>
                  </w:r>
                </w:p>
              </w:tc>
              <w:tc>
                <w:tcPr>
                  <w:tcW w:w="506" w:type="dxa"/>
                  <w:vAlign w:val="center"/>
                </w:tcPr>
                <w:p w14:paraId="2692A341" w14:textId="77777777" w:rsidR="00A003EA" w:rsidRPr="00815512" w:rsidRDefault="00A003EA" w:rsidP="00815512">
                  <w:pPr>
                    <w:spacing w:after="0"/>
                    <w:jc w:val="center"/>
                    <w:rPr>
                      <w:rFonts w:asciiTheme="majorBidi" w:hAnsiTheme="majorBidi" w:cstheme="majorBidi"/>
                    </w:rPr>
                  </w:pPr>
                </w:p>
              </w:tc>
              <w:tc>
                <w:tcPr>
                  <w:tcW w:w="506" w:type="dxa"/>
                  <w:vAlign w:val="center"/>
                </w:tcPr>
                <w:p w14:paraId="628DBDD1" w14:textId="77777777" w:rsidR="00A003EA" w:rsidRPr="00815512" w:rsidRDefault="00A003EA" w:rsidP="00815512">
                  <w:pPr>
                    <w:spacing w:after="0"/>
                    <w:jc w:val="center"/>
                    <w:rPr>
                      <w:rFonts w:asciiTheme="majorBidi" w:hAnsiTheme="majorBidi" w:cstheme="majorBidi"/>
                    </w:rPr>
                  </w:pPr>
                  <w:r w:rsidRPr="00815512">
                    <w:rPr>
                      <w:rFonts w:asciiTheme="majorBidi" w:hAnsiTheme="majorBidi" w:cstheme="majorBidi"/>
                    </w:rPr>
                    <w:sym w:font="Wingdings 2" w:char="F050"/>
                  </w:r>
                </w:p>
              </w:tc>
              <w:tc>
                <w:tcPr>
                  <w:tcW w:w="679" w:type="dxa"/>
                  <w:vAlign w:val="center"/>
                </w:tcPr>
                <w:p w14:paraId="72B7E685" w14:textId="77777777" w:rsidR="00A003EA" w:rsidRPr="00815512" w:rsidRDefault="00A003EA" w:rsidP="00815512">
                  <w:pPr>
                    <w:spacing w:after="0"/>
                    <w:jc w:val="center"/>
                    <w:rPr>
                      <w:rFonts w:asciiTheme="majorBidi" w:hAnsiTheme="majorBidi" w:cstheme="majorBidi"/>
                    </w:rPr>
                  </w:pPr>
                </w:p>
              </w:tc>
              <w:tc>
                <w:tcPr>
                  <w:tcW w:w="697" w:type="dxa"/>
                  <w:vAlign w:val="center"/>
                </w:tcPr>
                <w:p w14:paraId="1413763A" w14:textId="77777777" w:rsidR="00A003EA" w:rsidRPr="00815512" w:rsidRDefault="00A003EA" w:rsidP="00815512">
                  <w:pPr>
                    <w:spacing w:after="0"/>
                    <w:jc w:val="center"/>
                    <w:rPr>
                      <w:rFonts w:asciiTheme="majorBidi" w:hAnsiTheme="majorBidi" w:cstheme="majorBidi"/>
                    </w:rPr>
                  </w:pPr>
                  <w:r w:rsidRPr="00815512">
                    <w:rPr>
                      <w:rFonts w:asciiTheme="majorBidi" w:hAnsiTheme="majorBidi" w:cstheme="majorBidi"/>
                    </w:rPr>
                    <w:sym w:font="Wingdings 2" w:char="F050"/>
                  </w:r>
                </w:p>
              </w:tc>
            </w:tr>
            <w:tr w:rsidR="00A003EA" w:rsidRPr="00654CA4" w14:paraId="0D4EF9FD" w14:textId="77777777" w:rsidTr="00A3760E">
              <w:trPr>
                <w:cantSplit/>
                <w:trHeight w:val="401"/>
                <w:jc w:val="center"/>
              </w:trPr>
              <w:tc>
                <w:tcPr>
                  <w:tcW w:w="570" w:type="dxa"/>
                  <w:vAlign w:val="center"/>
                </w:tcPr>
                <w:p w14:paraId="4D32A35B" w14:textId="77777777" w:rsidR="00A003EA" w:rsidRPr="00815512" w:rsidRDefault="00A003EA" w:rsidP="00815512">
                  <w:pPr>
                    <w:spacing w:after="0"/>
                    <w:jc w:val="center"/>
                    <w:rPr>
                      <w:rFonts w:asciiTheme="majorBidi" w:hAnsiTheme="majorBidi" w:cstheme="majorBidi"/>
                    </w:rPr>
                  </w:pPr>
                  <w:r w:rsidRPr="00815512">
                    <w:rPr>
                      <w:rFonts w:asciiTheme="majorBidi" w:hAnsiTheme="majorBidi" w:cstheme="majorBidi"/>
                    </w:rPr>
                    <w:t>2</w:t>
                  </w:r>
                </w:p>
              </w:tc>
              <w:tc>
                <w:tcPr>
                  <w:tcW w:w="1456" w:type="dxa"/>
                  <w:vAlign w:val="center"/>
                </w:tcPr>
                <w:p w14:paraId="2AB1AB0F" w14:textId="77777777" w:rsidR="00A003EA" w:rsidRPr="00815512" w:rsidRDefault="00A003EA" w:rsidP="00815512">
                  <w:pPr>
                    <w:spacing w:after="0"/>
                    <w:jc w:val="center"/>
                    <w:rPr>
                      <w:rFonts w:asciiTheme="majorBidi" w:hAnsiTheme="majorBidi" w:cstheme="majorBidi"/>
                    </w:rPr>
                  </w:pPr>
                  <w:r w:rsidRPr="00815512">
                    <w:rPr>
                      <w:rFonts w:asciiTheme="majorBidi" w:hAnsiTheme="majorBidi" w:cstheme="majorBidi"/>
                    </w:rPr>
                    <w:t>1.7 MHz</w:t>
                  </w:r>
                </w:p>
              </w:tc>
              <w:tc>
                <w:tcPr>
                  <w:tcW w:w="876" w:type="dxa"/>
                  <w:vAlign w:val="center"/>
                </w:tcPr>
                <w:p w14:paraId="7CFC1F7C" w14:textId="77777777" w:rsidR="00A003EA" w:rsidRPr="00815512" w:rsidRDefault="00A003EA" w:rsidP="00815512">
                  <w:pPr>
                    <w:spacing w:after="0"/>
                    <w:jc w:val="center"/>
                    <w:rPr>
                      <w:rFonts w:asciiTheme="majorBidi" w:hAnsiTheme="majorBidi" w:cstheme="majorBidi"/>
                    </w:rPr>
                  </w:pPr>
                  <w:r w:rsidRPr="00815512">
                    <w:rPr>
                      <w:rFonts w:asciiTheme="majorBidi" w:hAnsiTheme="majorBidi" w:cstheme="majorBidi"/>
                    </w:rPr>
                    <w:t>433.05</w:t>
                  </w:r>
                </w:p>
              </w:tc>
              <w:tc>
                <w:tcPr>
                  <w:tcW w:w="996" w:type="dxa"/>
                  <w:vAlign w:val="center"/>
                </w:tcPr>
                <w:p w14:paraId="6F50CB5C" w14:textId="77777777" w:rsidR="00A003EA" w:rsidRPr="00815512" w:rsidRDefault="00A003EA" w:rsidP="00815512">
                  <w:pPr>
                    <w:spacing w:after="0"/>
                    <w:jc w:val="center"/>
                    <w:rPr>
                      <w:rFonts w:asciiTheme="majorBidi" w:hAnsiTheme="majorBidi" w:cstheme="majorBidi"/>
                    </w:rPr>
                  </w:pPr>
                  <w:r w:rsidRPr="00815512">
                    <w:rPr>
                      <w:rFonts w:asciiTheme="majorBidi" w:hAnsiTheme="majorBidi" w:cstheme="majorBidi"/>
                    </w:rPr>
                    <w:t>434.750</w:t>
                  </w:r>
                </w:p>
              </w:tc>
              <w:tc>
                <w:tcPr>
                  <w:tcW w:w="1589" w:type="dxa"/>
                  <w:vAlign w:val="center"/>
                </w:tcPr>
                <w:p w14:paraId="0996773F" w14:textId="77777777" w:rsidR="00A003EA" w:rsidRPr="00815512" w:rsidRDefault="00A003EA" w:rsidP="00815512">
                  <w:pPr>
                    <w:spacing w:after="0"/>
                    <w:jc w:val="center"/>
                    <w:rPr>
                      <w:rFonts w:asciiTheme="majorBidi" w:hAnsiTheme="majorBidi" w:cstheme="majorBidi"/>
                    </w:rPr>
                  </w:pPr>
                  <w:r w:rsidRPr="00815512">
                    <w:rPr>
                      <w:rFonts w:asciiTheme="majorBidi" w:hAnsiTheme="majorBidi" w:cstheme="majorBidi"/>
                    </w:rPr>
                    <w:t>Non-</w:t>
                  </w:r>
                  <w:r w:rsidR="00815512" w:rsidRPr="00815512">
                    <w:rPr>
                      <w:rFonts w:asciiTheme="majorBidi" w:hAnsiTheme="majorBidi" w:cstheme="majorBidi"/>
                    </w:rPr>
                    <w:t>cellular</w:t>
                  </w:r>
                  <w:r w:rsidRPr="00815512">
                    <w:rPr>
                      <w:rFonts w:asciiTheme="majorBidi" w:hAnsiTheme="majorBidi" w:cstheme="majorBidi"/>
                    </w:rPr>
                    <w:t xml:space="preserve">  technologies </w:t>
                  </w:r>
                </w:p>
              </w:tc>
              <w:tc>
                <w:tcPr>
                  <w:tcW w:w="506" w:type="dxa"/>
                  <w:vAlign w:val="center"/>
                </w:tcPr>
                <w:p w14:paraId="6C6951DF" w14:textId="77777777" w:rsidR="00A003EA" w:rsidRPr="00815512" w:rsidRDefault="00A003EA" w:rsidP="00815512">
                  <w:pPr>
                    <w:spacing w:after="0"/>
                    <w:jc w:val="center"/>
                    <w:rPr>
                      <w:rFonts w:asciiTheme="majorBidi" w:hAnsiTheme="majorBidi" w:cstheme="majorBidi"/>
                    </w:rPr>
                  </w:pPr>
                </w:p>
              </w:tc>
              <w:tc>
                <w:tcPr>
                  <w:tcW w:w="506" w:type="dxa"/>
                  <w:vAlign w:val="center"/>
                </w:tcPr>
                <w:p w14:paraId="1F76DBBD" w14:textId="77777777" w:rsidR="00A003EA" w:rsidRPr="00815512" w:rsidRDefault="00A003EA" w:rsidP="00815512">
                  <w:pPr>
                    <w:spacing w:after="0"/>
                    <w:jc w:val="center"/>
                    <w:rPr>
                      <w:rFonts w:asciiTheme="majorBidi" w:hAnsiTheme="majorBidi" w:cstheme="majorBidi"/>
                    </w:rPr>
                  </w:pPr>
                  <w:r w:rsidRPr="00815512">
                    <w:rPr>
                      <w:rFonts w:asciiTheme="majorBidi" w:hAnsiTheme="majorBidi" w:cstheme="majorBidi"/>
                    </w:rPr>
                    <w:sym w:font="Wingdings 2" w:char="F050"/>
                  </w:r>
                </w:p>
              </w:tc>
              <w:tc>
                <w:tcPr>
                  <w:tcW w:w="679" w:type="dxa"/>
                  <w:vAlign w:val="center"/>
                </w:tcPr>
                <w:p w14:paraId="2DD8A1BA" w14:textId="77777777" w:rsidR="00A003EA" w:rsidRPr="00815512" w:rsidRDefault="00A003EA" w:rsidP="00815512">
                  <w:pPr>
                    <w:spacing w:after="0"/>
                    <w:jc w:val="center"/>
                    <w:rPr>
                      <w:rFonts w:asciiTheme="majorBidi" w:hAnsiTheme="majorBidi" w:cstheme="majorBidi"/>
                    </w:rPr>
                  </w:pPr>
                </w:p>
              </w:tc>
              <w:tc>
                <w:tcPr>
                  <w:tcW w:w="697" w:type="dxa"/>
                  <w:vAlign w:val="center"/>
                </w:tcPr>
                <w:p w14:paraId="6AC11BA8" w14:textId="77777777" w:rsidR="00A003EA" w:rsidRPr="00815512" w:rsidRDefault="00A003EA" w:rsidP="00815512">
                  <w:pPr>
                    <w:spacing w:after="0"/>
                    <w:jc w:val="center"/>
                    <w:rPr>
                      <w:rFonts w:asciiTheme="majorBidi" w:hAnsiTheme="majorBidi" w:cstheme="majorBidi"/>
                    </w:rPr>
                  </w:pPr>
                </w:p>
              </w:tc>
            </w:tr>
            <w:tr w:rsidR="00A003EA" w:rsidRPr="00654CA4" w14:paraId="5B114543" w14:textId="77777777" w:rsidTr="00A3760E">
              <w:trPr>
                <w:cantSplit/>
                <w:trHeight w:val="401"/>
                <w:jc w:val="center"/>
              </w:trPr>
              <w:tc>
                <w:tcPr>
                  <w:tcW w:w="570" w:type="dxa"/>
                  <w:vAlign w:val="center"/>
                </w:tcPr>
                <w:p w14:paraId="29D91F5A" w14:textId="77777777" w:rsidR="00A003EA" w:rsidRPr="00815512" w:rsidRDefault="00A003EA" w:rsidP="00815512">
                  <w:pPr>
                    <w:spacing w:after="0"/>
                    <w:jc w:val="center"/>
                    <w:rPr>
                      <w:rFonts w:asciiTheme="majorBidi" w:hAnsiTheme="majorBidi" w:cstheme="majorBidi"/>
                    </w:rPr>
                  </w:pPr>
                  <w:r w:rsidRPr="00815512">
                    <w:rPr>
                      <w:rFonts w:asciiTheme="majorBidi" w:hAnsiTheme="majorBidi" w:cstheme="majorBidi"/>
                    </w:rPr>
                    <w:t>3</w:t>
                  </w:r>
                </w:p>
              </w:tc>
              <w:tc>
                <w:tcPr>
                  <w:tcW w:w="1456" w:type="dxa"/>
                  <w:vAlign w:val="center"/>
                </w:tcPr>
                <w:p w14:paraId="09947B44" w14:textId="77777777" w:rsidR="00A003EA" w:rsidRPr="00815512" w:rsidRDefault="00A003EA" w:rsidP="00815512">
                  <w:pPr>
                    <w:spacing w:after="0"/>
                    <w:jc w:val="center"/>
                    <w:rPr>
                      <w:rFonts w:asciiTheme="majorBidi" w:hAnsiTheme="majorBidi" w:cstheme="majorBidi"/>
                    </w:rPr>
                  </w:pPr>
                  <w:r w:rsidRPr="00815512">
                    <w:rPr>
                      <w:rFonts w:asciiTheme="majorBidi" w:hAnsiTheme="majorBidi" w:cstheme="majorBidi"/>
                    </w:rPr>
                    <w:t>75 KHz</w:t>
                  </w:r>
                </w:p>
              </w:tc>
              <w:tc>
                <w:tcPr>
                  <w:tcW w:w="876" w:type="dxa"/>
                  <w:vAlign w:val="center"/>
                </w:tcPr>
                <w:p w14:paraId="2049A2B1" w14:textId="77777777" w:rsidR="00A003EA" w:rsidRPr="00815512" w:rsidRDefault="00A003EA" w:rsidP="00815512">
                  <w:pPr>
                    <w:spacing w:after="0"/>
                    <w:jc w:val="center"/>
                    <w:rPr>
                      <w:rFonts w:asciiTheme="majorBidi" w:hAnsiTheme="majorBidi" w:cstheme="majorBidi"/>
                    </w:rPr>
                  </w:pPr>
                  <w:r w:rsidRPr="00815512">
                    <w:rPr>
                      <w:rFonts w:asciiTheme="majorBidi" w:hAnsiTheme="majorBidi" w:cstheme="majorBidi"/>
                    </w:rPr>
                    <w:t>169.4</w:t>
                  </w:r>
                </w:p>
              </w:tc>
              <w:tc>
                <w:tcPr>
                  <w:tcW w:w="996" w:type="dxa"/>
                  <w:vAlign w:val="center"/>
                </w:tcPr>
                <w:p w14:paraId="43F3229D" w14:textId="77777777" w:rsidR="00A003EA" w:rsidRPr="00815512" w:rsidRDefault="00A003EA" w:rsidP="00815512">
                  <w:pPr>
                    <w:spacing w:after="0"/>
                    <w:jc w:val="center"/>
                    <w:rPr>
                      <w:rFonts w:asciiTheme="majorBidi" w:hAnsiTheme="majorBidi" w:cstheme="majorBidi"/>
                    </w:rPr>
                  </w:pPr>
                  <w:r w:rsidRPr="00815512">
                    <w:rPr>
                      <w:rFonts w:asciiTheme="majorBidi" w:hAnsiTheme="majorBidi" w:cstheme="majorBidi"/>
                    </w:rPr>
                    <w:t>169.475</w:t>
                  </w:r>
                </w:p>
              </w:tc>
              <w:tc>
                <w:tcPr>
                  <w:tcW w:w="1589" w:type="dxa"/>
                  <w:vAlign w:val="center"/>
                </w:tcPr>
                <w:p w14:paraId="6183B15B" w14:textId="77777777" w:rsidR="00A003EA" w:rsidRPr="00815512" w:rsidRDefault="00A003EA" w:rsidP="00815512">
                  <w:pPr>
                    <w:spacing w:after="0"/>
                    <w:jc w:val="center"/>
                    <w:rPr>
                      <w:rFonts w:asciiTheme="majorBidi" w:hAnsiTheme="majorBidi" w:cstheme="majorBidi"/>
                    </w:rPr>
                  </w:pPr>
                  <w:r w:rsidRPr="00815512">
                    <w:rPr>
                      <w:rFonts w:asciiTheme="majorBidi" w:hAnsiTheme="majorBidi" w:cstheme="majorBidi"/>
                    </w:rPr>
                    <w:t>Non-</w:t>
                  </w:r>
                  <w:r w:rsidR="00815512" w:rsidRPr="00815512">
                    <w:rPr>
                      <w:rFonts w:asciiTheme="majorBidi" w:hAnsiTheme="majorBidi" w:cstheme="majorBidi"/>
                    </w:rPr>
                    <w:t>cellular</w:t>
                  </w:r>
                  <w:r w:rsidRPr="00815512">
                    <w:rPr>
                      <w:rFonts w:asciiTheme="majorBidi" w:hAnsiTheme="majorBidi" w:cstheme="majorBidi"/>
                    </w:rPr>
                    <w:t xml:space="preserve">  technologies</w:t>
                  </w:r>
                </w:p>
              </w:tc>
              <w:tc>
                <w:tcPr>
                  <w:tcW w:w="506" w:type="dxa"/>
                  <w:vAlign w:val="center"/>
                </w:tcPr>
                <w:p w14:paraId="1437E579" w14:textId="77777777" w:rsidR="00A003EA" w:rsidRPr="00815512" w:rsidRDefault="00A003EA" w:rsidP="00815512">
                  <w:pPr>
                    <w:spacing w:after="0"/>
                    <w:jc w:val="center"/>
                    <w:rPr>
                      <w:rFonts w:asciiTheme="majorBidi" w:hAnsiTheme="majorBidi" w:cstheme="majorBidi"/>
                    </w:rPr>
                  </w:pPr>
                </w:p>
              </w:tc>
              <w:tc>
                <w:tcPr>
                  <w:tcW w:w="506" w:type="dxa"/>
                  <w:vAlign w:val="center"/>
                </w:tcPr>
                <w:p w14:paraId="3F6B1EA3" w14:textId="77777777" w:rsidR="00A003EA" w:rsidRPr="00815512" w:rsidRDefault="00A003EA" w:rsidP="00815512">
                  <w:pPr>
                    <w:spacing w:after="0"/>
                    <w:jc w:val="center"/>
                    <w:rPr>
                      <w:rFonts w:asciiTheme="majorBidi" w:hAnsiTheme="majorBidi" w:cstheme="majorBidi"/>
                    </w:rPr>
                  </w:pPr>
                  <w:r w:rsidRPr="00815512">
                    <w:rPr>
                      <w:rFonts w:asciiTheme="majorBidi" w:hAnsiTheme="majorBidi" w:cstheme="majorBidi"/>
                    </w:rPr>
                    <w:sym w:font="Wingdings 2" w:char="F050"/>
                  </w:r>
                </w:p>
              </w:tc>
              <w:tc>
                <w:tcPr>
                  <w:tcW w:w="679" w:type="dxa"/>
                  <w:vAlign w:val="center"/>
                </w:tcPr>
                <w:p w14:paraId="0B83183A" w14:textId="77777777" w:rsidR="00A003EA" w:rsidRPr="00815512" w:rsidRDefault="00A003EA" w:rsidP="00815512">
                  <w:pPr>
                    <w:spacing w:after="0"/>
                    <w:jc w:val="center"/>
                    <w:rPr>
                      <w:rFonts w:asciiTheme="majorBidi" w:hAnsiTheme="majorBidi" w:cstheme="majorBidi"/>
                    </w:rPr>
                  </w:pPr>
                </w:p>
              </w:tc>
              <w:tc>
                <w:tcPr>
                  <w:tcW w:w="697" w:type="dxa"/>
                  <w:vAlign w:val="center"/>
                </w:tcPr>
                <w:p w14:paraId="3F4527B6" w14:textId="77777777" w:rsidR="00A003EA" w:rsidRPr="00815512" w:rsidRDefault="00A003EA" w:rsidP="00815512">
                  <w:pPr>
                    <w:spacing w:after="0"/>
                    <w:jc w:val="center"/>
                    <w:rPr>
                      <w:rFonts w:asciiTheme="majorBidi" w:hAnsiTheme="majorBidi" w:cstheme="majorBidi"/>
                    </w:rPr>
                  </w:pPr>
                  <w:r w:rsidRPr="00815512">
                    <w:rPr>
                      <w:rFonts w:asciiTheme="majorBidi" w:hAnsiTheme="majorBidi" w:cstheme="majorBidi"/>
                    </w:rPr>
                    <w:sym w:font="Wingdings 2" w:char="F050"/>
                  </w:r>
                </w:p>
              </w:tc>
            </w:tr>
            <w:tr w:rsidR="00A003EA" w:rsidRPr="00654CA4" w14:paraId="49C267DF" w14:textId="77777777" w:rsidTr="00A3760E">
              <w:trPr>
                <w:cantSplit/>
                <w:trHeight w:val="401"/>
                <w:jc w:val="center"/>
              </w:trPr>
              <w:tc>
                <w:tcPr>
                  <w:tcW w:w="570" w:type="dxa"/>
                  <w:vAlign w:val="center"/>
                </w:tcPr>
                <w:p w14:paraId="409AF481" w14:textId="77777777" w:rsidR="00A003EA" w:rsidRPr="00815512" w:rsidRDefault="00A003EA" w:rsidP="00815512">
                  <w:pPr>
                    <w:spacing w:after="0"/>
                    <w:jc w:val="center"/>
                    <w:rPr>
                      <w:rFonts w:asciiTheme="majorBidi" w:hAnsiTheme="majorBidi" w:cstheme="majorBidi"/>
                    </w:rPr>
                  </w:pPr>
                  <w:r w:rsidRPr="00815512">
                    <w:rPr>
                      <w:rFonts w:asciiTheme="majorBidi" w:hAnsiTheme="majorBidi" w:cstheme="majorBidi"/>
                    </w:rPr>
                    <w:t>4</w:t>
                  </w:r>
                </w:p>
              </w:tc>
              <w:tc>
                <w:tcPr>
                  <w:tcW w:w="3328" w:type="dxa"/>
                  <w:gridSpan w:val="3"/>
                  <w:vAlign w:val="center"/>
                </w:tcPr>
                <w:p w14:paraId="13A2D88D" w14:textId="77777777" w:rsidR="00A003EA" w:rsidRPr="00815512" w:rsidRDefault="00A003EA" w:rsidP="00815512">
                  <w:pPr>
                    <w:spacing w:after="0"/>
                    <w:jc w:val="center"/>
                    <w:rPr>
                      <w:rFonts w:asciiTheme="majorBidi" w:hAnsiTheme="majorBidi" w:cstheme="majorBidi"/>
                    </w:rPr>
                  </w:pPr>
                  <w:r w:rsidRPr="00815512">
                    <w:rPr>
                      <w:rFonts w:asciiTheme="majorBidi" w:hAnsiTheme="majorBidi" w:cstheme="majorBidi"/>
                    </w:rPr>
                    <w:t>3GPP Bands</w:t>
                  </w:r>
                </w:p>
              </w:tc>
              <w:tc>
                <w:tcPr>
                  <w:tcW w:w="1589" w:type="dxa"/>
                  <w:vAlign w:val="center"/>
                </w:tcPr>
                <w:p w14:paraId="695A4AF9" w14:textId="77777777" w:rsidR="00A003EA" w:rsidRPr="00815512" w:rsidRDefault="00A003EA" w:rsidP="00815512">
                  <w:pPr>
                    <w:spacing w:after="0"/>
                    <w:jc w:val="center"/>
                    <w:rPr>
                      <w:rFonts w:asciiTheme="majorBidi" w:hAnsiTheme="majorBidi" w:cstheme="majorBidi"/>
                    </w:rPr>
                  </w:pPr>
                  <w:r w:rsidRPr="00815512">
                    <w:rPr>
                      <w:rFonts w:asciiTheme="majorBidi" w:hAnsiTheme="majorBidi" w:cstheme="majorBidi"/>
                    </w:rPr>
                    <w:t xml:space="preserve">IoT </w:t>
                  </w:r>
                  <w:r w:rsidR="00815512" w:rsidRPr="00815512">
                    <w:rPr>
                      <w:rFonts w:asciiTheme="majorBidi" w:hAnsiTheme="majorBidi" w:cstheme="majorBidi"/>
                    </w:rPr>
                    <w:t>cellular</w:t>
                  </w:r>
                  <w:r w:rsidRPr="00815512">
                    <w:rPr>
                      <w:rFonts w:asciiTheme="majorBidi" w:hAnsiTheme="majorBidi" w:cstheme="majorBidi"/>
                    </w:rPr>
                    <w:t xml:space="preserve"> technologies</w:t>
                  </w:r>
                </w:p>
              </w:tc>
              <w:tc>
                <w:tcPr>
                  <w:tcW w:w="506" w:type="dxa"/>
                  <w:vAlign w:val="center"/>
                </w:tcPr>
                <w:p w14:paraId="47FB23AC" w14:textId="77777777" w:rsidR="00A003EA" w:rsidRPr="00815512" w:rsidRDefault="00A003EA" w:rsidP="00815512">
                  <w:pPr>
                    <w:spacing w:after="0"/>
                    <w:jc w:val="center"/>
                    <w:rPr>
                      <w:rFonts w:asciiTheme="majorBidi" w:hAnsiTheme="majorBidi" w:cstheme="majorBidi"/>
                    </w:rPr>
                  </w:pPr>
                  <w:r w:rsidRPr="00815512">
                    <w:rPr>
                      <w:rFonts w:asciiTheme="majorBidi" w:hAnsiTheme="majorBidi" w:cstheme="majorBidi"/>
                    </w:rPr>
                    <w:sym w:font="Wingdings 2" w:char="F050"/>
                  </w:r>
                </w:p>
              </w:tc>
              <w:tc>
                <w:tcPr>
                  <w:tcW w:w="506" w:type="dxa"/>
                  <w:vAlign w:val="center"/>
                </w:tcPr>
                <w:p w14:paraId="089468EF" w14:textId="77777777" w:rsidR="00A003EA" w:rsidRPr="00815512" w:rsidRDefault="00A003EA" w:rsidP="00A3760E">
                  <w:pPr>
                    <w:jc w:val="center"/>
                    <w:rPr>
                      <w:rFonts w:asciiTheme="majorBidi" w:hAnsiTheme="majorBidi" w:cstheme="majorBidi"/>
                    </w:rPr>
                  </w:pPr>
                </w:p>
              </w:tc>
              <w:tc>
                <w:tcPr>
                  <w:tcW w:w="679" w:type="dxa"/>
                  <w:vAlign w:val="center"/>
                </w:tcPr>
                <w:p w14:paraId="408A5E6F" w14:textId="77777777" w:rsidR="00A003EA" w:rsidRPr="00815512" w:rsidRDefault="00A003EA" w:rsidP="00815512">
                  <w:pPr>
                    <w:spacing w:after="0"/>
                    <w:jc w:val="center"/>
                    <w:rPr>
                      <w:rFonts w:asciiTheme="majorBidi" w:hAnsiTheme="majorBidi" w:cstheme="majorBidi"/>
                    </w:rPr>
                  </w:pPr>
                </w:p>
              </w:tc>
              <w:tc>
                <w:tcPr>
                  <w:tcW w:w="697" w:type="dxa"/>
                  <w:vAlign w:val="center"/>
                </w:tcPr>
                <w:p w14:paraId="1755985A" w14:textId="77777777" w:rsidR="00A003EA" w:rsidRPr="00815512" w:rsidRDefault="00A003EA" w:rsidP="00815512">
                  <w:pPr>
                    <w:spacing w:after="0"/>
                    <w:jc w:val="center"/>
                    <w:rPr>
                      <w:rFonts w:asciiTheme="majorBidi" w:hAnsiTheme="majorBidi" w:cstheme="majorBidi"/>
                    </w:rPr>
                  </w:pPr>
                  <w:r w:rsidRPr="00815512">
                    <w:rPr>
                      <w:rFonts w:asciiTheme="majorBidi" w:hAnsiTheme="majorBidi" w:cstheme="majorBidi"/>
                    </w:rPr>
                    <w:sym w:font="Wingdings 2" w:char="F050"/>
                  </w:r>
                </w:p>
              </w:tc>
            </w:tr>
          </w:tbl>
          <w:p w14:paraId="4217B22C" w14:textId="77777777" w:rsidR="00A003EA" w:rsidRPr="00654CA4" w:rsidRDefault="00A003EA" w:rsidP="00A3760E">
            <w:pPr>
              <w:jc w:val="center"/>
              <w:rPr>
                <w:rFonts w:asciiTheme="majorBidi" w:eastAsia="MS Mincho" w:hAnsiTheme="majorBidi" w:cstheme="majorBidi"/>
                <w:lang w:eastAsia="ja-JP"/>
              </w:rPr>
            </w:pPr>
          </w:p>
        </w:tc>
      </w:tr>
      <w:tr w:rsidR="00A3760E" w:rsidRPr="00654CA4" w14:paraId="7D0CDFAB" w14:textId="77777777" w:rsidTr="00B46A66">
        <w:trPr>
          <w:trHeight w:val="368"/>
        </w:trPr>
        <w:tc>
          <w:tcPr>
            <w:tcW w:w="918" w:type="dxa"/>
            <w:vAlign w:val="center"/>
          </w:tcPr>
          <w:p w14:paraId="076E63A7" w14:textId="77777777" w:rsidR="00A3760E" w:rsidRPr="00654CA4" w:rsidRDefault="00A81E26" w:rsidP="00A3760E">
            <w:pPr>
              <w:jc w:val="center"/>
              <w:rPr>
                <w:rFonts w:asciiTheme="majorBidi" w:hAnsiTheme="majorBidi" w:cstheme="majorBidi"/>
                <w:b/>
                <w:bCs/>
              </w:rPr>
            </w:pPr>
            <w:r w:rsidRPr="00654CA4">
              <w:rPr>
                <w:rFonts w:asciiTheme="majorBidi" w:hAnsiTheme="majorBidi" w:cstheme="majorBidi"/>
                <w:b/>
                <w:bCs/>
              </w:rPr>
              <w:lastRenderedPageBreak/>
              <w:t>Bangladesh</w:t>
            </w:r>
          </w:p>
        </w:tc>
        <w:tc>
          <w:tcPr>
            <w:tcW w:w="8432" w:type="dxa"/>
          </w:tcPr>
          <w:p w14:paraId="30F1B125" w14:textId="77777777" w:rsidR="00A3760E" w:rsidRPr="00654CA4" w:rsidRDefault="00A3760E" w:rsidP="00A3760E">
            <w:pPr>
              <w:tabs>
                <w:tab w:val="left" w:pos="600"/>
              </w:tabs>
              <w:rPr>
                <w:rFonts w:asciiTheme="majorBidi" w:eastAsia="MS Mincho" w:hAnsiTheme="majorBidi" w:cstheme="majorBidi"/>
                <w:lang w:eastAsia="ja-JP"/>
              </w:rPr>
            </w:pPr>
            <w:r w:rsidRPr="00654CA4">
              <w:rPr>
                <w:rFonts w:asciiTheme="majorBidi" w:eastAsia="MS Mincho" w:hAnsiTheme="majorBidi" w:cstheme="majorBidi"/>
                <w:lang w:eastAsia="ja-JP"/>
              </w:rPr>
              <w:tab/>
            </w:r>
          </w:p>
          <w:tbl>
            <w:tblPr>
              <w:tblStyle w:val="TableGrid"/>
              <w:tblW w:w="7662" w:type="dxa"/>
              <w:jc w:val="center"/>
              <w:tblLayout w:type="fixed"/>
              <w:tblLook w:val="04A0" w:firstRow="1" w:lastRow="0" w:firstColumn="1" w:lastColumn="0" w:noHBand="0" w:noVBand="1"/>
            </w:tblPr>
            <w:tblGrid>
              <w:gridCol w:w="570"/>
              <w:gridCol w:w="1456"/>
              <w:gridCol w:w="843"/>
              <w:gridCol w:w="816"/>
              <w:gridCol w:w="1589"/>
              <w:gridCol w:w="506"/>
              <w:gridCol w:w="506"/>
              <w:gridCol w:w="679"/>
              <w:gridCol w:w="697"/>
            </w:tblGrid>
            <w:tr w:rsidR="00A3760E" w:rsidRPr="00654CA4" w14:paraId="0917C854" w14:textId="77777777" w:rsidTr="00A3760E">
              <w:trPr>
                <w:trHeight w:val="843"/>
                <w:jc w:val="center"/>
              </w:trPr>
              <w:tc>
                <w:tcPr>
                  <w:tcW w:w="570" w:type="dxa"/>
                  <w:vMerge w:val="restart"/>
                  <w:vAlign w:val="center"/>
                </w:tcPr>
                <w:p w14:paraId="4325AA1D" w14:textId="77777777" w:rsidR="00A3760E" w:rsidRPr="00654CA4" w:rsidRDefault="00A3760E"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No.</w:t>
                  </w:r>
                </w:p>
              </w:tc>
              <w:tc>
                <w:tcPr>
                  <w:tcW w:w="1456" w:type="dxa"/>
                  <w:vMerge w:val="restart"/>
                  <w:vAlign w:val="center"/>
                </w:tcPr>
                <w:p w14:paraId="16FBF3ED" w14:textId="77777777" w:rsidR="00A3760E" w:rsidRPr="00654CA4" w:rsidRDefault="00A3760E"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Spectrum Requirement</w:t>
                  </w:r>
                  <w:r w:rsidRPr="00654CA4">
                    <w:rPr>
                      <w:rFonts w:asciiTheme="majorBidi" w:eastAsia="MS Mincho" w:hAnsiTheme="majorBidi" w:cstheme="majorBidi"/>
                      <w:lang w:eastAsia="ja-JP"/>
                    </w:rPr>
                    <w:br/>
                    <w:t>(MHz)</w:t>
                  </w:r>
                </w:p>
              </w:tc>
              <w:tc>
                <w:tcPr>
                  <w:tcW w:w="1659" w:type="dxa"/>
                  <w:gridSpan w:val="2"/>
                </w:tcPr>
                <w:p w14:paraId="5AC99952" w14:textId="77777777" w:rsidR="00A3760E" w:rsidRPr="00654CA4" w:rsidRDefault="00A3760E"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Candid Frequency Bands (MHz)</w:t>
                  </w:r>
                </w:p>
              </w:tc>
              <w:tc>
                <w:tcPr>
                  <w:tcW w:w="1589" w:type="dxa"/>
                  <w:vMerge w:val="restart"/>
                  <w:vAlign w:val="center"/>
                </w:tcPr>
                <w:p w14:paraId="030BD0E9" w14:textId="77777777" w:rsidR="00A3760E" w:rsidRPr="00654CA4" w:rsidRDefault="00A3760E" w:rsidP="00A3760E">
                  <w:pPr>
                    <w:spacing w:line="240" w:lineRule="atLeast"/>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IoT</w:t>
                  </w:r>
                  <w:r w:rsidRPr="00654CA4">
                    <w:rPr>
                      <w:rFonts w:asciiTheme="majorBidi" w:eastAsia="MS Mincho" w:hAnsiTheme="majorBidi" w:cstheme="majorBidi"/>
                      <w:lang w:eastAsia="ja-JP"/>
                    </w:rPr>
                    <w:br/>
                    <w:t>Technology (</w:t>
                  </w:r>
                  <w:proofErr w:type="spellStart"/>
                  <w:r w:rsidRPr="00654CA4">
                    <w:rPr>
                      <w:rFonts w:asciiTheme="majorBidi" w:eastAsia="MS Mincho" w:hAnsiTheme="majorBidi" w:cstheme="majorBidi"/>
                      <w:lang w:eastAsia="ja-JP"/>
                    </w:rPr>
                    <w:t>ies</w:t>
                  </w:r>
                  <w:proofErr w:type="spellEnd"/>
                  <w:r w:rsidRPr="00654CA4">
                    <w:rPr>
                      <w:rFonts w:asciiTheme="majorBidi" w:eastAsia="MS Mincho" w:hAnsiTheme="majorBidi" w:cstheme="majorBidi"/>
                      <w:lang w:eastAsia="ja-JP"/>
                    </w:rPr>
                    <w:t>)</w:t>
                  </w:r>
                </w:p>
              </w:tc>
              <w:tc>
                <w:tcPr>
                  <w:tcW w:w="506" w:type="dxa"/>
                  <w:vMerge w:val="restart"/>
                  <w:textDirection w:val="tbRl"/>
                </w:tcPr>
                <w:p w14:paraId="775A2041" w14:textId="77777777" w:rsidR="00A3760E" w:rsidRPr="00654CA4" w:rsidRDefault="00A3760E" w:rsidP="00A3760E">
                  <w:pPr>
                    <w:spacing w:line="240" w:lineRule="atLeast"/>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Licensed</w:t>
                  </w:r>
                </w:p>
              </w:tc>
              <w:tc>
                <w:tcPr>
                  <w:tcW w:w="506" w:type="dxa"/>
                  <w:vMerge w:val="restart"/>
                  <w:textDirection w:val="tbRl"/>
                </w:tcPr>
                <w:p w14:paraId="579464DC" w14:textId="77777777" w:rsidR="00A3760E" w:rsidRPr="00654CA4" w:rsidRDefault="00A3760E" w:rsidP="00A3760E">
                  <w:pPr>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Unlicensed</w:t>
                  </w:r>
                </w:p>
                <w:p w14:paraId="72EE3771" w14:textId="77777777" w:rsidR="00A3760E" w:rsidRPr="00654CA4" w:rsidRDefault="00A3760E" w:rsidP="00A3760E">
                  <w:pPr>
                    <w:ind w:left="113" w:right="113"/>
                    <w:jc w:val="center"/>
                    <w:rPr>
                      <w:rFonts w:asciiTheme="majorBidi" w:eastAsia="MS Mincho" w:hAnsiTheme="majorBidi" w:cstheme="majorBidi"/>
                      <w:lang w:eastAsia="ja-JP"/>
                    </w:rPr>
                  </w:pPr>
                </w:p>
              </w:tc>
              <w:tc>
                <w:tcPr>
                  <w:tcW w:w="1376" w:type="dxa"/>
                  <w:gridSpan w:val="2"/>
                  <w:vAlign w:val="center"/>
                </w:tcPr>
                <w:p w14:paraId="37D1DCFE" w14:textId="77777777" w:rsidR="00A3760E" w:rsidRPr="00654CA4" w:rsidRDefault="00A3760E"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Re-farming requirement</w:t>
                  </w:r>
                </w:p>
              </w:tc>
            </w:tr>
            <w:tr w:rsidR="00A3760E" w:rsidRPr="00654CA4" w14:paraId="3207579A" w14:textId="77777777" w:rsidTr="00A3760E">
              <w:trPr>
                <w:trHeight w:val="264"/>
                <w:jc w:val="center"/>
              </w:trPr>
              <w:tc>
                <w:tcPr>
                  <w:tcW w:w="570" w:type="dxa"/>
                  <w:vMerge/>
                </w:tcPr>
                <w:p w14:paraId="706D0000" w14:textId="77777777" w:rsidR="00A3760E" w:rsidRPr="00654CA4" w:rsidRDefault="00A3760E" w:rsidP="00A3760E">
                  <w:pPr>
                    <w:jc w:val="center"/>
                    <w:rPr>
                      <w:rFonts w:asciiTheme="majorBidi" w:eastAsia="MS Mincho" w:hAnsiTheme="majorBidi" w:cstheme="majorBidi"/>
                      <w:lang w:eastAsia="ja-JP"/>
                    </w:rPr>
                  </w:pPr>
                </w:p>
              </w:tc>
              <w:tc>
                <w:tcPr>
                  <w:tcW w:w="1456" w:type="dxa"/>
                  <w:vMerge/>
                  <w:vAlign w:val="center"/>
                </w:tcPr>
                <w:p w14:paraId="20A5F6C3" w14:textId="77777777" w:rsidR="00A3760E" w:rsidRPr="00654CA4" w:rsidRDefault="00A3760E" w:rsidP="00A3760E">
                  <w:pPr>
                    <w:jc w:val="center"/>
                    <w:rPr>
                      <w:rFonts w:asciiTheme="majorBidi" w:eastAsia="MS Mincho" w:hAnsiTheme="majorBidi" w:cstheme="majorBidi"/>
                      <w:lang w:eastAsia="ja-JP"/>
                    </w:rPr>
                  </w:pPr>
                </w:p>
              </w:tc>
              <w:tc>
                <w:tcPr>
                  <w:tcW w:w="843" w:type="dxa"/>
                  <w:vAlign w:val="center"/>
                </w:tcPr>
                <w:p w14:paraId="19F86CEF" w14:textId="77777777" w:rsidR="00A3760E" w:rsidRPr="00654CA4" w:rsidRDefault="00A3760E"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Lower edge</w:t>
                  </w:r>
                </w:p>
              </w:tc>
              <w:tc>
                <w:tcPr>
                  <w:tcW w:w="816" w:type="dxa"/>
                  <w:vAlign w:val="center"/>
                </w:tcPr>
                <w:p w14:paraId="6A77DB59" w14:textId="77777777" w:rsidR="00A3760E" w:rsidRPr="00654CA4" w:rsidRDefault="00A3760E"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Upper edge</w:t>
                  </w:r>
                </w:p>
              </w:tc>
              <w:tc>
                <w:tcPr>
                  <w:tcW w:w="1589" w:type="dxa"/>
                  <w:vMerge/>
                </w:tcPr>
                <w:p w14:paraId="1326CCF6" w14:textId="77777777" w:rsidR="00A3760E" w:rsidRPr="00654CA4" w:rsidRDefault="00A3760E" w:rsidP="00A3760E">
                  <w:pPr>
                    <w:jc w:val="center"/>
                    <w:rPr>
                      <w:rFonts w:asciiTheme="majorBidi" w:eastAsia="MS Mincho" w:hAnsiTheme="majorBidi" w:cstheme="majorBidi"/>
                      <w:lang w:eastAsia="ja-JP"/>
                    </w:rPr>
                  </w:pPr>
                </w:p>
              </w:tc>
              <w:tc>
                <w:tcPr>
                  <w:tcW w:w="506" w:type="dxa"/>
                  <w:vMerge/>
                  <w:vAlign w:val="center"/>
                </w:tcPr>
                <w:p w14:paraId="5291B4DC" w14:textId="77777777" w:rsidR="00A3760E" w:rsidRPr="00654CA4" w:rsidRDefault="00A3760E" w:rsidP="00A3760E">
                  <w:pPr>
                    <w:jc w:val="center"/>
                    <w:rPr>
                      <w:rFonts w:asciiTheme="majorBidi" w:eastAsia="MS Mincho" w:hAnsiTheme="majorBidi" w:cstheme="majorBidi"/>
                      <w:lang w:eastAsia="ja-JP"/>
                    </w:rPr>
                  </w:pPr>
                </w:p>
              </w:tc>
              <w:tc>
                <w:tcPr>
                  <w:tcW w:w="506" w:type="dxa"/>
                  <w:vMerge/>
                  <w:vAlign w:val="center"/>
                </w:tcPr>
                <w:p w14:paraId="3AD43E4E" w14:textId="77777777" w:rsidR="00A3760E" w:rsidRPr="00654CA4" w:rsidRDefault="00A3760E" w:rsidP="00A3760E">
                  <w:pPr>
                    <w:jc w:val="center"/>
                    <w:rPr>
                      <w:rFonts w:asciiTheme="majorBidi" w:eastAsia="MS Mincho" w:hAnsiTheme="majorBidi" w:cstheme="majorBidi"/>
                      <w:lang w:eastAsia="ja-JP"/>
                    </w:rPr>
                  </w:pPr>
                </w:p>
              </w:tc>
              <w:tc>
                <w:tcPr>
                  <w:tcW w:w="679" w:type="dxa"/>
                  <w:vAlign w:val="center"/>
                </w:tcPr>
                <w:p w14:paraId="7B66FCC4" w14:textId="77777777" w:rsidR="00A3760E" w:rsidRPr="00654CA4" w:rsidRDefault="00A3760E"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Yes</w:t>
                  </w:r>
                </w:p>
              </w:tc>
              <w:tc>
                <w:tcPr>
                  <w:tcW w:w="697" w:type="dxa"/>
                  <w:vAlign w:val="center"/>
                </w:tcPr>
                <w:p w14:paraId="38FBE184" w14:textId="77777777" w:rsidR="00A3760E" w:rsidRPr="00654CA4" w:rsidRDefault="00A3760E"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No</w:t>
                  </w:r>
                </w:p>
              </w:tc>
            </w:tr>
            <w:tr w:rsidR="00A3760E" w:rsidRPr="00654CA4" w14:paraId="43CC298A" w14:textId="77777777" w:rsidTr="00A3760E">
              <w:trPr>
                <w:cantSplit/>
                <w:trHeight w:val="423"/>
                <w:jc w:val="center"/>
              </w:trPr>
              <w:tc>
                <w:tcPr>
                  <w:tcW w:w="570" w:type="dxa"/>
                  <w:vAlign w:val="center"/>
                </w:tcPr>
                <w:p w14:paraId="5EB86FD5" w14:textId="77777777" w:rsidR="00A3760E" w:rsidRPr="00654CA4" w:rsidRDefault="00A3760E"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1</w:t>
                  </w:r>
                </w:p>
              </w:tc>
              <w:tc>
                <w:tcPr>
                  <w:tcW w:w="1456" w:type="dxa"/>
                  <w:vAlign w:val="center"/>
                </w:tcPr>
                <w:p w14:paraId="64A723C1" w14:textId="77777777" w:rsidR="00A3760E" w:rsidRPr="00654CA4" w:rsidRDefault="00A3760E" w:rsidP="00A3760E">
                  <w:pPr>
                    <w:rPr>
                      <w:rFonts w:asciiTheme="majorBidi" w:eastAsia="MS Mincho" w:hAnsiTheme="majorBidi" w:cstheme="majorBidi"/>
                      <w:lang w:eastAsia="ja-JP"/>
                    </w:rPr>
                  </w:pPr>
                </w:p>
                <w:p w14:paraId="7B139A19" w14:textId="77777777" w:rsidR="00A3760E" w:rsidRPr="00654CA4" w:rsidRDefault="00A3760E"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w:t>
                  </w:r>
                </w:p>
              </w:tc>
              <w:tc>
                <w:tcPr>
                  <w:tcW w:w="843" w:type="dxa"/>
                  <w:vAlign w:val="center"/>
                </w:tcPr>
                <w:p w14:paraId="3A0B9C01" w14:textId="77777777" w:rsidR="00A3760E" w:rsidRPr="00654CA4" w:rsidRDefault="00A3760E" w:rsidP="00A3760E">
                  <w:pPr>
                    <w:rPr>
                      <w:rFonts w:asciiTheme="majorBidi" w:eastAsia="MS Mincho" w:hAnsiTheme="majorBidi" w:cstheme="majorBidi"/>
                      <w:lang w:eastAsia="ja-JP"/>
                    </w:rPr>
                  </w:pPr>
                  <w:r w:rsidRPr="00654CA4">
                    <w:rPr>
                      <w:rFonts w:asciiTheme="majorBidi" w:eastAsia="MS Mincho" w:hAnsiTheme="majorBidi" w:cstheme="majorBidi"/>
                      <w:lang w:eastAsia="ja-JP"/>
                    </w:rPr>
                    <w:t>433.05</w:t>
                  </w:r>
                </w:p>
              </w:tc>
              <w:tc>
                <w:tcPr>
                  <w:tcW w:w="816" w:type="dxa"/>
                  <w:vAlign w:val="center"/>
                </w:tcPr>
                <w:p w14:paraId="6A6CB3FE" w14:textId="77777777" w:rsidR="00A3760E" w:rsidRPr="00654CA4" w:rsidRDefault="00A3760E" w:rsidP="00A3760E">
                  <w:pPr>
                    <w:rPr>
                      <w:rFonts w:asciiTheme="majorBidi" w:eastAsia="MS Mincho" w:hAnsiTheme="majorBidi" w:cstheme="majorBidi"/>
                      <w:lang w:eastAsia="ja-JP"/>
                    </w:rPr>
                  </w:pPr>
                  <w:r w:rsidRPr="00654CA4">
                    <w:rPr>
                      <w:rFonts w:asciiTheme="majorBidi" w:eastAsia="MS Mincho" w:hAnsiTheme="majorBidi" w:cstheme="majorBidi"/>
                      <w:lang w:eastAsia="ja-JP"/>
                    </w:rPr>
                    <w:t>434.79</w:t>
                  </w:r>
                </w:p>
              </w:tc>
              <w:tc>
                <w:tcPr>
                  <w:tcW w:w="1589" w:type="dxa"/>
                  <w:textDirection w:val="tbRl"/>
                </w:tcPr>
                <w:p w14:paraId="67420B1C" w14:textId="77777777" w:rsidR="00A3760E" w:rsidRPr="00654CA4" w:rsidRDefault="00A3760E" w:rsidP="00A3760E">
                  <w:pPr>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w:t>
                  </w:r>
                </w:p>
              </w:tc>
              <w:tc>
                <w:tcPr>
                  <w:tcW w:w="506" w:type="dxa"/>
                  <w:textDirection w:val="tbRl"/>
                  <w:vAlign w:val="center"/>
                </w:tcPr>
                <w:p w14:paraId="6BB12A54" w14:textId="77777777" w:rsidR="00A3760E" w:rsidRPr="00654CA4" w:rsidRDefault="00A3760E" w:rsidP="00A3760E">
                  <w:pPr>
                    <w:ind w:left="113" w:right="113"/>
                    <w:jc w:val="center"/>
                    <w:rPr>
                      <w:rFonts w:asciiTheme="majorBidi" w:eastAsia="MS Mincho" w:hAnsiTheme="majorBidi" w:cstheme="majorBidi"/>
                      <w:lang w:eastAsia="ja-JP"/>
                    </w:rPr>
                  </w:pPr>
                </w:p>
              </w:tc>
              <w:tc>
                <w:tcPr>
                  <w:tcW w:w="506" w:type="dxa"/>
                  <w:textDirection w:val="tbRl"/>
                  <w:vAlign w:val="center"/>
                </w:tcPr>
                <w:p w14:paraId="06B1CDB5" w14:textId="77777777" w:rsidR="00A3760E" w:rsidRPr="00654CA4" w:rsidRDefault="00A3760E" w:rsidP="00A3760E">
                  <w:pPr>
                    <w:ind w:left="113" w:right="113"/>
                    <w:jc w:val="center"/>
                    <w:rPr>
                      <w:rFonts w:asciiTheme="majorBidi" w:eastAsia="MS Mincho" w:hAnsiTheme="majorBidi" w:cstheme="majorBidi"/>
                      <w:lang w:eastAsia="ja-JP" w:bidi="bn-IN"/>
                    </w:rPr>
                  </w:pPr>
                  <w:r w:rsidRPr="00654CA4">
                    <w:rPr>
                      <w:rFonts w:asciiTheme="majorBidi" w:eastAsia="MS Mincho" w:hAnsiTheme="majorBidi" w:cstheme="majorBidi"/>
                      <w:lang w:eastAsia="ja-JP" w:bidi="bn-IN"/>
                    </w:rPr>
                    <w:t>Y</w:t>
                  </w:r>
                </w:p>
              </w:tc>
              <w:tc>
                <w:tcPr>
                  <w:tcW w:w="679" w:type="dxa"/>
                  <w:textDirection w:val="tbRl"/>
                </w:tcPr>
                <w:p w14:paraId="6E2D4F86" w14:textId="77777777" w:rsidR="00A3760E" w:rsidRPr="00654CA4" w:rsidRDefault="00A3760E" w:rsidP="00A3760E">
                  <w:pPr>
                    <w:jc w:val="center"/>
                    <w:rPr>
                      <w:rFonts w:asciiTheme="majorBidi" w:eastAsia="MS Mincho" w:hAnsiTheme="majorBidi" w:cstheme="majorBidi"/>
                      <w:lang w:eastAsia="ja-JP"/>
                    </w:rPr>
                  </w:pPr>
                </w:p>
              </w:tc>
              <w:tc>
                <w:tcPr>
                  <w:tcW w:w="697" w:type="dxa"/>
                  <w:textDirection w:val="tbRl"/>
                </w:tcPr>
                <w:p w14:paraId="5B50BF6A" w14:textId="77777777" w:rsidR="00A3760E" w:rsidRPr="00654CA4" w:rsidRDefault="00A3760E" w:rsidP="00A3760E">
                  <w:pPr>
                    <w:jc w:val="center"/>
                    <w:rPr>
                      <w:rFonts w:asciiTheme="majorBidi" w:eastAsia="MS Mincho" w:hAnsiTheme="majorBidi" w:cstheme="majorBidi"/>
                      <w:lang w:eastAsia="ja-JP"/>
                    </w:rPr>
                  </w:pPr>
                </w:p>
              </w:tc>
            </w:tr>
            <w:tr w:rsidR="00A3760E" w:rsidRPr="00654CA4" w14:paraId="7C3CEA2C" w14:textId="77777777" w:rsidTr="00A3760E">
              <w:trPr>
                <w:cantSplit/>
                <w:trHeight w:val="401"/>
                <w:jc w:val="center"/>
              </w:trPr>
              <w:tc>
                <w:tcPr>
                  <w:tcW w:w="570" w:type="dxa"/>
                  <w:vAlign w:val="center"/>
                </w:tcPr>
                <w:p w14:paraId="0A62596B" w14:textId="77777777" w:rsidR="00A3760E" w:rsidRPr="00654CA4" w:rsidRDefault="00A3760E"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2</w:t>
                  </w:r>
                </w:p>
              </w:tc>
              <w:tc>
                <w:tcPr>
                  <w:tcW w:w="1456" w:type="dxa"/>
                  <w:vAlign w:val="center"/>
                </w:tcPr>
                <w:p w14:paraId="7A0D1FE1" w14:textId="77777777" w:rsidR="00A3760E" w:rsidRPr="00654CA4" w:rsidRDefault="00A3760E"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w:t>
                  </w:r>
                </w:p>
              </w:tc>
              <w:tc>
                <w:tcPr>
                  <w:tcW w:w="843" w:type="dxa"/>
                  <w:vAlign w:val="center"/>
                </w:tcPr>
                <w:p w14:paraId="648CFBEA" w14:textId="77777777" w:rsidR="00A3760E" w:rsidRPr="00654CA4" w:rsidRDefault="00A3760E"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866</w:t>
                  </w:r>
                </w:p>
              </w:tc>
              <w:tc>
                <w:tcPr>
                  <w:tcW w:w="816" w:type="dxa"/>
                  <w:vAlign w:val="center"/>
                </w:tcPr>
                <w:p w14:paraId="0FA91F8B" w14:textId="77777777" w:rsidR="00A3760E" w:rsidRPr="00654CA4" w:rsidRDefault="00A3760E" w:rsidP="00A3760E">
                  <w:pPr>
                    <w:jc w:val="center"/>
                    <w:rPr>
                      <w:rFonts w:asciiTheme="majorBidi" w:eastAsia="MS Mincho" w:hAnsiTheme="majorBidi" w:cstheme="majorBidi"/>
                      <w:lang w:val="en-GB" w:eastAsia="ja-JP"/>
                    </w:rPr>
                  </w:pPr>
                  <w:r w:rsidRPr="00654CA4">
                    <w:rPr>
                      <w:rFonts w:asciiTheme="majorBidi" w:eastAsia="MS Mincho" w:hAnsiTheme="majorBidi" w:cstheme="majorBidi"/>
                      <w:lang w:val="en-GB" w:eastAsia="ja-JP"/>
                    </w:rPr>
                    <w:t>868</w:t>
                  </w:r>
                </w:p>
              </w:tc>
              <w:tc>
                <w:tcPr>
                  <w:tcW w:w="1589" w:type="dxa"/>
                  <w:textDirection w:val="tbRl"/>
                </w:tcPr>
                <w:p w14:paraId="662BE1AC" w14:textId="77777777" w:rsidR="00A3760E" w:rsidRPr="00654CA4" w:rsidRDefault="00A3760E" w:rsidP="00A3760E">
                  <w:pPr>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w:t>
                  </w:r>
                </w:p>
              </w:tc>
              <w:tc>
                <w:tcPr>
                  <w:tcW w:w="506" w:type="dxa"/>
                  <w:textDirection w:val="tbRl"/>
                  <w:vAlign w:val="center"/>
                </w:tcPr>
                <w:p w14:paraId="3C7D7CF2" w14:textId="77777777" w:rsidR="00A3760E" w:rsidRPr="00654CA4" w:rsidRDefault="00A3760E" w:rsidP="00A3760E">
                  <w:pPr>
                    <w:ind w:left="113" w:right="113"/>
                    <w:jc w:val="center"/>
                    <w:rPr>
                      <w:rFonts w:asciiTheme="majorBidi" w:eastAsia="MS Mincho" w:hAnsiTheme="majorBidi" w:cstheme="majorBidi"/>
                      <w:lang w:eastAsia="ja-JP"/>
                    </w:rPr>
                  </w:pPr>
                </w:p>
              </w:tc>
              <w:tc>
                <w:tcPr>
                  <w:tcW w:w="506" w:type="dxa"/>
                  <w:textDirection w:val="tbRl"/>
                  <w:vAlign w:val="center"/>
                </w:tcPr>
                <w:p w14:paraId="352F1440" w14:textId="77777777" w:rsidR="00A3760E" w:rsidRPr="00654CA4" w:rsidRDefault="00A3760E" w:rsidP="00A3760E">
                  <w:pPr>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Y</w:t>
                  </w:r>
                </w:p>
              </w:tc>
              <w:tc>
                <w:tcPr>
                  <w:tcW w:w="679" w:type="dxa"/>
                  <w:textDirection w:val="tbRl"/>
                </w:tcPr>
                <w:p w14:paraId="6A28A7E6" w14:textId="77777777" w:rsidR="00A3760E" w:rsidRPr="00654CA4" w:rsidRDefault="00A3760E" w:rsidP="00A3760E">
                  <w:pPr>
                    <w:jc w:val="center"/>
                    <w:rPr>
                      <w:rFonts w:asciiTheme="majorBidi" w:eastAsia="MS Mincho" w:hAnsiTheme="majorBidi" w:cstheme="majorBidi"/>
                      <w:lang w:eastAsia="ja-JP"/>
                    </w:rPr>
                  </w:pPr>
                </w:p>
              </w:tc>
              <w:tc>
                <w:tcPr>
                  <w:tcW w:w="697" w:type="dxa"/>
                  <w:textDirection w:val="tbRl"/>
                </w:tcPr>
                <w:p w14:paraId="34BE1BCA" w14:textId="77777777" w:rsidR="00A3760E" w:rsidRPr="00654CA4" w:rsidRDefault="00A3760E" w:rsidP="00A3760E">
                  <w:pPr>
                    <w:jc w:val="center"/>
                    <w:rPr>
                      <w:rFonts w:asciiTheme="majorBidi" w:eastAsia="MS Mincho" w:hAnsiTheme="majorBidi" w:cstheme="majorBidi"/>
                      <w:lang w:eastAsia="ja-JP"/>
                    </w:rPr>
                  </w:pPr>
                </w:p>
              </w:tc>
            </w:tr>
            <w:tr w:rsidR="00A3760E" w:rsidRPr="00654CA4" w14:paraId="09EDD532" w14:textId="77777777" w:rsidTr="00A3760E">
              <w:trPr>
                <w:cantSplit/>
                <w:trHeight w:val="401"/>
                <w:jc w:val="center"/>
              </w:trPr>
              <w:tc>
                <w:tcPr>
                  <w:tcW w:w="570" w:type="dxa"/>
                  <w:vAlign w:val="center"/>
                </w:tcPr>
                <w:p w14:paraId="47F0995D" w14:textId="77777777" w:rsidR="00A3760E" w:rsidRPr="00654CA4" w:rsidRDefault="00A3760E"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3</w:t>
                  </w:r>
                </w:p>
              </w:tc>
              <w:tc>
                <w:tcPr>
                  <w:tcW w:w="1456" w:type="dxa"/>
                  <w:vAlign w:val="center"/>
                </w:tcPr>
                <w:p w14:paraId="74385687" w14:textId="77777777" w:rsidR="00A3760E" w:rsidRPr="00654CA4" w:rsidRDefault="00A3760E"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w:t>
                  </w:r>
                </w:p>
              </w:tc>
              <w:tc>
                <w:tcPr>
                  <w:tcW w:w="843" w:type="dxa"/>
                  <w:vAlign w:val="center"/>
                </w:tcPr>
                <w:p w14:paraId="305C7FC4" w14:textId="77777777" w:rsidR="00A3760E" w:rsidRPr="00654CA4" w:rsidRDefault="00A3760E"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2400</w:t>
                  </w:r>
                </w:p>
              </w:tc>
              <w:tc>
                <w:tcPr>
                  <w:tcW w:w="816" w:type="dxa"/>
                  <w:vAlign w:val="center"/>
                </w:tcPr>
                <w:p w14:paraId="679E4C74" w14:textId="77777777" w:rsidR="00A3760E" w:rsidRPr="00654CA4" w:rsidRDefault="00A3760E" w:rsidP="00A3760E">
                  <w:pPr>
                    <w:jc w:val="center"/>
                    <w:rPr>
                      <w:rFonts w:asciiTheme="majorBidi" w:eastAsia="MS Mincho" w:hAnsiTheme="majorBidi" w:cstheme="majorBidi"/>
                      <w:lang w:val="en-GB" w:eastAsia="ja-JP"/>
                    </w:rPr>
                  </w:pPr>
                  <w:r w:rsidRPr="00654CA4">
                    <w:rPr>
                      <w:rFonts w:asciiTheme="majorBidi" w:eastAsia="MS Mincho" w:hAnsiTheme="majorBidi" w:cstheme="majorBidi"/>
                      <w:lang w:eastAsia="ja-JP"/>
                    </w:rPr>
                    <w:t>2483.5</w:t>
                  </w:r>
                </w:p>
              </w:tc>
              <w:tc>
                <w:tcPr>
                  <w:tcW w:w="1589" w:type="dxa"/>
                  <w:textDirection w:val="tbRl"/>
                </w:tcPr>
                <w:p w14:paraId="3EE7FE91" w14:textId="77777777" w:rsidR="00A3760E" w:rsidRPr="00654CA4" w:rsidRDefault="00A3760E" w:rsidP="00A3760E">
                  <w:pPr>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w:t>
                  </w:r>
                </w:p>
              </w:tc>
              <w:tc>
                <w:tcPr>
                  <w:tcW w:w="506" w:type="dxa"/>
                  <w:textDirection w:val="tbRl"/>
                  <w:vAlign w:val="center"/>
                </w:tcPr>
                <w:p w14:paraId="651DE740" w14:textId="77777777" w:rsidR="00A3760E" w:rsidRPr="00654CA4" w:rsidRDefault="00A3760E" w:rsidP="00A3760E">
                  <w:pPr>
                    <w:ind w:left="113" w:right="113"/>
                    <w:jc w:val="center"/>
                    <w:rPr>
                      <w:rFonts w:asciiTheme="majorBidi" w:eastAsia="MS Mincho" w:hAnsiTheme="majorBidi" w:cstheme="majorBidi"/>
                      <w:lang w:eastAsia="ja-JP"/>
                    </w:rPr>
                  </w:pPr>
                </w:p>
              </w:tc>
              <w:tc>
                <w:tcPr>
                  <w:tcW w:w="506" w:type="dxa"/>
                  <w:textDirection w:val="tbRl"/>
                  <w:vAlign w:val="center"/>
                </w:tcPr>
                <w:p w14:paraId="473D75A4" w14:textId="77777777" w:rsidR="00A3760E" w:rsidRPr="00654CA4" w:rsidRDefault="00A3760E" w:rsidP="00A3760E">
                  <w:pPr>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Y</w:t>
                  </w:r>
                </w:p>
              </w:tc>
              <w:tc>
                <w:tcPr>
                  <w:tcW w:w="679" w:type="dxa"/>
                  <w:textDirection w:val="tbRl"/>
                </w:tcPr>
                <w:p w14:paraId="1BD6E3EE" w14:textId="77777777" w:rsidR="00A3760E" w:rsidRPr="00654CA4" w:rsidRDefault="00A3760E" w:rsidP="00A3760E">
                  <w:pPr>
                    <w:jc w:val="center"/>
                    <w:rPr>
                      <w:rFonts w:asciiTheme="majorBidi" w:eastAsia="MS Mincho" w:hAnsiTheme="majorBidi" w:cstheme="majorBidi"/>
                      <w:lang w:eastAsia="ja-JP"/>
                    </w:rPr>
                  </w:pPr>
                </w:p>
              </w:tc>
              <w:tc>
                <w:tcPr>
                  <w:tcW w:w="697" w:type="dxa"/>
                  <w:textDirection w:val="tbRl"/>
                </w:tcPr>
                <w:p w14:paraId="1DF2E2A7" w14:textId="77777777" w:rsidR="00A3760E" w:rsidRPr="00654CA4" w:rsidRDefault="00A3760E" w:rsidP="00A3760E">
                  <w:pPr>
                    <w:jc w:val="center"/>
                    <w:rPr>
                      <w:rFonts w:asciiTheme="majorBidi" w:eastAsia="MS Mincho" w:hAnsiTheme="majorBidi" w:cstheme="majorBidi"/>
                      <w:lang w:eastAsia="ja-JP"/>
                    </w:rPr>
                  </w:pPr>
                </w:p>
              </w:tc>
            </w:tr>
            <w:tr w:rsidR="00A3760E" w:rsidRPr="00654CA4" w14:paraId="3D554B19" w14:textId="77777777" w:rsidTr="00A3760E">
              <w:trPr>
                <w:cantSplit/>
                <w:trHeight w:val="401"/>
                <w:jc w:val="center"/>
              </w:trPr>
              <w:tc>
                <w:tcPr>
                  <w:tcW w:w="570" w:type="dxa"/>
                  <w:vAlign w:val="center"/>
                </w:tcPr>
                <w:p w14:paraId="04189F4F" w14:textId="77777777" w:rsidR="00A3760E" w:rsidRPr="00654CA4" w:rsidRDefault="00A3760E"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4</w:t>
                  </w:r>
                </w:p>
              </w:tc>
              <w:tc>
                <w:tcPr>
                  <w:tcW w:w="1456" w:type="dxa"/>
                  <w:vAlign w:val="center"/>
                </w:tcPr>
                <w:p w14:paraId="3FA43965" w14:textId="77777777" w:rsidR="00A3760E" w:rsidRPr="00654CA4" w:rsidRDefault="00A3760E"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w:t>
                  </w:r>
                </w:p>
              </w:tc>
              <w:tc>
                <w:tcPr>
                  <w:tcW w:w="843" w:type="dxa"/>
                  <w:vAlign w:val="center"/>
                </w:tcPr>
                <w:p w14:paraId="1A3AAB2A" w14:textId="77777777" w:rsidR="00A3760E" w:rsidRPr="00654CA4" w:rsidRDefault="00A3760E"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5725</w:t>
                  </w:r>
                </w:p>
              </w:tc>
              <w:tc>
                <w:tcPr>
                  <w:tcW w:w="816" w:type="dxa"/>
                  <w:vAlign w:val="center"/>
                </w:tcPr>
                <w:p w14:paraId="57C52B12" w14:textId="77777777" w:rsidR="00A3760E" w:rsidRPr="00654CA4" w:rsidRDefault="00A3760E" w:rsidP="00A3760E">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5875</w:t>
                  </w:r>
                </w:p>
              </w:tc>
              <w:tc>
                <w:tcPr>
                  <w:tcW w:w="1589" w:type="dxa"/>
                  <w:textDirection w:val="tbRl"/>
                </w:tcPr>
                <w:p w14:paraId="42122FF3" w14:textId="77777777" w:rsidR="00A3760E" w:rsidRPr="00654CA4" w:rsidRDefault="00A3760E" w:rsidP="00A3760E">
                  <w:pPr>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w:t>
                  </w:r>
                </w:p>
              </w:tc>
              <w:tc>
                <w:tcPr>
                  <w:tcW w:w="506" w:type="dxa"/>
                  <w:textDirection w:val="tbRl"/>
                  <w:vAlign w:val="center"/>
                </w:tcPr>
                <w:p w14:paraId="4EC65205" w14:textId="77777777" w:rsidR="00A3760E" w:rsidRPr="00654CA4" w:rsidRDefault="00A3760E" w:rsidP="00A3760E">
                  <w:pPr>
                    <w:ind w:left="113" w:right="113"/>
                    <w:jc w:val="center"/>
                    <w:rPr>
                      <w:rFonts w:asciiTheme="majorBidi" w:eastAsia="MS Mincho" w:hAnsiTheme="majorBidi" w:cstheme="majorBidi"/>
                      <w:lang w:eastAsia="ja-JP"/>
                    </w:rPr>
                  </w:pPr>
                </w:p>
              </w:tc>
              <w:tc>
                <w:tcPr>
                  <w:tcW w:w="506" w:type="dxa"/>
                  <w:textDirection w:val="tbRl"/>
                  <w:vAlign w:val="center"/>
                </w:tcPr>
                <w:p w14:paraId="2945745E" w14:textId="77777777" w:rsidR="00A3760E" w:rsidRPr="00654CA4" w:rsidRDefault="00A3760E" w:rsidP="00A3760E">
                  <w:pPr>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Y</w:t>
                  </w:r>
                </w:p>
              </w:tc>
              <w:tc>
                <w:tcPr>
                  <w:tcW w:w="679" w:type="dxa"/>
                  <w:textDirection w:val="tbRl"/>
                </w:tcPr>
                <w:p w14:paraId="688DF8DC" w14:textId="77777777" w:rsidR="00A3760E" w:rsidRPr="00654CA4" w:rsidRDefault="00A3760E" w:rsidP="00A3760E">
                  <w:pPr>
                    <w:jc w:val="center"/>
                    <w:rPr>
                      <w:rFonts w:asciiTheme="majorBidi" w:eastAsia="MS Mincho" w:hAnsiTheme="majorBidi" w:cstheme="majorBidi"/>
                      <w:lang w:eastAsia="ja-JP"/>
                    </w:rPr>
                  </w:pPr>
                </w:p>
              </w:tc>
              <w:tc>
                <w:tcPr>
                  <w:tcW w:w="697" w:type="dxa"/>
                  <w:textDirection w:val="tbRl"/>
                </w:tcPr>
                <w:p w14:paraId="29911166" w14:textId="77777777" w:rsidR="00A3760E" w:rsidRPr="00654CA4" w:rsidRDefault="00A3760E" w:rsidP="00A3760E">
                  <w:pPr>
                    <w:jc w:val="center"/>
                    <w:rPr>
                      <w:rFonts w:asciiTheme="majorBidi" w:eastAsia="MS Mincho" w:hAnsiTheme="majorBidi" w:cstheme="majorBidi"/>
                      <w:lang w:eastAsia="ja-JP"/>
                    </w:rPr>
                  </w:pPr>
                </w:p>
              </w:tc>
            </w:tr>
          </w:tbl>
          <w:p w14:paraId="0C2EDE25" w14:textId="77777777" w:rsidR="00A3760E" w:rsidRPr="00654CA4" w:rsidRDefault="00A3760E" w:rsidP="00A3760E">
            <w:pPr>
              <w:tabs>
                <w:tab w:val="left" w:pos="600"/>
              </w:tabs>
              <w:rPr>
                <w:rFonts w:asciiTheme="majorBidi" w:eastAsia="MS Mincho" w:hAnsiTheme="majorBidi" w:cstheme="majorBidi"/>
                <w:lang w:eastAsia="ja-JP"/>
              </w:rPr>
            </w:pPr>
          </w:p>
        </w:tc>
      </w:tr>
      <w:tr w:rsidR="00815512" w:rsidRPr="00654CA4" w14:paraId="6FAA7106" w14:textId="77777777" w:rsidTr="00B46A66">
        <w:trPr>
          <w:trHeight w:val="368"/>
        </w:trPr>
        <w:tc>
          <w:tcPr>
            <w:tcW w:w="918" w:type="dxa"/>
            <w:vMerge w:val="restart"/>
            <w:vAlign w:val="center"/>
          </w:tcPr>
          <w:p w14:paraId="71EDA618" w14:textId="77777777" w:rsidR="00815512" w:rsidRPr="00654CA4" w:rsidRDefault="00815512" w:rsidP="00A3760E">
            <w:pPr>
              <w:jc w:val="center"/>
              <w:rPr>
                <w:rFonts w:asciiTheme="majorBidi" w:hAnsiTheme="majorBidi" w:cstheme="majorBidi"/>
                <w:b/>
                <w:bCs/>
              </w:rPr>
            </w:pPr>
            <w:r w:rsidRPr="00654CA4">
              <w:rPr>
                <w:rFonts w:asciiTheme="majorBidi" w:hAnsiTheme="majorBidi" w:cstheme="majorBidi"/>
                <w:b/>
                <w:bCs/>
              </w:rPr>
              <w:t>India</w:t>
            </w:r>
          </w:p>
          <w:p w14:paraId="4509D40A" w14:textId="77777777" w:rsidR="00815512" w:rsidRPr="00654CA4" w:rsidRDefault="00815512" w:rsidP="00A3760E">
            <w:pPr>
              <w:jc w:val="center"/>
              <w:rPr>
                <w:rFonts w:asciiTheme="majorBidi" w:hAnsiTheme="majorBidi" w:cstheme="majorBidi"/>
                <w:b/>
                <w:bCs/>
              </w:rPr>
            </w:pPr>
          </w:p>
        </w:tc>
        <w:tc>
          <w:tcPr>
            <w:tcW w:w="8432" w:type="dxa"/>
          </w:tcPr>
          <w:p w14:paraId="25185E13" w14:textId="77777777" w:rsidR="00815512" w:rsidRPr="00654CA4" w:rsidRDefault="00815512" w:rsidP="00150220">
            <w:pPr>
              <w:spacing w:after="240"/>
              <w:jc w:val="both"/>
              <w:rPr>
                <w:rFonts w:asciiTheme="majorBidi" w:eastAsia="MS Mincho" w:hAnsiTheme="majorBidi" w:cstheme="majorBidi"/>
                <w:lang w:eastAsia="ja-JP"/>
              </w:rPr>
            </w:pPr>
            <w:r w:rsidRPr="00654CA4">
              <w:rPr>
                <w:rFonts w:asciiTheme="majorBidi" w:eastAsia="MS Mincho" w:hAnsiTheme="majorBidi" w:cstheme="majorBidi"/>
                <w:lang w:eastAsia="ja-JP"/>
              </w:rPr>
              <w:t xml:space="preserve">As per the provisions of license issued by DoT, the M2M Service Provider (MSP) can take connectivity from MNO, MVNO, PSTN and ISP, as per the standard technology. Thus, spectrum holding of MNO in any band may be used for providing connectivity services to MSP. Details of the licensed spectrum bands identified for IMT services are given below: </w:t>
            </w:r>
          </w:p>
          <w:tbl>
            <w:tblPr>
              <w:tblW w:w="8432" w:type="dxa"/>
              <w:jc w:val="center"/>
              <w:tblLayout w:type="fixed"/>
              <w:tblCellMar>
                <w:left w:w="0" w:type="dxa"/>
                <w:right w:w="0" w:type="dxa"/>
              </w:tblCellMar>
              <w:tblLook w:val="04A0" w:firstRow="1" w:lastRow="0" w:firstColumn="1" w:lastColumn="0" w:noHBand="0" w:noVBand="1"/>
            </w:tblPr>
            <w:tblGrid>
              <w:gridCol w:w="1669"/>
              <w:gridCol w:w="3718"/>
              <w:gridCol w:w="3045"/>
            </w:tblGrid>
            <w:tr w:rsidR="00815512" w:rsidRPr="00654CA4" w14:paraId="2F7B0870" w14:textId="77777777" w:rsidTr="00B46A66">
              <w:trPr>
                <w:trHeight w:val="732"/>
                <w:jc w:val="center"/>
              </w:trPr>
              <w:tc>
                <w:tcPr>
                  <w:tcW w:w="1669" w:type="dxa"/>
                  <w:tcBorders>
                    <w:top w:val="single" w:sz="8" w:space="0" w:color="000000"/>
                    <w:left w:val="single" w:sz="8" w:space="0" w:color="000000"/>
                    <w:bottom w:val="single" w:sz="8" w:space="0" w:color="000000"/>
                    <w:right w:val="single" w:sz="8" w:space="0" w:color="000000"/>
                  </w:tcBorders>
                  <w:shd w:val="clear" w:color="auto" w:fill="D5DCE4"/>
                  <w:tcMar>
                    <w:top w:w="13" w:type="dxa"/>
                    <w:left w:w="108" w:type="dxa"/>
                    <w:bottom w:w="0" w:type="dxa"/>
                    <w:right w:w="108" w:type="dxa"/>
                  </w:tcMar>
                </w:tcPr>
                <w:p w14:paraId="32DDBB98" w14:textId="77777777" w:rsidR="00815512" w:rsidRPr="00654CA4" w:rsidRDefault="00815512" w:rsidP="00150220">
                  <w:pPr>
                    <w:ind w:left="162"/>
                    <w:jc w:val="center"/>
                    <w:rPr>
                      <w:rFonts w:asciiTheme="majorBidi" w:hAnsiTheme="majorBidi" w:cstheme="majorBidi"/>
                      <w:b/>
                      <w:sz w:val="20"/>
                      <w:szCs w:val="20"/>
                    </w:rPr>
                  </w:pPr>
                  <w:r w:rsidRPr="00654CA4">
                    <w:rPr>
                      <w:rFonts w:asciiTheme="majorBidi" w:hAnsiTheme="majorBidi" w:cstheme="majorBidi"/>
                      <w:sz w:val="20"/>
                      <w:szCs w:val="20"/>
                    </w:rPr>
                    <w:t xml:space="preserve">Band </w:t>
                  </w:r>
                </w:p>
              </w:tc>
              <w:tc>
                <w:tcPr>
                  <w:tcW w:w="3718" w:type="dxa"/>
                  <w:tcBorders>
                    <w:top w:val="single" w:sz="8" w:space="0" w:color="000000"/>
                    <w:left w:val="single" w:sz="8" w:space="0" w:color="000000"/>
                    <w:bottom w:val="single" w:sz="8" w:space="0" w:color="000000"/>
                    <w:right w:val="single" w:sz="8" w:space="0" w:color="000000"/>
                  </w:tcBorders>
                  <w:shd w:val="clear" w:color="auto" w:fill="D5DCE4"/>
                  <w:tcMar>
                    <w:top w:w="13" w:type="dxa"/>
                    <w:left w:w="108" w:type="dxa"/>
                    <w:bottom w:w="0" w:type="dxa"/>
                    <w:right w:w="108" w:type="dxa"/>
                  </w:tcMar>
                </w:tcPr>
                <w:p w14:paraId="7F729500" w14:textId="77777777" w:rsidR="00815512" w:rsidRPr="00654CA4" w:rsidRDefault="00815512" w:rsidP="00150220">
                  <w:pPr>
                    <w:tabs>
                      <w:tab w:val="left" w:pos="756"/>
                      <w:tab w:val="left" w:pos="792"/>
                    </w:tabs>
                    <w:ind w:left="72" w:hanging="18"/>
                    <w:jc w:val="center"/>
                    <w:rPr>
                      <w:rFonts w:asciiTheme="majorBidi" w:hAnsiTheme="majorBidi" w:cstheme="majorBidi"/>
                      <w:b/>
                      <w:sz w:val="20"/>
                      <w:szCs w:val="20"/>
                    </w:rPr>
                  </w:pPr>
                  <w:r w:rsidRPr="00654CA4">
                    <w:rPr>
                      <w:rFonts w:asciiTheme="majorBidi" w:hAnsiTheme="majorBidi" w:cstheme="majorBidi"/>
                      <w:sz w:val="20"/>
                      <w:szCs w:val="20"/>
                    </w:rPr>
                    <w:t>Uplink Frequency</w:t>
                  </w:r>
                </w:p>
              </w:tc>
              <w:tc>
                <w:tcPr>
                  <w:tcW w:w="3045" w:type="dxa"/>
                  <w:tcBorders>
                    <w:top w:val="single" w:sz="8" w:space="0" w:color="000000"/>
                    <w:left w:val="single" w:sz="8" w:space="0" w:color="000000"/>
                    <w:bottom w:val="single" w:sz="8" w:space="0" w:color="000000"/>
                    <w:right w:val="single" w:sz="8" w:space="0" w:color="000000"/>
                  </w:tcBorders>
                  <w:shd w:val="clear" w:color="auto" w:fill="D5DCE4"/>
                  <w:tcMar>
                    <w:top w:w="13" w:type="dxa"/>
                    <w:left w:w="108" w:type="dxa"/>
                    <w:bottom w:w="0" w:type="dxa"/>
                    <w:right w:w="108" w:type="dxa"/>
                  </w:tcMar>
                </w:tcPr>
                <w:p w14:paraId="69CB1895" w14:textId="77777777" w:rsidR="00815512" w:rsidRPr="00654CA4" w:rsidRDefault="00815512" w:rsidP="00150220">
                  <w:pPr>
                    <w:tabs>
                      <w:tab w:val="left" w:pos="756"/>
                      <w:tab w:val="left" w:pos="792"/>
                    </w:tabs>
                    <w:ind w:left="72" w:hanging="36"/>
                    <w:jc w:val="center"/>
                    <w:rPr>
                      <w:rFonts w:asciiTheme="majorBidi" w:hAnsiTheme="majorBidi" w:cstheme="majorBidi"/>
                      <w:b/>
                      <w:sz w:val="20"/>
                      <w:szCs w:val="20"/>
                    </w:rPr>
                  </w:pPr>
                  <w:r w:rsidRPr="00654CA4">
                    <w:rPr>
                      <w:rFonts w:asciiTheme="majorBidi" w:hAnsiTheme="majorBidi" w:cstheme="majorBidi"/>
                      <w:sz w:val="20"/>
                      <w:szCs w:val="20"/>
                    </w:rPr>
                    <w:t>Downlink frequency</w:t>
                  </w:r>
                </w:p>
              </w:tc>
            </w:tr>
            <w:tr w:rsidR="00815512" w:rsidRPr="00654CA4" w14:paraId="3A33D3E8" w14:textId="77777777" w:rsidTr="00B46A66">
              <w:trPr>
                <w:trHeight w:val="222"/>
                <w:jc w:val="center"/>
              </w:trPr>
              <w:tc>
                <w:tcPr>
                  <w:tcW w:w="1669" w:type="dxa"/>
                  <w:vMerge w:val="restart"/>
                  <w:tcBorders>
                    <w:top w:val="single" w:sz="8" w:space="0" w:color="000000"/>
                    <w:left w:val="single" w:sz="8" w:space="0" w:color="000000"/>
                    <w:right w:val="single" w:sz="8" w:space="0" w:color="000000"/>
                  </w:tcBorders>
                  <w:shd w:val="clear" w:color="auto" w:fill="auto"/>
                  <w:tcMar>
                    <w:top w:w="13" w:type="dxa"/>
                    <w:left w:w="108" w:type="dxa"/>
                    <w:bottom w:w="0" w:type="dxa"/>
                    <w:right w:w="108" w:type="dxa"/>
                  </w:tcMar>
                  <w:vAlign w:val="center"/>
                  <w:hideMark/>
                </w:tcPr>
                <w:p w14:paraId="1DFF7147" w14:textId="77777777" w:rsidR="00815512" w:rsidRPr="00815512" w:rsidRDefault="00815512" w:rsidP="00815512">
                  <w:pPr>
                    <w:spacing w:after="0" w:line="240" w:lineRule="auto"/>
                    <w:jc w:val="center"/>
                    <w:rPr>
                      <w:rFonts w:asciiTheme="majorBidi" w:eastAsia="MS Mincho" w:hAnsiTheme="majorBidi" w:cstheme="majorBidi"/>
                      <w:lang w:eastAsia="ja-JP"/>
                    </w:rPr>
                  </w:pPr>
                  <w:r w:rsidRPr="00815512">
                    <w:rPr>
                      <w:rFonts w:asciiTheme="majorBidi" w:eastAsia="MS Mincho" w:hAnsiTheme="majorBidi" w:cstheme="majorBidi"/>
                      <w:lang w:eastAsia="ja-JP"/>
                    </w:rPr>
                    <w:t>700 MHz</w:t>
                  </w:r>
                </w:p>
              </w:tc>
              <w:tc>
                <w:tcPr>
                  <w:tcW w:w="371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6BA97A4C" w14:textId="77777777" w:rsidR="00815512" w:rsidRPr="00815512" w:rsidRDefault="00815512" w:rsidP="00815512">
                  <w:pPr>
                    <w:spacing w:after="0" w:line="240" w:lineRule="auto"/>
                    <w:jc w:val="center"/>
                    <w:rPr>
                      <w:rFonts w:asciiTheme="majorBidi" w:eastAsia="MS Mincho" w:hAnsiTheme="majorBidi" w:cstheme="majorBidi"/>
                      <w:lang w:eastAsia="ja-JP"/>
                    </w:rPr>
                  </w:pPr>
                  <w:r w:rsidRPr="00815512">
                    <w:rPr>
                      <w:rFonts w:asciiTheme="majorBidi" w:eastAsia="MS Mincho" w:hAnsiTheme="majorBidi" w:cstheme="majorBidi"/>
                      <w:lang w:eastAsia="ja-JP"/>
                    </w:rPr>
                    <w:t>703 -748 MHz</w:t>
                  </w:r>
                </w:p>
              </w:tc>
              <w:tc>
                <w:tcPr>
                  <w:tcW w:w="304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5FC596B7" w14:textId="77777777" w:rsidR="00815512" w:rsidRPr="00815512" w:rsidRDefault="00815512" w:rsidP="00815512">
                  <w:pPr>
                    <w:spacing w:after="0" w:line="240" w:lineRule="auto"/>
                    <w:jc w:val="center"/>
                    <w:rPr>
                      <w:rFonts w:asciiTheme="majorBidi" w:eastAsia="MS Mincho" w:hAnsiTheme="majorBidi" w:cstheme="majorBidi"/>
                      <w:lang w:eastAsia="ja-JP"/>
                    </w:rPr>
                  </w:pPr>
                  <w:r w:rsidRPr="00815512">
                    <w:rPr>
                      <w:rFonts w:asciiTheme="majorBidi" w:eastAsia="MS Mincho" w:hAnsiTheme="majorBidi" w:cstheme="majorBidi"/>
                      <w:lang w:eastAsia="ja-JP"/>
                    </w:rPr>
                    <w:t>758-803 MHz</w:t>
                  </w:r>
                </w:p>
              </w:tc>
            </w:tr>
            <w:tr w:rsidR="00815512" w:rsidRPr="00654CA4" w14:paraId="40274B74" w14:textId="77777777" w:rsidTr="00B46A66">
              <w:trPr>
                <w:trHeight w:val="525"/>
                <w:jc w:val="center"/>
              </w:trPr>
              <w:tc>
                <w:tcPr>
                  <w:tcW w:w="1669" w:type="dxa"/>
                  <w:vMerge/>
                  <w:tcBorders>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7155348F" w14:textId="77777777" w:rsidR="00815512" w:rsidRPr="00815512" w:rsidRDefault="00815512" w:rsidP="00815512">
                  <w:pPr>
                    <w:spacing w:after="0" w:line="240" w:lineRule="auto"/>
                    <w:jc w:val="center"/>
                    <w:rPr>
                      <w:rFonts w:asciiTheme="majorBidi" w:eastAsia="MS Mincho" w:hAnsiTheme="majorBidi" w:cstheme="majorBidi"/>
                      <w:lang w:eastAsia="ja-JP"/>
                    </w:rPr>
                  </w:pPr>
                </w:p>
              </w:tc>
              <w:tc>
                <w:tcPr>
                  <w:tcW w:w="6763"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6CCE4483" w14:textId="77777777" w:rsidR="00815512" w:rsidRPr="00815512" w:rsidRDefault="00815512" w:rsidP="00815512">
                  <w:pPr>
                    <w:spacing w:after="0" w:line="240" w:lineRule="auto"/>
                    <w:jc w:val="center"/>
                    <w:rPr>
                      <w:rFonts w:asciiTheme="majorBidi" w:eastAsia="MS Mincho" w:hAnsiTheme="majorBidi" w:cstheme="majorBidi"/>
                      <w:lang w:eastAsia="ja-JP"/>
                    </w:rPr>
                  </w:pPr>
                  <w:r w:rsidRPr="00815512">
                    <w:rPr>
                      <w:rFonts w:asciiTheme="majorBidi" w:eastAsia="MS Mincho" w:hAnsiTheme="majorBidi" w:cstheme="majorBidi"/>
                      <w:lang w:eastAsia="ja-JP"/>
                    </w:rPr>
                    <w:t>(35 MHz has been earmarked for Access services)</w:t>
                  </w:r>
                </w:p>
              </w:tc>
            </w:tr>
            <w:tr w:rsidR="00815512" w:rsidRPr="00654CA4" w14:paraId="6B6E3DB5" w14:textId="77777777" w:rsidTr="00B46A66">
              <w:trPr>
                <w:trHeight w:val="268"/>
                <w:jc w:val="center"/>
              </w:trPr>
              <w:tc>
                <w:tcPr>
                  <w:tcW w:w="1669"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3E867057" w14:textId="77777777" w:rsidR="00815512" w:rsidRPr="00815512" w:rsidRDefault="00815512" w:rsidP="00815512">
                  <w:pPr>
                    <w:spacing w:after="0" w:line="240" w:lineRule="auto"/>
                    <w:jc w:val="center"/>
                    <w:rPr>
                      <w:rFonts w:asciiTheme="majorBidi" w:eastAsia="MS Mincho" w:hAnsiTheme="majorBidi" w:cstheme="majorBidi"/>
                      <w:lang w:eastAsia="ja-JP"/>
                    </w:rPr>
                  </w:pPr>
                  <w:r w:rsidRPr="00815512">
                    <w:rPr>
                      <w:rFonts w:asciiTheme="majorBidi" w:eastAsia="MS Mincho" w:hAnsiTheme="majorBidi" w:cstheme="majorBidi"/>
                      <w:lang w:eastAsia="ja-JP"/>
                    </w:rPr>
                    <w:t>800 MHz</w:t>
                  </w:r>
                </w:p>
              </w:tc>
              <w:tc>
                <w:tcPr>
                  <w:tcW w:w="371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46909338" w14:textId="77777777" w:rsidR="00815512" w:rsidRPr="00815512" w:rsidRDefault="00815512" w:rsidP="00815512">
                  <w:pPr>
                    <w:spacing w:after="0" w:line="240" w:lineRule="auto"/>
                    <w:jc w:val="center"/>
                    <w:rPr>
                      <w:rFonts w:asciiTheme="majorBidi" w:eastAsia="MS Mincho" w:hAnsiTheme="majorBidi" w:cstheme="majorBidi"/>
                      <w:lang w:eastAsia="ja-JP"/>
                    </w:rPr>
                  </w:pPr>
                  <w:r w:rsidRPr="00815512">
                    <w:rPr>
                      <w:rFonts w:asciiTheme="majorBidi" w:eastAsia="MS Mincho" w:hAnsiTheme="majorBidi" w:cstheme="majorBidi"/>
                      <w:lang w:eastAsia="ja-JP"/>
                    </w:rPr>
                    <w:t>824-844 MHz</w:t>
                  </w:r>
                </w:p>
              </w:tc>
              <w:tc>
                <w:tcPr>
                  <w:tcW w:w="304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336CAE7A" w14:textId="77777777" w:rsidR="00815512" w:rsidRPr="00815512" w:rsidRDefault="00815512" w:rsidP="00815512">
                  <w:pPr>
                    <w:spacing w:after="0" w:line="240" w:lineRule="auto"/>
                    <w:jc w:val="center"/>
                    <w:rPr>
                      <w:rFonts w:asciiTheme="majorBidi" w:eastAsia="MS Mincho" w:hAnsiTheme="majorBidi" w:cstheme="majorBidi"/>
                      <w:lang w:eastAsia="ja-JP"/>
                    </w:rPr>
                  </w:pPr>
                  <w:r w:rsidRPr="00815512">
                    <w:rPr>
                      <w:rFonts w:asciiTheme="majorBidi" w:eastAsia="MS Mincho" w:hAnsiTheme="majorBidi" w:cstheme="majorBidi"/>
                      <w:lang w:eastAsia="ja-JP"/>
                    </w:rPr>
                    <w:t>869-889 MHz</w:t>
                  </w:r>
                </w:p>
              </w:tc>
            </w:tr>
            <w:tr w:rsidR="00815512" w:rsidRPr="00654CA4" w14:paraId="770317AC" w14:textId="77777777" w:rsidTr="00B46A66">
              <w:trPr>
                <w:trHeight w:val="63"/>
                <w:jc w:val="center"/>
              </w:trPr>
              <w:tc>
                <w:tcPr>
                  <w:tcW w:w="1669"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7F423C37" w14:textId="77777777" w:rsidR="00815512" w:rsidRPr="00815512" w:rsidRDefault="00815512" w:rsidP="00815512">
                  <w:pPr>
                    <w:spacing w:after="0" w:line="240" w:lineRule="auto"/>
                    <w:jc w:val="center"/>
                    <w:rPr>
                      <w:rFonts w:asciiTheme="majorBidi" w:eastAsia="MS Mincho" w:hAnsiTheme="majorBidi" w:cstheme="majorBidi"/>
                      <w:lang w:eastAsia="ja-JP"/>
                    </w:rPr>
                  </w:pPr>
                  <w:r w:rsidRPr="00815512">
                    <w:rPr>
                      <w:rFonts w:asciiTheme="majorBidi" w:eastAsia="MS Mincho" w:hAnsiTheme="majorBidi" w:cstheme="majorBidi"/>
                      <w:lang w:eastAsia="ja-JP"/>
                    </w:rPr>
                    <w:t>900  MHz</w:t>
                  </w:r>
                </w:p>
              </w:tc>
              <w:tc>
                <w:tcPr>
                  <w:tcW w:w="371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2B0D06BD" w14:textId="77777777" w:rsidR="00815512" w:rsidRPr="00815512" w:rsidRDefault="00815512" w:rsidP="00815512">
                  <w:pPr>
                    <w:spacing w:after="0" w:line="240" w:lineRule="auto"/>
                    <w:jc w:val="center"/>
                    <w:rPr>
                      <w:rFonts w:asciiTheme="majorBidi" w:eastAsia="MS Mincho" w:hAnsiTheme="majorBidi" w:cstheme="majorBidi"/>
                      <w:lang w:eastAsia="ja-JP"/>
                    </w:rPr>
                  </w:pPr>
                  <w:r w:rsidRPr="00815512">
                    <w:rPr>
                      <w:rFonts w:asciiTheme="majorBidi" w:eastAsia="MS Mincho" w:hAnsiTheme="majorBidi" w:cstheme="majorBidi"/>
                      <w:lang w:eastAsia="ja-JP"/>
                    </w:rPr>
                    <w:t>890-915 MHz</w:t>
                  </w:r>
                </w:p>
              </w:tc>
              <w:tc>
                <w:tcPr>
                  <w:tcW w:w="304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2DC844C5" w14:textId="77777777" w:rsidR="00815512" w:rsidRPr="00815512" w:rsidRDefault="00815512" w:rsidP="00815512">
                  <w:pPr>
                    <w:spacing w:after="0" w:line="240" w:lineRule="auto"/>
                    <w:jc w:val="center"/>
                    <w:rPr>
                      <w:rFonts w:asciiTheme="majorBidi" w:eastAsia="MS Mincho" w:hAnsiTheme="majorBidi" w:cstheme="majorBidi"/>
                      <w:lang w:eastAsia="ja-JP"/>
                    </w:rPr>
                  </w:pPr>
                  <w:r w:rsidRPr="00815512">
                    <w:rPr>
                      <w:rFonts w:asciiTheme="majorBidi" w:eastAsia="MS Mincho" w:hAnsiTheme="majorBidi" w:cstheme="majorBidi"/>
                      <w:lang w:eastAsia="ja-JP"/>
                    </w:rPr>
                    <w:t>935-960 MHz</w:t>
                  </w:r>
                </w:p>
              </w:tc>
            </w:tr>
            <w:tr w:rsidR="00815512" w:rsidRPr="00654CA4" w14:paraId="4FBC5C87" w14:textId="77777777" w:rsidTr="00B46A66">
              <w:trPr>
                <w:trHeight w:val="158"/>
                <w:jc w:val="center"/>
              </w:trPr>
              <w:tc>
                <w:tcPr>
                  <w:tcW w:w="1669"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4CB02715" w14:textId="77777777" w:rsidR="00815512" w:rsidRPr="00815512" w:rsidRDefault="00815512" w:rsidP="00815512">
                  <w:pPr>
                    <w:spacing w:after="0" w:line="240" w:lineRule="auto"/>
                    <w:jc w:val="center"/>
                    <w:rPr>
                      <w:rFonts w:asciiTheme="majorBidi" w:eastAsia="MS Mincho" w:hAnsiTheme="majorBidi" w:cstheme="majorBidi"/>
                      <w:lang w:eastAsia="ja-JP"/>
                    </w:rPr>
                  </w:pPr>
                  <w:r w:rsidRPr="00815512">
                    <w:rPr>
                      <w:rFonts w:asciiTheme="majorBidi" w:eastAsia="MS Mincho" w:hAnsiTheme="majorBidi" w:cstheme="majorBidi"/>
                      <w:lang w:eastAsia="ja-JP"/>
                    </w:rPr>
                    <w:t>1800 MHz</w:t>
                  </w:r>
                </w:p>
              </w:tc>
              <w:tc>
                <w:tcPr>
                  <w:tcW w:w="371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1CD82560" w14:textId="77777777" w:rsidR="00815512" w:rsidRPr="00815512" w:rsidRDefault="00815512" w:rsidP="00815512">
                  <w:pPr>
                    <w:spacing w:after="0" w:line="240" w:lineRule="auto"/>
                    <w:jc w:val="center"/>
                    <w:rPr>
                      <w:rFonts w:asciiTheme="majorBidi" w:eastAsia="MS Mincho" w:hAnsiTheme="majorBidi" w:cstheme="majorBidi"/>
                      <w:lang w:eastAsia="ja-JP"/>
                    </w:rPr>
                  </w:pPr>
                  <w:r w:rsidRPr="00815512">
                    <w:rPr>
                      <w:rFonts w:asciiTheme="majorBidi" w:eastAsia="MS Mincho" w:hAnsiTheme="majorBidi" w:cstheme="majorBidi"/>
                      <w:lang w:eastAsia="ja-JP"/>
                    </w:rPr>
                    <w:t>1710-1785 MHz</w:t>
                  </w:r>
                </w:p>
              </w:tc>
              <w:tc>
                <w:tcPr>
                  <w:tcW w:w="304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2B1E9810" w14:textId="77777777" w:rsidR="00815512" w:rsidRPr="00815512" w:rsidRDefault="00815512" w:rsidP="00815512">
                  <w:pPr>
                    <w:spacing w:after="0" w:line="240" w:lineRule="auto"/>
                    <w:jc w:val="center"/>
                    <w:rPr>
                      <w:rFonts w:asciiTheme="majorBidi" w:eastAsia="MS Mincho" w:hAnsiTheme="majorBidi" w:cstheme="majorBidi"/>
                      <w:lang w:eastAsia="ja-JP"/>
                    </w:rPr>
                  </w:pPr>
                  <w:r w:rsidRPr="00815512">
                    <w:rPr>
                      <w:rFonts w:asciiTheme="majorBidi" w:eastAsia="MS Mincho" w:hAnsiTheme="majorBidi" w:cstheme="majorBidi"/>
                      <w:lang w:eastAsia="ja-JP"/>
                    </w:rPr>
                    <w:t>1805-1880 MHz</w:t>
                  </w:r>
                </w:p>
              </w:tc>
            </w:tr>
            <w:tr w:rsidR="00815512" w:rsidRPr="00654CA4" w14:paraId="6B11A075" w14:textId="77777777" w:rsidTr="00B46A66">
              <w:trPr>
                <w:trHeight w:val="340"/>
                <w:jc w:val="center"/>
              </w:trPr>
              <w:tc>
                <w:tcPr>
                  <w:tcW w:w="1669" w:type="dxa"/>
                  <w:vMerge/>
                  <w:tcBorders>
                    <w:top w:val="single" w:sz="8" w:space="0" w:color="000000"/>
                    <w:left w:val="single" w:sz="8" w:space="0" w:color="000000"/>
                    <w:bottom w:val="single" w:sz="8" w:space="0" w:color="000000"/>
                    <w:right w:val="single" w:sz="8" w:space="0" w:color="000000"/>
                  </w:tcBorders>
                  <w:vAlign w:val="center"/>
                  <w:hideMark/>
                </w:tcPr>
                <w:p w14:paraId="08368229" w14:textId="77777777" w:rsidR="00815512" w:rsidRPr="00815512" w:rsidRDefault="00815512" w:rsidP="00815512">
                  <w:pPr>
                    <w:spacing w:after="0" w:line="240" w:lineRule="auto"/>
                    <w:jc w:val="center"/>
                    <w:rPr>
                      <w:rFonts w:asciiTheme="majorBidi" w:eastAsia="MS Mincho" w:hAnsiTheme="majorBidi" w:cstheme="majorBidi"/>
                      <w:lang w:eastAsia="ja-JP"/>
                    </w:rPr>
                  </w:pPr>
                </w:p>
              </w:tc>
              <w:tc>
                <w:tcPr>
                  <w:tcW w:w="6763"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2E2C0D94" w14:textId="77777777" w:rsidR="00815512" w:rsidRPr="00815512" w:rsidRDefault="00815512" w:rsidP="00815512">
                  <w:pPr>
                    <w:spacing w:after="0" w:line="240" w:lineRule="auto"/>
                    <w:jc w:val="center"/>
                    <w:rPr>
                      <w:rFonts w:asciiTheme="majorBidi" w:eastAsia="MS Mincho" w:hAnsiTheme="majorBidi" w:cstheme="majorBidi"/>
                      <w:lang w:eastAsia="ja-JP"/>
                    </w:rPr>
                  </w:pPr>
                  <w:r w:rsidRPr="00815512">
                    <w:rPr>
                      <w:rFonts w:asciiTheme="majorBidi" w:eastAsia="MS Mincho" w:hAnsiTheme="majorBidi" w:cstheme="majorBidi"/>
                      <w:lang w:eastAsia="ja-JP"/>
                    </w:rPr>
                    <w:t>(55 MHz has been earmarked for Access services)</w:t>
                  </w:r>
                </w:p>
              </w:tc>
            </w:tr>
            <w:tr w:rsidR="00815512" w:rsidRPr="00654CA4" w14:paraId="69EE6AD4" w14:textId="77777777" w:rsidTr="00B46A66">
              <w:trPr>
                <w:trHeight w:val="63"/>
                <w:jc w:val="center"/>
              </w:trPr>
              <w:tc>
                <w:tcPr>
                  <w:tcW w:w="1669"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1E45A377" w14:textId="77777777" w:rsidR="00815512" w:rsidRPr="00815512" w:rsidRDefault="00815512" w:rsidP="00815512">
                  <w:pPr>
                    <w:spacing w:after="0" w:line="240" w:lineRule="auto"/>
                    <w:jc w:val="center"/>
                    <w:rPr>
                      <w:rFonts w:asciiTheme="majorBidi" w:eastAsia="MS Mincho" w:hAnsiTheme="majorBidi" w:cstheme="majorBidi"/>
                      <w:lang w:eastAsia="ja-JP"/>
                    </w:rPr>
                  </w:pPr>
                  <w:r w:rsidRPr="00815512">
                    <w:rPr>
                      <w:rFonts w:asciiTheme="majorBidi" w:eastAsia="MS Mincho" w:hAnsiTheme="majorBidi" w:cstheme="majorBidi"/>
                      <w:lang w:eastAsia="ja-JP"/>
                    </w:rPr>
                    <w:t>2100 MHz</w:t>
                  </w:r>
                </w:p>
              </w:tc>
              <w:tc>
                <w:tcPr>
                  <w:tcW w:w="371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709CC28D" w14:textId="77777777" w:rsidR="00815512" w:rsidRPr="00815512" w:rsidRDefault="00815512" w:rsidP="00815512">
                  <w:pPr>
                    <w:spacing w:after="0" w:line="240" w:lineRule="auto"/>
                    <w:jc w:val="center"/>
                    <w:rPr>
                      <w:rFonts w:asciiTheme="majorBidi" w:eastAsia="MS Mincho" w:hAnsiTheme="majorBidi" w:cstheme="majorBidi"/>
                      <w:lang w:eastAsia="ja-JP"/>
                    </w:rPr>
                  </w:pPr>
                  <w:r w:rsidRPr="00815512">
                    <w:rPr>
                      <w:rFonts w:asciiTheme="majorBidi" w:eastAsia="MS Mincho" w:hAnsiTheme="majorBidi" w:cstheme="majorBidi"/>
                      <w:lang w:eastAsia="ja-JP"/>
                    </w:rPr>
                    <w:t>1920-1980 MHz</w:t>
                  </w:r>
                </w:p>
              </w:tc>
              <w:tc>
                <w:tcPr>
                  <w:tcW w:w="304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48E08F83" w14:textId="77777777" w:rsidR="00815512" w:rsidRPr="00815512" w:rsidRDefault="00815512" w:rsidP="00815512">
                  <w:pPr>
                    <w:spacing w:after="0" w:line="240" w:lineRule="auto"/>
                    <w:jc w:val="center"/>
                    <w:rPr>
                      <w:rFonts w:asciiTheme="majorBidi" w:eastAsia="MS Mincho" w:hAnsiTheme="majorBidi" w:cstheme="majorBidi"/>
                      <w:lang w:eastAsia="ja-JP"/>
                    </w:rPr>
                  </w:pPr>
                  <w:r w:rsidRPr="00815512">
                    <w:rPr>
                      <w:rFonts w:asciiTheme="majorBidi" w:eastAsia="MS Mincho" w:hAnsiTheme="majorBidi" w:cstheme="majorBidi"/>
                      <w:lang w:eastAsia="ja-JP"/>
                    </w:rPr>
                    <w:t>2110-2170 MHz</w:t>
                  </w:r>
                </w:p>
              </w:tc>
            </w:tr>
            <w:tr w:rsidR="00815512" w:rsidRPr="00654CA4" w14:paraId="3C764A17" w14:textId="77777777" w:rsidTr="00B46A66">
              <w:trPr>
                <w:trHeight w:val="103"/>
                <w:jc w:val="center"/>
              </w:trPr>
              <w:tc>
                <w:tcPr>
                  <w:tcW w:w="1669"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7A8549D6" w14:textId="77777777" w:rsidR="00815512" w:rsidRPr="00815512" w:rsidRDefault="00815512" w:rsidP="00815512">
                  <w:pPr>
                    <w:spacing w:after="0" w:line="240" w:lineRule="auto"/>
                    <w:jc w:val="center"/>
                    <w:rPr>
                      <w:rFonts w:asciiTheme="majorBidi" w:eastAsia="MS Mincho" w:hAnsiTheme="majorBidi" w:cstheme="majorBidi"/>
                      <w:lang w:eastAsia="ja-JP"/>
                    </w:rPr>
                  </w:pPr>
                  <w:r w:rsidRPr="00815512">
                    <w:rPr>
                      <w:rFonts w:asciiTheme="majorBidi" w:eastAsia="MS Mincho" w:hAnsiTheme="majorBidi" w:cstheme="majorBidi"/>
                      <w:lang w:eastAsia="ja-JP"/>
                    </w:rPr>
                    <w:t>2300 MHz</w:t>
                  </w:r>
                </w:p>
              </w:tc>
              <w:tc>
                <w:tcPr>
                  <w:tcW w:w="6763"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666E9C7D" w14:textId="77777777" w:rsidR="00815512" w:rsidRPr="00815512" w:rsidRDefault="00815512" w:rsidP="00815512">
                  <w:pPr>
                    <w:spacing w:after="0" w:line="240" w:lineRule="auto"/>
                    <w:jc w:val="center"/>
                    <w:rPr>
                      <w:rFonts w:asciiTheme="majorBidi" w:eastAsia="MS Mincho" w:hAnsiTheme="majorBidi" w:cstheme="majorBidi"/>
                      <w:lang w:eastAsia="ja-JP"/>
                    </w:rPr>
                  </w:pPr>
                  <w:r w:rsidRPr="00815512">
                    <w:rPr>
                      <w:rFonts w:asciiTheme="majorBidi" w:eastAsia="MS Mincho" w:hAnsiTheme="majorBidi" w:cstheme="majorBidi"/>
                      <w:lang w:eastAsia="ja-JP"/>
                    </w:rPr>
                    <w:t>2300-2400 MHz</w:t>
                  </w:r>
                </w:p>
              </w:tc>
            </w:tr>
            <w:tr w:rsidR="00815512" w:rsidRPr="00654CA4" w14:paraId="346379C7" w14:textId="77777777" w:rsidTr="00B46A66">
              <w:trPr>
                <w:trHeight w:val="63"/>
                <w:jc w:val="center"/>
              </w:trPr>
              <w:tc>
                <w:tcPr>
                  <w:tcW w:w="1669"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210536AA" w14:textId="77777777" w:rsidR="00815512" w:rsidRPr="00815512" w:rsidRDefault="00815512" w:rsidP="00815512">
                  <w:pPr>
                    <w:spacing w:after="0" w:line="240" w:lineRule="auto"/>
                    <w:jc w:val="center"/>
                    <w:rPr>
                      <w:rFonts w:asciiTheme="majorBidi" w:eastAsia="MS Mincho" w:hAnsiTheme="majorBidi" w:cstheme="majorBidi"/>
                      <w:lang w:eastAsia="ja-JP"/>
                    </w:rPr>
                  </w:pPr>
                  <w:r w:rsidRPr="00815512">
                    <w:rPr>
                      <w:rFonts w:asciiTheme="majorBidi" w:eastAsia="MS Mincho" w:hAnsiTheme="majorBidi" w:cstheme="majorBidi"/>
                      <w:lang w:eastAsia="ja-JP"/>
                    </w:rPr>
                    <w:t>2500 MHz</w:t>
                  </w:r>
                </w:p>
              </w:tc>
              <w:tc>
                <w:tcPr>
                  <w:tcW w:w="6763"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600ED738" w14:textId="77777777" w:rsidR="00815512" w:rsidRPr="00815512" w:rsidRDefault="00815512" w:rsidP="00815512">
                  <w:pPr>
                    <w:spacing w:after="0" w:line="240" w:lineRule="auto"/>
                    <w:jc w:val="center"/>
                    <w:rPr>
                      <w:rFonts w:asciiTheme="majorBidi" w:eastAsia="MS Mincho" w:hAnsiTheme="majorBidi" w:cstheme="majorBidi"/>
                      <w:lang w:eastAsia="ja-JP"/>
                    </w:rPr>
                  </w:pPr>
                  <w:r w:rsidRPr="00815512">
                    <w:rPr>
                      <w:rFonts w:asciiTheme="majorBidi" w:eastAsia="MS Mincho" w:hAnsiTheme="majorBidi" w:cstheme="majorBidi"/>
                      <w:lang w:eastAsia="ja-JP"/>
                    </w:rPr>
                    <w:t>2500-2690 MHz</w:t>
                  </w:r>
                </w:p>
              </w:tc>
            </w:tr>
            <w:tr w:rsidR="00815512" w:rsidRPr="00654CA4" w14:paraId="46FFFC95" w14:textId="77777777" w:rsidTr="00B46A66">
              <w:trPr>
                <w:trHeight w:val="1093"/>
                <w:jc w:val="center"/>
              </w:trPr>
              <w:tc>
                <w:tcPr>
                  <w:tcW w:w="1669"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6743997D" w14:textId="77777777" w:rsidR="00815512" w:rsidRPr="00654CA4" w:rsidRDefault="00815512" w:rsidP="00150220">
                  <w:pPr>
                    <w:tabs>
                      <w:tab w:val="left" w:pos="90"/>
                      <w:tab w:val="left" w:pos="1422"/>
                    </w:tabs>
                    <w:ind w:left="72" w:hanging="18"/>
                    <w:jc w:val="center"/>
                    <w:rPr>
                      <w:rFonts w:asciiTheme="majorBidi" w:hAnsiTheme="majorBidi" w:cstheme="majorBidi"/>
                      <w:sz w:val="20"/>
                      <w:szCs w:val="20"/>
                    </w:rPr>
                  </w:pPr>
                  <w:r w:rsidRPr="00654CA4">
                    <w:rPr>
                      <w:rFonts w:asciiTheme="majorBidi" w:hAnsiTheme="majorBidi" w:cstheme="majorBidi"/>
                      <w:kern w:val="24"/>
                      <w:sz w:val="20"/>
                      <w:szCs w:val="20"/>
                    </w:rPr>
                    <w:t>3300 -3600 MHz</w:t>
                  </w:r>
                </w:p>
              </w:tc>
              <w:tc>
                <w:tcPr>
                  <w:tcW w:w="6763"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14:paraId="27643437" w14:textId="77777777" w:rsidR="00815512" w:rsidRPr="00654CA4" w:rsidRDefault="00815512" w:rsidP="00150220">
                  <w:pPr>
                    <w:tabs>
                      <w:tab w:val="left" w:pos="90"/>
                    </w:tabs>
                    <w:ind w:left="162" w:hanging="36"/>
                    <w:jc w:val="center"/>
                    <w:rPr>
                      <w:rFonts w:asciiTheme="majorBidi" w:hAnsiTheme="majorBidi" w:cstheme="majorBidi"/>
                      <w:sz w:val="20"/>
                      <w:szCs w:val="20"/>
                    </w:rPr>
                  </w:pPr>
                  <w:r w:rsidRPr="00654CA4">
                    <w:rPr>
                      <w:rFonts w:asciiTheme="majorBidi" w:hAnsiTheme="majorBidi" w:cstheme="majorBidi"/>
                      <w:kern w:val="24"/>
                      <w:sz w:val="20"/>
                      <w:szCs w:val="20"/>
                    </w:rPr>
                    <w:t>3300-3600 MHz</w:t>
                  </w:r>
                </w:p>
                <w:p w14:paraId="4A33F9B9" w14:textId="77777777" w:rsidR="00815512" w:rsidRPr="00654CA4" w:rsidRDefault="00815512" w:rsidP="00150220">
                  <w:pPr>
                    <w:tabs>
                      <w:tab w:val="left" w:pos="90"/>
                    </w:tabs>
                    <w:ind w:left="162" w:hanging="36"/>
                    <w:jc w:val="center"/>
                    <w:rPr>
                      <w:rFonts w:asciiTheme="majorBidi" w:hAnsiTheme="majorBidi" w:cstheme="majorBidi"/>
                      <w:sz w:val="20"/>
                      <w:szCs w:val="20"/>
                    </w:rPr>
                  </w:pPr>
                  <w:r w:rsidRPr="00654CA4">
                    <w:rPr>
                      <w:rFonts w:asciiTheme="majorBidi" w:hAnsiTheme="majorBidi" w:cstheme="majorBidi"/>
                      <w:kern w:val="24"/>
                      <w:sz w:val="20"/>
                      <w:szCs w:val="20"/>
                    </w:rPr>
                    <w:t>(25 MHz spectrum (3400 MHz - 3425 MHz) is identified for ISRO’s use in Indian Regional Navigation Satellite System (IRNSS)</w:t>
                  </w:r>
                </w:p>
              </w:tc>
            </w:tr>
          </w:tbl>
          <w:p w14:paraId="6589B9D1" w14:textId="77777777" w:rsidR="00815512" w:rsidRPr="00654CA4" w:rsidRDefault="00815512" w:rsidP="00A3760E">
            <w:pPr>
              <w:tabs>
                <w:tab w:val="left" w:pos="600"/>
              </w:tabs>
              <w:rPr>
                <w:rFonts w:asciiTheme="majorBidi" w:eastAsia="MS Mincho" w:hAnsiTheme="majorBidi" w:cstheme="majorBidi"/>
                <w:lang w:eastAsia="ja-JP"/>
              </w:rPr>
            </w:pPr>
          </w:p>
        </w:tc>
      </w:tr>
      <w:tr w:rsidR="00815512" w:rsidRPr="00654CA4" w14:paraId="636FEE92" w14:textId="77777777" w:rsidTr="00B46A66">
        <w:trPr>
          <w:trHeight w:val="368"/>
        </w:trPr>
        <w:tc>
          <w:tcPr>
            <w:tcW w:w="918" w:type="dxa"/>
            <w:vMerge/>
            <w:vAlign w:val="center"/>
          </w:tcPr>
          <w:p w14:paraId="78BED4CF" w14:textId="77777777" w:rsidR="00815512" w:rsidRPr="00654CA4" w:rsidRDefault="00815512" w:rsidP="00A3760E">
            <w:pPr>
              <w:jc w:val="center"/>
              <w:rPr>
                <w:rFonts w:asciiTheme="majorBidi" w:hAnsiTheme="majorBidi" w:cstheme="majorBidi"/>
                <w:b/>
                <w:bCs/>
              </w:rPr>
            </w:pPr>
          </w:p>
        </w:tc>
        <w:tc>
          <w:tcPr>
            <w:tcW w:w="8432" w:type="dxa"/>
          </w:tcPr>
          <w:p w14:paraId="4BF6FD1D" w14:textId="77777777" w:rsidR="00815512" w:rsidRPr="00654CA4" w:rsidRDefault="00815512" w:rsidP="006213AF">
            <w:pPr>
              <w:spacing w:after="240"/>
              <w:jc w:val="both"/>
              <w:rPr>
                <w:rFonts w:asciiTheme="majorBidi" w:eastAsia="MS Mincho" w:hAnsiTheme="majorBidi" w:cstheme="majorBidi"/>
                <w:lang w:eastAsia="ja-JP"/>
              </w:rPr>
            </w:pPr>
            <w:r w:rsidRPr="00654CA4">
              <w:rPr>
                <w:rFonts w:asciiTheme="majorBidi" w:eastAsia="MS Mincho" w:hAnsiTheme="majorBidi" w:cstheme="majorBidi"/>
                <w:lang w:eastAsia="ja-JP"/>
              </w:rPr>
              <w:t>Unlicensed bands for low power devices :</w:t>
            </w:r>
          </w:p>
          <w:tbl>
            <w:tblPr>
              <w:tblStyle w:val="TableGrid"/>
              <w:tblW w:w="7662" w:type="dxa"/>
              <w:jc w:val="center"/>
              <w:tblLayout w:type="fixed"/>
              <w:tblLook w:val="04A0" w:firstRow="1" w:lastRow="0" w:firstColumn="1" w:lastColumn="0" w:noHBand="0" w:noVBand="1"/>
            </w:tblPr>
            <w:tblGrid>
              <w:gridCol w:w="570"/>
              <w:gridCol w:w="1456"/>
              <w:gridCol w:w="843"/>
              <w:gridCol w:w="816"/>
              <w:gridCol w:w="1589"/>
              <w:gridCol w:w="506"/>
              <w:gridCol w:w="506"/>
              <w:gridCol w:w="679"/>
              <w:gridCol w:w="697"/>
            </w:tblGrid>
            <w:tr w:rsidR="00815512" w:rsidRPr="00654CA4" w14:paraId="768DFBCC" w14:textId="77777777" w:rsidTr="00547624">
              <w:trPr>
                <w:trHeight w:val="843"/>
                <w:jc w:val="center"/>
              </w:trPr>
              <w:tc>
                <w:tcPr>
                  <w:tcW w:w="570" w:type="dxa"/>
                  <w:vMerge w:val="restart"/>
                  <w:vAlign w:val="center"/>
                </w:tcPr>
                <w:p w14:paraId="5D591B5F" w14:textId="77777777" w:rsidR="00815512" w:rsidRPr="00654CA4" w:rsidRDefault="00815512" w:rsidP="006213AF">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lastRenderedPageBreak/>
                    <w:t>No.</w:t>
                  </w:r>
                </w:p>
              </w:tc>
              <w:tc>
                <w:tcPr>
                  <w:tcW w:w="1456" w:type="dxa"/>
                  <w:vMerge w:val="restart"/>
                  <w:vAlign w:val="center"/>
                </w:tcPr>
                <w:p w14:paraId="3E7C038C" w14:textId="77777777" w:rsidR="00815512" w:rsidRPr="00654CA4" w:rsidRDefault="00815512" w:rsidP="006213AF">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Spectrum Requirement</w:t>
                  </w:r>
                  <w:r w:rsidRPr="00654CA4">
                    <w:rPr>
                      <w:rFonts w:asciiTheme="majorBidi" w:eastAsia="MS Mincho" w:hAnsiTheme="majorBidi" w:cstheme="majorBidi"/>
                      <w:lang w:eastAsia="ja-JP"/>
                    </w:rPr>
                    <w:br/>
                    <w:t>(MHz)</w:t>
                  </w:r>
                </w:p>
              </w:tc>
              <w:tc>
                <w:tcPr>
                  <w:tcW w:w="1659" w:type="dxa"/>
                  <w:gridSpan w:val="2"/>
                </w:tcPr>
                <w:p w14:paraId="36A0EB40" w14:textId="77777777" w:rsidR="00815512" w:rsidRPr="00654CA4" w:rsidRDefault="00815512" w:rsidP="006213AF">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Candid Frequency Bands (MHz)</w:t>
                  </w:r>
                </w:p>
              </w:tc>
              <w:tc>
                <w:tcPr>
                  <w:tcW w:w="1589" w:type="dxa"/>
                  <w:vMerge w:val="restart"/>
                  <w:vAlign w:val="center"/>
                </w:tcPr>
                <w:p w14:paraId="566DC479" w14:textId="77777777" w:rsidR="00815512" w:rsidRPr="00654CA4" w:rsidRDefault="00815512" w:rsidP="006213AF">
                  <w:pPr>
                    <w:spacing w:line="240" w:lineRule="atLeast"/>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IoT</w:t>
                  </w:r>
                  <w:r w:rsidRPr="00654CA4">
                    <w:rPr>
                      <w:rFonts w:asciiTheme="majorBidi" w:eastAsia="MS Mincho" w:hAnsiTheme="majorBidi" w:cstheme="majorBidi"/>
                      <w:lang w:eastAsia="ja-JP"/>
                    </w:rPr>
                    <w:br/>
                    <w:t>Technology (</w:t>
                  </w:r>
                  <w:proofErr w:type="spellStart"/>
                  <w:r w:rsidRPr="00654CA4">
                    <w:rPr>
                      <w:rFonts w:asciiTheme="majorBidi" w:eastAsia="MS Mincho" w:hAnsiTheme="majorBidi" w:cstheme="majorBidi"/>
                      <w:lang w:eastAsia="ja-JP"/>
                    </w:rPr>
                    <w:t>ies</w:t>
                  </w:r>
                  <w:proofErr w:type="spellEnd"/>
                  <w:r w:rsidRPr="00654CA4">
                    <w:rPr>
                      <w:rFonts w:asciiTheme="majorBidi" w:eastAsia="MS Mincho" w:hAnsiTheme="majorBidi" w:cstheme="majorBidi"/>
                      <w:lang w:eastAsia="ja-JP"/>
                    </w:rPr>
                    <w:t>)</w:t>
                  </w:r>
                </w:p>
              </w:tc>
              <w:tc>
                <w:tcPr>
                  <w:tcW w:w="506" w:type="dxa"/>
                  <w:vMerge w:val="restart"/>
                  <w:textDirection w:val="tbRl"/>
                </w:tcPr>
                <w:p w14:paraId="4C174813" w14:textId="77777777" w:rsidR="00815512" w:rsidRPr="00654CA4" w:rsidRDefault="00815512" w:rsidP="006213AF">
                  <w:pPr>
                    <w:spacing w:line="240" w:lineRule="atLeast"/>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Licensed</w:t>
                  </w:r>
                </w:p>
              </w:tc>
              <w:tc>
                <w:tcPr>
                  <w:tcW w:w="506" w:type="dxa"/>
                  <w:vMerge w:val="restart"/>
                  <w:textDirection w:val="tbRl"/>
                </w:tcPr>
                <w:p w14:paraId="3434CCE1" w14:textId="77777777" w:rsidR="00815512" w:rsidRPr="00654CA4" w:rsidRDefault="00815512" w:rsidP="006213AF">
                  <w:pPr>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Unlicensed</w:t>
                  </w:r>
                </w:p>
                <w:p w14:paraId="68A4B49E" w14:textId="77777777" w:rsidR="00815512" w:rsidRPr="00654CA4" w:rsidRDefault="00815512" w:rsidP="006213AF">
                  <w:pPr>
                    <w:ind w:left="113" w:right="113"/>
                    <w:jc w:val="center"/>
                    <w:rPr>
                      <w:rFonts w:asciiTheme="majorBidi" w:eastAsia="MS Mincho" w:hAnsiTheme="majorBidi" w:cstheme="majorBidi"/>
                      <w:lang w:eastAsia="ja-JP"/>
                    </w:rPr>
                  </w:pPr>
                </w:p>
              </w:tc>
              <w:tc>
                <w:tcPr>
                  <w:tcW w:w="1376" w:type="dxa"/>
                  <w:gridSpan w:val="2"/>
                  <w:vAlign w:val="center"/>
                </w:tcPr>
                <w:p w14:paraId="11B20C49" w14:textId="77777777" w:rsidR="00815512" w:rsidRPr="00654CA4" w:rsidRDefault="00815512" w:rsidP="006213AF">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Re-farming requirement</w:t>
                  </w:r>
                </w:p>
              </w:tc>
            </w:tr>
            <w:tr w:rsidR="00815512" w:rsidRPr="00654CA4" w14:paraId="09537E77" w14:textId="77777777" w:rsidTr="00547624">
              <w:trPr>
                <w:trHeight w:val="264"/>
                <w:jc w:val="center"/>
              </w:trPr>
              <w:tc>
                <w:tcPr>
                  <w:tcW w:w="570" w:type="dxa"/>
                  <w:vMerge/>
                </w:tcPr>
                <w:p w14:paraId="4001B28D" w14:textId="77777777" w:rsidR="00815512" w:rsidRPr="00654CA4" w:rsidRDefault="00815512" w:rsidP="006213AF">
                  <w:pPr>
                    <w:jc w:val="center"/>
                    <w:rPr>
                      <w:rFonts w:asciiTheme="majorBidi" w:eastAsia="MS Mincho" w:hAnsiTheme="majorBidi" w:cstheme="majorBidi"/>
                      <w:lang w:eastAsia="ja-JP"/>
                    </w:rPr>
                  </w:pPr>
                </w:p>
              </w:tc>
              <w:tc>
                <w:tcPr>
                  <w:tcW w:w="1456" w:type="dxa"/>
                  <w:vMerge/>
                  <w:vAlign w:val="center"/>
                </w:tcPr>
                <w:p w14:paraId="1C2BA55D" w14:textId="77777777" w:rsidR="00815512" w:rsidRPr="00654CA4" w:rsidRDefault="00815512" w:rsidP="006213AF">
                  <w:pPr>
                    <w:jc w:val="center"/>
                    <w:rPr>
                      <w:rFonts w:asciiTheme="majorBidi" w:eastAsia="MS Mincho" w:hAnsiTheme="majorBidi" w:cstheme="majorBidi"/>
                      <w:lang w:eastAsia="ja-JP"/>
                    </w:rPr>
                  </w:pPr>
                </w:p>
              </w:tc>
              <w:tc>
                <w:tcPr>
                  <w:tcW w:w="843" w:type="dxa"/>
                  <w:vAlign w:val="center"/>
                </w:tcPr>
                <w:p w14:paraId="5173A7F7" w14:textId="77777777" w:rsidR="00815512" w:rsidRPr="00654CA4" w:rsidRDefault="00815512" w:rsidP="006213AF">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Lower edge</w:t>
                  </w:r>
                </w:p>
              </w:tc>
              <w:tc>
                <w:tcPr>
                  <w:tcW w:w="816" w:type="dxa"/>
                  <w:vAlign w:val="center"/>
                </w:tcPr>
                <w:p w14:paraId="5CFF9DFF" w14:textId="77777777" w:rsidR="00815512" w:rsidRPr="00654CA4" w:rsidRDefault="00815512" w:rsidP="006213AF">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Upper edge</w:t>
                  </w:r>
                </w:p>
              </w:tc>
              <w:tc>
                <w:tcPr>
                  <w:tcW w:w="1589" w:type="dxa"/>
                  <w:vMerge/>
                </w:tcPr>
                <w:p w14:paraId="555D35B9" w14:textId="77777777" w:rsidR="00815512" w:rsidRPr="00654CA4" w:rsidRDefault="00815512" w:rsidP="006213AF">
                  <w:pPr>
                    <w:jc w:val="center"/>
                    <w:rPr>
                      <w:rFonts w:asciiTheme="majorBidi" w:eastAsia="MS Mincho" w:hAnsiTheme="majorBidi" w:cstheme="majorBidi"/>
                      <w:lang w:eastAsia="ja-JP"/>
                    </w:rPr>
                  </w:pPr>
                </w:p>
              </w:tc>
              <w:tc>
                <w:tcPr>
                  <w:tcW w:w="506" w:type="dxa"/>
                  <w:vMerge/>
                  <w:vAlign w:val="center"/>
                </w:tcPr>
                <w:p w14:paraId="73E2DE3C" w14:textId="77777777" w:rsidR="00815512" w:rsidRPr="00654CA4" w:rsidRDefault="00815512" w:rsidP="006213AF">
                  <w:pPr>
                    <w:jc w:val="center"/>
                    <w:rPr>
                      <w:rFonts w:asciiTheme="majorBidi" w:eastAsia="MS Mincho" w:hAnsiTheme="majorBidi" w:cstheme="majorBidi"/>
                      <w:lang w:eastAsia="ja-JP"/>
                    </w:rPr>
                  </w:pPr>
                </w:p>
              </w:tc>
              <w:tc>
                <w:tcPr>
                  <w:tcW w:w="506" w:type="dxa"/>
                  <w:vMerge/>
                  <w:vAlign w:val="center"/>
                </w:tcPr>
                <w:p w14:paraId="61749071" w14:textId="77777777" w:rsidR="00815512" w:rsidRPr="00654CA4" w:rsidRDefault="00815512" w:rsidP="006213AF">
                  <w:pPr>
                    <w:jc w:val="center"/>
                    <w:rPr>
                      <w:rFonts w:asciiTheme="majorBidi" w:eastAsia="MS Mincho" w:hAnsiTheme="majorBidi" w:cstheme="majorBidi"/>
                      <w:lang w:eastAsia="ja-JP"/>
                    </w:rPr>
                  </w:pPr>
                </w:p>
              </w:tc>
              <w:tc>
                <w:tcPr>
                  <w:tcW w:w="679" w:type="dxa"/>
                  <w:vAlign w:val="center"/>
                </w:tcPr>
                <w:p w14:paraId="4FD62793" w14:textId="77777777" w:rsidR="00815512" w:rsidRPr="00654CA4" w:rsidRDefault="00815512" w:rsidP="006213AF">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Yes</w:t>
                  </w:r>
                </w:p>
              </w:tc>
              <w:tc>
                <w:tcPr>
                  <w:tcW w:w="697" w:type="dxa"/>
                  <w:vAlign w:val="center"/>
                </w:tcPr>
                <w:p w14:paraId="65B91B26" w14:textId="77777777" w:rsidR="00815512" w:rsidRPr="00654CA4" w:rsidRDefault="00815512" w:rsidP="006213AF">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No</w:t>
                  </w:r>
                </w:p>
              </w:tc>
            </w:tr>
            <w:tr w:rsidR="00815512" w:rsidRPr="00654CA4" w14:paraId="3BDFC8C2" w14:textId="77777777" w:rsidTr="00547624">
              <w:trPr>
                <w:cantSplit/>
                <w:trHeight w:val="423"/>
                <w:jc w:val="center"/>
              </w:trPr>
              <w:tc>
                <w:tcPr>
                  <w:tcW w:w="570" w:type="dxa"/>
                  <w:vAlign w:val="center"/>
                </w:tcPr>
                <w:p w14:paraId="63273FCB" w14:textId="77777777" w:rsidR="00815512" w:rsidRPr="00654CA4" w:rsidRDefault="00815512" w:rsidP="006213AF">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1</w:t>
                  </w:r>
                </w:p>
              </w:tc>
              <w:tc>
                <w:tcPr>
                  <w:tcW w:w="1456" w:type="dxa"/>
                  <w:vAlign w:val="center"/>
                </w:tcPr>
                <w:p w14:paraId="73C74129" w14:textId="77777777" w:rsidR="00815512" w:rsidRPr="00654CA4" w:rsidRDefault="00815512" w:rsidP="006213AF">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1 MHz</w:t>
                  </w:r>
                </w:p>
              </w:tc>
              <w:tc>
                <w:tcPr>
                  <w:tcW w:w="843" w:type="dxa"/>
                  <w:vAlign w:val="center"/>
                </w:tcPr>
                <w:p w14:paraId="3E1BA9BF" w14:textId="77777777" w:rsidR="00815512" w:rsidRPr="00654CA4" w:rsidRDefault="00815512" w:rsidP="006213AF">
                  <w:pPr>
                    <w:jc w:val="center"/>
                    <w:rPr>
                      <w:rFonts w:asciiTheme="majorBidi" w:hAnsiTheme="majorBidi" w:cstheme="majorBidi"/>
                    </w:rPr>
                  </w:pPr>
                  <w:r w:rsidRPr="00654CA4">
                    <w:rPr>
                      <w:rFonts w:asciiTheme="majorBidi" w:hAnsiTheme="majorBidi" w:cstheme="majorBidi"/>
                    </w:rPr>
                    <w:t>433</w:t>
                  </w:r>
                </w:p>
              </w:tc>
              <w:tc>
                <w:tcPr>
                  <w:tcW w:w="816" w:type="dxa"/>
                  <w:vAlign w:val="center"/>
                </w:tcPr>
                <w:p w14:paraId="464BD4EF" w14:textId="77777777" w:rsidR="00815512" w:rsidRPr="00654CA4" w:rsidRDefault="00815512" w:rsidP="006213AF">
                  <w:pPr>
                    <w:jc w:val="center"/>
                    <w:rPr>
                      <w:rFonts w:asciiTheme="majorBidi" w:hAnsiTheme="majorBidi" w:cstheme="majorBidi"/>
                    </w:rPr>
                  </w:pPr>
                  <w:r w:rsidRPr="00654CA4">
                    <w:rPr>
                      <w:rFonts w:asciiTheme="majorBidi" w:hAnsiTheme="majorBidi" w:cstheme="majorBidi"/>
                    </w:rPr>
                    <w:t>434</w:t>
                  </w:r>
                </w:p>
              </w:tc>
              <w:tc>
                <w:tcPr>
                  <w:tcW w:w="1589" w:type="dxa"/>
                  <w:textDirection w:val="tbRl"/>
                </w:tcPr>
                <w:p w14:paraId="6634B8C7" w14:textId="77777777" w:rsidR="00815512" w:rsidRPr="00654CA4" w:rsidRDefault="00815512" w:rsidP="006213AF">
                  <w:pPr>
                    <w:ind w:left="113" w:right="113"/>
                    <w:jc w:val="center"/>
                    <w:rPr>
                      <w:rFonts w:asciiTheme="majorBidi" w:eastAsia="MS Mincho" w:hAnsiTheme="majorBidi" w:cstheme="majorBidi"/>
                      <w:lang w:eastAsia="ja-JP"/>
                    </w:rPr>
                  </w:pPr>
                </w:p>
              </w:tc>
              <w:tc>
                <w:tcPr>
                  <w:tcW w:w="506" w:type="dxa"/>
                  <w:textDirection w:val="tbRl"/>
                  <w:vAlign w:val="center"/>
                </w:tcPr>
                <w:p w14:paraId="0FA18FF9" w14:textId="77777777" w:rsidR="00815512" w:rsidRPr="00654CA4" w:rsidRDefault="00815512" w:rsidP="006213AF">
                  <w:pPr>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N</w:t>
                  </w:r>
                </w:p>
              </w:tc>
              <w:tc>
                <w:tcPr>
                  <w:tcW w:w="506" w:type="dxa"/>
                  <w:textDirection w:val="tbRl"/>
                  <w:vAlign w:val="center"/>
                </w:tcPr>
                <w:p w14:paraId="441D0997" w14:textId="77777777" w:rsidR="00815512" w:rsidRPr="00654CA4" w:rsidRDefault="00815512" w:rsidP="006213AF">
                  <w:pPr>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U</w:t>
                  </w:r>
                </w:p>
              </w:tc>
              <w:tc>
                <w:tcPr>
                  <w:tcW w:w="679" w:type="dxa"/>
                  <w:textDirection w:val="tbRl"/>
                </w:tcPr>
                <w:p w14:paraId="2905C04C" w14:textId="77777777" w:rsidR="00815512" w:rsidRPr="00654CA4" w:rsidRDefault="00815512" w:rsidP="006213AF">
                  <w:pPr>
                    <w:jc w:val="center"/>
                    <w:rPr>
                      <w:rFonts w:asciiTheme="majorBidi" w:eastAsia="MS Mincho" w:hAnsiTheme="majorBidi" w:cstheme="majorBidi"/>
                      <w:lang w:eastAsia="ja-JP"/>
                    </w:rPr>
                  </w:pPr>
                </w:p>
              </w:tc>
              <w:tc>
                <w:tcPr>
                  <w:tcW w:w="697" w:type="dxa"/>
                  <w:textDirection w:val="tbRl"/>
                </w:tcPr>
                <w:p w14:paraId="5CAEE04D" w14:textId="77777777" w:rsidR="00815512" w:rsidRPr="00654CA4" w:rsidRDefault="00815512" w:rsidP="006213AF">
                  <w:pPr>
                    <w:jc w:val="center"/>
                    <w:rPr>
                      <w:rFonts w:asciiTheme="majorBidi" w:eastAsia="MS Mincho" w:hAnsiTheme="majorBidi" w:cstheme="majorBidi"/>
                      <w:lang w:eastAsia="ja-JP"/>
                    </w:rPr>
                  </w:pPr>
                </w:p>
              </w:tc>
            </w:tr>
            <w:tr w:rsidR="00815512" w:rsidRPr="00654CA4" w14:paraId="6105FD8D" w14:textId="77777777" w:rsidTr="00547624">
              <w:trPr>
                <w:cantSplit/>
                <w:trHeight w:val="423"/>
                <w:jc w:val="center"/>
              </w:trPr>
              <w:tc>
                <w:tcPr>
                  <w:tcW w:w="570" w:type="dxa"/>
                  <w:vAlign w:val="center"/>
                </w:tcPr>
                <w:p w14:paraId="13258BB4" w14:textId="77777777" w:rsidR="00815512" w:rsidRPr="00654CA4" w:rsidRDefault="00815512" w:rsidP="006213AF">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2</w:t>
                  </w:r>
                </w:p>
              </w:tc>
              <w:tc>
                <w:tcPr>
                  <w:tcW w:w="1456" w:type="dxa"/>
                  <w:vAlign w:val="center"/>
                </w:tcPr>
                <w:p w14:paraId="226D27F9" w14:textId="77777777" w:rsidR="00815512" w:rsidRPr="00654CA4" w:rsidRDefault="00815512" w:rsidP="006213AF">
                  <w:pPr>
                    <w:jc w:val="center"/>
                    <w:rPr>
                      <w:rFonts w:asciiTheme="majorBidi" w:eastAsia="MS Mincho" w:hAnsiTheme="majorBidi" w:cstheme="majorBidi"/>
                      <w:lang w:eastAsia="ja-JP"/>
                    </w:rPr>
                  </w:pPr>
                  <w:r w:rsidRPr="00654CA4">
                    <w:rPr>
                      <w:rFonts w:asciiTheme="majorBidi" w:eastAsia="MS Mincho" w:hAnsiTheme="majorBidi" w:cstheme="majorBidi"/>
                      <w:lang w:eastAsia="ja-JP"/>
                    </w:rPr>
                    <w:t>2 MHz</w:t>
                  </w:r>
                </w:p>
              </w:tc>
              <w:tc>
                <w:tcPr>
                  <w:tcW w:w="843" w:type="dxa"/>
                  <w:vAlign w:val="center"/>
                </w:tcPr>
                <w:p w14:paraId="50A33C0B" w14:textId="77777777" w:rsidR="00815512" w:rsidRPr="00654CA4" w:rsidRDefault="00815512" w:rsidP="006213AF">
                  <w:pPr>
                    <w:jc w:val="center"/>
                    <w:rPr>
                      <w:rFonts w:asciiTheme="majorBidi" w:eastAsia="MS Mincho" w:hAnsiTheme="majorBidi" w:cstheme="majorBidi"/>
                      <w:lang w:eastAsia="ja-JP"/>
                    </w:rPr>
                  </w:pPr>
                  <w:r w:rsidRPr="00654CA4">
                    <w:rPr>
                      <w:rFonts w:asciiTheme="majorBidi" w:hAnsiTheme="majorBidi" w:cstheme="majorBidi"/>
                    </w:rPr>
                    <w:t>865</w:t>
                  </w:r>
                </w:p>
              </w:tc>
              <w:tc>
                <w:tcPr>
                  <w:tcW w:w="816" w:type="dxa"/>
                  <w:vAlign w:val="center"/>
                </w:tcPr>
                <w:p w14:paraId="214361DE" w14:textId="77777777" w:rsidR="00815512" w:rsidRPr="00654CA4" w:rsidRDefault="00815512" w:rsidP="006213AF">
                  <w:pPr>
                    <w:jc w:val="center"/>
                    <w:rPr>
                      <w:rFonts w:asciiTheme="majorBidi" w:eastAsia="MS Mincho" w:hAnsiTheme="majorBidi" w:cstheme="majorBidi"/>
                      <w:lang w:eastAsia="ja-JP"/>
                    </w:rPr>
                  </w:pPr>
                  <w:r w:rsidRPr="00654CA4">
                    <w:rPr>
                      <w:rFonts w:asciiTheme="majorBidi" w:hAnsiTheme="majorBidi" w:cstheme="majorBidi"/>
                    </w:rPr>
                    <w:t>867</w:t>
                  </w:r>
                </w:p>
              </w:tc>
              <w:tc>
                <w:tcPr>
                  <w:tcW w:w="1589" w:type="dxa"/>
                  <w:textDirection w:val="tbRl"/>
                </w:tcPr>
                <w:p w14:paraId="310E3C65" w14:textId="77777777" w:rsidR="00815512" w:rsidRPr="00654CA4" w:rsidRDefault="00815512" w:rsidP="006213AF">
                  <w:pPr>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w:t>
                  </w:r>
                </w:p>
              </w:tc>
              <w:tc>
                <w:tcPr>
                  <w:tcW w:w="506" w:type="dxa"/>
                  <w:textDirection w:val="tbRl"/>
                  <w:vAlign w:val="center"/>
                </w:tcPr>
                <w:p w14:paraId="0A2FB1C1" w14:textId="77777777" w:rsidR="00815512" w:rsidRPr="00654CA4" w:rsidRDefault="00815512" w:rsidP="006213AF">
                  <w:pPr>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N</w:t>
                  </w:r>
                </w:p>
              </w:tc>
              <w:tc>
                <w:tcPr>
                  <w:tcW w:w="506" w:type="dxa"/>
                  <w:textDirection w:val="tbRl"/>
                  <w:vAlign w:val="center"/>
                </w:tcPr>
                <w:p w14:paraId="62C30264" w14:textId="77777777" w:rsidR="00815512" w:rsidRPr="00654CA4" w:rsidRDefault="00815512" w:rsidP="006213AF">
                  <w:pPr>
                    <w:ind w:left="113" w:right="113"/>
                    <w:jc w:val="center"/>
                    <w:rPr>
                      <w:rFonts w:asciiTheme="majorBidi" w:eastAsia="MS Mincho" w:hAnsiTheme="majorBidi" w:cstheme="majorBidi"/>
                      <w:lang w:eastAsia="ja-JP"/>
                    </w:rPr>
                  </w:pPr>
                  <w:r w:rsidRPr="00654CA4">
                    <w:rPr>
                      <w:rFonts w:asciiTheme="majorBidi" w:eastAsia="MS Mincho" w:hAnsiTheme="majorBidi" w:cstheme="majorBidi"/>
                      <w:lang w:eastAsia="ja-JP"/>
                    </w:rPr>
                    <w:t>U</w:t>
                  </w:r>
                </w:p>
              </w:tc>
              <w:tc>
                <w:tcPr>
                  <w:tcW w:w="679" w:type="dxa"/>
                  <w:textDirection w:val="tbRl"/>
                </w:tcPr>
                <w:p w14:paraId="6E3FA8E4" w14:textId="77777777" w:rsidR="00815512" w:rsidRPr="00654CA4" w:rsidRDefault="00815512" w:rsidP="006213AF">
                  <w:pPr>
                    <w:jc w:val="center"/>
                    <w:rPr>
                      <w:rFonts w:asciiTheme="majorBidi" w:eastAsia="MS Mincho" w:hAnsiTheme="majorBidi" w:cstheme="majorBidi"/>
                      <w:lang w:eastAsia="ja-JP"/>
                    </w:rPr>
                  </w:pPr>
                </w:p>
              </w:tc>
              <w:tc>
                <w:tcPr>
                  <w:tcW w:w="697" w:type="dxa"/>
                  <w:textDirection w:val="tbRl"/>
                </w:tcPr>
                <w:p w14:paraId="1B3F289E" w14:textId="77777777" w:rsidR="00815512" w:rsidRPr="00654CA4" w:rsidRDefault="00815512" w:rsidP="006213AF">
                  <w:pPr>
                    <w:jc w:val="center"/>
                    <w:rPr>
                      <w:rFonts w:asciiTheme="majorBidi" w:eastAsia="MS Mincho" w:hAnsiTheme="majorBidi" w:cstheme="majorBidi"/>
                      <w:lang w:eastAsia="ja-JP"/>
                    </w:rPr>
                  </w:pPr>
                </w:p>
              </w:tc>
            </w:tr>
          </w:tbl>
          <w:p w14:paraId="3DDD075A" w14:textId="77777777" w:rsidR="00815512" w:rsidRPr="00654CA4" w:rsidRDefault="00815512" w:rsidP="00150220">
            <w:pPr>
              <w:spacing w:after="240"/>
              <w:jc w:val="both"/>
              <w:rPr>
                <w:rFonts w:asciiTheme="majorBidi" w:eastAsia="MS Mincho" w:hAnsiTheme="majorBidi" w:cstheme="majorBidi"/>
                <w:lang w:eastAsia="ja-JP"/>
              </w:rPr>
            </w:pPr>
          </w:p>
        </w:tc>
      </w:tr>
      <w:tr w:rsidR="00815512" w:rsidRPr="00654CA4" w14:paraId="3D592E8F" w14:textId="77777777" w:rsidTr="00B46A66">
        <w:trPr>
          <w:trHeight w:val="368"/>
        </w:trPr>
        <w:tc>
          <w:tcPr>
            <w:tcW w:w="918" w:type="dxa"/>
            <w:vMerge/>
            <w:vAlign w:val="center"/>
          </w:tcPr>
          <w:p w14:paraId="58203FF0" w14:textId="77777777" w:rsidR="00815512" w:rsidRPr="00654CA4" w:rsidRDefault="00815512" w:rsidP="00A3760E">
            <w:pPr>
              <w:jc w:val="center"/>
              <w:rPr>
                <w:rFonts w:asciiTheme="majorBidi" w:hAnsiTheme="majorBidi" w:cstheme="majorBidi"/>
                <w:b/>
                <w:bCs/>
              </w:rPr>
            </w:pPr>
          </w:p>
        </w:tc>
        <w:tc>
          <w:tcPr>
            <w:tcW w:w="8432" w:type="dxa"/>
          </w:tcPr>
          <w:p w14:paraId="6841BF6A" w14:textId="77777777" w:rsidR="00815512" w:rsidRPr="00654CA4" w:rsidRDefault="00815512" w:rsidP="008F6600">
            <w:pPr>
              <w:spacing w:line="276" w:lineRule="auto"/>
              <w:jc w:val="both"/>
              <w:rPr>
                <w:rFonts w:asciiTheme="majorBidi" w:hAnsiTheme="majorBidi" w:cstheme="majorBidi"/>
              </w:rPr>
            </w:pPr>
            <w:r w:rsidRPr="00654CA4">
              <w:rPr>
                <w:rFonts w:asciiTheme="majorBidi" w:hAnsiTheme="majorBidi" w:cstheme="majorBidi"/>
              </w:rPr>
              <w:t xml:space="preserve">In case of the unlicensed spectrum in India, earlier, only 2.400-2.4835 GHz and 5.825-5.875 GHz were unlicensed bands for indoor and outdoor use of low power equipment. </w:t>
            </w:r>
            <w:r w:rsidRPr="00654CA4">
              <w:rPr>
                <w:rFonts w:asciiTheme="majorBidi" w:eastAsia="MS Mincho" w:hAnsiTheme="majorBidi" w:cstheme="majorBidi"/>
                <w:lang w:eastAsia="ja-JP"/>
              </w:rPr>
              <w:t>Recently</w:t>
            </w:r>
            <w:r w:rsidRPr="00654CA4">
              <w:rPr>
                <w:rFonts w:asciiTheme="majorBidi" w:hAnsiTheme="majorBidi" w:cstheme="majorBidi"/>
              </w:rPr>
              <w:t xml:space="preserve">, 5150-5250 MHz, 5250-5350 MHz, 5470-5725 MHz and 5725-5875 MHz frequency bands have been included as unlicensed for use in indoor and outdoor environment. Availability of additional 605 MHz unlicensed frequencies will ease the capacity constraints for Wi-Fi and low power equipment and will contribute to further growth of telecom deployments particularly in urban areas and smart cities. </w:t>
            </w:r>
          </w:p>
        </w:tc>
      </w:tr>
      <w:tr w:rsidR="000A739B" w:rsidRPr="00654CA4" w14:paraId="4946F980" w14:textId="77777777" w:rsidTr="00B46A66">
        <w:trPr>
          <w:trHeight w:val="368"/>
        </w:trPr>
        <w:tc>
          <w:tcPr>
            <w:tcW w:w="918" w:type="dxa"/>
            <w:vAlign w:val="center"/>
          </w:tcPr>
          <w:p w14:paraId="215BF0C1" w14:textId="77777777" w:rsidR="000A739B" w:rsidRPr="00654CA4" w:rsidRDefault="000A739B" w:rsidP="00A3760E">
            <w:pPr>
              <w:jc w:val="center"/>
              <w:rPr>
                <w:rFonts w:asciiTheme="majorBidi" w:hAnsiTheme="majorBidi" w:cstheme="majorBidi"/>
                <w:b/>
                <w:bCs/>
              </w:rPr>
            </w:pPr>
            <w:r w:rsidRPr="00654CA4">
              <w:rPr>
                <w:rFonts w:asciiTheme="majorBidi" w:hAnsiTheme="majorBidi" w:cstheme="majorBidi"/>
                <w:b/>
                <w:bCs/>
              </w:rPr>
              <w:t>Bhutan</w:t>
            </w:r>
          </w:p>
        </w:tc>
        <w:tc>
          <w:tcPr>
            <w:tcW w:w="8432" w:type="dxa"/>
          </w:tcPr>
          <w:p w14:paraId="5F2FD68E" w14:textId="77777777" w:rsidR="000A739B" w:rsidRPr="00654CA4" w:rsidRDefault="000A739B" w:rsidP="00291F82">
            <w:pPr>
              <w:ind w:left="360"/>
              <w:jc w:val="both"/>
              <w:rPr>
                <w:rFonts w:asciiTheme="majorBidi" w:eastAsia="MS Mincho" w:hAnsiTheme="majorBidi" w:cstheme="majorBidi"/>
                <w:lang w:eastAsia="ja-JP"/>
              </w:rPr>
            </w:pPr>
            <w:r w:rsidRPr="00654CA4">
              <w:rPr>
                <w:rFonts w:asciiTheme="majorBidi" w:eastAsia="MS Mincho" w:hAnsiTheme="majorBidi" w:cstheme="majorBidi"/>
                <w:lang w:eastAsia="ja-JP"/>
              </w:rPr>
              <w:t>Not yet done</w:t>
            </w:r>
          </w:p>
        </w:tc>
      </w:tr>
    </w:tbl>
    <w:p w14:paraId="42DE7D44" w14:textId="77777777" w:rsidR="00A003EA" w:rsidRDefault="00A003EA" w:rsidP="00A003EA">
      <w:pPr>
        <w:spacing w:before="240"/>
        <w:jc w:val="both"/>
        <w:rPr>
          <w:b/>
        </w:rPr>
      </w:pPr>
      <w:r w:rsidRPr="00054CC2">
        <w:rPr>
          <w:b/>
        </w:rPr>
        <w:t xml:space="preserve">Question </w:t>
      </w:r>
      <w:r>
        <w:rPr>
          <w:b/>
        </w:rPr>
        <w:t>7</w:t>
      </w:r>
      <w:r w:rsidRPr="00054CC2">
        <w:rPr>
          <w:b/>
        </w:rPr>
        <w:t>:</w:t>
      </w:r>
    </w:p>
    <w:tbl>
      <w:tblPr>
        <w:tblStyle w:val="TableGrid"/>
        <w:tblW w:w="0" w:type="auto"/>
        <w:tblLook w:val="04A0" w:firstRow="1" w:lastRow="0" w:firstColumn="1" w:lastColumn="0" w:noHBand="0" w:noVBand="1"/>
      </w:tblPr>
      <w:tblGrid>
        <w:gridCol w:w="1705"/>
        <w:gridCol w:w="7645"/>
      </w:tblGrid>
      <w:tr w:rsidR="00A003EA" w:rsidRPr="00654CA4" w14:paraId="55DA5618" w14:textId="77777777" w:rsidTr="00A3760E">
        <w:tc>
          <w:tcPr>
            <w:tcW w:w="1705" w:type="dxa"/>
            <w:vAlign w:val="center"/>
          </w:tcPr>
          <w:p w14:paraId="6C786467" w14:textId="77777777" w:rsidR="00A003EA" w:rsidRPr="00654CA4" w:rsidRDefault="00A003EA" w:rsidP="00A3760E">
            <w:pPr>
              <w:jc w:val="center"/>
              <w:rPr>
                <w:rFonts w:asciiTheme="majorBidi" w:hAnsiTheme="majorBidi" w:cstheme="majorBidi"/>
              </w:rPr>
            </w:pPr>
            <w:r w:rsidRPr="00654CA4">
              <w:rPr>
                <w:rFonts w:asciiTheme="majorBidi" w:hAnsiTheme="majorBidi" w:cstheme="majorBidi"/>
                <w:b/>
              </w:rPr>
              <w:t>Pakistan</w:t>
            </w:r>
          </w:p>
        </w:tc>
        <w:tc>
          <w:tcPr>
            <w:tcW w:w="7645" w:type="dxa"/>
          </w:tcPr>
          <w:p w14:paraId="61B0C74A" w14:textId="77777777" w:rsidR="00A003EA" w:rsidRPr="00654CA4" w:rsidRDefault="00A003EA" w:rsidP="00A3760E">
            <w:pPr>
              <w:jc w:val="both"/>
              <w:rPr>
                <w:rFonts w:asciiTheme="majorBidi" w:eastAsia="MS Mincho" w:hAnsiTheme="majorBidi" w:cstheme="majorBidi"/>
                <w:lang w:eastAsia="ja-JP"/>
              </w:rPr>
            </w:pPr>
            <w:r w:rsidRPr="00654CA4">
              <w:rPr>
                <w:rFonts w:asciiTheme="majorBidi" w:eastAsia="MS Mincho" w:hAnsiTheme="majorBidi" w:cstheme="majorBidi"/>
                <w:lang w:eastAsia="ja-JP"/>
              </w:rPr>
              <w:t xml:space="preserve">For ISM bands, applications are processed by PTA. Mechanism for award of other unlicensed spectrum is yet to be defined. </w:t>
            </w:r>
          </w:p>
        </w:tc>
      </w:tr>
      <w:tr w:rsidR="00A003EA" w:rsidRPr="00654CA4" w14:paraId="70823596" w14:textId="77777777" w:rsidTr="00A3760E">
        <w:tc>
          <w:tcPr>
            <w:tcW w:w="1705" w:type="dxa"/>
            <w:vAlign w:val="center"/>
          </w:tcPr>
          <w:p w14:paraId="3425CC5B" w14:textId="77777777" w:rsidR="00A003EA" w:rsidRPr="00654CA4" w:rsidRDefault="00A003EA" w:rsidP="00A3760E">
            <w:pPr>
              <w:jc w:val="center"/>
              <w:rPr>
                <w:rFonts w:asciiTheme="majorBidi" w:hAnsiTheme="majorBidi" w:cstheme="majorBidi"/>
              </w:rPr>
            </w:pPr>
            <w:r w:rsidRPr="00654CA4">
              <w:rPr>
                <w:rFonts w:asciiTheme="majorBidi" w:hAnsiTheme="majorBidi" w:cstheme="majorBidi"/>
                <w:b/>
                <w:bCs/>
              </w:rPr>
              <w:t>Nepal</w:t>
            </w:r>
          </w:p>
        </w:tc>
        <w:tc>
          <w:tcPr>
            <w:tcW w:w="7645" w:type="dxa"/>
          </w:tcPr>
          <w:p w14:paraId="291D9FA5" w14:textId="77777777" w:rsidR="00A003EA" w:rsidRPr="00654CA4" w:rsidRDefault="00A003EA" w:rsidP="00A3760E">
            <w:pPr>
              <w:rPr>
                <w:rFonts w:asciiTheme="majorBidi" w:hAnsiTheme="majorBidi" w:cstheme="majorBidi"/>
              </w:rPr>
            </w:pPr>
            <w:r w:rsidRPr="00654CA4">
              <w:rPr>
                <w:rFonts w:asciiTheme="majorBidi" w:eastAsia="MS Mincho" w:hAnsiTheme="majorBidi" w:cstheme="majorBidi"/>
                <w:lang w:eastAsia="ja-JP"/>
              </w:rPr>
              <w:t>Not defined yet.</w:t>
            </w:r>
          </w:p>
        </w:tc>
      </w:tr>
      <w:tr w:rsidR="00A003EA" w:rsidRPr="00654CA4" w14:paraId="0E51438E" w14:textId="77777777" w:rsidTr="00A3760E">
        <w:tc>
          <w:tcPr>
            <w:tcW w:w="1705" w:type="dxa"/>
            <w:vAlign w:val="center"/>
          </w:tcPr>
          <w:p w14:paraId="4E4EA19E" w14:textId="77777777" w:rsidR="00A003EA" w:rsidRPr="00654CA4" w:rsidRDefault="00A003EA" w:rsidP="00A3760E">
            <w:pPr>
              <w:jc w:val="center"/>
              <w:rPr>
                <w:rFonts w:asciiTheme="majorBidi" w:hAnsiTheme="majorBidi" w:cstheme="majorBidi"/>
                <w:b/>
                <w:bCs/>
              </w:rPr>
            </w:pPr>
            <w:r w:rsidRPr="00654CA4">
              <w:rPr>
                <w:rFonts w:asciiTheme="majorBidi" w:hAnsiTheme="majorBidi" w:cstheme="majorBidi"/>
                <w:b/>
                <w:bCs/>
              </w:rPr>
              <w:t>Maldives</w:t>
            </w:r>
          </w:p>
        </w:tc>
        <w:tc>
          <w:tcPr>
            <w:tcW w:w="7645" w:type="dxa"/>
          </w:tcPr>
          <w:p w14:paraId="399B1A6B" w14:textId="77777777" w:rsidR="00A003EA" w:rsidRPr="00654CA4" w:rsidRDefault="00A003EA" w:rsidP="00A3760E">
            <w:pPr>
              <w:jc w:val="both"/>
              <w:rPr>
                <w:rFonts w:asciiTheme="majorBidi" w:eastAsia="MS Mincho" w:hAnsiTheme="majorBidi" w:cstheme="majorBidi"/>
                <w:lang w:eastAsia="ja-JP"/>
              </w:rPr>
            </w:pPr>
            <w:r w:rsidRPr="00654CA4">
              <w:rPr>
                <w:rFonts w:asciiTheme="majorBidi" w:eastAsia="MS Mincho" w:hAnsiTheme="majorBidi" w:cstheme="majorBidi"/>
                <w:lang w:eastAsia="ja-JP"/>
              </w:rPr>
              <w:t>As of now we don’t have.</w:t>
            </w:r>
          </w:p>
        </w:tc>
      </w:tr>
      <w:tr w:rsidR="00A003EA" w:rsidRPr="00654CA4" w14:paraId="1DAF09C9" w14:textId="77777777" w:rsidTr="00A3760E">
        <w:tc>
          <w:tcPr>
            <w:tcW w:w="1705" w:type="dxa"/>
            <w:vAlign w:val="center"/>
          </w:tcPr>
          <w:p w14:paraId="5E995967" w14:textId="77777777" w:rsidR="00A003EA" w:rsidRPr="00654CA4" w:rsidRDefault="00A003EA" w:rsidP="00A3760E">
            <w:pPr>
              <w:jc w:val="center"/>
              <w:rPr>
                <w:rFonts w:asciiTheme="majorBidi" w:hAnsiTheme="majorBidi" w:cstheme="majorBidi"/>
                <w:b/>
                <w:bCs/>
              </w:rPr>
            </w:pPr>
            <w:r w:rsidRPr="00654CA4">
              <w:rPr>
                <w:rFonts w:asciiTheme="majorBidi" w:hAnsiTheme="majorBidi" w:cstheme="majorBidi"/>
                <w:b/>
                <w:bCs/>
              </w:rPr>
              <w:t>I. R. of Iran</w:t>
            </w:r>
          </w:p>
        </w:tc>
        <w:tc>
          <w:tcPr>
            <w:tcW w:w="7645" w:type="dxa"/>
          </w:tcPr>
          <w:p w14:paraId="3C07B4D0" w14:textId="77777777" w:rsidR="00A003EA" w:rsidRPr="00654CA4" w:rsidRDefault="00A003EA" w:rsidP="008F6600">
            <w:pPr>
              <w:numPr>
                <w:ilvl w:val="0"/>
                <w:numId w:val="24"/>
              </w:numPr>
              <w:rPr>
                <w:rFonts w:asciiTheme="majorBidi" w:eastAsia="MS Mincho" w:hAnsiTheme="majorBidi" w:cstheme="majorBidi"/>
                <w:lang w:eastAsia="ja-JP" w:bidi="fa-IR"/>
              </w:rPr>
            </w:pPr>
            <w:r w:rsidRPr="00654CA4">
              <w:rPr>
                <w:rFonts w:asciiTheme="majorBidi" w:eastAsia="MS Mincho" w:hAnsiTheme="majorBidi" w:cstheme="majorBidi"/>
                <w:lang w:eastAsia="ja-JP" w:bidi="fa-IR"/>
              </w:rPr>
              <w:t>In unlicensed bands, the equipment can radiate accordance with relative regulations. There is a regulation about SRD devices for IoT equipment is required.</w:t>
            </w:r>
          </w:p>
          <w:p w14:paraId="0EB054BA" w14:textId="77777777" w:rsidR="00A003EA" w:rsidRPr="00654CA4" w:rsidRDefault="00A003EA" w:rsidP="008F6600">
            <w:pPr>
              <w:numPr>
                <w:ilvl w:val="0"/>
                <w:numId w:val="24"/>
              </w:numPr>
              <w:rPr>
                <w:rFonts w:asciiTheme="majorBidi" w:eastAsia="MS Mincho" w:hAnsiTheme="majorBidi" w:cstheme="majorBidi"/>
                <w:lang w:eastAsia="ja-JP" w:bidi="fa-IR"/>
              </w:rPr>
            </w:pPr>
            <w:r w:rsidRPr="00654CA4">
              <w:rPr>
                <w:rFonts w:asciiTheme="majorBidi" w:eastAsia="MS Mincho" w:hAnsiTheme="majorBidi" w:cstheme="majorBidi"/>
                <w:lang w:eastAsia="ja-JP" w:bidi="fa-IR"/>
              </w:rPr>
              <w:t xml:space="preserve">In licensed bands, in present, MNOs can only use license bands, so the operators make decisions about the amount of using spectrum in their self IoT networks according to the business plan.  </w:t>
            </w:r>
          </w:p>
        </w:tc>
      </w:tr>
      <w:tr w:rsidR="00A3760E" w:rsidRPr="00654CA4" w14:paraId="7BBA9AF1" w14:textId="77777777" w:rsidTr="00A3760E">
        <w:tc>
          <w:tcPr>
            <w:tcW w:w="1705" w:type="dxa"/>
            <w:vAlign w:val="center"/>
          </w:tcPr>
          <w:p w14:paraId="5F172FEC" w14:textId="77777777" w:rsidR="00A3760E" w:rsidRPr="00654CA4" w:rsidRDefault="00A81E26" w:rsidP="00A3760E">
            <w:pPr>
              <w:jc w:val="center"/>
              <w:rPr>
                <w:rFonts w:asciiTheme="majorBidi" w:hAnsiTheme="majorBidi" w:cstheme="majorBidi"/>
                <w:b/>
                <w:bCs/>
              </w:rPr>
            </w:pPr>
            <w:r w:rsidRPr="00654CA4">
              <w:rPr>
                <w:rFonts w:asciiTheme="majorBidi" w:hAnsiTheme="majorBidi" w:cstheme="majorBidi"/>
                <w:b/>
                <w:bCs/>
              </w:rPr>
              <w:t>Bangladesh</w:t>
            </w:r>
          </w:p>
        </w:tc>
        <w:tc>
          <w:tcPr>
            <w:tcW w:w="7645" w:type="dxa"/>
          </w:tcPr>
          <w:p w14:paraId="17964AA7" w14:textId="77777777" w:rsidR="00A3760E" w:rsidRPr="00654CA4" w:rsidRDefault="00A3760E" w:rsidP="008F6600">
            <w:pPr>
              <w:rPr>
                <w:rFonts w:asciiTheme="majorBidi" w:eastAsia="MS Mincho" w:hAnsiTheme="majorBidi" w:cstheme="majorBidi"/>
                <w:lang w:eastAsia="ja-JP" w:bidi="fa-IR"/>
              </w:rPr>
            </w:pPr>
            <w:r w:rsidRPr="00654CA4">
              <w:rPr>
                <w:rFonts w:asciiTheme="majorBidi" w:hAnsiTheme="majorBidi" w:cstheme="majorBidi"/>
              </w:rPr>
              <w:t>Spectrum band mentioned in response to Q.6 are assigned for various IoT applications in a case to case basis.</w:t>
            </w:r>
          </w:p>
        </w:tc>
      </w:tr>
      <w:tr w:rsidR="006213AF" w:rsidRPr="00654CA4" w14:paraId="448EECD2" w14:textId="77777777" w:rsidTr="00A3760E">
        <w:tc>
          <w:tcPr>
            <w:tcW w:w="1705" w:type="dxa"/>
            <w:vAlign w:val="center"/>
          </w:tcPr>
          <w:p w14:paraId="40D70B2F" w14:textId="77777777" w:rsidR="006213AF" w:rsidRPr="00654CA4" w:rsidRDefault="006213AF" w:rsidP="00A3760E">
            <w:pPr>
              <w:jc w:val="center"/>
              <w:rPr>
                <w:rFonts w:asciiTheme="majorBidi" w:hAnsiTheme="majorBidi" w:cstheme="majorBidi"/>
                <w:b/>
                <w:bCs/>
              </w:rPr>
            </w:pPr>
            <w:r w:rsidRPr="00654CA4">
              <w:rPr>
                <w:rFonts w:asciiTheme="majorBidi" w:hAnsiTheme="majorBidi" w:cstheme="majorBidi"/>
                <w:b/>
                <w:bCs/>
              </w:rPr>
              <w:t>India</w:t>
            </w:r>
          </w:p>
        </w:tc>
        <w:tc>
          <w:tcPr>
            <w:tcW w:w="7645" w:type="dxa"/>
          </w:tcPr>
          <w:p w14:paraId="14D4D8D4" w14:textId="77777777" w:rsidR="006213AF" w:rsidRPr="00654CA4" w:rsidRDefault="006213AF" w:rsidP="008F6600">
            <w:pPr>
              <w:jc w:val="both"/>
              <w:rPr>
                <w:rFonts w:asciiTheme="majorBidi" w:eastAsia="MS Mincho" w:hAnsiTheme="majorBidi" w:cstheme="majorBidi"/>
                <w:lang w:eastAsia="ja-JP"/>
              </w:rPr>
            </w:pPr>
            <w:r w:rsidRPr="00654CA4">
              <w:rPr>
                <w:rFonts w:asciiTheme="majorBidi" w:eastAsia="MS Mincho" w:hAnsiTheme="majorBidi" w:cstheme="majorBidi"/>
                <w:lang w:eastAsia="ja-JP"/>
              </w:rPr>
              <w:t>Licensed Spectrum is assigned as right to use with complete protection. Assignment of the licensed spectrum is through the auction process for a period of 20 years.</w:t>
            </w:r>
            <w:r w:rsidRPr="00654CA4">
              <w:rPr>
                <w:rStyle w:val="apple-style-span"/>
                <w:rFonts w:asciiTheme="majorBidi" w:hAnsiTheme="majorBidi" w:cstheme="majorBidi"/>
                <w:color w:val="000000"/>
                <w:shd w:val="clear" w:color="auto" w:fill="FFFFFF"/>
              </w:rPr>
              <w:t xml:space="preserve"> The licensee shall have to obtain Wireless Operating License (WOL) from WPC Wing of DoT upon assignment of frequencies and before start of the services through particular base station. Whereas, there is no license required for </w:t>
            </w:r>
            <w:r w:rsidRPr="00654CA4">
              <w:rPr>
                <w:rFonts w:asciiTheme="majorBidi" w:eastAsia="MS Mincho" w:hAnsiTheme="majorBidi" w:cstheme="majorBidi"/>
                <w:lang w:eastAsia="ja-JP"/>
              </w:rPr>
              <w:t xml:space="preserve">Unlicensed spectrum, only Type Approval and conformity of the standards by the devices are the criteria for </w:t>
            </w:r>
            <w:r w:rsidR="00654CA4" w:rsidRPr="00654CA4">
              <w:rPr>
                <w:rFonts w:asciiTheme="majorBidi" w:eastAsia="MS Mincho" w:hAnsiTheme="majorBidi" w:cstheme="majorBidi"/>
                <w:lang w:eastAsia="ja-JP"/>
              </w:rPr>
              <w:t>utilization</w:t>
            </w:r>
            <w:r w:rsidRPr="00654CA4">
              <w:rPr>
                <w:rFonts w:asciiTheme="majorBidi" w:eastAsia="MS Mincho" w:hAnsiTheme="majorBidi" w:cstheme="majorBidi"/>
                <w:lang w:eastAsia="ja-JP"/>
              </w:rPr>
              <w:t xml:space="preserve"> of Unlicensed spectrum. However, there is no protection mechanism for utilization of Unlicensed spectrum bands.  </w:t>
            </w:r>
          </w:p>
        </w:tc>
      </w:tr>
      <w:tr w:rsidR="000A739B" w:rsidRPr="00654CA4" w14:paraId="57190420" w14:textId="77777777" w:rsidTr="00A3760E">
        <w:tc>
          <w:tcPr>
            <w:tcW w:w="1705" w:type="dxa"/>
            <w:vAlign w:val="center"/>
          </w:tcPr>
          <w:p w14:paraId="3A2009C8" w14:textId="77777777" w:rsidR="000A739B" w:rsidRPr="00654CA4" w:rsidRDefault="000A739B" w:rsidP="00A3760E">
            <w:pPr>
              <w:jc w:val="center"/>
              <w:rPr>
                <w:rFonts w:asciiTheme="majorBidi" w:hAnsiTheme="majorBidi" w:cstheme="majorBidi"/>
                <w:b/>
                <w:bCs/>
              </w:rPr>
            </w:pPr>
            <w:r w:rsidRPr="00654CA4">
              <w:rPr>
                <w:rFonts w:asciiTheme="majorBidi" w:hAnsiTheme="majorBidi" w:cstheme="majorBidi"/>
                <w:b/>
                <w:bCs/>
              </w:rPr>
              <w:t>Bhutan</w:t>
            </w:r>
          </w:p>
        </w:tc>
        <w:tc>
          <w:tcPr>
            <w:tcW w:w="7645" w:type="dxa"/>
          </w:tcPr>
          <w:p w14:paraId="7A242128" w14:textId="77777777" w:rsidR="000A739B" w:rsidRPr="00654CA4" w:rsidRDefault="000A739B" w:rsidP="008F6600">
            <w:pPr>
              <w:ind w:left="5"/>
              <w:jc w:val="both"/>
              <w:rPr>
                <w:rFonts w:asciiTheme="majorBidi" w:eastAsia="MS Mincho" w:hAnsiTheme="majorBidi" w:cstheme="majorBidi"/>
                <w:lang w:eastAsia="ja-JP"/>
              </w:rPr>
            </w:pPr>
            <w:r w:rsidRPr="00654CA4">
              <w:rPr>
                <w:rFonts w:asciiTheme="majorBidi" w:eastAsia="MS Mincho" w:hAnsiTheme="majorBidi" w:cstheme="majorBidi"/>
                <w:lang w:eastAsia="ja-JP"/>
              </w:rPr>
              <w:t>May be administrative process if required</w:t>
            </w:r>
          </w:p>
        </w:tc>
      </w:tr>
    </w:tbl>
    <w:p w14:paraId="75C01E8E" w14:textId="77777777" w:rsidR="00A003EA" w:rsidRDefault="00A003EA" w:rsidP="00A003EA">
      <w:pPr>
        <w:spacing w:before="240"/>
        <w:jc w:val="both"/>
        <w:rPr>
          <w:b/>
        </w:rPr>
      </w:pPr>
      <w:r w:rsidRPr="00054CC2">
        <w:rPr>
          <w:b/>
        </w:rPr>
        <w:t xml:space="preserve">Question </w:t>
      </w:r>
      <w:r>
        <w:rPr>
          <w:b/>
        </w:rPr>
        <w:t>8</w:t>
      </w:r>
      <w:r w:rsidRPr="00054CC2">
        <w:rPr>
          <w:b/>
        </w:rPr>
        <w:t>:</w:t>
      </w:r>
    </w:p>
    <w:tbl>
      <w:tblPr>
        <w:tblStyle w:val="TableGrid"/>
        <w:tblW w:w="0" w:type="auto"/>
        <w:tblLook w:val="04A0" w:firstRow="1" w:lastRow="0" w:firstColumn="1" w:lastColumn="0" w:noHBand="0" w:noVBand="1"/>
      </w:tblPr>
      <w:tblGrid>
        <w:gridCol w:w="1126"/>
        <w:gridCol w:w="8224"/>
      </w:tblGrid>
      <w:tr w:rsidR="00A003EA" w:rsidRPr="008F6600" w14:paraId="2832C075" w14:textId="77777777" w:rsidTr="008F6600">
        <w:tc>
          <w:tcPr>
            <w:tcW w:w="1194" w:type="dxa"/>
            <w:vAlign w:val="center"/>
          </w:tcPr>
          <w:p w14:paraId="6661331B" w14:textId="77777777" w:rsidR="00A003EA" w:rsidRPr="008F6600" w:rsidRDefault="00A003EA" w:rsidP="00A3760E">
            <w:pPr>
              <w:jc w:val="center"/>
              <w:rPr>
                <w:rFonts w:asciiTheme="majorBidi" w:hAnsiTheme="majorBidi" w:cstheme="majorBidi"/>
              </w:rPr>
            </w:pPr>
            <w:r w:rsidRPr="008F6600">
              <w:rPr>
                <w:rFonts w:asciiTheme="majorBidi" w:hAnsiTheme="majorBidi" w:cstheme="majorBidi"/>
                <w:b/>
              </w:rPr>
              <w:t>Pakistan</w:t>
            </w:r>
          </w:p>
        </w:tc>
        <w:tc>
          <w:tcPr>
            <w:tcW w:w="8382" w:type="dxa"/>
          </w:tcPr>
          <w:p w14:paraId="39F28706" w14:textId="77777777" w:rsidR="00A003EA" w:rsidRPr="008F6600" w:rsidRDefault="00A003EA" w:rsidP="00A3760E">
            <w:pPr>
              <w:jc w:val="both"/>
              <w:rPr>
                <w:rFonts w:asciiTheme="majorBidi" w:eastAsia="MS Mincho" w:hAnsiTheme="majorBidi" w:cstheme="majorBidi"/>
                <w:lang w:eastAsia="ja-JP"/>
              </w:rPr>
            </w:pPr>
            <w:r w:rsidRPr="008F6600">
              <w:rPr>
                <w:rFonts w:asciiTheme="majorBidi" w:eastAsia="MS Mincho" w:hAnsiTheme="majorBidi" w:cstheme="majorBidi"/>
                <w:lang w:eastAsia="ja-JP"/>
              </w:rPr>
              <w:t>They are yet to be finalized and will be part of the IoT Framework. PTA follows international standards.</w:t>
            </w:r>
          </w:p>
        </w:tc>
      </w:tr>
      <w:tr w:rsidR="00A003EA" w:rsidRPr="008F6600" w14:paraId="0DDDEE1C" w14:textId="77777777" w:rsidTr="008F6600">
        <w:tc>
          <w:tcPr>
            <w:tcW w:w="1194" w:type="dxa"/>
            <w:vAlign w:val="center"/>
          </w:tcPr>
          <w:p w14:paraId="3E0E02B9" w14:textId="77777777" w:rsidR="00A003EA" w:rsidRPr="008F6600" w:rsidRDefault="00A003EA" w:rsidP="00A3760E">
            <w:pPr>
              <w:jc w:val="center"/>
              <w:rPr>
                <w:rFonts w:asciiTheme="majorBidi" w:hAnsiTheme="majorBidi" w:cstheme="majorBidi"/>
              </w:rPr>
            </w:pPr>
            <w:r w:rsidRPr="008F6600">
              <w:rPr>
                <w:rFonts w:asciiTheme="majorBidi" w:hAnsiTheme="majorBidi" w:cstheme="majorBidi"/>
                <w:b/>
                <w:bCs/>
              </w:rPr>
              <w:t>Nepal</w:t>
            </w:r>
          </w:p>
        </w:tc>
        <w:tc>
          <w:tcPr>
            <w:tcW w:w="8382" w:type="dxa"/>
          </w:tcPr>
          <w:p w14:paraId="3A8B5237" w14:textId="77777777" w:rsidR="00A003EA" w:rsidRPr="008F6600" w:rsidRDefault="00A003EA" w:rsidP="00A3760E">
            <w:pPr>
              <w:rPr>
                <w:rFonts w:asciiTheme="majorBidi" w:hAnsiTheme="majorBidi" w:cstheme="majorBidi"/>
              </w:rPr>
            </w:pPr>
            <w:r w:rsidRPr="008F6600">
              <w:rPr>
                <w:rFonts w:asciiTheme="majorBidi" w:eastAsia="MS Mincho" w:hAnsiTheme="majorBidi" w:cstheme="majorBidi"/>
                <w:lang w:eastAsia="ja-JP"/>
              </w:rPr>
              <w:t>Not standards set yet but we follow any internationally recognized standards, such as ETSI, IEEE, FCC, etc.</w:t>
            </w:r>
          </w:p>
        </w:tc>
      </w:tr>
      <w:tr w:rsidR="00A003EA" w:rsidRPr="008F6600" w14:paraId="08E815F6" w14:textId="77777777" w:rsidTr="008F6600">
        <w:tc>
          <w:tcPr>
            <w:tcW w:w="1194" w:type="dxa"/>
            <w:vAlign w:val="center"/>
          </w:tcPr>
          <w:p w14:paraId="160471C1" w14:textId="77777777" w:rsidR="00A003EA" w:rsidRPr="008F6600" w:rsidRDefault="00A003EA" w:rsidP="00A3760E">
            <w:pPr>
              <w:jc w:val="center"/>
              <w:rPr>
                <w:rFonts w:asciiTheme="majorBidi" w:hAnsiTheme="majorBidi" w:cstheme="majorBidi"/>
                <w:b/>
                <w:bCs/>
              </w:rPr>
            </w:pPr>
            <w:r w:rsidRPr="008F6600">
              <w:rPr>
                <w:rFonts w:asciiTheme="majorBidi" w:hAnsiTheme="majorBidi" w:cstheme="majorBidi"/>
                <w:b/>
                <w:bCs/>
              </w:rPr>
              <w:t>Maldives</w:t>
            </w:r>
          </w:p>
        </w:tc>
        <w:tc>
          <w:tcPr>
            <w:tcW w:w="8382" w:type="dxa"/>
          </w:tcPr>
          <w:p w14:paraId="438CBAD3" w14:textId="77777777" w:rsidR="00A003EA" w:rsidRPr="008F6600" w:rsidRDefault="00A003EA" w:rsidP="008F6600">
            <w:pPr>
              <w:rPr>
                <w:rFonts w:asciiTheme="majorBidi" w:eastAsia="MS Mincho" w:hAnsiTheme="majorBidi" w:cstheme="majorBidi"/>
                <w:lang w:eastAsia="ja-JP"/>
              </w:rPr>
            </w:pPr>
            <w:r w:rsidRPr="008F6600">
              <w:rPr>
                <w:rFonts w:asciiTheme="majorBidi" w:eastAsia="MS Mincho" w:hAnsiTheme="majorBidi" w:cstheme="majorBidi"/>
                <w:lang w:eastAsia="ja-JP"/>
              </w:rPr>
              <w:t>As of now we don’t have.</w:t>
            </w:r>
          </w:p>
        </w:tc>
      </w:tr>
      <w:tr w:rsidR="00A003EA" w:rsidRPr="008F6600" w14:paraId="34B32A07" w14:textId="77777777" w:rsidTr="008F6600">
        <w:tc>
          <w:tcPr>
            <w:tcW w:w="1194" w:type="dxa"/>
            <w:vAlign w:val="center"/>
          </w:tcPr>
          <w:p w14:paraId="4A9F21A8" w14:textId="77777777" w:rsidR="00A003EA" w:rsidRPr="008F6600" w:rsidRDefault="00A003EA" w:rsidP="00A3760E">
            <w:pPr>
              <w:jc w:val="center"/>
              <w:rPr>
                <w:rFonts w:asciiTheme="majorBidi" w:hAnsiTheme="majorBidi" w:cstheme="majorBidi"/>
                <w:b/>
                <w:bCs/>
              </w:rPr>
            </w:pPr>
            <w:r w:rsidRPr="008F6600">
              <w:rPr>
                <w:rFonts w:asciiTheme="majorBidi" w:hAnsiTheme="majorBidi" w:cstheme="majorBidi"/>
                <w:b/>
                <w:bCs/>
              </w:rPr>
              <w:lastRenderedPageBreak/>
              <w:t>I. R. of Iran</w:t>
            </w:r>
          </w:p>
        </w:tc>
        <w:tc>
          <w:tcPr>
            <w:tcW w:w="8382"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1084"/>
              <w:gridCol w:w="918"/>
              <w:gridCol w:w="1015"/>
              <w:gridCol w:w="1230"/>
              <w:gridCol w:w="1045"/>
              <w:gridCol w:w="898"/>
              <w:gridCol w:w="792"/>
            </w:tblGrid>
            <w:tr w:rsidR="00A003EA" w:rsidRPr="008F6600" w14:paraId="72BE6532" w14:textId="77777777" w:rsidTr="00A3760E">
              <w:trPr>
                <w:jc w:val="center"/>
              </w:trPr>
              <w:tc>
                <w:tcPr>
                  <w:tcW w:w="1510" w:type="dxa"/>
                  <w:vAlign w:val="center"/>
                </w:tcPr>
                <w:p w14:paraId="55DB1913" w14:textId="77777777" w:rsidR="00A003EA" w:rsidRPr="008F6600" w:rsidRDefault="00A003EA" w:rsidP="00A3760E">
                  <w:pPr>
                    <w:jc w:val="center"/>
                    <w:rPr>
                      <w:rFonts w:asciiTheme="majorBidi" w:eastAsia="MS Mincho" w:hAnsiTheme="majorBidi" w:cstheme="majorBidi"/>
                      <w:b/>
                      <w:sz w:val="21"/>
                      <w:szCs w:val="21"/>
                      <w:lang w:eastAsia="ja-JP"/>
                    </w:rPr>
                  </w:pPr>
                  <w:r w:rsidRPr="008F6600">
                    <w:rPr>
                      <w:rFonts w:asciiTheme="majorBidi" w:eastAsia="MS Mincho" w:hAnsiTheme="majorBidi" w:cstheme="majorBidi"/>
                      <w:b/>
                      <w:sz w:val="21"/>
                      <w:szCs w:val="21"/>
                      <w:lang w:eastAsia="ja-JP"/>
                    </w:rPr>
                    <w:t>Frequency Band</w:t>
                  </w:r>
                </w:p>
                <w:p w14:paraId="515DCF15" w14:textId="77777777" w:rsidR="00A003EA" w:rsidRPr="008F6600" w:rsidRDefault="00A003EA" w:rsidP="00A3760E">
                  <w:pPr>
                    <w:jc w:val="center"/>
                    <w:rPr>
                      <w:rFonts w:asciiTheme="majorBidi" w:eastAsia="MS Mincho" w:hAnsiTheme="majorBidi" w:cstheme="majorBidi"/>
                      <w:b/>
                      <w:sz w:val="21"/>
                      <w:szCs w:val="21"/>
                      <w:lang w:eastAsia="ja-JP"/>
                    </w:rPr>
                  </w:pPr>
                  <w:r w:rsidRPr="008F6600">
                    <w:rPr>
                      <w:rFonts w:asciiTheme="majorBidi" w:eastAsia="MS Mincho" w:hAnsiTheme="majorBidi" w:cstheme="majorBidi"/>
                      <w:b/>
                      <w:sz w:val="21"/>
                      <w:szCs w:val="21"/>
                      <w:lang w:eastAsia="ja-JP"/>
                    </w:rPr>
                    <w:t>(</w:t>
                  </w:r>
                  <w:r w:rsidRPr="008F6600">
                    <w:rPr>
                      <w:rFonts w:asciiTheme="majorBidi" w:eastAsia="Times New Roman" w:hAnsiTheme="majorBidi" w:cstheme="majorBidi"/>
                      <w:sz w:val="18"/>
                      <w:szCs w:val="18"/>
                      <w:lang w:eastAsia="zh-CN" w:bidi="fa-IR"/>
                    </w:rPr>
                    <w:t>MHz</w:t>
                  </w:r>
                  <w:r w:rsidRPr="008F6600">
                    <w:rPr>
                      <w:rFonts w:asciiTheme="majorBidi" w:eastAsia="MS Mincho" w:hAnsiTheme="majorBidi" w:cstheme="majorBidi"/>
                      <w:b/>
                      <w:sz w:val="21"/>
                      <w:szCs w:val="21"/>
                      <w:lang w:eastAsia="ja-JP"/>
                    </w:rPr>
                    <w:t>)</w:t>
                  </w:r>
                </w:p>
              </w:tc>
              <w:tc>
                <w:tcPr>
                  <w:tcW w:w="1275" w:type="dxa"/>
                  <w:vAlign w:val="center"/>
                </w:tcPr>
                <w:p w14:paraId="16DE4906" w14:textId="77777777" w:rsidR="00A003EA" w:rsidRPr="008F6600" w:rsidRDefault="00A003EA" w:rsidP="00A3760E">
                  <w:pPr>
                    <w:jc w:val="center"/>
                    <w:rPr>
                      <w:rFonts w:asciiTheme="majorBidi" w:eastAsia="MS Mincho" w:hAnsiTheme="majorBidi" w:cstheme="majorBidi"/>
                      <w:b/>
                      <w:sz w:val="21"/>
                      <w:szCs w:val="21"/>
                      <w:lang w:eastAsia="ja-JP"/>
                    </w:rPr>
                  </w:pPr>
                  <w:r w:rsidRPr="008F6600">
                    <w:rPr>
                      <w:rFonts w:asciiTheme="majorBidi" w:eastAsia="MS Mincho" w:hAnsiTheme="majorBidi" w:cstheme="majorBidi"/>
                      <w:b/>
                      <w:sz w:val="21"/>
                      <w:szCs w:val="21"/>
                      <w:lang w:eastAsia="ja-JP"/>
                    </w:rPr>
                    <w:t>Technology</w:t>
                  </w:r>
                </w:p>
              </w:tc>
              <w:tc>
                <w:tcPr>
                  <w:tcW w:w="1073" w:type="dxa"/>
                  <w:vAlign w:val="center"/>
                </w:tcPr>
                <w:p w14:paraId="68A43056" w14:textId="77777777" w:rsidR="00A003EA" w:rsidRPr="008F6600" w:rsidRDefault="00A003EA" w:rsidP="00A3760E">
                  <w:pPr>
                    <w:jc w:val="center"/>
                    <w:rPr>
                      <w:rFonts w:asciiTheme="majorBidi" w:eastAsia="MS Mincho" w:hAnsiTheme="majorBidi" w:cstheme="majorBidi"/>
                      <w:b/>
                      <w:sz w:val="21"/>
                      <w:szCs w:val="21"/>
                      <w:lang w:eastAsia="ja-JP"/>
                    </w:rPr>
                  </w:pPr>
                  <w:r w:rsidRPr="008F6600">
                    <w:rPr>
                      <w:rFonts w:asciiTheme="majorBidi" w:eastAsia="MS Mincho" w:hAnsiTheme="majorBidi" w:cstheme="majorBidi"/>
                      <w:b/>
                      <w:sz w:val="21"/>
                      <w:szCs w:val="21"/>
                      <w:lang w:eastAsia="ja-JP"/>
                    </w:rPr>
                    <w:t>Transmit Power (EIRP)</w:t>
                  </w:r>
                </w:p>
              </w:tc>
              <w:tc>
                <w:tcPr>
                  <w:tcW w:w="1417" w:type="dxa"/>
                  <w:vAlign w:val="center"/>
                </w:tcPr>
                <w:p w14:paraId="7DDF462E" w14:textId="77777777" w:rsidR="00A003EA" w:rsidRPr="008F6600" w:rsidRDefault="00A003EA" w:rsidP="00A3760E">
                  <w:pPr>
                    <w:jc w:val="center"/>
                    <w:rPr>
                      <w:rFonts w:asciiTheme="majorBidi" w:eastAsia="MS Mincho" w:hAnsiTheme="majorBidi" w:cstheme="majorBidi"/>
                      <w:b/>
                      <w:sz w:val="21"/>
                      <w:szCs w:val="21"/>
                      <w:lang w:eastAsia="ja-JP"/>
                    </w:rPr>
                  </w:pPr>
                  <w:r w:rsidRPr="008F6600">
                    <w:rPr>
                      <w:rFonts w:asciiTheme="majorBidi" w:eastAsia="MS Mincho" w:hAnsiTheme="majorBidi" w:cstheme="majorBidi"/>
                      <w:b/>
                      <w:sz w:val="21"/>
                      <w:szCs w:val="21"/>
                      <w:lang w:eastAsia="ja-JP"/>
                    </w:rPr>
                    <w:t xml:space="preserve">Spectrum Access Technique (e.g. Frequency hopping, Duty cycle, Listen before </w:t>
                  </w:r>
                  <w:r w:rsidRPr="008F6600">
                    <w:rPr>
                      <w:rFonts w:asciiTheme="majorBidi" w:eastAsia="MS Mincho" w:hAnsiTheme="majorBidi" w:cstheme="majorBidi"/>
                      <w:b/>
                      <w:noProof/>
                      <w:sz w:val="21"/>
                      <w:szCs w:val="21"/>
                      <w:lang w:eastAsia="ja-JP"/>
                    </w:rPr>
                    <w:t>talk</w:t>
                  </w:r>
                  <w:r w:rsidRPr="008F6600">
                    <w:rPr>
                      <w:rFonts w:asciiTheme="majorBidi" w:eastAsia="MS Mincho" w:hAnsiTheme="majorBidi" w:cstheme="majorBidi"/>
                      <w:b/>
                      <w:sz w:val="21"/>
                      <w:szCs w:val="21"/>
                      <w:lang w:eastAsia="ja-JP"/>
                    </w:rPr>
                    <w:t xml:space="preserve">, </w:t>
                  </w:r>
                  <w:proofErr w:type="spellStart"/>
                  <w:r w:rsidRPr="008F6600">
                    <w:rPr>
                      <w:rFonts w:asciiTheme="majorBidi" w:eastAsia="MS Mincho" w:hAnsiTheme="majorBidi" w:cstheme="majorBidi"/>
                      <w:b/>
                      <w:sz w:val="21"/>
                      <w:szCs w:val="21"/>
                      <w:lang w:eastAsia="ja-JP"/>
                    </w:rPr>
                    <w:t>etc</w:t>
                  </w:r>
                  <w:proofErr w:type="spellEnd"/>
                  <w:r w:rsidRPr="008F6600">
                    <w:rPr>
                      <w:rFonts w:asciiTheme="majorBidi" w:eastAsia="MS Mincho" w:hAnsiTheme="majorBidi" w:cstheme="majorBidi"/>
                      <w:b/>
                      <w:sz w:val="21"/>
                      <w:szCs w:val="21"/>
                      <w:lang w:eastAsia="ja-JP"/>
                    </w:rPr>
                    <w:t>)</w:t>
                  </w:r>
                </w:p>
              </w:tc>
              <w:tc>
                <w:tcPr>
                  <w:tcW w:w="1430" w:type="dxa"/>
                  <w:vAlign w:val="center"/>
                </w:tcPr>
                <w:p w14:paraId="799444F9" w14:textId="77777777" w:rsidR="00A003EA" w:rsidRPr="008F6600" w:rsidRDefault="00A003EA" w:rsidP="00A3760E">
                  <w:pPr>
                    <w:jc w:val="center"/>
                    <w:rPr>
                      <w:rFonts w:asciiTheme="majorBidi" w:eastAsia="MS Mincho" w:hAnsiTheme="majorBidi" w:cstheme="majorBidi"/>
                      <w:b/>
                      <w:sz w:val="21"/>
                      <w:szCs w:val="21"/>
                      <w:lang w:eastAsia="ja-JP"/>
                    </w:rPr>
                  </w:pPr>
                  <w:r w:rsidRPr="008F6600">
                    <w:rPr>
                      <w:rFonts w:asciiTheme="majorBidi" w:eastAsia="MS Mincho" w:hAnsiTheme="majorBidi" w:cstheme="majorBidi"/>
                      <w:b/>
                      <w:sz w:val="21"/>
                      <w:szCs w:val="21"/>
                      <w:lang w:eastAsia="ja-JP"/>
                    </w:rPr>
                    <w:t>Max Transmission Duration</w:t>
                  </w:r>
                </w:p>
              </w:tc>
              <w:tc>
                <w:tcPr>
                  <w:tcW w:w="1225" w:type="dxa"/>
                  <w:vAlign w:val="center"/>
                </w:tcPr>
                <w:p w14:paraId="482704CF" w14:textId="77777777" w:rsidR="00A003EA" w:rsidRPr="008F6600" w:rsidRDefault="00A003EA" w:rsidP="00A3760E">
                  <w:pPr>
                    <w:jc w:val="center"/>
                    <w:rPr>
                      <w:rFonts w:asciiTheme="majorBidi" w:eastAsia="MS Mincho" w:hAnsiTheme="majorBidi" w:cstheme="majorBidi"/>
                      <w:b/>
                      <w:sz w:val="21"/>
                      <w:szCs w:val="21"/>
                      <w:lang w:eastAsia="ja-JP"/>
                    </w:rPr>
                  </w:pPr>
                  <w:r w:rsidRPr="008F6600">
                    <w:rPr>
                      <w:rFonts w:asciiTheme="majorBidi" w:eastAsia="MS Mincho" w:hAnsiTheme="majorBidi" w:cstheme="majorBidi"/>
                      <w:b/>
                      <w:sz w:val="21"/>
                      <w:szCs w:val="21"/>
                      <w:lang w:eastAsia="ja-JP"/>
                    </w:rPr>
                    <w:t>Channel Bandwidth</w:t>
                  </w:r>
                </w:p>
              </w:tc>
              <w:tc>
                <w:tcPr>
                  <w:tcW w:w="1033" w:type="dxa"/>
                  <w:vAlign w:val="center"/>
                </w:tcPr>
                <w:p w14:paraId="1BF058E3" w14:textId="77777777" w:rsidR="00A003EA" w:rsidRPr="008F6600" w:rsidRDefault="00A003EA" w:rsidP="00A3760E">
                  <w:pPr>
                    <w:jc w:val="center"/>
                    <w:rPr>
                      <w:rFonts w:asciiTheme="majorBidi" w:eastAsia="MS Mincho" w:hAnsiTheme="majorBidi" w:cstheme="majorBidi"/>
                      <w:b/>
                      <w:sz w:val="21"/>
                      <w:szCs w:val="21"/>
                      <w:lang w:eastAsia="ja-JP"/>
                    </w:rPr>
                  </w:pPr>
                  <w:r w:rsidRPr="008F6600">
                    <w:rPr>
                      <w:rFonts w:asciiTheme="majorBidi" w:eastAsia="MS Mincho" w:hAnsiTheme="majorBidi" w:cstheme="majorBidi"/>
                      <w:b/>
                      <w:sz w:val="21"/>
                      <w:szCs w:val="21"/>
                      <w:lang w:eastAsia="ja-JP"/>
                    </w:rPr>
                    <w:t>Spurious Emission</w:t>
                  </w:r>
                </w:p>
              </w:tc>
              <w:tc>
                <w:tcPr>
                  <w:tcW w:w="918" w:type="dxa"/>
                  <w:vAlign w:val="center"/>
                </w:tcPr>
                <w:p w14:paraId="6E8EAE37" w14:textId="77777777" w:rsidR="00A003EA" w:rsidRPr="008F6600" w:rsidRDefault="00A003EA" w:rsidP="00A3760E">
                  <w:pPr>
                    <w:jc w:val="center"/>
                    <w:rPr>
                      <w:rFonts w:asciiTheme="majorBidi" w:eastAsia="MS Mincho" w:hAnsiTheme="majorBidi" w:cstheme="majorBidi"/>
                      <w:b/>
                      <w:sz w:val="21"/>
                      <w:szCs w:val="21"/>
                      <w:lang w:eastAsia="ja-JP"/>
                    </w:rPr>
                  </w:pPr>
                  <w:r w:rsidRPr="008F6600">
                    <w:rPr>
                      <w:rFonts w:asciiTheme="majorBidi" w:eastAsia="MS Mincho" w:hAnsiTheme="majorBidi" w:cstheme="majorBidi"/>
                      <w:b/>
                      <w:sz w:val="21"/>
                      <w:szCs w:val="21"/>
                      <w:lang w:eastAsia="ja-JP"/>
                    </w:rPr>
                    <w:t>Others (please specify)</w:t>
                  </w:r>
                </w:p>
              </w:tc>
            </w:tr>
            <w:tr w:rsidR="00A003EA" w:rsidRPr="008F6600" w14:paraId="2A03123C" w14:textId="77777777" w:rsidTr="00A3760E">
              <w:trPr>
                <w:trHeight w:val="348"/>
                <w:jc w:val="center"/>
              </w:trPr>
              <w:tc>
                <w:tcPr>
                  <w:tcW w:w="1510" w:type="dxa"/>
                  <w:vAlign w:val="center"/>
                </w:tcPr>
                <w:p w14:paraId="0D3D1AB1" w14:textId="77777777" w:rsidR="00A003EA" w:rsidRPr="008F6600" w:rsidRDefault="00A003EA" w:rsidP="00A3760E">
                  <w:pPr>
                    <w:jc w:val="center"/>
                    <w:rPr>
                      <w:rFonts w:asciiTheme="majorBidi" w:eastAsia="MS Mincho" w:hAnsiTheme="majorBidi" w:cstheme="majorBidi"/>
                      <w:sz w:val="21"/>
                      <w:szCs w:val="21"/>
                      <w:lang w:eastAsia="ja-JP"/>
                    </w:rPr>
                  </w:pPr>
                  <w:r w:rsidRPr="008F6600">
                    <w:rPr>
                      <w:rFonts w:asciiTheme="majorBidi" w:eastAsia="MS Mincho" w:hAnsiTheme="majorBidi" w:cstheme="majorBidi"/>
                      <w:sz w:val="21"/>
                      <w:szCs w:val="21"/>
                      <w:lang w:eastAsia="ja-JP"/>
                    </w:rPr>
                    <w:t>169.4-169.475</w:t>
                  </w:r>
                </w:p>
              </w:tc>
              <w:tc>
                <w:tcPr>
                  <w:tcW w:w="1275" w:type="dxa"/>
                  <w:vMerge w:val="restart"/>
                  <w:textDirection w:val="btLr"/>
                  <w:vAlign w:val="center"/>
                </w:tcPr>
                <w:p w14:paraId="7C359E96" w14:textId="77777777" w:rsidR="00A003EA" w:rsidRPr="008F6600" w:rsidRDefault="00A003EA" w:rsidP="00A3760E">
                  <w:pPr>
                    <w:ind w:left="113" w:right="113"/>
                    <w:jc w:val="center"/>
                    <w:rPr>
                      <w:rFonts w:asciiTheme="majorBidi" w:eastAsia="MS Mincho" w:hAnsiTheme="majorBidi" w:cstheme="majorBidi"/>
                      <w:lang w:eastAsia="ja-JP"/>
                    </w:rPr>
                  </w:pPr>
                  <w:r w:rsidRPr="008F6600">
                    <w:rPr>
                      <w:rFonts w:asciiTheme="majorBidi" w:hAnsiTheme="majorBidi" w:cstheme="majorBidi"/>
                      <w:lang w:bidi="fa-IR"/>
                    </w:rPr>
                    <w:t>According to answer of question 6</w:t>
                  </w:r>
                </w:p>
              </w:tc>
              <w:tc>
                <w:tcPr>
                  <w:tcW w:w="1073" w:type="dxa"/>
                  <w:vAlign w:val="center"/>
                </w:tcPr>
                <w:p w14:paraId="3011D9BA" w14:textId="77777777" w:rsidR="00A003EA" w:rsidRPr="008F6600" w:rsidRDefault="00A003EA" w:rsidP="00A3760E">
                  <w:pPr>
                    <w:jc w:val="center"/>
                    <w:rPr>
                      <w:rFonts w:asciiTheme="majorBidi" w:eastAsia="MS Mincho" w:hAnsiTheme="majorBidi" w:cstheme="majorBidi"/>
                      <w:sz w:val="21"/>
                      <w:szCs w:val="21"/>
                      <w:lang w:eastAsia="ja-JP"/>
                    </w:rPr>
                  </w:pPr>
                  <w:r w:rsidRPr="008F6600">
                    <w:rPr>
                      <w:rFonts w:asciiTheme="majorBidi" w:eastAsia="MS Mincho" w:hAnsiTheme="majorBidi" w:cstheme="majorBidi"/>
                      <w:sz w:val="21"/>
                      <w:szCs w:val="21"/>
                      <w:lang w:eastAsia="ja-JP"/>
                    </w:rPr>
                    <w:t xml:space="preserve">500 </w:t>
                  </w:r>
                  <w:proofErr w:type="spellStart"/>
                  <w:r w:rsidRPr="008F6600">
                    <w:rPr>
                      <w:rFonts w:asciiTheme="majorBidi" w:eastAsia="MS Mincho" w:hAnsiTheme="majorBidi" w:cstheme="majorBidi"/>
                      <w:sz w:val="21"/>
                      <w:szCs w:val="21"/>
                      <w:lang w:eastAsia="ja-JP"/>
                    </w:rPr>
                    <w:t>mW</w:t>
                  </w:r>
                  <w:proofErr w:type="spellEnd"/>
                  <w:r w:rsidRPr="008F6600">
                    <w:rPr>
                      <w:rFonts w:asciiTheme="majorBidi" w:eastAsia="MS Mincho" w:hAnsiTheme="majorBidi" w:cstheme="majorBidi"/>
                      <w:sz w:val="21"/>
                      <w:szCs w:val="21"/>
                      <w:lang w:eastAsia="ja-JP"/>
                    </w:rPr>
                    <w:t xml:space="preserve"> </w:t>
                  </w:r>
                  <w:proofErr w:type="spellStart"/>
                  <w:r w:rsidRPr="008F6600">
                    <w:rPr>
                      <w:rFonts w:asciiTheme="majorBidi" w:eastAsia="MS Mincho" w:hAnsiTheme="majorBidi" w:cstheme="majorBidi"/>
                      <w:sz w:val="21"/>
                      <w:szCs w:val="21"/>
                      <w:lang w:eastAsia="ja-JP"/>
                    </w:rPr>
                    <w:t>e.r.p.</w:t>
                  </w:r>
                  <w:proofErr w:type="spellEnd"/>
                </w:p>
              </w:tc>
              <w:tc>
                <w:tcPr>
                  <w:tcW w:w="1417" w:type="dxa"/>
                  <w:vAlign w:val="center"/>
                </w:tcPr>
                <w:p w14:paraId="37DA8A84" w14:textId="77777777" w:rsidR="00A003EA" w:rsidRPr="008F6600" w:rsidRDefault="00A003EA" w:rsidP="00A3760E">
                  <w:pPr>
                    <w:jc w:val="center"/>
                    <w:rPr>
                      <w:rFonts w:asciiTheme="majorBidi" w:eastAsia="MS Mincho" w:hAnsiTheme="majorBidi" w:cstheme="majorBidi"/>
                      <w:sz w:val="21"/>
                      <w:szCs w:val="21"/>
                      <w:lang w:eastAsia="ja-JP"/>
                    </w:rPr>
                  </w:pPr>
                </w:p>
              </w:tc>
              <w:tc>
                <w:tcPr>
                  <w:tcW w:w="1430" w:type="dxa"/>
                  <w:vAlign w:val="center"/>
                </w:tcPr>
                <w:p w14:paraId="5600AA8A" w14:textId="77777777" w:rsidR="00A003EA" w:rsidRPr="008F6600" w:rsidRDefault="00A003EA" w:rsidP="00A3760E">
                  <w:pPr>
                    <w:autoSpaceDE w:val="0"/>
                    <w:autoSpaceDN w:val="0"/>
                    <w:adjustRightInd w:val="0"/>
                    <w:rPr>
                      <w:rFonts w:asciiTheme="majorBidi" w:eastAsia="MS Mincho" w:hAnsiTheme="majorBidi" w:cstheme="majorBidi"/>
                      <w:sz w:val="21"/>
                      <w:szCs w:val="21"/>
                      <w:lang w:eastAsia="ja-JP"/>
                    </w:rPr>
                  </w:pPr>
                  <w:r w:rsidRPr="008F6600">
                    <w:rPr>
                      <w:rFonts w:asciiTheme="majorBidi" w:eastAsia="MS Mincho" w:hAnsiTheme="majorBidi" w:cstheme="majorBidi"/>
                      <w:sz w:val="21"/>
                      <w:szCs w:val="21"/>
                      <w:lang w:eastAsia="ja-JP"/>
                    </w:rPr>
                    <w:t>≤ 1.0 % duty cycle</w:t>
                  </w:r>
                </w:p>
              </w:tc>
              <w:tc>
                <w:tcPr>
                  <w:tcW w:w="1225" w:type="dxa"/>
                  <w:vAlign w:val="center"/>
                </w:tcPr>
                <w:p w14:paraId="729B5FFF" w14:textId="77777777" w:rsidR="00A003EA" w:rsidRPr="008F6600" w:rsidRDefault="00A003EA" w:rsidP="00A3760E">
                  <w:pPr>
                    <w:jc w:val="center"/>
                    <w:rPr>
                      <w:rFonts w:asciiTheme="majorBidi" w:eastAsia="MS Mincho" w:hAnsiTheme="majorBidi" w:cstheme="majorBidi"/>
                      <w:sz w:val="21"/>
                      <w:szCs w:val="21"/>
                      <w:lang w:eastAsia="ja-JP"/>
                    </w:rPr>
                  </w:pPr>
                  <w:r w:rsidRPr="008F6600">
                    <w:rPr>
                      <w:rFonts w:asciiTheme="majorBidi" w:eastAsia="MS Mincho" w:hAnsiTheme="majorBidi" w:cstheme="majorBidi"/>
                      <w:sz w:val="21"/>
                      <w:szCs w:val="21"/>
                      <w:lang w:eastAsia="ja-JP"/>
                    </w:rPr>
                    <w:t>≤ 50 kHz</w:t>
                  </w:r>
                </w:p>
              </w:tc>
              <w:tc>
                <w:tcPr>
                  <w:tcW w:w="1951" w:type="dxa"/>
                  <w:gridSpan w:val="2"/>
                  <w:vAlign w:val="center"/>
                </w:tcPr>
                <w:p w14:paraId="4DBEC11B" w14:textId="77777777" w:rsidR="00A003EA" w:rsidRPr="008F6600" w:rsidRDefault="00A003EA" w:rsidP="00A3760E">
                  <w:pPr>
                    <w:jc w:val="center"/>
                    <w:rPr>
                      <w:rFonts w:asciiTheme="majorBidi" w:eastAsia="MS Mincho" w:hAnsiTheme="majorBidi" w:cstheme="majorBidi"/>
                      <w:sz w:val="21"/>
                      <w:szCs w:val="21"/>
                      <w:lang w:eastAsia="ja-JP"/>
                    </w:rPr>
                  </w:pPr>
                  <w:r w:rsidRPr="008F6600">
                    <w:rPr>
                      <w:rFonts w:asciiTheme="majorBidi" w:eastAsia="MS Mincho" w:hAnsiTheme="majorBidi" w:cstheme="majorBidi"/>
                      <w:sz w:val="21"/>
                      <w:szCs w:val="21"/>
                      <w:lang w:eastAsia="ja-JP"/>
                    </w:rPr>
                    <w:t>ECC/DEC/(05)02</w:t>
                  </w:r>
                </w:p>
              </w:tc>
            </w:tr>
            <w:tr w:rsidR="00A003EA" w:rsidRPr="008F6600" w14:paraId="355C34C6" w14:textId="77777777" w:rsidTr="00A3760E">
              <w:trPr>
                <w:trHeight w:val="348"/>
                <w:jc w:val="center"/>
              </w:trPr>
              <w:tc>
                <w:tcPr>
                  <w:tcW w:w="1510" w:type="dxa"/>
                  <w:vAlign w:val="center"/>
                </w:tcPr>
                <w:p w14:paraId="52DF5113" w14:textId="77777777" w:rsidR="00A003EA" w:rsidRPr="008F6600" w:rsidRDefault="00A003EA" w:rsidP="00A3760E">
                  <w:pPr>
                    <w:jc w:val="center"/>
                    <w:rPr>
                      <w:rFonts w:asciiTheme="majorBidi" w:eastAsia="MS Mincho" w:hAnsiTheme="majorBidi" w:cstheme="majorBidi"/>
                      <w:sz w:val="21"/>
                      <w:szCs w:val="21"/>
                      <w:lang w:eastAsia="ja-JP"/>
                    </w:rPr>
                  </w:pPr>
                  <w:r w:rsidRPr="008F6600">
                    <w:rPr>
                      <w:rFonts w:asciiTheme="majorBidi" w:eastAsia="MS Mincho" w:hAnsiTheme="majorBidi" w:cstheme="majorBidi"/>
                      <w:sz w:val="21"/>
                      <w:szCs w:val="21"/>
                      <w:lang w:eastAsia="ja-JP"/>
                    </w:rPr>
                    <w:t>433.05-434.79</w:t>
                  </w:r>
                </w:p>
              </w:tc>
              <w:tc>
                <w:tcPr>
                  <w:tcW w:w="1275" w:type="dxa"/>
                  <w:vMerge/>
                  <w:vAlign w:val="center"/>
                </w:tcPr>
                <w:p w14:paraId="5C363877" w14:textId="77777777" w:rsidR="00A003EA" w:rsidRPr="008F6600" w:rsidRDefault="00A003EA" w:rsidP="00A3760E">
                  <w:pPr>
                    <w:jc w:val="center"/>
                    <w:rPr>
                      <w:rFonts w:asciiTheme="majorBidi" w:eastAsia="MS Mincho" w:hAnsiTheme="majorBidi" w:cstheme="majorBidi"/>
                      <w:sz w:val="21"/>
                      <w:szCs w:val="21"/>
                      <w:lang w:eastAsia="ja-JP"/>
                    </w:rPr>
                  </w:pPr>
                </w:p>
              </w:tc>
              <w:tc>
                <w:tcPr>
                  <w:tcW w:w="1073" w:type="dxa"/>
                  <w:vAlign w:val="center"/>
                </w:tcPr>
                <w:p w14:paraId="27212305" w14:textId="77777777" w:rsidR="00A003EA" w:rsidRPr="008F6600" w:rsidRDefault="00A003EA" w:rsidP="00A3760E">
                  <w:pPr>
                    <w:jc w:val="center"/>
                    <w:rPr>
                      <w:rFonts w:asciiTheme="majorBidi" w:eastAsia="MS Mincho" w:hAnsiTheme="majorBidi" w:cstheme="majorBidi"/>
                      <w:sz w:val="21"/>
                      <w:szCs w:val="21"/>
                      <w:lang w:eastAsia="ja-JP"/>
                    </w:rPr>
                  </w:pPr>
                  <w:r w:rsidRPr="008F6600">
                    <w:rPr>
                      <w:rFonts w:asciiTheme="majorBidi" w:eastAsia="MS Mincho" w:hAnsiTheme="majorBidi" w:cstheme="majorBidi"/>
                      <w:sz w:val="21"/>
                      <w:szCs w:val="21"/>
                      <w:lang w:eastAsia="ja-JP"/>
                    </w:rPr>
                    <w:t xml:space="preserve">10 </w:t>
                  </w:r>
                  <w:proofErr w:type="spellStart"/>
                  <w:r w:rsidRPr="008F6600">
                    <w:rPr>
                      <w:rFonts w:asciiTheme="majorBidi" w:eastAsia="MS Mincho" w:hAnsiTheme="majorBidi" w:cstheme="majorBidi"/>
                      <w:sz w:val="21"/>
                      <w:szCs w:val="21"/>
                      <w:lang w:eastAsia="ja-JP"/>
                    </w:rPr>
                    <w:t>mW</w:t>
                  </w:r>
                  <w:proofErr w:type="spellEnd"/>
                  <w:r w:rsidRPr="008F6600">
                    <w:rPr>
                      <w:rFonts w:asciiTheme="majorBidi" w:eastAsia="MS Mincho" w:hAnsiTheme="majorBidi" w:cstheme="majorBidi"/>
                      <w:sz w:val="21"/>
                      <w:szCs w:val="21"/>
                      <w:lang w:eastAsia="ja-JP"/>
                    </w:rPr>
                    <w:t xml:space="preserve"> </w:t>
                  </w:r>
                  <w:proofErr w:type="spellStart"/>
                  <w:r w:rsidRPr="008F6600">
                    <w:rPr>
                      <w:rFonts w:asciiTheme="majorBidi" w:eastAsia="MS Mincho" w:hAnsiTheme="majorBidi" w:cstheme="majorBidi"/>
                      <w:sz w:val="21"/>
                      <w:szCs w:val="21"/>
                      <w:lang w:eastAsia="ja-JP"/>
                    </w:rPr>
                    <w:t>e.r.p.</w:t>
                  </w:r>
                  <w:proofErr w:type="spellEnd"/>
                </w:p>
              </w:tc>
              <w:tc>
                <w:tcPr>
                  <w:tcW w:w="1417" w:type="dxa"/>
                  <w:vAlign w:val="center"/>
                </w:tcPr>
                <w:p w14:paraId="3D493EF9" w14:textId="77777777" w:rsidR="00A003EA" w:rsidRPr="008F6600" w:rsidRDefault="00A003EA" w:rsidP="00A3760E">
                  <w:pPr>
                    <w:jc w:val="center"/>
                    <w:rPr>
                      <w:rFonts w:asciiTheme="majorBidi" w:eastAsia="MS Mincho" w:hAnsiTheme="majorBidi" w:cstheme="majorBidi"/>
                      <w:sz w:val="21"/>
                      <w:szCs w:val="21"/>
                      <w:lang w:eastAsia="ja-JP"/>
                    </w:rPr>
                  </w:pPr>
                </w:p>
              </w:tc>
              <w:tc>
                <w:tcPr>
                  <w:tcW w:w="1430" w:type="dxa"/>
                  <w:vAlign w:val="center"/>
                </w:tcPr>
                <w:p w14:paraId="3E01AD39" w14:textId="77777777" w:rsidR="00A003EA" w:rsidRPr="008F6600" w:rsidRDefault="00A003EA" w:rsidP="00A3760E">
                  <w:pPr>
                    <w:autoSpaceDE w:val="0"/>
                    <w:autoSpaceDN w:val="0"/>
                    <w:adjustRightInd w:val="0"/>
                    <w:rPr>
                      <w:rFonts w:asciiTheme="majorBidi" w:eastAsia="MS Mincho" w:hAnsiTheme="majorBidi" w:cstheme="majorBidi"/>
                      <w:sz w:val="21"/>
                      <w:szCs w:val="21"/>
                      <w:lang w:eastAsia="ja-JP"/>
                    </w:rPr>
                  </w:pPr>
                  <w:r w:rsidRPr="008F6600">
                    <w:rPr>
                      <w:rFonts w:asciiTheme="majorBidi" w:eastAsia="MS Mincho" w:hAnsiTheme="majorBidi" w:cstheme="majorBidi"/>
                      <w:sz w:val="21"/>
                      <w:szCs w:val="21"/>
                      <w:lang w:eastAsia="ja-JP"/>
                    </w:rPr>
                    <w:t>≤ 10 % duty cycle</w:t>
                  </w:r>
                </w:p>
              </w:tc>
              <w:tc>
                <w:tcPr>
                  <w:tcW w:w="1225" w:type="dxa"/>
                  <w:vAlign w:val="center"/>
                </w:tcPr>
                <w:p w14:paraId="615F4A95" w14:textId="77777777" w:rsidR="00A003EA" w:rsidRPr="008F6600" w:rsidRDefault="00A003EA" w:rsidP="00A3760E">
                  <w:pPr>
                    <w:jc w:val="center"/>
                    <w:rPr>
                      <w:rFonts w:asciiTheme="majorBidi" w:eastAsia="MS Mincho" w:hAnsiTheme="majorBidi" w:cstheme="majorBidi"/>
                      <w:sz w:val="21"/>
                      <w:szCs w:val="21"/>
                      <w:lang w:eastAsia="ja-JP"/>
                    </w:rPr>
                  </w:pPr>
                  <w:r w:rsidRPr="008F6600">
                    <w:rPr>
                      <w:rFonts w:asciiTheme="majorBidi" w:eastAsia="MS Mincho" w:hAnsiTheme="majorBidi" w:cstheme="majorBidi"/>
                      <w:sz w:val="21"/>
                      <w:szCs w:val="21"/>
                      <w:lang w:eastAsia="ja-JP"/>
                    </w:rPr>
                    <w:t>Not specified</w:t>
                  </w:r>
                </w:p>
              </w:tc>
              <w:tc>
                <w:tcPr>
                  <w:tcW w:w="1951" w:type="dxa"/>
                  <w:gridSpan w:val="2"/>
                  <w:vAlign w:val="center"/>
                </w:tcPr>
                <w:p w14:paraId="1FBD1F08" w14:textId="77777777" w:rsidR="00A003EA" w:rsidRPr="008F6600" w:rsidRDefault="00A003EA" w:rsidP="00A3760E">
                  <w:pPr>
                    <w:jc w:val="center"/>
                    <w:rPr>
                      <w:rFonts w:asciiTheme="majorBidi" w:eastAsia="MS Mincho" w:hAnsiTheme="majorBidi" w:cstheme="majorBidi"/>
                      <w:sz w:val="21"/>
                      <w:szCs w:val="21"/>
                      <w:lang w:eastAsia="ja-JP"/>
                    </w:rPr>
                  </w:pPr>
                  <w:r w:rsidRPr="008F6600">
                    <w:rPr>
                      <w:rFonts w:asciiTheme="majorBidi" w:eastAsia="MS Mincho" w:hAnsiTheme="majorBidi" w:cstheme="majorBidi"/>
                      <w:sz w:val="21"/>
                      <w:szCs w:val="21"/>
                      <w:lang w:eastAsia="ja-JP"/>
                    </w:rPr>
                    <w:t>ETSI EN 300 220</w:t>
                  </w:r>
                </w:p>
              </w:tc>
            </w:tr>
            <w:tr w:rsidR="00A003EA" w:rsidRPr="008F6600" w14:paraId="41F865CB" w14:textId="77777777" w:rsidTr="00A3760E">
              <w:trPr>
                <w:trHeight w:val="348"/>
                <w:jc w:val="center"/>
              </w:trPr>
              <w:tc>
                <w:tcPr>
                  <w:tcW w:w="1510" w:type="dxa"/>
                  <w:vAlign w:val="center"/>
                </w:tcPr>
                <w:p w14:paraId="2D61529E" w14:textId="77777777" w:rsidR="00A003EA" w:rsidRPr="008F6600" w:rsidRDefault="00A003EA" w:rsidP="00A3760E">
                  <w:pPr>
                    <w:jc w:val="center"/>
                    <w:rPr>
                      <w:rFonts w:asciiTheme="majorBidi" w:eastAsia="MS Mincho" w:hAnsiTheme="majorBidi" w:cstheme="majorBidi"/>
                      <w:sz w:val="21"/>
                      <w:szCs w:val="21"/>
                      <w:lang w:eastAsia="ja-JP"/>
                    </w:rPr>
                  </w:pPr>
                  <w:r w:rsidRPr="008F6600">
                    <w:rPr>
                      <w:rFonts w:asciiTheme="majorBidi" w:eastAsia="MS Mincho" w:hAnsiTheme="majorBidi" w:cstheme="majorBidi"/>
                      <w:sz w:val="21"/>
                      <w:szCs w:val="21"/>
                      <w:lang w:eastAsia="ja-JP"/>
                    </w:rPr>
                    <w:t>863-875.8</w:t>
                  </w:r>
                </w:p>
              </w:tc>
              <w:tc>
                <w:tcPr>
                  <w:tcW w:w="1275" w:type="dxa"/>
                  <w:vMerge/>
                  <w:vAlign w:val="center"/>
                </w:tcPr>
                <w:p w14:paraId="09AB4434" w14:textId="77777777" w:rsidR="00A003EA" w:rsidRPr="008F6600" w:rsidRDefault="00A003EA" w:rsidP="00A3760E">
                  <w:pPr>
                    <w:jc w:val="center"/>
                    <w:rPr>
                      <w:rFonts w:asciiTheme="majorBidi" w:eastAsia="MS Mincho" w:hAnsiTheme="majorBidi" w:cstheme="majorBidi"/>
                      <w:sz w:val="21"/>
                      <w:szCs w:val="21"/>
                      <w:lang w:eastAsia="ja-JP"/>
                    </w:rPr>
                  </w:pPr>
                </w:p>
              </w:tc>
              <w:tc>
                <w:tcPr>
                  <w:tcW w:w="7096" w:type="dxa"/>
                  <w:gridSpan w:val="6"/>
                  <w:vAlign w:val="center"/>
                </w:tcPr>
                <w:p w14:paraId="0A643957" w14:textId="77777777" w:rsidR="00A003EA" w:rsidRPr="008F6600" w:rsidRDefault="00A003EA" w:rsidP="00A3760E">
                  <w:pPr>
                    <w:jc w:val="center"/>
                    <w:rPr>
                      <w:rFonts w:asciiTheme="majorBidi" w:eastAsia="MS Mincho" w:hAnsiTheme="majorBidi" w:cstheme="majorBidi"/>
                      <w:sz w:val="21"/>
                      <w:szCs w:val="21"/>
                      <w:lang w:eastAsia="ja-JP"/>
                    </w:rPr>
                  </w:pPr>
                  <w:r w:rsidRPr="008F6600">
                    <w:rPr>
                      <w:rFonts w:asciiTheme="majorBidi" w:eastAsia="MS Mincho" w:hAnsiTheme="majorBidi" w:cstheme="majorBidi"/>
                      <w:sz w:val="21"/>
                      <w:szCs w:val="21"/>
                      <w:lang w:eastAsia="ja-JP"/>
                    </w:rPr>
                    <w:t>ERC REC. 70-03</w:t>
                  </w:r>
                </w:p>
              </w:tc>
            </w:tr>
            <w:tr w:rsidR="00A003EA" w:rsidRPr="008F6600" w14:paraId="735D1F0F" w14:textId="77777777" w:rsidTr="00A3760E">
              <w:trPr>
                <w:trHeight w:val="348"/>
                <w:jc w:val="center"/>
              </w:trPr>
              <w:tc>
                <w:tcPr>
                  <w:tcW w:w="1510" w:type="dxa"/>
                  <w:vAlign w:val="center"/>
                </w:tcPr>
                <w:p w14:paraId="7165F682" w14:textId="77777777" w:rsidR="00A003EA" w:rsidRPr="008F6600" w:rsidRDefault="00A003EA" w:rsidP="00A3760E">
                  <w:pPr>
                    <w:jc w:val="center"/>
                    <w:rPr>
                      <w:rFonts w:asciiTheme="majorBidi" w:eastAsia="MS Mincho" w:hAnsiTheme="majorBidi" w:cstheme="majorBidi"/>
                      <w:sz w:val="21"/>
                      <w:szCs w:val="21"/>
                      <w:lang w:eastAsia="ja-JP"/>
                    </w:rPr>
                  </w:pPr>
                  <w:r w:rsidRPr="008F6600">
                    <w:rPr>
                      <w:rFonts w:asciiTheme="majorBidi" w:eastAsia="MS Mincho" w:hAnsiTheme="majorBidi" w:cstheme="majorBidi"/>
                      <w:sz w:val="21"/>
                      <w:szCs w:val="21"/>
                      <w:lang w:eastAsia="ja-JP"/>
                    </w:rPr>
                    <w:t>2400-2483.5</w:t>
                  </w:r>
                </w:p>
              </w:tc>
              <w:tc>
                <w:tcPr>
                  <w:tcW w:w="1275" w:type="dxa"/>
                  <w:vMerge/>
                  <w:vAlign w:val="center"/>
                </w:tcPr>
                <w:p w14:paraId="6FAECA4A" w14:textId="77777777" w:rsidR="00A003EA" w:rsidRPr="008F6600" w:rsidRDefault="00A003EA" w:rsidP="00A3760E">
                  <w:pPr>
                    <w:jc w:val="center"/>
                    <w:rPr>
                      <w:rFonts w:asciiTheme="majorBidi" w:eastAsia="MS Mincho" w:hAnsiTheme="majorBidi" w:cstheme="majorBidi"/>
                      <w:sz w:val="21"/>
                      <w:szCs w:val="21"/>
                      <w:lang w:eastAsia="ja-JP"/>
                    </w:rPr>
                  </w:pPr>
                </w:p>
              </w:tc>
              <w:tc>
                <w:tcPr>
                  <w:tcW w:w="1073" w:type="dxa"/>
                  <w:vAlign w:val="center"/>
                </w:tcPr>
                <w:p w14:paraId="1F937CD5" w14:textId="77777777" w:rsidR="00A003EA" w:rsidRPr="008F6600" w:rsidRDefault="00A003EA" w:rsidP="00A3760E">
                  <w:pPr>
                    <w:jc w:val="center"/>
                    <w:rPr>
                      <w:rFonts w:asciiTheme="majorBidi" w:eastAsia="MS Mincho" w:hAnsiTheme="majorBidi" w:cstheme="majorBidi"/>
                      <w:sz w:val="21"/>
                      <w:szCs w:val="21"/>
                      <w:lang w:eastAsia="ja-JP"/>
                    </w:rPr>
                  </w:pPr>
                  <w:r w:rsidRPr="008F6600">
                    <w:rPr>
                      <w:rFonts w:asciiTheme="majorBidi" w:eastAsia="MS Mincho" w:hAnsiTheme="majorBidi" w:cstheme="majorBidi"/>
                      <w:sz w:val="21"/>
                      <w:szCs w:val="21"/>
                      <w:lang w:eastAsia="ja-JP"/>
                    </w:rPr>
                    <w:t xml:space="preserve">10 </w:t>
                  </w:r>
                  <w:proofErr w:type="spellStart"/>
                  <w:r w:rsidRPr="008F6600">
                    <w:rPr>
                      <w:rFonts w:asciiTheme="majorBidi" w:eastAsia="MS Mincho" w:hAnsiTheme="majorBidi" w:cstheme="majorBidi"/>
                      <w:sz w:val="21"/>
                      <w:szCs w:val="21"/>
                      <w:lang w:eastAsia="ja-JP"/>
                    </w:rPr>
                    <w:t>mW</w:t>
                  </w:r>
                  <w:proofErr w:type="spellEnd"/>
                  <w:r w:rsidRPr="008F6600">
                    <w:rPr>
                      <w:rFonts w:asciiTheme="majorBidi" w:eastAsia="MS Mincho" w:hAnsiTheme="majorBidi" w:cstheme="majorBidi"/>
                      <w:sz w:val="21"/>
                      <w:szCs w:val="21"/>
                      <w:lang w:eastAsia="ja-JP"/>
                    </w:rPr>
                    <w:t xml:space="preserve"> </w:t>
                  </w:r>
                  <w:proofErr w:type="spellStart"/>
                  <w:r w:rsidRPr="008F6600">
                    <w:rPr>
                      <w:rFonts w:asciiTheme="majorBidi" w:eastAsia="MS Mincho" w:hAnsiTheme="majorBidi" w:cstheme="majorBidi"/>
                      <w:sz w:val="21"/>
                      <w:szCs w:val="21"/>
                      <w:lang w:eastAsia="ja-JP"/>
                    </w:rPr>
                    <w:t>e.i.r.p</w:t>
                  </w:r>
                  <w:proofErr w:type="spellEnd"/>
                </w:p>
              </w:tc>
              <w:tc>
                <w:tcPr>
                  <w:tcW w:w="1417" w:type="dxa"/>
                  <w:vAlign w:val="center"/>
                </w:tcPr>
                <w:p w14:paraId="7828CC45" w14:textId="77777777" w:rsidR="00A003EA" w:rsidRPr="008F6600" w:rsidRDefault="00A003EA" w:rsidP="00A3760E">
                  <w:pPr>
                    <w:jc w:val="center"/>
                    <w:rPr>
                      <w:rFonts w:asciiTheme="majorBidi" w:eastAsia="MS Mincho" w:hAnsiTheme="majorBidi" w:cstheme="majorBidi"/>
                      <w:sz w:val="21"/>
                      <w:szCs w:val="21"/>
                      <w:lang w:eastAsia="ja-JP"/>
                    </w:rPr>
                  </w:pPr>
                  <w:r w:rsidRPr="008F6600">
                    <w:rPr>
                      <w:rFonts w:asciiTheme="majorBidi" w:eastAsia="MS Mincho" w:hAnsiTheme="majorBidi" w:cstheme="majorBidi"/>
                      <w:sz w:val="21"/>
                      <w:szCs w:val="21"/>
                      <w:lang w:eastAsia="ja-JP"/>
                    </w:rPr>
                    <w:t>-</w:t>
                  </w:r>
                </w:p>
              </w:tc>
              <w:tc>
                <w:tcPr>
                  <w:tcW w:w="1430" w:type="dxa"/>
                  <w:vAlign w:val="center"/>
                </w:tcPr>
                <w:p w14:paraId="50316B8D" w14:textId="77777777" w:rsidR="00A003EA" w:rsidRPr="008F6600" w:rsidRDefault="00A003EA" w:rsidP="00A3760E">
                  <w:pPr>
                    <w:autoSpaceDE w:val="0"/>
                    <w:autoSpaceDN w:val="0"/>
                    <w:adjustRightInd w:val="0"/>
                    <w:jc w:val="center"/>
                    <w:rPr>
                      <w:rFonts w:asciiTheme="majorBidi" w:eastAsia="MS Mincho" w:hAnsiTheme="majorBidi" w:cstheme="majorBidi"/>
                      <w:sz w:val="21"/>
                      <w:szCs w:val="21"/>
                      <w:lang w:eastAsia="ja-JP"/>
                    </w:rPr>
                  </w:pPr>
                  <w:r w:rsidRPr="008F6600">
                    <w:rPr>
                      <w:rFonts w:asciiTheme="majorBidi" w:eastAsia="MS Mincho" w:hAnsiTheme="majorBidi" w:cstheme="majorBidi"/>
                      <w:sz w:val="21"/>
                      <w:szCs w:val="21"/>
                      <w:lang w:eastAsia="ja-JP"/>
                    </w:rPr>
                    <w:t>-</w:t>
                  </w:r>
                </w:p>
              </w:tc>
              <w:tc>
                <w:tcPr>
                  <w:tcW w:w="1225" w:type="dxa"/>
                  <w:vAlign w:val="center"/>
                </w:tcPr>
                <w:p w14:paraId="12F7DD10" w14:textId="77777777" w:rsidR="00A003EA" w:rsidRPr="008F6600" w:rsidRDefault="00A003EA" w:rsidP="00A3760E">
                  <w:pPr>
                    <w:jc w:val="center"/>
                    <w:rPr>
                      <w:rFonts w:asciiTheme="majorBidi" w:eastAsia="MS Mincho" w:hAnsiTheme="majorBidi" w:cstheme="majorBidi"/>
                      <w:sz w:val="21"/>
                      <w:szCs w:val="21"/>
                      <w:lang w:eastAsia="ja-JP"/>
                    </w:rPr>
                  </w:pPr>
                  <w:r w:rsidRPr="008F6600">
                    <w:rPr>
                      <w:rFonts w:asciiTheme="majorBidi" w:eastAsia="MS Mincho" w:hAnsiTheme="majorBidi" w:cstheme="majorBidi"/>
                      <w:sz w:val="21"/>
                      <w:szCs w:val="21"/>
                      <w:lang w:eastAsia="ja-JP"/>
                    </w:rPr>
                    <w:t>-</w:t>
                  </w:r>
                </w:p>
              </w:tc>
              <w:tc>
                <w:tcPr>
                  <w:tcW w:w="1951" w:type="dxa"/>
                  <w:gridSpan w:val="2"/>
                  <w:vAlign w:val="center"/>
                </w:tcPr>
                <w:p w14:paraId="49E86450" w14:textId="77777777" w:rsidR="00A003EA" w:rsidRPr="008F6600" w:rsidRDefault="00A003EA" w:rsidP="00A3760E">
                  <w:pPr>
                    <w:jc w:val="center"/>
                    <w:rPr>
                      <w:rFonts w:asciiTheme="majorBidi" w:eastAsia="MS Mincho" w:hAnsiTheme="majorBidi" w:cstheme="majorBidi"/>
                      <w:sz w:val="21"/>
                      <w:szCs w:val="21"/>
                      <w:lang w:eastAsia="ja-JP"/>
                    </w:rPr>
                  </w:pPr>
                  <w:r w:rsidRPr="008F6600">
                    <w:rPr>
                      <w:rFonts w:asciiTheme="majorBidi" w:eastAsia="MS Mincho" w:hAnsiTheme="majorBidi" w:cstheme="majorBidi"/>
                      <w:sz w:val="21"/>
                      <w:szCs w:val="21"/>
                      <w:lang w:eastAsia="ja-JP"/>
                    </w:rPr>
                    <w:t>EN 300 440</w:t>
                  </w:r>
                </w:p>
              </w:tc>
            </w:tr>
            <w:tr w:rsidR="00A003EA" w:rsidRPr="008F6600" w14:paraId="71CED3A4" w14:textId="77777777" w:rsidTr="00A3760E">
              <w:trPr>
                <w:trHeight w:val="348"/>
                <w:jc w:val="center"/>
              </w:trPr>
              <w:tc>
                <w:tcPr>
                  <w:tcW w:w="1510" w:type="dxa"/>
                  <w:vAlign w:val="center"/>
                </w:tcPr>
                <w:p w14:paraId="567D8606" w14:textId="77777777" w:rsidR="00A003EA" w:rsidRPr="008F6600" w:rsidRDefault="00A003EA" w:rsidP="00A3760E">
                  <w:pPr>
                    <w:jc w:val="center"/>
                    <w:rPr>
                      <w:rFonts w:asciiTheme="majorBidi" w:eastAsia="MS Mincho" w:hAnsiTheme="majorBidi" w:cstheme="majorBidi"/>
                      <w:sz w:val="21"/>
                      <w:szCs w:val="21"/>
                      <w:lang w:eastAsia="ja-JP"/>
                    </w:rPr>
                  </w:pPr>
                  <w:r w:rsidRPr="008F6600">
                    <w:rPr>
                      <w:rFonts w:asciiTheme="majorBidi" w:eastAsia="MS Mincho" w:hAnsiTheme="majorBidi" w:cstheme="majorBidi"/>
                      <w:sz w:val="21"/>
                      <w:szCs w:val="21"/>
                      <w:lang w:eastAsia="ja-JP"/>
                    </w:rPr>
                    <w:t>5725-5875</w:t>
                  </w:r>
                </w:p>
              </w:tc>
              <w:tc>
                <w:tcPr>
                  <w:tcW w:w="1275" w:type="dxa"/>
                  <w:vMerge/>
                  <w:vAlign w:val="center"/>
                </w:tcPr>
                <w:p w14:paraId="288B6C86" w14:textId="77777777" w:rsidR="00A003EA" w:rsidRPr="008F6600" w:rsidRDefault="00A003EA" w:rsidP="00A3760E">
                  <w:pPr>
                    <w:jc w:val="center"/>
                    <w:rPr>
                      <w:rFonts w:asciiTheme="majorBidi" w:eastAsia="MS Mincho" w:hAnsiTheme="majorBidi" w:cstheme="majorBidi"/>
                      <w:sz w:val="21"/>
                      <w:szCs w:val="21"/>
                      <w:lang w:eastAsia="ja-JP"/>
                    </w:rPr>
                  </w:pPr>
                </w:p>
              </w:tc>
              <w:tc>
                <w:tcPr>
                  <w:tcW w:w="1073" w:type="dxa"/>
                  <w:vAlign w:val="center"/>
                </w:tcPr>
                <w:p w14:paraId="07CF0A14" w14:textId="77777777" w:rsidR="00A003EA" w:rsidRPr="008F6600" w:rsidRDefault="00A003EA" w:rsidP="00A3760E">
                  <w:pPr>
                    <w:jc w:val="center"/>
                    <w:rPr>
                      <w:rFonts w:asciiTheme="majorBidi" w:eastAsia="MS Mincho" w:hAnsiTheme="majorBidi" w:cstheme="majorBidi"/>
                      <w:sz w:val="21"/>
                      <w:szCs w:val="21"/>
                      <w:lang w:eastAsia="ja-JP"/>
                    </w:rPr>
                  </w:pPr>
                  <w:r w:rsidRPr="008F6600">
                    <w:rPr>
                      <w:rFonts w:asciiTheme="majorBidi" w:eastAsia="MS Mincho" w:hAnsiTheme="majorBidi" w:cstheme="majorBidi"/>
                      <w:sz w:val="21"/>
                      <w:szCs w:val="21"/>
                      <w:lang w:eastAsia="ja-JP"/>
                    </w:rPr>
                    <w:t xml:space="preserve">25 </w:t>
                  </w:r>
                  <w:proofErr w:type="spellStart"/>
                  <w:r w:rsidRPr="008F6600">
                    <w:rPr>
                      <w:rFonts w:asciiTheme="majorBidi" w:eastAsia="MS Mincho" w:hAnsiTheme="majorBidi" w:cstheme="majorBidi"/>
                      <w:sz w:val="21"/>
                      <w:szCs w:val="21"/>
                      <w:lang w:eastAsia="ja-JP"/>
                    </w:rPr>
                    <w:t>mW</w:t>
                  </w:r>
                  <w:proofErr w:type="spellEnd"/>
                  <w:r w:rsidRPr="008F6600">
                    <w:rPr>
                      <w:rFonts w:asciiTheme="majorBidi" w:eastAsia="MS Mincho" w:hAnsiTheme="majorBidi" w:cstheme="majorBidi"/>
                      <w:sz w:val="21"/>
                      <w:szCs w:val="21"/>
                      <w:lang w:eastAsia="ja-JP"/>
                    </w:rPr>
                    <w:t xml:space="preserve"> </w:t>
                  </w:r>
                  <w:proofErr w:type="spellStart"/>
                  <w:r w:rsidRPr="008F6600">
                    <w:rPr>
                      <w:rFonts w:asciiTheme="majorBidi" w:eastAsia="MS Mincho" w:hAnsiTheme="majorBidi" w:cstheme="majorBidi"/>
                      <w:sz w:val="21"/>
                      <w:szCs w:val="21"/>
                      <w:lang w:eastAsia="ja-JP"/>
                    </w:rPr>
                    <w:t>e.i.r.p</w:t>
                  </w:r>
                  <w:proofErr w:type="spellEnd"/>
                </w:p>
              </w:tc>
              <w:tc>
                <w:tcPr>
                  <w:tcW w:w="1417" w:type="dxa"/>
                  <w:vAlign w:val="center"/>
                </w:tcPr>
                <w:p w14:paraId="2CC259FD" w14:textId="77777777" w:rsidR="00A003EA" w:rsidRPr="008F6600" w:rsidRDefault="00A003EA" w:rsidP="00A3760E">
                  <w:pPr>
                    <w:jc w:val="center"/>
                    <w:rPr>
                      <w:rFonts w:asciiTheme="majorBidi" w:eastAsia="MS Mincho" w:hAnsiTheme="majorBidi" w:cstheme="majorBidi"/>
                      <w:sz w:val="21"/>
                      <w:szCs w:val="21"/>
                      <w:lang w:eastAsia="ja-JP"/>
                    </w:rPr>
                  </w:pPr>
                  <w:r w:rsidRPr="008F6600">
                    <w:rPr>
                      <w:rFonts w:asciiTheme="majorBidi" w:eastAsia="MS Mincho" w:hAnsiTheme="majorBidi" w:cstheme="majorBidi"/>
                      <w:sz w:val="21"/>
                      <w:szCs w:val="21"/>
                      <w:lang w:eastAsia="ja-JP"/>
                    </w:rPr>
                    <w:t>-</w:t>
                  </w:r>
                </w:p>
              </w:tc>
              <w:tc>
                <w:tcPr>
                  <w:tcW w:w="1430" w:type="dxa"/>
                  <w:vAlign w:val="center"/>
                </w:tcPr>
                <w:p w14:paraId="370305A5" w14:textId="77777777" w:rsidR="00A003EA" w:rsidRPr="008F6600" w:rsidRDefault="00A003EA" w:rsidP="00A3760E">
                  <w:pPr>
                    <w:autoSpaceDE w:val="0"/>
                    <w:autoSpaceDN w:val="0"/>
                    <w:adjustRightInd w:val="0"/>
                    <w:jc w:val="center"/>
                    <w:rPr>
                      <w:rFonts w:asciiTheme="majorBidi" w:eastAsia="MS Mincho" w:hAnsiTheme="majorBidi" w:cstheme="majorBidi"/>
                      <w:sz w:val="21"/>
                      <w:szCs w:val="21"/>
                      <w:lang w:eastAsia="ja-JP"/>
                    </w:rPr>
                  </w:pPr>
                  <w:r w:rsidRPr="008F6600">
                    <w:rPr>
                      <w:rFonts w:asciiTheme="majorBidi" w:eastAsia="MS Mincho" w:hAnsiTheme="majorBidi" w:cstheme="majorBidi"/>
                      <w:sz w:val="21"/>
                      <w:szCs w:val="21"/>
                      <w:lang w:eastAsia="ja-JP"/>
                    </w:rPr>
                    <w:t>-</w:t>
                  </w:r>
                </w:p>
              </w:tc>
              <w:tc>
                <w:tcPr>
                  <w:tcW w:w="1225" w:type="dxa"/>
                  <w:vAlign w:val="center"/>
                </w:tcPr>
                <w:p w14:paraId="09FC5067" w14:textId="77777777" w:rsidR="00A003EA" w:rsidRPr="008F6600" w:rsidRDefault="00A003EA" w:rsidP="00A3760E">
                  <w:pPr>
                    <w:jc w:val="center"/>
                    <w:rPr>
                      <w:rFonts w:asciiTheme="majorBidi" w:eastAsia="MS Mincho" w:hAnsiTheme="majorBidi" w:cstheme="majorBidi"/>
                      <w:sz w:val="21"/>
                      <w:szCs w:val="21"/>
                      <w:lang w:eastAsia="ja-JP"/>
                    </w:rPr>
                  </w:pPr>
                  <w:r w:rsidRPr="008F6600">
                    <w:rPr>
                      <w:rFonts w:asciiTheme="majorBidi" w:eastAsia="MS Mincho" w:hAnsiTheme="majorBidi" w:cstheme="majorBidi"/>
                      <w:sz w:val="21"/>
                      <w:szCs w:val="21"/>
                      <w:lang w:eastAsia="ja-JP"/>
                    </w:rPr>
                    <w:t>-</w:t>
                  </w:r>
                </w:p>
              </w:tc>
              <w:tc>
                <w:tcPr>
                  <w:tcW w:w="1951" w:type="dxa"/>
                  <w:gridSpan w:val="2"/>
                  <w:vAlign w:val="center"/>
                </w:tcPr>
                <w:p w14:paraId="2FA54182" w14:textId="77777777" w:rsidR="00A003EA" w:rsidRPr="008F6600" w:rsidRDefault="00A003EA" w:rsidP="00A3760E">
                  <w:pPr>
                    <w:jc w:val="center"/>
                    <w:rPr>
                      <w:rFonts w:asciiTheme="majorBidi" w:eastAsia="MS Mincho" w:hAnsiTheme="majorBidi" w:cstheme="majorBidi"/>
                      <w:sz w:val="21"/>
                      <w:szCs w:val="21"/>
                      <w:lang w:eastAsia="ja-JP"/>
                    </w:rPr>
                  </w:pPr>
                  <w:r w:rsidRPr="008F6600">
                    <w:rPr>
                      <w:rFonts w:asciiTheme="majorBidi" w:eastAsia="MS Mincho" w:hAnsiTheme="majorBidi" w:cstheme="majorBidi"/>
                      <w:sz w:val="21"/>
                      <w:szCs w:val="21"/>
                      <w:lang w:eastAsia="ja-JP"/>
                    </w:rPr>
                    <w:t>EN 300 440</w:t>
                  </w:r>
                </w:p>
              </w:tc>
            </w:tr>
            <w:tr w:rsidR="00A003EA" w:rsidRPr="008F6600" w14:paraId="3A166EBB" w14:textId="77777777" w:rsidTr="00A3760E">
              <w:trPr>
                <w:trHeight w:val="348"/>
                <w:jc w:val="center"/>
              </w:trPr>
              <w:tc>
                <w:tcPr>
                  <w:tcW w:w="1510" w:type="dxa"/>
                  <w:vAlign w:val="center"/>
                </w:tcPr>
                <w:p w14:paraId="269A3C5B" w14:textId="77777777" w:rsidR="00A003EA" w:rsidRPr="008F6600" w:rsidRDefault="00A003EA" w:rsidP="00A3760E">
                  <w:pPr>
                    <w:jc w:val="center"/>
                    <w:rPr>
                      <w:rFonts w:asciiTheme="majorBidi" w:eastAsia="MS Mincho" w:hAnsiTheme="majorBidi" w:cstheme="majorBidi"/>
                      <w:sz w:val="21"/>
                      <w:szCs w:val="21"/>
                      <w:lang w:eastAsia="ja-JP"/>
                    </w:rPr>
                  </w:pPr>
                  <w:r w:rsidRPr="008F6600">
                    <w:rPr>
                      <w:rFonts w:asciiTheme="majorBidi" w:eastAsia="MS Mincho" w:hAnsiTheme="majorBidi" w:cstheme="majorBidi"/>
                      <w:sz w:val="21"/>
                      <w:szCs w:val="21"/>
                      <w:lang w:eastAsia="ja-JP"/>
                    </w:rPr>
                    <w:t>880-914.9</w:t>
                  </w:r>
                </w:p>
                <w:p w14:paraId="060A399E" w14:textId="77777777" w:rsidR="00A003EA" w:rsidRPr="008F6600" w:rsidRDefault="00A003EA" w:rsidP="00A3760E">
                  <w:pPr>
                    <w:jc w:val="center"/>
                    <w:rPr>
                      <w:rFonts w:asciiTheme="majorBidi" w:eastAsia="MS Mincho" w:hAnsiTheme="majorBidi" w:cstheme="majorBidi"/>
                      <w:sz w:val="21"/>
                      <w:szCs w:val="21"/>
                      <w:lang w:eastAsia="ja-JP"/>
                    </w:rPr>
                  </w:pPr>
                  <w:r w:rsidRPr="008F6600">
                    <w:rPr>
                      <w:rFonts w:asciiTheme="majorBidi" w:eastAsia="MS Mincho" w:hAnsiTheme="majorBidi" w:cstheme="majorBidi"/>
                      <w:sz w:val="21"/>
                      <w:szCs w:val="21"/>
                      <w:lang w:eastAsia="ja-JP"/>
                    </w:rPr>
                    <w:t>/925-959.9</w:t>
                  </w:r>
                </w:p>
              </w:tc>
              <w:tc>
                <w:tcPr>
                  <w:tcW w:w="1275" w:type="dxa"/>
                  <w:vMerge/>
                  <w:vAlign w:val="center"/>
                </w:tcPr>
                <w:p w14:paraId="51510B9C" w14:textId="77777777" w:rsidR="00A003EA" w:rsidRPr="008F6600" w:rsidRDefault="00A003EA" w:rsidP="00A3760E">
                  <w:pPr>
                    <w:jc w:val="center"/>
                    <w:rPr>
                      <w:rFonts w:asciiTheme="majorBidi" w:eastAsia="MS Mincho" w:hAnsiTheme="majorBidi" w:cstheme="majorBidi"/>
                      <w:sz w:val="21"/>
                      <w:szCs w:val="21"/>
                      <w:lang w:eastAsia="ja-JP"/>
                    </w:rPr>
                  </w:pPr>
                </w:p>
              </w:tc>
              <w:tc>
                <w:tcPr>
                  <w:tcW w:w="7096" w:type="dxa"/>
                  <w:gridSpan w:val="6"/>
                  <w:vMerge w:val="restart"/>
                  <w:vAlign w:val="center"/>
                </w:tcPr>
                <w:p w14:paraId="2D3735C4" w14:textId="77777777" w:rsidR="00A003EA" w:rsidRPr="008F6600" w:rsidRDefault="00A003EA" w:rsidP="00A3760E">
                  <w:pPr>
                    <w:jc w:val="center"/>
                    <w:rPr>
                      <w:rFonts w:asciiTheme="majorBidi" w:hAnsiTheme="majorBidi" w:cstheme="majorBidi"/>
                      <w:sz w:val="20"/>
                      <w:szCs w:val="20"/>
                      <w:lang w:bidi="fa-IR"/>
                    </w:rPr>
                  </w:pPr>
                  <w:r w:rsidRPr="008F6600">
                    <w:rPr>
                      <w:rFonts w:asciiTheme="majorBidi" w:eastAsia="MS Mincho" w:hAnsiTheme="majorBidi" w:cstheme="majorBidi"/>
                      <w:sz w:val="21"/>
                      <w:szCs w:val="21"/>
                      <w:lang w:eastAsia="ja-JP"/>
                    </w:rPr>
                    <w:t>According to 3GPP standards</w:t>
                  </w:r>
                </w:p>
              </w:tc>
            </w:tr>
            <w:tr w:rsidR="00A003EA" w:rsidRPr="008F6600" w14:paraId="2FF38E51" w14:textId="77777777" w:rsidTr="00A3760E">
              <w:trPr>
                <w:trHeight w:val="348"/>
                <w:jc w:val="center"/>
              </w:trPr>
              <w:tc>
                <w:tcPr>
                  <w:tcW w:w="1510" w:type="dxa"/>
                  <w:vAlign w:val="center"/>
                </w:tcPr>
                <w:p w14:paraId="09A2BD33" w14:textId="77777777" w:rsidR="00A003EA" w:rsidRPr="008F6600" w:rsidRDefault="00A003EA" w:rsidP="00A3760E">
                  <w:pPr>
                    <w:jc w:val="center"/>
                    <w:rPr>
                      <w:rFonts w:asciiTheme="majorBidi" w:eastAsia="MS Mincho" w:hAnsiTheme="majorBidi" w:cstheme="majorBidi"/>
                      <w:sz w:val="21"/>
                      <w:szCs w:val="21"/>
                      <w:lang w:eastAsia="ja-JP"/>
                    </w:rPr>
                  </w:pPr>
                  <w:r w:rsidRPr="008F6600">
                    <w:rPr>
                      <w:rFonts w:asciiTheme="majorBidi" w:eastAsia="MS Mincho" w:hAnsiTheme="majorBidi" w:cstheme="majorBidi"/>
                      <w:sz w:val="21"/>
                      <w:szCs w:val="21"/>
                      <w:lang w:eastAsia="ja-JP"/>
                    </w:rPr>
                    <w:t>1710-1785</w:t>
                  </w:r>
                </w:p>
                <w:p w14:paraId="43410905" w14:textId="77777777" w:rsidR="00A003EA" w:rsidRPr="008F6600" w:rsidRDefault="00A003EA" w:rsidP="00A3760E">
                  <w:pPr>
                    <w:jc w:val="center"/>
                    <w:rPr>
                      <w:rFonts w:asciiTheme="majorBidi" w:eastAsia="MS Mincho" w:hAnsiTheme="majorBidi" w:cstheme="majorBidi"/>
                      <w:sz w:val="21"/>
                      <w:szCs w:val="21"/>
                      <w:lang w:eastAsia="ja-JP"/>
                    </w:rPr>
                  </w:pPr>
                  <w:r w:rsidRPr="008F6600">
                    <w:rPr>
                      <w:rFonts w:asciiTheme="majorBidi" w:eastAsia="MS Mincho" w:hAnsiTheme="majorBidi" w:cstheme="majorBidi"/>
                      <w:sz w:val="21"/>
                      <w:szCs w:val="21"/>
                      <w:lang w:eastAsia="ja-JP"/>
                    </w:rPr>
                    <w:t>/1805-1880</w:t>
                  </w:r>
                </w:p>
              </w:tc>
              <w:tc>
                <w:tcPr>
                  <w:tcW w:w="1275" w:type="dxa"/>
                  <w:vMerge/>
                  <w:vAlign w:val="center"/>
                </w:tcPr>
                <w:p w14:paraId="3103E733" w14:textId="77777777" w:rsidR="00A003EA" w:rsidRPr="008F6600" w:rsidRDefault="00A003EA" w:rsidP="00A3760E">
                  <w:pPr>
                    <w:jc w:val="center"/>
                    <w:rPr>
                      <w:rFonts w:asciiTheme="majorBidi" w:eastAsia="MS Mincho" w:hAnsiTheme="majorBidi" w:cstheme="majorBidi"/>
                      <w:sz w:val="21"/>
                      <w:szCs w:val="21"/>
                      <w:lang w:eastAsia="ja-JP"/>
                    </w:rPr>
                  </w:pPr>
                </w:p>
              </w:tc>
              <w:tc>
                <w:tcPr>
                  <w:tcW w:w="7096" w:type="dxa"/>
                  <w:gridSpan w:val="6"/>
                  <w:vMerge/>
                  <w:vAlign w:val="center"/>
                </w:tcPr>
                <w:p w14:paraId="7DC955F5" w14:textId="77777777" w:rsidR="00A003EA" w:rsidRPr="008F6600" w:rsidRDefault="00A003EA" w:rsidP="00A3760E">
                  <w:pPr>
                    <w:jc w:val="center"/>
                    <w:rPr>
                      <w:rFonts w:asciiTheme="majorBidi" w:hAnsiTheme="majorBidi" w:cstheme="majorBidi"/>
                      <w:sz w:val="16"/>
                      <w:szCs w:val="16"/>
                      <w:lang w:bidi="fa-IR"/>
                    </w:rPr>
                  </w:pPr>
                </w:p>
              </w:tc>
            </w:tr>
            <w:tr w:rsidR="00A003EA" w:rsidRPr="008F6600" w14:paraId="409321CA" w14:textId="77777777" w:rsidTr="00A3760E">
              <w:trPr>
                <w:trHeight w:val="348"/>
                <w:jc w:val="center"/>
              </w:trPr>
              <w:tc>
                <w:tcPr>
                  <w:tcW w:w="1510" w:type="dxa"/>
                  <w:vAlign w:val="center"/>
                </w:tcPr>
                <w:p w14:paraId="2DA78C13" w14:textId="77777777" w:rsidR="00A003EA" w:rsidRPr="008F6600" w:rsidRDefault="00A003EA" w:rsidP="00A3760E">
                  <w:pPr>
                    <w:jc w:val="center"/>
                    <w:rPr>
                      <w:rFonts w:asciiTheme="majorBidi" w:eastAsia="MS Mincho" w:hAnsiTheme="majorBidi" w:cstheme="majorBidi"/>
                      <w:sz w:val="21"/>
                      <w:szCs w:val="21"/>
                      <w:lang w:eastAsia="ja-JP"/>
                    </w:rPr>
                  </w:pPr>
                  <w:r w:rsidRPr="008F6600">
                    <w:rPr>
                      <w:rFonts w:asciiTheme="majorBidi" w:eastAsia="MS Mincho" w:hAnsiTheme="majorBidi" w:cstheme="majorBidi"/>
                      <w:sz w:val="21"/>
                      <w:szCs w:val="21"/>
                      <w:lang w:eastAsia="ja-JP"/>
                    </w:rPr>
                    <w:t>1925-1980</w:t>
                  </w:r>
                </w:p>
                <w:p w14:paraId="0FB575CB" w14:textId="77777777" w:rsidR="00A003EA" w:rsidRPr="008F6600" w:rsidRDefault="00A003EA" w:rsidP="00A3760E">
                  <w:pPr>
                    <w:jc w:val="center"/>
                    <w:rPr>
                      <w:rFonts w:asciiTheme="majorBidi" w:eastAsia="MS Mincho" w:hAnsiTheme="majorBidi" w:cstheme="majorBidi"/>
                      <w:sz w:val="21"/>
                      <w:szCs w:val="21"/>
                      <w:lang w:eastAsia="ja-JP"/>
                    </w:rPr>
                  </w:pPr>
                  <w:r w:rsidRPr="008F6600">
                    <w:rPr>
                      <w:rFonts w:asciiTheme="majorBidi" w:eastAsia="MS Mincho" w:hAnsiTheme="majorBidi" w:cstheme="majorBidi"/>
                      <w:sz w:val="21"/>
                      <w:szCs w:val="21"/>
                      <w:lang w:eastAsia="ja-JP"/>
                    </w:rPr>
                    <w:t>/2110-2170</w:t>
                  </w:r>
                </w:p>
              </w:tc>
              <w:tc>
                <w:tcPr>
                  <w:tcW w:w="1275" w:type="dxa"/>
                  <w:vMerge/>
                  <w:vAlign w:val="center"/>
                </w:tcPr>
                <w:p w14:paraId="3F74ABC3" w14:textId="77777777" w:rsidR="00A003EA" w:rsidRPr="008F6600" w:rsidRDefault="00A003EA" w:rsidP="00A3760E">
                  <w:pPr>
                    <w:jc w:val="center"/>
                    <w:rPr>
                      <w:rFonts w:asciiTheme="majorBidi" w:eastAsia="MS Mincho" w:hAnsiTheme="majorBidi" w:cstheme="majorBidi"/>
                      <w:sz w:val="21"/>
                      <w:szCs w:val="21"/>
                      <w:lang w:eastAsia="ja-JP"/>
                    </w:rPr>
                  </w:pPr>
                </w:p>
              </w:tc>
              <w:tc>
                <w:tcPr>
                  <w:tcW w:w="7096" w:type="dxa"/>
                  <w:gridSpan w:val="6"/>
                  <w:vMerge/>
                  <w:vAlign w:val="center"/>
                </w:tcPr>
                <w:p w14:paraId="79EE2876" w14:textId="77777777" w:rsidR="00A003EA" w:rsidRPr="008F6600" w:rsidRDefault="00A003EA" w:rsidP="00A3760E">
                  <w:pPr>
                    <w:jc w:val="center"/>
                    <w:rPr>
                      <w:rFonts w:asciiTheme="majorBidi" w:hAnsiTheme="majorBidi" w:cstheme="majorBidi"/>
                      <w:sz w:val="16"/>
                      <w:szCs w:val="16"/>
                      <w:lang w:bidi="fa-IR"/>
                    </w:rPr>
                  </w:pPr>
                </w:p>
              </w:tc>
            </w:tr>
            <w:tr w:rsidR="00A003EA" w:rsidRPr="008F6600" w14:paraId="7781C69B" w14:textId="77777777" w:rsidTr="00A3760E">
              <w:trPr>
                <w:trHeight w:val="348"/>
                <w:jc w:val="center"/>
              </w:trPr>
              <w:tc>
                <w:tcPr>
                  <w:tcW w:w="1510" w:type="dxa"/>
                  <w:vAlign w:val="center"/>
                </w:tcPr>
                <w:p w14:paraId="67842403" w14:textId="77777777" w:rsidR="00A003EA" w:rsidRPr="008F6600" w:rsidRDefault="00A003EA" w:rsidP="00A3760E">
                  <w:pPr>
                    <w:jc w:val="center"/>
                    <w:rPr>
                      <w:rFonts w:asciiTheme="majorBidi" w:eastAsia="MS Mincho" w:hAnsiTheme="majorBidi" w:cstheme="majorBidi"/>
                      <w:sz w:val="21"/>
                      <w:szCs w:val="21"/>
                      <w:lang w:eastAsia="ja-JP"/>
                    </w:rPr>
                  </w:pPr>
                  <w:r w:rsidRPr="008F6600">
                    <w:rPr>
                      <w:rFonts w:asciiTheme="majorBidi" w:eastAsia="MS Mincho" w:hAnsiTheme="majorBidi" w:cstheme="majorBidi"/>
                      <w:sz w:val="21"/>
                      <w:szCs w:val="21"/>
                      <w:lang w:eastAsia="ja-JP"/>
                    </w:rPr>
                    <w:t>2500-2570</w:t>
                  </w:r>
                </w:p>
                <w:p w14:paraId="53667AEE" w14:textId="77777777" w:rsidR="00A003EA" w:rsidRPr="008F6600" w:rsidRDefault="00A003EA" w:rsidP="00A3760E">
                  <w:pPr>
                    <w:jc w:val="center"/>
                    <w:rPr>
                      <w:rFonts w:asciiTheme="majorBidi" w:eastAsia="MS Mincho" w:hAnsiTheme="majorBidi" w:cstheme="majorBidi"/>
                      <w:sz w:val="21"/>
                      <w:szCs w:val="21"/>
                      <w:lang w:eastAsia="ja-JP"/>
                    </w:rPr>
                  </w:pPr>
                  <w:r w:rsidRPr="008F6600">
                    <w:rPr>
                      <w:rFonts w:asciiTheme="majorBidi" w:eastAsia="MS Mincho" w:hAnsiTheme="majorBidi" w:cstheme="majorBidi"/>
                      <w:sz w:val="21"/>
                      <w:szCs w:val="21"/>
                      <w:lang w:eastAsia="ja-JP"/>
                    </w:rPr>
                    <w:t>/2620-2690</w:t>
                  </w:r>
                </w:p>
              </w:tc>
              <w:tc>
                <w:tcPr>
                  <w:tcW w:w="1275" w:type="dxa"/>
                  <w:vMerge/>
                  <w:vAlign w:val="center"/>
                </w:tcPr>
                <w:p w14:paraId="1D86CF42" w14:textId="77777777" w:rsidR="00A003EA" w:rsidRPr="008F6600" w:rsidRDefault="00A003EA" w:rsidP="00A3760E">
                  <w:pPr>
                    <w:jc w:val="center"/>
                    <w:rPr>
                      <w:rFonts w:asciiTheme="majorBidi" w:eastAsia="MS Mincho" w:hAnsiTheme="majorBidi" w:cstheme="majorBidi"/>
                      <w:sz w:val="21"/>
                      <w:szCs w:val="21"/>
                      <w:lang w:eastAsia="ja-JP"/>
                    </w:rPr>
                  </w:pPr>
                </w:p>
              </w:tc>
              <w:tc>
                <w:tcPr>
                  <w:tcW w:w="7096" w:type="dxa"/>
                  <w:gridSpan w:val="6"/>
                  <w:vMerge/>
                  <w:vAlign w:val="center"/>
                </w:tcPr>
                <w:p w14:paraId="57C9E5CD" w14:textId="77777777" w:rsidR="00A003EA" w:rsidRPr="008F6600" w:rsidRDefault="00A003EA" w:rsidP="00A3760E">
                  <w:pPr>
                    <w:jc w:val="center"/>
                    <w:rPr>
                      <w:rFonts w:asciiTheme="majorBidi" w:hAnsiTheme="majorBidi" w:cstheme="majorBidi"/>
                      <w:sz w:val="16"/>
                      <w:szCs w:val="16"/>
                      <w:lang w:bidi="fa-IR"/>
                    </w:rPr>
                  </w:pPr>
                </w:p>
              </w:tc>
            </w:tr>
          </w:tbl>
          <w:p w14:paraId="48AD200B" w14:textId="77777777" w:rsidR="00A003EA" w:rsidRPr="008F6600" w:rsidRDefault="00A003EA" w:rsidP="00A3760E">
            <w:pPr>
              <w:jc w:val="both"/>
              <w:rPr>
                <w:rFonts w:asciiTheme="majorBidi" w:eastAsia="MS Mincho" w:hAnsiTheme="majorBidi" w:cstheme="majorBidi"/>
                <w:lang w:eastAsia="ja-JP"/>
              </w:rPr>
            </w:pPr>
          </w:p>
        </w:tc>
      </w:tr>
      <w:tr w:rsidR="00A3760E" w:rsidRPr="008F6600" w14:paraId="5478A65B" w14:textId="77777777" w:rsidTr="008F6600">
        <w:tc>
          <w:tcPr>
            <w:tcW w:w="1194" w:type="dxa"/>
            <w:vAlign w:val="center"/>
          </w:tcPr>
          <w:p w14:paraId="586014D3" w14:textId="77777777" w:rsidR="00A3760E" w:rsidRPr="008F6600" w:rsidRDefault="00A81E26" w:rsidP="00A3760E">
            <w:pPr>
              <w:jc w:val="center"/>
              <w:rPr>
                <w:rFonts w:asciiTheme="majorBidi" w:hAnsiTheme="majorBidi" w:cstheme="majorBidi"/>
                <w:b/>
                <w:bCs/>
              </w:rPr>
            </w:pPr>
            <w:r w:rsidRPr="008F6600">
              <w:rPr>
                <w:rFonts w:asciiTheme="majorBidi" w:hAnsiTheme="majorBidi" w:cstheme="majorBidi"/>
                <w:b/>
                <w:bCs/>
              </w:rPr>
              <w:lastRenderedPageBreak/>
              <w:t>Bangladesh</w:t>
            </w:r>
          </w:p>
        </w:tc>
        <w:tc>
          <w:tcPr>
            <w:tcW w:w="8382" w:type="dxa"/>
          </w:tcPr>
          <w:p w14:paraId="790BCB06" w14:textId="77777777" w:rsidR="00A3760E" w:rsidRPr="008F6600" w:rsidRDefault="00A3760E" w:rsidP="00A81E26">
            <w:pPr>
              <w:rPr>
                <w:rFonts w:asciiTheme="majorBidi" w:eastAsia="MS Mincho" w:hAnsiTheme="majorBidi" w:cstheme="majorBidi"/>
                <w:b/>
                <w:sz w:val="21"/>
                <w:szCs w:val="21"/>
                <w:lang w:eastAsia="ja-JP"/>
              </w:rPr>
            </w:pPr>
            <w:r w:rsidRPr="008F6600">
              <w:rPr>
                <w:rFonts w:asciiTheme="majorBidi" w:hAnsiTheme="majorBidi" w:cstheme="majorBidi"/>
              </w:rPr>
              <w:t>Technology for any specific type of IoT application is approved in a case to case basis. At present LoRa, SRD Communication, RFID and GSM/GPRS based applications have been approved.</w:t>
            </w:r>
          </w:p>
        </w:tc>
      </w:tr>
      <w:tr w:rsidR="006213AF" w:rsidRPr="008F6600" w14:paraId="224E6E84" w14:textId="77777777" w:rsidTr="008F6600">
        <w:tc>
          <w:tcPr>
            <w:tcW w:w="1194" w:type="dxa"/>
            <w:vAlign w:val="center"/>
          </w:tcPr>
          <w:p w14:paraId="3392D098" w14:textId="77777777" w:rsidR="006213AF" w:rsidRPr="008F6600" w:rsidRDefault="006213AF" w:rsidP="00A3760E">
            <w:pPr>
              <w:jc w:val="center"/>
              <w:rPr>
                <w:rFonts w:asciiTheme="majorBidi" w:hAnsiTheme="majorBidi" w:cstheme="majorBidi"/>
                <w:b/>
                <w:bCs/>
              </w:rPr>
            </w:pPr>
            <w:r w:rsidRPr="008F6600">
              <w:rPr>
                <w:rFonts w:asciiTheme="majorBidi" w:hAnsiTheme="majorBidi" w:cstheme="majorBidi"/>
                <w:b/>
                <w:bCs/>
              </w:rPr>
              <w:t>India</w:t>
            </w:r>
          </w:p>
        </w:tc>
        <w:tc>
          <w:tcPr>
            <w:tcW w:w="8382" w:type="dxa"/>
          </w:tcPr>
          <w:p w14:paraId="22592166" w14:textId="77777777" w:rsidR="006213AF" w:rsidRPr="008F6600" w:rsidRDefault="006213AF" w:rsidP="006213AF">
            <w:pPr>
              <w:shd w:val="clear" w:color="auto" w:fill="FFFFFF"/>
              <w:spacing w:line="276" w:lineRule="auto"/>
              <w:jc w:val="both"/>
              <w:textAlignment w:val="baseline"/>
              <w:rPr>
                <w:rFonts w:asciiTheme="majorBidi" w:eastAsia="MS Mincho" w:hAnsiTheme="majorBidi" w:cstheme="majorBidi"/>
                <w:lang w:eastAsia="ja-JP"/>
              </w:rPr>
            </w:pPr>
            <w:r w:rsidRPr="008F6600">
              <w:rPr>
                <w:rFonts w:asciiTheme="majorBidi" w:eastAsia="MS Mincho" w:hAnsiTheme="majorBidi" w:cstheme="majorBidi"/>
                <w:lang w:eastAsia="ja-JP"/>
              </w:rPr>
              <w:t xml:space="preserve">Telecommunication Engineering Center (TEC) is a technical body representing the interest of DoT, Government of India. TEC has the mandate to prepare specifications of common standards with regard to Telecom network equipment, services and interoperability. TEC provides specifications released as Generic Requirements (GRs), Interface Requirements (IRs) and Service Requirements (SR). TEC also deals with the issuing Interface Approvals, Certificate of Approvals, </w:t>
            </w:r>
            <w:r w:rsidR="008F6600" w:rsidRPr="008F6600">
              <w:rPr>
                <w:rFonts w:asciiTheme="majorBidi" w:eastAsia="MS Mincho" w:hAnsiTheme="majorBidi" w:cstheme="majorBidi"/>
                <w:lang w:eastAsia="ja-JP"/>
              </w:rPr>
              <w:t>and Service</w:t>
            </w:r>
            <w:r w:rsidRPr="008F6600">
              <w:rPr>
                <w:rFonts w:asciiTheme="majorBidi" w:eastAsia="MS Mincho" w:hAnsiTheme="majorBidi" w:cstheme="majorBidi"/>
                <w:lang w:eastAsia="ja-JP"/>
              </w:rPr>
              <w:t xml:space="preserve"> Approvals &amp; Type Approval. </w:t>
            </w:r>
          </w:p>
          <w:p w14:paraId="50631926" w14:textId="77777777" w:rsidR="006213AF" w:rsidRPr="008F6600" w:rsidRDefault="006213AF" w:rsidP="006213AF">
            <w:pPr>
              <w:shd w:val="clear" w:color="auto" w:fill="FFFFFF"/>
              <w:spacing w:line="276" w:lineRule="auto"/>
              <w:jc w:val="both"/>
              <w:textAlignment w:val="baseline"/>
              <w:rPr>
                <w:rFonts w:asciiTheme="majorBidi" w:hAnsiTheme="majorBidi" w:cstheme="majorBidi"/>
              </w:rPr>
            </w:pPr>
            <w:r w:rsidRPr="008F6600">
              <w:rPr>
                <w:rFonts w:asciiTheme="majorBidi" w:hAnsiTheme="majorBidi" w:cstheme="majorBidi"/>
              </w:rPr>
              <w:t xml:space="preserve">Typical examples of conformity assessment activities are sampling, testing, inspection, evaluation, verification, certification, registration, accreditation and approval, as well as any of their combinations. </w:t>
            </w:r>
          </w:p>
          <w:p w14:paraId="04C8B182" w14:textId="77777777" w:rsidR="006213AF" w:rsidRPr="008F6600" w:rsidRDefault="006213AF" w:rsidP="006213AF">
            <w:pPr>
              <w:spacing w:line="276" w:lineRule="auto"/>
              <w:jc w:val="both"/>
              <w:rPr>
                <w:rFonts w:asciiTheme="majorBidi" w:hAnsiTheme="majorBidi" w:cstheme="majorBidi"/>
                <w:bCs/>
              </w:rPr>
            </w:pPr>
            <w:r w:rsidRPr="008F6600">
              <w:rPr>
                <w:rFonts w:asciiTheme="majorBidi" w:hAnsiTheme="majorBidi" w:cstheme="majorBidi"/>
                <w:bCs/>
              </w:rPr>
              <w:t xml:space="preserve">There is as such no restriction on </w:t>
            </w:r>
            <w:r w:rsidRPr="008F6600">
              <w:rPr>
                <w:rFonts w:asciiTheme="majorBidi" w:eastAsia="MS Mincho" w:hAnsiTheme="majorBidi" w:cstheme="majorBidi"/>
                <w:lang w:eastAsia="ja-JP"/>
              </w:rPr>
              <w:t>technical specification(s)/standard(s) deployed by the vendor / service provider subject to the conformity with the specification designed for the same. Presently, all the standards mentioned above are permitted to be used for IoT deployment.</w:t>
            </w:r>
          </w:p>
        </w:tc>
      </w:tr>
      <w:tr w:rsidR="000A739B" w:rsidRPr="008F6600" w14:paraId="733F226D" w14:textId="77777777" w:rsidTr="008F6600">
        <w:tc>
          <w:tcPr>
            <w:tcW w:w="1194" w:type="dxa"/>
            <w:vAlign w:val="center"/>
          </w:tcPr>
          <w:p w14:paraId="35F290D3" w14:textId="77777777" w:rsidR="000A739B" w:rsidRPr="008F6600" w:rsidRDefault="000A739B" w:rsidP="00A3760E">
            <w:pPr>
              <w:jc w:val="center"/>
              <w:rPr>
                <w:rFonts w:asciiTheme="majorBidi" w:hAnsiTheme="majorBidi" w:cstheme="majorBidi"/>
                <w:b/>
                <w:bCs/>
              </w:rPr>
            </w:pPr>
            <w:r w:rsidRPr="008F6600">
              <w:rPr>
                <w:rFonts w:asciiTheme="majorBidi" w:hAnsiTheme="majorBidi" w:cstheme="majorBidi"/>
                <w:b/>
                <w:bCs/>
              </w:rPr>
              <w:t>Bhutan</w:t>
            </w:r>
          </w:p>
        </w:tc>
        <w:tc>
          <w:tcPr>
            <w:tcW w:w="8382" w:type="dxa"/>
          </w:tcPr>
          <w:p w14:paraId="35AAC472" w14:textId="77777777" w:rsidR="000A739B" w:rsidRPr="008F6600" w:rsidRDefault="000A739B" w:rsidP="000A739B">
            <w:pPr>
              <w:pStyle w:val="ListParagraph"/>
              <w:contextualSpacing w:val="0"/>
              <w:jc w:val="both"/>
              <w:rPr>
                <w:rFonts w:asciiTheme="majorBidi" w:hAnsiTheme="majorBidi" w:cstheme="majorBidi"/>
                <w:bCs/>
              </w:rPr>
            </w:pPr>
            <w:r w:rsidRPr="008F6600">
              <w:rPr>
                <w:rFonts w:asciiTheme="majorBidi" w:hAnsiTheme="majorBidi" w:cstheme="majorBidi"/>
                <w:bCs/>
              </w:rPr>
              <w:t>No specifications developed yet</w:t>
            </w:r>
          </w:p>
        </w:tc>
      </w:tr>
    </w:tbl>
    <w:p w14:paraId="5818A7B5" w14:textId="77777777" w:rsidR="00A003EA" w:rsidRDefault="00A003EA" w:rsidP="00A003EA">
      <w:pPr>
        <w:spacing w:before="240"/>
        <w:jc w:val="both"/>
        <w:rPr>
          <w:b/>
        </w:rPr>
      </w:pPr>
      <w:r w:rsidRPr="00054CC2">
        <w:rPr>
          <w:b/>
        </w:rPr>
        <w:t xml:space="preserve">Question </w:t>
      </w:r>
      <w:r>
        <w:rPr>
          <w:b/>
        </w:rPr>
        <w:t>9</w:t>
      </w:r>
      <w:r w:rsidRPr="00054CC2">
        <w:rPr>
          <w:b/>
        </w:rPr>
        <w:t>:</w:t>
      </w:r>
    </w:p>
    <w:tbl>
      <w:tblPr>
        <w:tblStyle w:val="TableGrid"/>
        <w:tblW w:w="0" w:type="auto"/>
        <w:tblLook w:val="04A0" w:firstRow="1" w:lastRow="0" w:firstColumn="1" w:lastColumn="0" w:noHBand="0" w:noVBand="1"/>
      </w:tblPr>
      <w:tblGrid>
        <w:gridCol w:w="1705"/>
        <w:gridCol w:w="7645"/>
      </w:tblGrid>
      <w:tr w:rsidR="00A003EA" w14:paraId="640C6698" w14:textId="77777777" w:rsidTr="00A3760E">
        <w:tc>
          <w:tcPr>
            <w:tcW w:w="1705" w:type="dxa"/>
            <w:vAlign w:val="center"/>
          </w:tcPr>
          <w:p w14:paraId="44E6AB30" w14:textId="77777777" w:rsidR="00A003EA" w:rsidRDefault="00A003EA" w:rsidP="00A3760E">
            <w:pPr>
              <w:jc w:val="center"/>
            </w:pPr>
            <w:r>
              <w:rPr>
                <w:b/>
              </w:rPr>
              <w:t>Pakistan</w:t>
            </w:r>
          </w:p>
        </w:tc>
        <w:tc>
          <w:tcPr>
            <w:tcW w:w="7645" w:type="dxa"/>
          </w:tcPr>
          <w:p w14:paraId="60422182" w14:textId="77777777" w:rsidR="00A003EA" w:rsidRPr="008F6600" w:rsidRDefault="00A003EA" w:rsidP="00A3760E">
            <w:pPr>
              <w:jc w:val="both"/>
              <w:rPr>
                <w:rFonts w:asciiTheme="majorBidi" w:eastAsia="MS Mincho" w:hAnsiTheme="majorBidi" w:cstheme="majorBidi"/>
                <w:lang w:eastAsia="ja-JP"/>
              </w:rPr>
            </w:pPr>
            <w:r w:rsidRPr="008F6600">
              <w:rPr>
                <w:rFonts w:asciiTheme="majorBidi" w:eastAsia="MS Mincho" w:hAnsiTheme="majorBidi" w:cstheme="majorBidi"/>
                <w:lang w:eastAsia="ja-JP"/>
              </w:rPr>
              <w:t>IoT specific regulations are yet to be devised. However relevant provisions of Telecom Act, Regulations and License Conditions do apply on Mobile Network Operators planning to offer IoT in licensed bands.</w:t>
            </w:r>
          </w:p>
        </w:tc>
      </w:tr>
      <w:tr w:rsidR="00A003EA" w14:paraId="6238F57D" w14:textId="77777777" w:rsidTr="00A3760E">
        <w:tc>
          <w:tcPr>
            <w:tcW w:w="1705" w:type="dxa"/>
            <w:vAlign w:val="center"/>
          </w:tcPr>
          <w:p w14:paraId="4AC8C469" w14:textId="77777777" w:rsidR="00A003EA" w:rsidRDefault="00A003EA" w:rsidP="00A3760E">
            <w:pPr>
              <w:jc w:val="center"/>
            </w:pPr>
            <w:r w:rsidRPr="002953BC">
              <w:rPr>
                <w:b/>
                <w:bCs/>
              </w:rPr>
              <w:t>Nepal</w:t>
            </w:r>
          </w:p>
        </w:tc>
        <w:tc>
          <w:tcPr>
            <w:tcW w:w="7645" w:type="dxa"/>
          </w:tcPr>
          <w:p w14:paraId="1323DF44" w14:textId="77777777" w:rsidR="00A003EA" w:rsidRPr="008F6600" w:rsidRDefault="00A003EA" w:rsidP="00A3760E">
            <w:pPr>
              <w:rPr>
                <w:rFonts w:asciiTheme="majorBidi" w:hAnsiTheme="majorBidi" w:cstheme="majorBidi"/>
              </w:rPr>
            </w:pPr>
            <w:r w:rsidRPr="008F6600">
              <w:rPr>
                <w:rFonts w:asciiTheme="majorBidi" w:eastAsia="MS Mincho" w:hAnsiTheme="majorBidi" w:cstheme="majorBidi"/>
                <w:lang w:eastAsia="ja-JP"/>
              </w:rPr>
              <w:t>No specific regulation yet. However, telecommunication act, regulation, and license condition drive for regulation of cellular IoT.</w:t>
            </w:r>
          </w:p>
        </w:tc>
      </w:tr>
      <w:tr w:rsidR="00A003EA" w14:paraId="5EBF863A" w14:textId="77777777" w:rsidTr="00A3760E">
        <w:tc>
          <w:tcPr>
            <w:tcW w:w="1705" w:type="dxa"/>
            <w:vAlign w:val="center"/>
          </w:tcPr>
          <w:p w14:paraId="3E2EA8AF" w14:textId="77777777" w:rsidR="00A003EA" w:rsidRPr="00290184" w:rsidRDefault="00A003EA" w:rsidP="00A3760E">
            <w:pPr>
              <w:jc w:val="center"/>
              <w:rPr>
                <w:b/>
                <w:bCs/>
              </w:rPr>
            </w:pPr>
            <w:r w:rsidRPr="00290184">
              <w:rPr>
                <w:b/>
                <w:bCs/>
              </w:rPr>
              <w:t>Maldives</w:t>
            </w:r>
          </w:p>
        </w:tc>
        <w:tc>
          <w:tcPr>
            <w:tcW w:w="7645" w:type="dxa"/>
          </w:tcPr>
          <w:p w14:paraId="1F0A071C" w14:textId="77777777" w:rsidR="00A003EA" w:rsidRPr="008F6600" w:rsidRDefault="00A003EA" w:rsidP="00A3760E">
            <w:pPr>
              <w:jc w:val="both"/>
              <w:rPr>
                <w:rFonts w:asciiTheme="majorBidi" w:eastAsia="MS Mincho" w:hAnsiTheme="majorBidi" w:cstheme="majorBidi"/>
                <w:lang w:eastAsia="ja-JP"/>
              </w:rPr>
            </w:pPr>
            <w:r w:rsidRPr="008F6600">
              <w:rPr>
                <w:rFonts w:asciiTheme="majorBidi" w:eastAsia="MS Mincho" w:hAnsiTheme="majorBidi" w:cstheme="majorBidi"/>
                <w:lang w:eastAsia="ja-JP"/>
              </w:rPr>
              <w:t>As of now we don’t have.</w:t>
            </w:r>
          </w:p>
        </w:tc>
      </w:tr>
      <w:tr w:rsidR="00A003EA" w14:paraId="0DC1C126" w14:textId="77777777" w:rsidTr="00A3760E">
        <w:tc>
          <w:tcPr>
            <w:tcW w:w="1705" w:type="dxa"/>
            <w:vAlign w:val="center"/>
          </w:tcPr>
          <w:p w14:paraId="748D3CBA" w14:textId="77777777" w:rsidR="00A003EA" w:rsidRPr="002953BC" w:rsidRDefault="00A003EA" w:rsidP="00A3760E">
            <w:pPr>
              <w:jc w:val="center"/>
              <w:rPr>
                <w:b/>
                <w:bCs/>
              </w:rPr>
            </w:pPr>
            <w:r>
              <w:rPr>
                <w:b/>
                <w:bCs/>
              </w:rPr>
              <w:t>I. R. of Iran</w:t>
            </w:r>
          </w:p>
        </w:tc>
        <w:tc>
          <w:tcPr>
            <w:tcW w:w="7645" w:type="dxa"/>
          </w:tcPr>
          <w:p w14:paraId="695FADB8" w14:textId="77777777" w:rsidR="00A003EA" w:rsidRPr="008F6600" w:rsidRDefault="00A003EA" w:rsidP="00A3760E">
            <w:pPr>
              <w:rPr>
                <w:rFonts w:asciiTheme="majorBidi" w:eastAsia="MS Mincho" w:hAnsiTheme="majorBidi" w:cstheme="majorBidi"/>
                <w:lang w:eastAsia="ja-JP" w:bidi="fa-IR"/>
              </w:rPr>
            </w:pPr>
            <w:r w:rsidRPr="008F6600">
              <w:rPr>
                <w:rFonts w:asciiTheme="majorBidi" w:eastAsia="MS Mincho" w:hAnsiTheme="majorBidi" w:cstheme="majorBidi"/>
                <w:lang w:eastAsia="ja-JP"/>
              </w:rPr>
              <w:t>There</w:t>
            </w:r>
            <w:r w:rsidRPr="008F6600">
              <w:rPr>
                <w:rFonts w:asciiTheme="majorBidi" w:eastAsia="MS Mincho" w:hAnsiTheme="majorBidi" w:cstheme="majorBidi"/>
                <w:rtl/>
                <w:lang w:eastAsia="ja-JP" w:bidi="fa-IR"/>
              </w:rPr>
              <w:t xml:space="preserve"> </w:t>
            </w:r>
            <w:r w:rsidRPr="008F6600">
              <w:rPr>
                <w:rFonts w:asciiTheme="majorBidi" w:eastAsia="MS Mincho" w:hAnsiTheme="majorBidi" w:cstheme="majorBidi"/>
                <w:lang w:eastAsia="ja-JP" w:bidi="fa-IR"/>
              </w:rPr>
              <w:t xml:space="preserve">is a </w:t>
            </w:r>
            <w:r w:rsidRPr="008F6600">
              <w:rPr>
                <w:rFonts w:asciiTheme="majorBidi" w:eastAsia="MS Mincho" w:hAnsiTheme="majorBidi" w:cstheme="majorBidi"/>
                <w:lang w:eastAsia="ja-JP"/>
              </w:rPr>
              <w:t>regulation in the country about non-radio conditions that as summary includes:</w:t>
            </w:r>
          </w:p>
          <w:p w14:paraId="16985951" w14:textId="77777777" w:rsidR="00A003EA" w:rsidRPr="008F6600" w:rsidRDefault="00A003EA" w:rsidP="0042068B">
            <w:pPr>
              <w:numPr>
                <w:ilvl w:val="0"/>
                <w:numId w:val="25"/>
              </w:numPr>
              <w:rPr>
                <w:rFonts w:asciiTheme="majorBidi" w:eastAsia="MS Mincho" w:hAnsiTheme="majorBidi" w:cstheme="majorBidi"/>
                <w:lang w:eastAsia="ja-JP" w:bidi="fa-IR"/>
              </w:rPr>
            </w:pPr>
            <w:r w:rsidRPr="008F6600">
              <w:rPr>
                <w:rFonts w:asciiTheme="majorBidi" w:eastAsia="Times New Roman" w:hAnsiTheme="majorBidi" w:cstheme="majorBidi"/>
                <w:color w:val="333333"/>
                <w:lang w:bidi="fa-IR"/>
              </w:rPr>
              <w:t>T</w:t>
            </w:r>
            <w:r w:rsidRPr="008F6600">
              <w:rPr>
                <w:rFonts w:asciiTheme="majorBidi" w:eastAsia="MS Mincho" w:hAnsiTheme="majorBidi" w:cstheme="majorBidi"/>
                <w:lang w:eastAsia="ja-JP" w:bidi="fa-IR"/>
              </w:rPr>
              <w:t>he IoT must be developed based on the promotion of welfare, social justice, Economy productivity indexes.</w:t>
            </w:r>
          </w:p>
          <w:p w14:paraId="6DA73A5C" w14:textId="77777777" w:rsidR="00A003EA" w:rsidRPr="008F6600" w:rsidRDefault="008F6600" w:rsidP="0042068B">
            <w:pPr>
              <w:numPr>
                <w:ilvl w:val="0"/>
                <w:numId w:val="25"/>
              </w:numPr>
              <w:rPr>
                <w:rFonts w:asciiTheme="majorBidi" w:eastAsia="MS Mincho" w:hAnsiTheme="majorBidi" w:cstheme="majorBidi"/>
                <w:rtl/>
                <w:lang w:eastAsia="ja-JP" w:bidi="fa-IR"/>
              </w:rPr>
            </w:pPr>
            <w:r w:rsidRPr="008F6600">
              <w:rPr>
                <w:rFonts w:asciiTheme="majorBidi" w:eastAsia="MS Mincho" w:hAnsiTheme="majorBidi" w:cstheme="majorBidi"/>
                <w:lang w:eastAsia="ja-JP" w:bidi="fa-IR"/>
              </w:rPr>
              <w:t>Developing</w:t>
            </w:r>
            <w:r w:rsidR="00A003EA" w:rsidRPr="008F6600">
              <w:rPr>
                <w:rFonts w:asciiTheme="majorBidi" w:eastAsia="MS Mincho" w:hAnsiTheme="majorBidi" w:cstheme="majorBidi"/>
                <w:lang w:eastAsia="ja-JP" w:bidi="fa-IR"/>
              </w:rPr>
              <w:t xml:space="preserve"> and transferring IoT technology to the country, must be done for known applications based on the prioritized needs.</w:t>
            </w:r>
          </w:p>
          <w:p w14:paraId="4376D5A1" w14:textId="77777777" w:rsidR="00A003EA" w:rsidRPr="008F6600" w:rsidRDefault="00A003EA" w:rsidP="0042068B">
            <w:pPr>
              <w:numPr>
                <w:ilvl w:val="0"/>
                <w:numId w:val="25"/>
              </w:numPr>
              <w:rPr>
                <w:rFonts w:asciiTheme="majorBidi" w:eastAsia="MS Mincho" w:hAnsiTheme="majorBidi" w:cstheme="majorBidi"/>
                <w:lang w:eastAsia="ja-JP" w:bidi="fa-IR"/>
              </w:rPr>
            </w:pPr>
            <w:r w:rsidRPr="008F6600">
              <w:rPr>
                <w:rFonts w:asciiTheme="majorBidi" w:eastAsia="MS Mincho" w:hAnsiTheme="majorBidi" w:cstheme="majorBidi"/>
                <w:lang w:eastAsia="ja-JP" w:bidi="fa-IR"/>
              </w:rPr>
              <w:t>All the members of the IoT services chain must be identifiable and authenticable with respect to user privacy and public security.</w:t>
            </w:r>
          </w:p>
          <w:p w14:paraId="40EE6538" w14:textId="77777777" w:rsidR="00A003EA" w:rsidRPr="008F6600" w:rsidRDefault="00A003EA" w:rsidP="0042068B">
            <w:pPr>
              <w:numPr>
                <w:ilvl w:val="0"/>
                <w:numId w:val="25"/>
              </w:numPr>
              <w:rPr>
                <w:rFonts w:asciiTheme="majorBidi" w:eastAsia="MS Mincho" w:hAnsiTheme="majorBidi" w:cstheme="majorBidi"/>
                <w:lang w:eastAsia="ja-JP" w:bidi="fa-IR"/>
              </w:rPr>
            </w:pPr>
            <w:r w:rsidRPr="008F6600">
              <w:rPr>
                <w:rFonts w:asciiTheme="majorBidi" w:eastAsia="MS Mincho" w:hAnsiTheme="majorBidi" w:cstheme="majorBidi"/>
                <w:lang w:eastAsia="ja-JP" w:bidi="fa-IR"/>
              </w:rPr>
              <w:t>Education, research, and training of human resources must be based on the country's prioritized needs.</w:t>
            </w:r>
          </w:p>
          <w:p w14:paraId="14ADE61F" w14:textId="77777777" w:rsidR="00A003EA" w:rsidRPr="008F6600" w:rsidRDefault="00A003EA" w:rsidP="0042068B">
            <w:pPr>
              <w:numPr>
                <w:ilvl w:val="0"/>
                <w:numId w:val="25"/>
              </w:numPr>
              <w:rPr>
                <w:rFonts w:asciiTheme="majorBidi" w:eastAsia="MS Mincho" w:hAnsiTheme="majorBidi" w:cstheme="majorBidi"/>
                <w:lang w:eastAsia="ja-JP" w:bidi="fa-IR"/>
              </w:rPr>
            </w:pPr>
            <w:r w:rsidRPr="008F6600">
              <w:rPr>
                <w:rFonts w:asciiTheme="majorBidi" w:eastAsia="MS Mincho" w:hAnsiTheme="majorBidi" w:cstheme="majorBidi"/>
                <w:lang w:eastAsia="ja-JP" w:bidi="fa-IR"/>
              </w:rPr>
              <w:t>The safety principles of users in connecting to the IoT networks must be considered to ensure security and healthy.</w:t>
            </w:r>
          </w:p>
          <w:p w14:paraId="6E61DF64" w14:textId="77777777" w:rsidR="00A003EA" w:rsidRPr="008F6600" w:rsidRDefault="00A003EA" w:rsidP="0042068B">
            <w:pPr>
              <w:numPr>
                <w:ilvl w:val="0"/>
                <w:numId w:val="25"/>
              </w:numPr>
              <w:rPr>
                <w:rFonts w:asciiTheme="majorBidi" w:eastAsia="MS Mincho" w:hAnsiTheme="majorBidi" w:cstheme="majorBidi"/>
                <w:lang w:eastAsia="ja-JP" w:bidi="fa-IR"/>
              </w:rPr>
            </w:pPr>
            <w:r w:rsidRPr="008F6600">
              <w:rPr>
                <w:rFonts w:asciiTheme="majorBidi" w:eastAsia="MS Mincho" w:hAnsiTheme="majorBidi" w:cstheme="majorBidi"/>
                <w:lang w:eastAsia="ja-JP" w:bidi="fa-IR"/>
              </w:rPr>
              <w:t>For arriving IoT networks in the country must be considered vital infrastructure risks.</w:t>
            </w:r>
          </w:p>
          <w:p w14:paraId="3BC3FF02" w14:textId="77777777" w:rsidR="00A003EA" w:rsidRPr="008F6600" w:rsidRDefault="00A003EA" w:rsidP="0042068B">
            <w:pPr>
              <w:numPr>
                <w:ilvl w:val="0"/>
                <w:numId w:val="25"/>
              </w:numPr>
              <w:rPr>
                <w:rFonts w:asciiTheme="majorBidi" w:eastAsia="MS Mincho" w:hAnsiTheme="majorBidi" w:cstheme="majorBidi"/>
                <w:rtl/>
                <w:lang w:eastAsia="ja-JP" w:bidi="fa-IR"/>
              </w:rPr>
            </w:pPr>
            <w:r w:rsidRPr="008F6600">
              <w:rPr>
                <w:rFonts w:asciiTheme="majorBidi" w:eastAsia="MS Mincho" w:hAnsiTheme="majorBidi" w:cstheme="majorBidi"/>
                <w:lang w:eastAsia="ja-JP" w:bidi="fa-IR"/>
              </w:rPr>
              <w:t>The IoT ecosystem must only be realized on the National Information Network platform with "Certified relative segments" and "Non-Governmental Stakeholders, especially in data aggregation and processing layers" and "universal business model".</w:t>
            </w:r>
          </w:p>
          <w:p w14:paraId="691AB6FB" w14:textId="77777777" w:rsidR="00A003EA" w:rsidRPr="008F6600" w:rsidRDefault="00A003EA" w:rsidP="0042068B">
            <w:pPr>
              <w:numPr>
                <w:ilvl w:val="0"/>
                <w:numId w:val="25"/>
              </w:numPr>
              <w:spacing w:after="240"/>
              <w:rPr>
                <w:rFonts w:asciiTheme="majorBidi" w:eastAsia="MS Mincho" w:hAnsiTheme="majorBidi" w:cstheme="majorBidi"/>
                <w:lang w:eastAsia="ja-JP" w:bidi="fa-IR"/>
              </w:rPr>
            </w:pPr>
            <w:r w:rsidRPr="008F6600">
              <w:rPr>
                <w:rFonts w:asciiTheme="majorBidi" w:eastAsia="MS Mincho" w:hAnsiTheme="majorBidi" w:cstheme="majorBidi"/>
                <w:lang w:eastAsia="ja-JP" w:bidi="fa-IR"/>
              </w:rPr>
              <w:t>Systematic localization of the IoT ecosystem  components must be done with due regard to strategic priorities and national interests;</w:t>
            </w:r>
          </w:p>
          <w:p w14:paraId="40EAB16C" w14:textId="77777777" w:rsidR="00A003EA" w:rsidRPr="008F6600" w:rsidRDefault="00A003EA" w:rsidP="0042068B">
            <w:pPr>
              <w:numPr>
                <w:ilvl w:val="0"/>
                <w:numId w:val="25"/>
              </w:numPr>
              <w:rPr>
                <w:rFonts w:asciiTheme="majorBidi" w:eastAsia="MS Mincho" w:hAnsiTheme="majorBidi" w:cstheme="majorBidi"/>
                <w:lang w:eastAsia="ja-JP" w:bidi="fa-IR"/>
              </w:rPr>
            </w:pPr>
            <w:r w:rsidRPr="008F6600">
              <w:rPr>
                <w:rFonts w:asciiTheme="majorBidi" w:eastAsia="MS Mincho" w:hAnsiTheme="majorBidi" w:cstheme="majorBidi"/>
                <w:lang w:eastAsia="ja-JP" w:bidi="fa-IR"/>
              </w:rPr>
              <w:t>IoT services must be hosted within the range of the possibility of the country's sovereignty.</w:t>
            </w:r>
          </w:p>
          <w:p w14:paraId="06A547D7" w14:textId="77777777" w:rsidR="00A003EA" w:rsidRPr="008F6600" w:rsidRDefault="00A003EA" w:rsidP="0042068B">
            <w:pPr>
              <w:numPr>
                <w:ilvl w:val="0"/>
                <w:numId w:val="25"/>
              </w:numPr>
              <w:rPr>
                <w:rFonts w:asciiTheme="majorBidi" w:eastAsia="MS Mincho" w:hAnsiTheme="majorBidi" w:cstheme="majorBidi"/>
                <w:lang w:eastAsia="ja-JP" w:bidi="fa-IR"/>
              </w:rPr>
            </w:pPr>
            <w:r w:rsidRPr="008F6600">
              <w:rPr>
                <w:rFonts w:asciiTheme="majorBidi" w:eastAsia="MS Mincho" w:hAnsiTheme="majorBidi" w:cstheme="majorBidi"/>
                <w:lang w:eastAsia="ja-JP" w:bidi="fa-IR"/>
              </w:rPr>
              <w:lastRenderedPageBreak/>
              <w:t>All aggregated big data of IoT networks' users must be considered as national assets and must be included data protection requirements.</w:t>
            </w:r>
          </w:p>
        </w:tc>
      </w:tr>
      <w:tr w:rsidR="00A81E26" w14:paraId="3B71611A" w14:textId="77777777" w:rsidTr="00A3760E">
        <w:tc>
          <w:tcPr>
            <w:tcW w:w="1705" w:type="dxa"/>
            <w:vAlign w:val="center"/>
          </w:tcPr>
          <w:p w14:paraId="5D1B9190" w14:textId="77777777" w:rsidR="00A81E26" w:rsidRDefault="00A81E26" w:rsidP="00A3760E">
            <w:pPr>
              <w:jc w:val="center"/>
              <w:rPr>
                <w:b/>
                <w:bCs/>
              </w:rPr>
            </w:pPr>
            <w:r w:rsidRPr="00A81E26">
              <w:rPr>
                <w:rFonts w:asciiTheme="majorBidi" w:hAnsiTheme="majorBidi" w:cstheme="majorBidi"/>
                <w:b/>
                <w:bCs/>
              </w:rPr>
              <w:lastRenderedPageBreak/>
              <w:t>Bangladesh</w:t>
            </w:r>
          </w:p>
        </w:tc>
        <w:tc>
          <w:tcPr>
            <w:tcW w:w="7645" w:type="dxa"/>
          </w:tcPr>
          <w:p w14:paraId="05AC3B73" w14:textId="77777777" w:rsidR="00A81E26" w:rsidRPr="008F6600" w:rsidRDefault="00A81E26" w:rsidP="00A81E26">
            <w:pPr>
              <w:tabs>
                <w:tab w:val="num" w:pos="720"/>
              </w:tabs>
              <w:jc w:val="both"/>
              <w:rPr>
                <w:rFonts w:asciiTheme="majorBidi" w:hAnsiTheme="majorBidi" w:cstheme="majorBidi"/>
              </w:rPr>
            </w:pPr>
            <w:r w:rsidRPr="008F6600">
              <w:rPr>
                <w:rFonts w:asciiTheme="majorBidi" w:hAnsiTheme="majorBidi" w:cstheme="majorBidi"/>
              </w:rPr>
              <w:t xml:space="preserve">At present there is no such regulations devised in Bangladesh. </w:t>
            </w:r>
          </w:p>
        </w:tc>
      </w:tr>
      <w:tr w:rsidR="006213AF" w14:paraId="7064A496" w14:textId="77777777" w:rsidTr="00A3760E">
        <w:tc>
          <w:tcPr>
            <w:tcW w:w="1705" w:type="dxa"/>
            <w:vAlign w:val="center"/>
          </w:tcPr>
          <w:p w14:paraId="07A6F060" w14:textId="77777777" w:rsidR="006213AF" w:rsidRPr="00A81E26" w:rsidRDefault="006213AF" w:rsidP="00A3760E">
            <w:pPr>
              <w:jc w:val="center"/>
              <w:rPr>
                <w:rFonts w:asciiTheme="majorBidi" w:hAnsiTheme="majorBidi" w:cstheme="majorBidi"/>
                <w:b/>
                <w:bCs/>
              </w:rPr>
            </w:pPr>
            <w:r>
              <w:rPr>
                <w:rFonts w:asciiTheme="majorBidi" w:hAnsiTheme="majorBidi" w:cstheme="majorBidi"/>
                <w:b/>
                <w:bCs/>
              </w:rPr>
              <w:t>India</w:t>
            </w:r>
          </w:p>
        </w:tc>
        <w:tc>
          <w:tcPr>
            <w:tcW w:w="7645" w:type="dxa"/>
          </w:tcPr>
          <w:p w14:paraId="2A6042C1" w14:textId="77777777" w:rsidR="006213AF" w:rsidRPr="008F6600" w:rsidRDefault="006213AF" w:rsidP="008F6600">
            <w:pPr>
              <w:jc w:val="both"/>
              <w:rPr>
                <w:rFonts w:asciiTheme="majorBidi" w:hAnsiTheme="majorBidi" w:cstheme="majorBidi"/>
                <w:bCs/>
              </w:rPr>
            </w:pPr>
            <w:r w:rsidRPr="008F6600">
              <w:rPr>
                <w:rFonts w:asciiTheme="majorBidi" w:hAnsiTheme="majorBidi" w:cstheme="majorBidi"/>
                <w:bCs/>
              </w:rPr>
              <w:t xml:space="preserve">13-digit number scheme for SIM-based devices / Gateways has already been approved by DoT and implemented by </w:t>
            </w:r>
            <w:proofErr w:type="spellStart"/>
            <w:r w:rsidRPr="008F6600">
              <w:rPr>
                <w:rFonts w:asciiTheme="majorBidi" w:hAnsiTheme="majorBidi" w:cstheme="majorBidi"/>
                <w:bCs/>
              </w:rPr>
              <w:t>TSPs.</w:t>
            </w:r>
            <w:proofErr w:type="spellEnd"/>
            <w:r w:rsidRPr="008F6600">
              <w:rPr>
                <w:rFonts w:asciiTheme="majorBidi" w:hAnsiTheme="majorBidi" w:cstheme="majorBidi"/>
                <w:bCs/>
              </w:rPr>
              <w:t>  This scheme will coexist with the 10-digit number system (for voice calling).  Other actionable points are a spectrum for low power wireless devices, Embedded SIM, Interoperability, etc.</w:t>
            </w:r>
          </w:p>
          <w:p w14:paraId="49EDC293" w14:textId="77777777" w:rsidR="006213AF" w:rsidRPr="008F6600" w:rsidRDefault="006213AF" w:rsidP="006213AF">
            <w:pPr>
              <w:spacing w:line="276" w:lineRule="auto"/>
              <w:jc w:val="both"/>
              <w:rPr>
                <w:rFonts w:asciiTheme="majorBidi" w:hAnsiTheme="majorBidi" w:cstheme="majorBidi"/>
              </w:rPr>
            </w:pPr>
            <w:r w:rsidRPr="008F6600">
              <w:rPr>
                <w:rFonts w:asciiTheme="majorBidi" w:hAnsiTheme="majorBidi" w:cstheme="majorBidi"/>
                <w:bCs/>
              </w:rPr>
              <w:t>Telecom Engineering Center</w:t>
            </w:r>
            <w:r w:rsidRPr="008F6600">
              <w:rPr>
                <w:rFonts w:asciiTheme="majorBidi" w:hAnsiTheme="majorBidi" w:cstheme="majorBidi"/>
              </w:rPr>
              <w:t xml:space="preserve"> (TEC) has also come out with 9 technical reports on M2M detailing sector specific requirements/use cases to carry out gap analysis and future action plans with possible models of service delivery. The reports published by TEC are as below: - </w:t>
            </w:r>
          </w:p>
          <w:p w14:paraId="414E60C9" w14:textId="77777777" w:rsidR="006213AF" w:rsidRPr="008F6600" w:rsidRDefault="00E351D2" w:rsidP="0042068B">
            <w:pPr>
              <w:pStyle w:val="ListParagraph"/>
              <w:numPr>
                <w:ilvl w:val="1"/>
                <w:numId w:val="32"/>
              </w:numPr>
              <w:spacing w:after="160" w:line="360" w:lineRule="auto"/>
              <w:ind w:left="900" w:hanging="540"/>
              <w:jc w:val="both"/>
              <w:rPr>
                <w:rFonts w:asciiTheme="majorBidi" w:hAnsiTheme="majorBidi" w:cstheme="majorBidi"/>
              </w:rPr>
            </w:pPr>
            <w:hyperlink r:id="rId68" w:history="1">
              <w:r w:rsidR="006213AF" w:rsidRPr="008F6600">
                <w:rPr>
                  <w:rStyle w:val="Hyperlink"/>
                  <w:rFonts w:asciiTheme="majorBidi" w:hAnsiTheme="majorBidi" w:cstheme="majorBidi"/>
                </w:rPr>
                <w:t>Gateway &amp; Architecture</w:t>
              </w:r>
            </w:hyperlink>
          </w:p>
          <w:p w14:paraId="76E3E19F" w14:textId="77777777" w:rsidR="006213AF" w:rsidRPr="008F6600" w:rsidRDefault="00E351D2" w:rsidP="0042068B">
            <w:pPr>
              <w:pStyle w:val="ListParagraph"/>
              <w:numPr>
                <w:ilvl w:val="1"/>
                <w:numId w:val="32"/>
              </w:numPr>
              <w:spacing w:after="160" w:line="360" w:lineRule="auto"/>
              <w:ind w:left="900" w:hanging="540"/>
              <w:jc w:val="both"/>
              <w:rPr>
                <w:rFonts w:asciiTheme="majorBidi" w:hAnsiTheme="majorBidi" w:cstheme="majorBidi"/>
              </w:rPr>
            </w:pPr>
            <w:hyperlink r:id="rId69" w:history="1">
              <w:r w:rsidR="006213AF" w:rsidRPr="008F6600">
                <w:rPr>
                  <w:rStyle w:val="Hyperlink"/>
                  <w:rFonts w:asciiTheme="majorBidi" w:hAnsiTheme="majorBidi" w:cstheme="majorBidi"/>
                </w:rPr>
                <w:t>Power Sector</w:t>
              </w:r>
            </w:hyperlink>
          </w:p>
          <w:p w14:paraId="1F539277" w14:textId="77777777" w:rsidR="006213AF" w:rsidRPr="008F6600" w:rsidRDefault="00E351D2" w:rsidP="0042068B">
            <w:pPr>
              <w:pStyle w:val="ListParagraph"/>
              <w:numPr>
                <w:ilvl w:val="1"/>
                <w:numId w:val="32"/>
              </w:numPr>
              <w:spacing w:after="160" w:line="360" w:lineRule="auto"/>
              <w:ind w:left="900" w:hanging="540"/>
              <w:jc w:val="both"/>
              <w:rPr>
                <w:rFonts w:asciiTheme="majorBidi" w:hAnsiTheme="majorBidi" w:cstheme="majorBidi"/>
              </w:rPr>
            </w:pPr>
            <w:hyperlink r:id="rId70" w:history="1">
              <w:r w:rsidR="006213AF" w:rsidRPr="008F6600">
                <w:rPr>
                  <w:rStyle w:val="Hyperlink"/>
                  <w:rFonts w:asciiTheme="majorBidi" w:hAnsiTheme="majorBidi" w:cstheme="majorBidi"/>
                </w:rPr>
                <w:t>Automotive (Intelligent Transport System) Sector</w:t>
              </w:r>
            </w:hyperlink>
          </w:p>
          <w:p w14:paraId="6426A2E4" w14:textId="77777777" w:rsidR="006213AF" w:rsidRPr="008F6600" w:rsidRDefault="00E351D2" w:rsidP="0042068B">
            <w:pPr>
              <w:pStyle w:val="ListParagraph"/>
              <w:numPr>
                <w:ilvl w:val="1"/>
                <w:numId w:val="32"/>
              </w:numPr>
              <w:spacing w:after="160" w:line="360" w:lineRule="auto"/>
              <w:ind w:left="900" w:hanging="540"/>
              <w:jc w:val="both"/>
              <w:rPr>
                <w:rFonts w:asciiTheme="majorBidi" w:hAnsiTheme="majorBidi" w:cstheme="majorBidi"/>
              </w:rPr>
            </w:pPr>
            <w:hyperlink r:id="rId71" w:history="1">
              <w:r w:rsidR="006213AF" w:rsidRPr="008F6600">
                <w:rPr>
                  <w:rStyle w:val="Hyperlink"/>
                  <w:rFonts w:asciiTheme="majorBidi" w:hAnsiTheme="majorBidi" w:cstheme="majorBidi"/>
                </w:rPr>
                <w:t>Remote Health Management</w:t>
              </w:r>
            </w:hyperlink>
          </w:p>
          <w:p w14:paraId="3943DF7E" w14:textId="77777777" w:rsidR="006213AF" w:rsidRPr="008F6600" w:rsidRDefault="00E351D2" w:rsidP="0042068B">
            <w:pPr>
              <w:pStyle w:val="ListParagraph"/>
              <w:numPr>
                <w:ilvl w:val="1"/>
                <w:numId w:val="32"/>
              </w:numPr>
              <w:spacing w:after="160" w:line="360" w:lineRule="auto"/>
              <w:ind w:left="900" w:hanging="540"/>
              <w:jc w:val="both"/>
              <w:rPr>
                <w:rFonts w:asciiTheme="majorBidi" w:hAnsiTheme="majorBidi" w:cstheme="majorBidi"/>
              </w:rPr>
            </w:pPr>
            <w:hyperlink r:id="rId72" w:history="1">
              <w:r w:rsidR="006213AF" w:rsidRPr="008F6600">
                <w:rPr>
                  <w:rStyle w:val="Hyperlink"/>
                  <w:rFonts w:asciiTheme="majorBidi" w:hAnsiTheme="majorBidi" w:cstheme="majorBidi"/>
                </w:rPr>
                <w:t>Safety &amp; Surveillance Systems</w:t>
              </w:r>
            </w:hyperlink>
          </w:p>
          <w:p w14:paraId="7BE1B65E" w14:textId="77777777" w:rsidR="006213AF" w:rsidRPr="008F6600" w:rsidRDefault="00E351D2" w:rsidP="0042068B">
            <w:pPr>
              <w:pStyle w:val="ListParagraph"/>
              <w:numPr>
                <w:ilvl w:val="1"/>
                <w:numId w:val="32"/>
              </w:numPr>
              <w:spacing w:after="160" w:line="360" w:lineRule="auto"/>
              <w:ind w:left="900" w:hanging="540"/>
              <w:jc w:val="both"/>
              <w:rPr>
                <w:rFonts w:asciiTheme="majorBidi" w:hAnsiTheme="majorBidi" w:cstheme="majorBidi"/>
              </w:rPr>
            </w:pPr>
            <w:hyperlink r:id="rId73" w:history="1">
              <w:r w:rsidR="006213AF" w:rsidRPr="008F6600">
                <w:rPr>
                  <w:rStyle w:val="Hyperlink"/>
                  <w:rFonts w:asciiTheme="majorBidi" w:hAnsiTheme="majorBidi" w:cstheme="majorBidi"/>
                </w:rPr>
                <w:t>Number resource</w:t>
              </w:r>
            </w:hyperlink>
          </w:p>
          <w:p w14:paraId="1D1E2CEF" w14:textId="77777777" w:rsidR="006213AF" w:rsidRPr="008F6600" w:rsidRDefault="00E351D2" w:rsidP="0042068B">
            <w:pPr>
              <w:pStyle w:val="ListParagraph"/>
              <w:numPr>
                <w:ilvl w:val="1"/>
                <w:numId w:val="32"/>
              </w:numPr>
              <w:spacing w:after="160" w:line="360" w:lineRule="auto"/>
              <w:ind w:left="900" w:hanging="540"/>
              <w:jc w:val="both"/>
              <w:rPr>
                <w:rFonts w:asciiTheme="majorBidi" w:hAnsiTheme="majorBidi" w:cstheme="majorBidi"/>
              </w:rPr>
            </w:pPr>
            <w:hyperlink r:id="rId74" w:history="1">
              <w:r w:rsidR="006213AF" w:rsidRPr="008F6600">
                <w:rPr>
                  <w:rStyle w:val="Hyperlink"/>
                  <w:rFonts w:asciiTheme="majorBidi" w:hAnsiTheme="majorBidi" w:cstheme="majorBidi"/>
                </w:rPr>
                <w:t>V2V / V2I Radio communication and Embedded SIM</w:t>
              </w:r>
            </w:hyperlink>
          </w:p>
          <w:p w14:paraId="29AE9F2C" w14:textId="77777777" w:rsidR="006213AF" w:rsidRPr="008F6600" w:rsidRDefault="00E351D2" w:rsidP="0042068B">
            <w:pPr>
              <w:pStyle w:val="ListParagraph"/>
              <w:numPr>
                <w:ilvl w:val="1"/>
                <w:numId w:val="32"/>
              </w:numPr>
              <w:spacing w:after="160" w:line="360" w:lineRule="auto"/>
              <w:ind w:left="900" w:hanging="540"/>
              <w:jc w:val="both"/>
              <w:rPr>
                <w:rFonts w:asciiTheme="majorBidi" w:hAnsiTheme="majorBidi" w:cstheme="majorBidi"/>
              </w:rPr>
            </w:pPr>
            <w:hyperlink r:id="rId75" w:history="1">
              <w:r w:rsidR="006213AF" w:rsidRPr="008F6600">
                <w:rPr>
                  <w:rStyle w:val="Hyperlink"/>
                  <w:rFonts w:asciiTheme="majorBidi" w:hAnsiTheme="majorBidi" w:cstheme="majorBidi"/>
                </w:rPr>
                <w:t>Spectrum requirements for PLC and Low power RF communications</w:t>
              </w:r>
            </w:hyperlink>
          </w:p>
          <w:p w14:paraId="2B1D265D" w14:textId="77777777" w:rsidR="006213AF" w:rsidRPr="008F6600" w:rsidRDefault="00E351D2" w:rsidP="0042068B">
            <w:pPr>
              <w:pStyle w:val="ListParagraph"/>
              <w:numPr>
                <w:ilvl w:val="1"/>
                <w:numId w:val="32"/>
              </w:numPr>
              <w:spacing w:after="160" w:line="360" w:lineRule="auto"/>
              <w:ind w:left="900" w:hanging="540"/>
              <w:jc w:val="both"/>
              <w:rPr>
                <w:rFonts w:asciiTheme="majorBidi" w:hAnsiTheme="majorBidi" w:cstheme="majorBidi"/>
              </w:rPr>
            </w:pPr>
            <w:hyperlink r:id="rId76" w:history="1">
              <w:r w:rsidR="006213AF" w:rsidRPr="008F6600">
                <w:rPr>
                  <w:rStyle w:val="Hyperlink"/>
                  <w:rFonts w:asciiTheme="majorBidi" w:hAnsiTheme="majorBidi" w:cstheme="majorBidi"/>
                </w:rPr>
                <w:t>Smart Homes</w:t>
              </w:r>
            </w:hyperlink>
          </w:p>
          <w:p w14:paraId="18558D49" w14:textId="77777777" w:rsidR="006213AF" w:rsidRPr="008F6600" w:rsidRDefault="006213AF" w:rsidP="006213AF">
            <w:pPr>
              <w:spacing w:line="276" w:lineRule="auto"/>
              <w:contextualSpacing/>
              <w:jc w:val="both"/>
              <w:rPr>
                <w:rFonts w:asciiTheme="majorBidi" w:hAnsiTheme="majorBidi" w:cstheme="majorBidi"/>
              </w:rPr>
            </w:pPr>
            <w:r w:rsidRPr="008F6600">
              <w:rPr>
                <w:rFonts w:asciiTheme="majorBidi" w:hAnsiTheme="majorBidi" w:cstheme="majorBidi"/>
              </w:rPr>
              <w:t xml:space="preserve">TEC on 8th January 2019 has released technical report titled “Design and Planning Smart Cities with IoT/ICT”. The report has elaborated upon role of ICT in Smart Cities and related use-cases along with future work to be carried out, work on gap analysis, analyzing the Key Performance Indicators, and studying different Smart City designs worldwide that can be taken as sources of information for the design and development of Smart Cities in India. </w:t>
            </w:r>
          </w:p>
          <w:p w14:paraId="2519F8A5" w14:textId="77777777" w:rsidR="006213AF" w:rsidRPr="008F6600" w:rsidRDefault="006213AF" w:rsidP="006213AF">
            <w:pPr>
              <w:spacing w:line="276" w:lineRule="auto"/>
              <w:contextualSpacing/>
              <w:jc w:val="both"/>
              <w:rPr>
                <w:rFonts w:asciiTheme="majorBidi" w:hAnsiTheme="majorBidi" w:cstheme="majorBidi"/>
              </w:rPr>
            </w:pPr>
            <w:r w:rsidRPr="008F6600">
              <w:rPr>
                <w:rFonts w:asciiTheme="majorBidi" w:hAnsiTheme="majorBidi" w:cstheme="majorBidi"/>
              </w:rPr>
              <w:t xml:space="preserve">These documents can be accessed </w:t>
            </w:r>
            <w:r w:rsidR="008F6600" w:rsidRPr="008F6600">
              <w:rPr>
                <w:rFonts w:asciiTheme="majorBidi" w:hAnsiTheme="majorBidi" w:cstheme="majorBidi"/>
              </w:rPr>
              <w:t>through</w:t>
            </w:r>
            <w:r w:rsidRPr="008F6600">
              <w:rPr>
                <w:rFonts w:asciiTheme="majorBidi" w:hAnsiTheme="majorBidi" w:cstheme="majorBidi"/>
              </w:rPr>
              <w:t xml:space="preserve"> </w:t>
            </w:r>
            <w:hyperlink r:id="rId77" w:history="1">
              <w:r w:rsidR="000A739B" w:rsidRPr="008F6600">
                <w:rPr>
                  <w:rStyle w:val="Hyperlink"/>
                  <w:rFonts w:asciiTheme="majorBidi" w:hAnsiTheme="majorBidi" w:cstheme="majorBidi"/>
                </w:rPr>
                <w:t>www.tec.gov.in</w:t>
              </w:r>
            </w:hyperlink>
            <w:r w:rsidRPr="008F6600">
              <w:rPr>
                <w:rFonts w:asciiTheme="majorBidi" w:hAnsiTheme="majorBidi" w:cstheme="majorBidi"/>
              </w:rPr>
              <w:t>.</w:t>
            </w:r>
          </w:p>
        </w:tc>
      </w:tr>
      <w:tr w:rsidR="000A739B" w14:paraId="60DE1556" w14:textId="77777777" w:rsidTr="00A3760E">
        <w:tc>
          <w:tcPr>
            <w:tcW w:w="1705" w:type="dxa"/>
            <w:vAlign w:val="center"/>
          </w:tcPr>
          <w:p w14:paraId="600AF5BE" w14:textId="77777777" w:rsidR="000A739B" w:rsidRDefault="000A739B" w:rsidP="00A3760E">
            <w:pPr>
              <w:jc w:val="center"/>
              <w:rPr>
                <w:rFonts w:asciiTheme="majorBidi" w:hAnsiTheme="majorBidi" w:cstheme="majorBidi"/>
                <w:b/>
                <w:bCs/>
              </w:rPr>
            </w:pPr>
            <w:r w:rsidRPr="000A739B">
              <w:rPr>
                <w:b/>
                <w:bCs/>
              </w:rPr>
              <w:t>Bhutan</w:t>
            </w:r>
          </w:p>
        </w:tc>
        <w:tc>
          <w:tcPr>
            <w:tcW w:w="7645" w:type="dxa"/>
          </w:tcPr>
          <w:p w14:paraId="1F825F8E" w14:textId="77777777" w:rsidR="000A739B" w:rsidRPr="008F6600" w:rsidRDefault="000A739B" w:rsidP="0042068B">
            <w:pPr>
              <w:pStyle w:val="ListParagraph"/>
              <w:numPr>
                <w:ilvl w:val="0"/>
                <w:numId w:val="34"/>
              </w:numPr>
              <w:contextualSpacing w:val="0"/>
              <w:jc w:val="both"/>
              <w:rPr>
                <w:rFonts w:asciiTheme="majorBidi" w:eastAsia="MS Mincho" w:hAnsiTheme="majorBidi" w:cstheme="majorBidi"/>
                <w:lang w:eastAsia="ja-JP"/>
              </w:rPr>
            </w:pPr>
            <w:r w:rsidRPr="008F6600">
              <w:rPr>
                <w:rFonts w:asciiTheme="majorBidi" w:eastAsia="MS Mincho" w:hAnsiTheme="majorBidi" w:cstheme="majorBidi"/>
                <w:lang w:eastAsia="ja-JP"/>
              </w:rPr>
              <w:t>Information Communications and Media Act 2018</w:t>
            </w:r>
          </w:p>
          <w:p w14:paraId="679882C8" w14:textId="77777777" w:rsidR="000A739B" w:rsidRPr="000A739B" w:rsidRDefault="000A739B" w:rsidP="0042068B">
            <w:pPr>
              <w:pStyle w:val="ListParagraph"/>
              <w:numPr>
                <w:ilvl w:val="0"/>
                <w:numId w:val="34"/>
              </w:numPr>
              <w:contextualSpacing w:val="0"/>
              <w:jc w:val="both"/>
              <w:rPr>
                <w:rFonts w:eastAsia="MS Mincho"/>
                <w:lang w:eastAsia="ja-JP"/>
              </w:rPr>
            </w:pPr>
            <w:r w:rsidRPr="008F6600">
              <w:rPr>
                <w:rFonts w:asciiTheme="majorBidi" w:eastAsia="MS Mincho" w:hAnsiTheme="majorBidi" w:cstheme="majorBidi"/>
                <w:lang w:eastAsia="ja-JP"/>
              </w:rPr>
              <w:t>National Radio Rules</w:t>
            </w:r>
          </w:p>
        </w:tc>
      </w:tr>
    </w:tbl>
    <w:p w14:paraId="42E5668C" w14:textId="77777777" w:rsidR="00A003EA" w:rsidRDefault="00A003EA" w:rsidP="00A003EA">
      <w:pPr>
        <w:spacing w:before="240"/>
        <w:jc w:val="both"/>
        <w:rPr>
          <w:b/>
        </w:rPr>
      </w:pPr>
      <w:r w:rsidRPr="00054CC2">
        <w:rPr>
          <w:b/>
        </w:rPr>
        <w:t xml:space="preserve">Question </w:t>
      </w:r>
      <w:r>
        <w:rPr>
          <w:b/>
        </w:rPr>
        <w:t>10</w:t>
      </w:r>
      <w:r w:rsidRPr="00054CC2">
        <w:rPr>
          <w:b/>
        </w:rPr>
        <w:t>:</w:t>
      </w:r>
    </w:p>
    <w:tbl>
      <w:tblPr>
        <w:tblStyle w:val="TableGrid"/>
        <w:tblW w:w="0" w:type="auto"/>
        <w:tblLook w:val="04A0" w:firstRow="1" w:lastRow="0" w:firstColumn="1" w:lastColumn="0" w:noHBand="0" w:noVBand="1"/>
      </w:tblPr>
      <w:tblGrid>
        <w:gridCol w:w="955"/>
        <w:gridCol w:w="8395"/>
      </w:tblGrid>
      <w:tr w:rsidR="00A003EA" w14:paraId="3895615B" w14:textId="77777777" w:rsidTr="00A3760E">
        <w:tc>
          <w:tcPr>
            <w:tcW w:w="1705" w:type="dxa"/>
            <w:vAlign w:val="center"/>
          </w:tcPr>
          <w:p w14:paraId="759BEEAF" w14:textId="77777777" w:rsidR="00A003EA" w:rsidRDefault="00A003EA" w:rsidP="00A3760E">
            <w:pPr>
              <w:jc w:val="center"/>
            </w:pPr>
            <w:r>
              <w:rPr>
                <w:b/>
              </w:rPr>
              <w:t>Pakistan</w:t>
            </w:r>
          </w:p>
        </w:tc>
        <w:tc>
          <w:tcPr>
            <w:tcW w:w="7645" w:type="dxa"/>
          </w:tcPr>
          <w:p w14:paraId="7A20AA01" w14:textId="77777777" w:rsidR="00A003EA" w:rsidRPr="008F6600" w:rsidRDefault="00A003EA" w:rsidP="00A3760E">
            <w:pPr>
              <w:jc w:val="both"/>
              <w:rPr>
                <w:rFonts w:asciiTheme="majorBidi" w:hAnsiTheme="majorBidi" w:cstheme="majorBidi"/>
              </w:rPr>
            </w:pPr>
            <w:r w:rsidRPr="008F6600">
              <w:rPr>
                <w:rFonts w:asciiTheme="majorBidi" w:eastAsia="MS Mincho" w:hAnsiTheme="majorBidi" w:cstheme="majorBidi"/>
                <w:lang w:eastAsia="ja-JP" w:bidi="fa-IR"/>
              </w:rPr>
              <w:t xml:space="preserve">Type Approval Regulations can be found at this link: </w:t>
            </w:r>
            <w:hyperlink r:id="rId78" w:history="1">
              <w:r w:rsidRPr="008F6600">
                <w:rPr>
                  <w:rStyle w:val="Hyperlink"/>
                  <w:rFonts w:asciiTheme="majorBidi" w:hAnsiTheme="majorBidi" w:cstheme="majorBidi"/>
                </w:rPr>
                <w:t>https://www.pta.gov.pk/en/type-approval</w:t>
              </w:r>
            </w:hyperlink>
          </w:p>
          <w:p w14:paraId="5226E112" w14:textId="77777777" w:rsidR="00A003EA" w:rsidRPr="008F6600" w:rsidRDefault="00A003EA" w:rsidP="00A3760E">
            <w:pPr>
              <w:jc w:val="both"/>
              <w:rPr>
                <w:rFonts w:asciiTheme="majorBidi" w:hAnsiTheme="majorBidi" w:cstheme="majorBidi"/>
              </w:rPr>
            </w:pPr>
            <w:r w:rsidRPr="008F6600">
              <w:rPr>
                <w:rFonts w:asciiTheme="majorBidi" w:hAnsiTheme="majorBidi" w:cstheme="majorBidi"/>
              </w:rPr>
              <w:t>Specific Regulations for IoT devices have not been framed yet.</w:t>
            </w:r>
          </w:p>
        </w:tc>
      </w:tr>
      <w:tr w:rsidR="00A003EA" w14:paraId="38C2B361" w14:textId="77777777" w:rsidTr="00A3760E">
        <w:tc>
          <w:tcPr>
            <w:tcW w:w="1705" w:type="dxa"/>
            <w:vAlign w:val="center"/>
          </w:tcPr>
          <w:p w14:paraId="55C4B686" w14:textId="77777777" w:rsidR="00A003EA" w:rsidRDefault="00A003EA" w:rsidP="00A3760E">
            <w:pPr>
              <w:jc w:val="center"/>
            </w:pPr>
            <w:r w:rsidRPr="002953BC">
              <w:rPr>
                <w:b/>
                <w:bCs/>
              </w:rPr>
              <w:t>Nepal</w:t>
            </w:r>
          </w:p>
        </w:tc>
        <w:tc>
          <w:tcPr>
            <w:tcW w:w="7645" w:type="dxa"/>
          </w:tcPr>
          <w:p w14:paraId="769B240B" w14:textId="77777777" w:rsidR="00A003EA" w:rsidRPr="008F6600" w:rsidRDefault="00A003EA" w:rsidP="00A3760E">
            <w:pPr>
              <w:rPr>
                <w:rFonts w:asciiTheme="majorBidi" w:hAnsiTheme="majorBidi" w:cstheme="majorBidi"/>
              </w:rPr>
            </w:pPr>
            <w:r w:rsidRPr="008F6600">
              <w:rPr>
                <w:rFonts w:asciiTheme="majorBidi" w:eastAsia="MS Mincho" w:hAnsiTheme="majorBidi" w:cstheme="majorBidi"/>
                <w:lang w:eastAsia="ja-JP"/>
              </w:rPr>
              <w:t xml:space="preserve">There is not specific IoT device Type Approvals but we have general Type Approval provision. The corresponding link is given as: </w:t>
            </w:r>
            <w:hyperlink r:id="rId79" w:history="1">
              <w:r w:rsidRPr="008F6600">
                <w:rPr>
                  <w:rStyle w:val="Hyperlink"/>
                  <w:rFonts w:asciiTheme="majorBidi" w:hAnsiTheme="majorBidi" w:cstheme="majorBidi"/>
                </w:rPr>
                <w:t>http://nta.gov.np/wp-content/uploads/2012/06/Type_Approval_Working_Procedure_2073.pdf</w:t>
              </w:r>
            </w:hyperlink>
          </w:p>
        </w:tc>
      </w:tr>
      <w:tr w:rsidR="00A003EA" w14:paraId="435B3425" w14:textId="77777777" w:rsidTr="00A3760E">
        <w:tc>
          <w:tcPr>
            <w:tcW w:w="1705" w:type="dxa"/>
            <w:vAlign w:val="center"/>
          </w:tcPr>
          <w:p w14:paraId="206873F8" w14:textId="77777777" w:rsidR="00A003EA" w:rsidRPr="008F6600" w:rsidRDefault="00A003EA" w:rsidP="00A3760E">
            <w:pPr>
              <w:jc w:val="center"/>
              <w:rPr>
                <w:rFonts w:asciiTheme="majorBidi" w:hAnsiTheme="majorBidi" w:cstheme="majorBidi"/>
                <w:b/>
                <w:bCs/>
              </w:rPr>
            </w:pPr>
            <w:r w:rsidRPr="008F6600">
              <w:rPr>
                <w:rFonts w:asciiTheme="majorBidi" w:hAnsiTheme="majorBidi" w:cstheme="majorBidi"/>
                <w:b/>
                <w:bCs/>
              </w:rPr>
              <w:t>Maldives</w:t>
            </w:r>
          </w:p>
        </w:tc>
        <w:tc>
          <w:tcPr>
            <w:tcW w:w="7645" w:type="dxa"/>
          </w:tcPr>
          <w:p w14:paraId="6235C1DD" w14:textId="77777777" w:rsidR="00A003EA" w:rsidRPr="008F6600" w:rsidRDefault="00A003EA" w:rsidP="00A3760E">
            <w:pPr>
              <w:jc w:val="both"/>
              <w:rPr>
                <w:rFonts w:asciiTheme="majorBidi" w:eastAsia="MS Mincho" w:hAnsiTheme="majorBidi" w:cstheme="majorBidi"/>
                <w:lang w:eastAsia="ja-JP"/>
              </w:rPr>
            </w:pPr>
            <w:r w:rsidRPr="008F6600">
              <w:rPr>
                <w:rFonts w:asciiTheme="majorBidi" w:eastAsia="MS Mincho" w:hAnsiTheme="majorBidi" w:cstheme="majorBidi"/>
                <w:lang w:eastAsia="ja-JP"/>
              </w:rPr>
              <w:t>As of now we don’t have.</w:t>
            </w:r>
          </w:p>
        </w:tc>
      </w:tr>
      <w:tr w:rsidR="00A003EA" w14:paraId="0E3F592C" w14:textId="77777777" w:rsidTr="00A3760E">
        <w:tc>
          <w:tcPr>
            <w:tcW w:w="1705" w:type="dxa"/>
            <w:vAlign w:val="center"/>
          </w:tcPr>
          <w:p w14:paraId="1CEC48C2" w14:textId="77777777" w:rsidR="00A003EA" w:rsidRPr="002953BC" w:rsidRDefault="00A003EA" w:rsidP="00A3760E">
            <w:pPr>
              <w:jc w:val="center"/>
              <w:rPr>
                <w:b/>
                <w:bCs/>
              </w:rPr>
            </w:pPr>
            <w:r>
              <w:rPr>
                <w:b/>
                <w:bCs/>
              </w:rPr>
              <w:t>I. R. of Iran</w:t>
            </w:r>
          </w:p>
        </w:tc>
        <w:tc>
          <w:tcPr>
            <w:tcW w:w="7645" w:type="dxa"/>
          </w:tcPr>
          <w:p w14:paraId="2FB001BC" w14:textId="77777777" w:rsidR="00A003EA" w:rsidRPr="008F6600" w:rsidRDefault="00A003EA" w:rsidP="00A3760E">
            <w:pPr>
              <w:jc w:val="both"/>
              <w:rPr>
                <w:rFonts w:asciiTheme="majorBidi" w:hAnsiTheme="majorBidi" w:cstheme="majorBidi"/>
                <w:b/>
              </w:rPr>
            </w:pPr>
            <w:r w:rsidRPr="008F6600">
              <w:rPr>
                <w:rFonts w:asciiTheme="majorBidi" w:eastAsia="MS Mincho" w:hAnsiTheme="majorBidi" w:cstheme="majorBidi"/>
                <w:lang w:eastAsia="ja-JP" w:bidi="fa-IR"/>
              </w:rPr>
              <w:t xml:space="preserve">According to national regulations, all radio equipment at the time of import into the country or production must have a type approval certificate from the regulator to approve its radio </w:t>
            </w:r>
            <w:r w:rsidRPr="008F6600">
              <w:rPr>
                <w:rFonts w:asciiTheme="majorBidi" w:eastAsia="MS Mincho" w:hAnsiTheme="majorBidi" w:cstheme="majorBidi"/>
                <w:lang w:eastAsia="ja-JP" w:bidi="fa-IR"/>
              </w:rPr>
              <w:lastRenderedPageBreak/>
              <w:t xml:space="preserve">specifications with predetermined standards and regulations. </w:t>
            </w:r>
            <w:r w:rsidR="008F6600" w:rsidRPr="008F6600">
              <w:rPr>
                <w:rFonts w:asciiTheme="majorBidi" w:eastAsia="MS Mincho" w:hAnsiTheme="majorBidi" w:cstheme="majorBidi"/>
                <w:lang w:eastAsia="ja-JP" w:bidi="fa-IR"/>
              </w:rPr>
              <w:t>However</w:t>
            </w:r>
            <w:r w:rsidRPr="008F6600">
              <w:rPr>
                <w:rFonts w:asciiTheme="majorBidi" w:eastAsia="MS Mincho" w:hAnsiTheme="majorBidi" w:cstheme="majorBidi"/>
                <w:lang w:eastAsia="ja-JP" w:bidi="fa-IR"/>
              </w:rPr>
              <w:t>, IoT devices are also subject to these regulations.</w:t>
            </w:r>
          </w:p>
        </w:tc>
      </w:tr>
      <w:tr w:rsidR="00A81E26" w14:paraId="4610D851" w14:textId="77777777" w:rsidTr="00A3760E">
        <w:tc>
          <w:tcPr>
            <w:tcW w:w="1705" w:type="dxa"/>
            <w:vAlign w:val="center"/>
          </w:tcPr>
          <w:p w14:paraId="2F4CB897" w14:textId="77777777" w:rsidR="00A81E26" w:rsidRDefault="00A81E26" w:rsidP="00A3760E">
            <w:pPr>
              <w:jc w:val="center"/>
              <w:rPr>
                <w:b/>
                <w:bCs/>
              </w:rPr>
            </w:pPr>
            <w:r w:rsidRPr="00A81E26">
              <w:rPr>
                <w:rFonts w:asciiTheme="majorBidi" w:hAnsiTheme="majorBidi" w:cstheme="majorBidi"/>
                <w:b/>
                <w:bCs/>
              </w:rPr>
              <w:lastRenderedPageBreak/>
              <w:t>Bangladesh</w:t>
            </w:r>
          </w:p>
        </w:tc>
        <w:tc>
          <w:tcPr>
            <w:tcW w:w="7645" w:type="dxa"/>
          </w:tcPr>
          <w:p w14:paraId="2D5236E6" w14:textId="77777777" w:rsidR="00A81E26" w:rsidRPr="008F6600" w:rsidRDefault="00A81E26" w:rsidP="008F6600">
            <w:pPr>
              <w:rPr>
                <w:rFonts w:asciiTheme="majorBidi" w:eastAsia="MS Mincho" w:hAnsiTheme="majorBidi" w:cstheme="majorBidi"/>
                <w:lang w:eastAsia="ja-JP" w:bidi="fa-IR"/>
              </w:rPr>
            </w:pPr>
            <w:r w:rsidRPr="008F6600">
              <w:rPr>
                <w:rFonts w:asciiTheme="majorBidi" w:hAnsiTheme="majorBidi" w:cstheme="majorBidi"/>
              </w:rPr>
              <w:t xml:space="preserve">Currently </w:t>
            </w:r>
            <w:r w:rsidRPr="008F6600">
              <w:rPr>
                <w:rFonts w:asciiTheme="majorBidi" w:eastAsia="MS Mincho" w:hAnsiTheme="majorBidi" w:cstheme="majorBidi"/>
                <w:lang w:eastAsia="ja-JP"/>
              </w:rPr>
              <w:t>Type Approval of IoT devices is not applicable in Bangladesh. T</w:t>
            </w:r>
            <w:r w:rsidRPr="008F6600">
              <w:rPr>
                <w:rFonts w:asciiTheme="majorBidi" w:hAnsiTheme="majorBidi" w:cstheme="majorBidi"/>
              </w:rPr>
              <w:t xml:space="preserve">he permission for using IoT service is granted in a case to case basis according the </w:t>
            </w:r>
            <w:r w:rsidRPr="008F6600">
              <w:rPr>
                <w:rFonts w:asciiTheme="majorBidi" w:eastAsia="MS Mincho" w:hAnsiTheme="majorBidi" w:cstheme="majorBidi"/>
                <w:lang w:eastAsia="ja-JP"/>
              </w:rPr>
              <w:t xml:space="preserve">aforesaid Instructions. The Instruction are available in native language Bangla at </w:t>
            </w:r>
            <w:hyperlink r:id="rId80" w:history="1">
              <w:r w:rsidRPr="008F6600">
                <w:rPr>
                  <w:rStyle w:val="Hyperlink"/>
                  <w:rFonts w:asciiTheme="majorBidi" w:hAnsiTheme="majorBidi" w:cstheme="majorBidi"/>
                </w:rPr>
                <w:t>http://www.btrc.gov.bd/sites/default/files/notice_files/Instructions%20on%20IoT%20Devices%20Importation%20in%20Bangladesh.pdf</w:t>
              </w:r>
            </w:hyperlink>
          </w:p>
        </w:tc>
      </w:tr>
      <w:tr w:rsidR="006213AF" w14:paraId="03F75220" w14:textId="77777777" w:rsidTr="00A3760E">
        <w:tc>
          <w:tcPr>
            <w:tcW w:w="1705" w:type="dxa"/>
            <w:vAlign w:val="center"/>
          </w:tcPr>
          <w:p w14:paraId="0F476F33" w14:textId="77777777" w:rsidR="006213AF" w:rsidRPr="00A81E26" w:rsidRDefault="006213AF" w:rsidP="00A3760E">
            <w:pPr>
              <w:jc w:val="center"/>
              <w:rPr>
                <w:rFonts w:asciiTheme="majorBidi" w:hAnsiTheme="majorBidi" w:cstheme="majorBidi"/>
                <w:b/>
                <w:bCs/>
              </w:rPr>
            </w:pPr>
            <w:r>
              <w:rPr>
                <w:rFonts w:asciiTheme="majorBidi" w:hAnsiTheme="majorBidi" w:cstheme="majorBidi"/>
                <w:b/>
                <w:bCs/>
              </w:rPr>
              <w:t>India</w:t>
            </w:r>
          </w:p>
        </w:tc>
        <w:tc>
          <w:tcPr>
            <w:tcW w:w="7645" w:type="dxa"/>
          </w:tcPr>
          <w:p w14:paraId="4281ADDA" w14:textId="77777777" w:rsidR="006213AF" w:rsidRPr="008F6600" w:rsidRDefault="006213AF" w:rsidP="006213AF">
            <w:pPr>
              <w:spacing w:line="276" w:lineRule="auto"/>
              <w:contextualSpacing/>
              <w:jc w:val="both"/>
              <w:rPr>
                <w:rFonts w:asciiTheme="majorBidi" w:hAnsiTheme="majorBidi" w:cstheme="majorBidi"/>
              </w:rPr>
            </w:pPr>
            <w:r w:rsidRPr="008F6600">
              <w:rPr>
                <w:rFonts w:asciiTheme="majorBidi" w:hAnsiTheme="majorBidi" w:cstheme="majorBidi"/>
              </w:rPr>
              <w:t>Same as response in Q.8</w:t>
            </w:r>
          </w:p>
        </w:tc>
      </w:tr>
      <w:tr w:rsidR="000A739B" w14:paraId="63D7EF73" w14:textId="77777777" w:rsidTr="00A3760E">
        <w:tc>
          <w:tcPr>
            <w:tcW w:w="1705" w:type="dxa"/>
            <w:vAlign w:val="center"/>
          </w:tcPr>
          <w:p w14:paraId="42164581" w14:textId="77777777" w:rsidR="000A739B" w:rsidRDefault="000A739B" w:rsidP="00A3760E">
            <w:pPr>
              <w:jc w:val="center"/>
              <w:rPr>
                <w:rFonts w:asciiTheme="majorBidi" w:hAnsiTheme="majorBidi" w:cstheme="majorBidi"/>
                <w:b/>
                <w:bCs/>
              </w:rPr>
            </w:pPr>
            <w:r w:rsidRPr="000A739B">
              <w:rPr>
                <w:b/>
                <w:bCs/>
              </w:rPr>
              <w:t>Bhutan</w:t>
            </w:r>
          </w:p>
        </w:tc>
        <w:tc>
          <w:tcPr>
            <w:tcW w:w="7645" w:type="dxa"/>
          </w:tcPr>
          <w:p w14:paraId="6B754253" w14:textId="77777777" w:rsidR="008F6600" w:rsidRDefault="000A739B" w:rsidP="008F6600">
            <w:pPr>
              <w:jc w:val="both"/>
              <w:rPr>
                <w:rFonts w:asciiTheme="majorBidi" w:eastAsia="MS Mincho" w:hAnsiTheme="majorBidi" w:cstheme="majorBidi"/>
                <w:lang w:eastAsia="ja-JP"/>
              </w:rPr>
            </w:pPr>
            <w:r w:rsidRPr="008F6600">
              <w:rPr>
                <w:rFonts w:asciiTheme="majorBidi" w:eastAsia="MS Mincho" w:hAnsiTheme="majorBidi" w:cstheme="majorBidi"/>
                <w:lang w:eastAsia="ja-JP"/>
              </w:rPr>
              <w:t>We don’t have relevant legislation for IoT Type Approval but we have general Type Approval Rules</w:t>
            </w:r>
          </w:p>
          <w:p w14:paraId="0C7E498A" w14:textId="77777777" w:rsidR="000A739B" w:rsidRPr="008F6600" w:rsidRDefault="00E351D2" w:rsidP="008F6600">
            <w:pPr>
              <w:jc w:val="both"/>
              <w:rPr>
                <w:rFonts w:asciiTheme="majorBidi" w:eastAsia="MS Mincho" w:hAnsiTheme="majorBidi" w:cstheme="majorBidi"/>
                <w:lang w:eastAsia="ja-JP"/>
              </w:rPr>
            </w:pPr>
            <w:hyperlink r:id="rId81" w:history="1">
              <w:r w:rsidR="000A739B" w:rsidRPr="008F6600">
                <w:rPr>
                  <w:rStyle w:val="Hyperlink"/>
                  <w:rFonts w:asciiTheme="majorBidi" w:eastAsia="MS Mincho" w:hAnsiTheme="majorBidi" w:cstheme="majorBidi"/>
                  <w:lang w:eastAsia="ja-JP"/>
                </w:rPr>
                <w:t>https://www.bicma.gov.bt/bicmanew/data/publications/rules-regulations-guidelines/Rules_and_Regulations_on_ICT_Type_Approval_2019.pdf</w:t>
              </w:r>
            </w:hyperlink>
          </w:p>
        </w:tc>
      </w:tr>
    </w:tbl>
    <w:p w14:paraId="6E09F115" w14:textId="77777777" w:rsidR="00A003EA" w:rsidRDefault="00A003EA" w:rsidP="00A003EA">
      <w:pPr>
        <w:spacing w:before="240"/>
        <w:jc w:val="both"/>
        <w:rPr>
          <w:b/>
        </w:rPr>
      </w:pPr>
      <w:r w:rsidRPr="00054CC2">
        <w:rPr>
          <w:b/>
        </w:rPr>
        <w:t xml:space="preserve">Question </w:t>
      </w:r>
      <w:r>
        <w:rPr>
          <w:b/>
        </w:rPr>
        <w:t>11</w:t>
      </w:r>
      <w:r w:rsidRPr="00054CC2">
        <w:rPr>
          <w:b/>
        </w:rPr>
        <w:t>:</w:t>
      </w:r>
    </w:p>
    <w:tbl>
      <w:tblPr>
        <w:tblStyle w:val="TableGrid"/>
        <w:tblW w:w="0" w:type="auto"/>
        <w:tblLook w:val="04A0" w:firstRow="1" w:lastRow="0" w:firstColumn="1" w:lastColumn="0" w:noHBand="0" w:noVBand="1"/>
      </w:tblPr>
      <w:tblGrid>
        <w:gridCol w:w="1705"/>
        <w:gridCol w:w="7645"/>
      </w:tblGrid>
      <w:tr w:rsidR="00A003EA" w14:paraId="51067D78" w14:textId="77777777" w:rsidTr="00A3760E">
        <w:tc>
          <w:tcPr>
            <w:tcW w:w="1705" w:type="dxa"/>
            <w:vAlign w:val="center"/>
          </w:tcPr>
          <w:p w14:paraId="0E729876" w14:textId="77777777" w:rsidR="00A003EA" w:rsidRDefault="00A003EA" w:rsidP="00A3760E">
            <w:pPr>
              <w:jc w:val="center"/>
            </w:pPr>
            <w:r>
              <w:rPr>
                <w:b/>
              </w:rPr>
              <w:t>Pakistan</w:t>
            </w:r>
          </w:p>
        </w:tc>
        <w:tc>
          <w:tcPr>
            <w:tcW w:w="7645" w:type="dxa"/>
          </w:tcPr>
          <w:p w14:paraId="5D4F94A6" w14:textId="77777777" w:rsidR="00A003EA" w:rsidRPr="008F6600" w:rsidRDefault="00A003EA" w:rsidP="00A3760E">
            <w:pPr>
              <w:jc w:val="both"/>
              <w:rPr>
                <w:rFonts w:asciiTheme="majorBidi" w:eastAsia="MS Mincho" w:hAnsiTheme="majorBidi" w:cstheme="majorBidi"/>
                <w:lang w:eastAsia="ja-JP"/>
              </w:rPr>
            </w:pPr>
            <w:r w:rsidRPr="008F6600">
              <w:rPr>
                <w:rFonts w:asciiTheme="majorBidi" w:eastAsia="MS Mincho" w:hAnsiTheme="majorBidi" w:cstheme="majorBidi"/>
                <w:lang w:eastAsia="ja-JP"/>
              </w:rPr>
              <w:t xml:space="preserve">PTA Administration or Government agencies are not yet member of any international IoT alliance. However, PTA has applied for institutional membership of </w:t>
            </w:r>
            <w:r w:rsidRPr="008F6600">
              <w:rPr>
                <w:rFonts w:asciiTheme="majorBidi" w:hAnsiTheme="majorBidi" w:cstheme="majorBidi"/>
              </w:rPr>
              <w:t>LoRa Alliance.</w:t>
            </w:r>
          </w:p>
        </w:tc>
      </w:tr>
      <w:tr w:rsidR="00A003EA" w14:paraId="14AAC881" w14:textId="77777777" w:rsidTr="00A3760E">
        <w:tc>
          <w:tcPr>
            <w:tcW w:w="1705" w:type="dxa"/>
            <w:vAlign w:val="center"/>
          </w:tcPr>
          <w:p w14:paraId="01084448" w14:textId="77777777" w:rsidR="00A003EA" w:rsidRDefault="00A003EA" w:rsidP="00A3760E">
            <w:pPr>
              <w:jc w:val="center"/>
            </w:pPr>
            <w:r w:rsidRPr="002953BC">
              <w:rPr>
                <w:b/>
                <w:bCs/>
              </w:rPr>
              <w:t>Nepal</w:t>
            </w:r>
          </w:p>
        </w:tc>
        <w:tc>
          <w:tcPr>
            <w:tcW w:w="7645" w:type="dxa"/>
          </w:tcPr>
          <w:p w14:paraId="35302FE9" w14:textId="77777777" w:rsidR="00A003EA" w:rsidRPr="008F6600" w:rsidRDefault="00A003EA" w:rsidP="00A3760E">
            <w:pPr>
              <w:rPr>
                <w:rFonts w:asciiTheme="majorBidi" w:hAnsiTheme="majorBidi" w:cstheme="majorBidi"/>
              </w:rPr>
            </w:pPr>
            <w:r w:rsidRPr="008F6600">
              <w:rPr>
                <w:rFonts w:asciiTheme="majorBidi" w:eastAsia="MS Mincho" w:hAnsiTheme="majorBidi" w:cstheme="majorBidi"/>
                <w:lang w:eastAsia="ja-JP"/>
              </w:rPr>
              <w:t>Government agencies, including NTA, are not the member of any international IoT alliance.</w:t>
            </w:r>
          </w:p>
        </w:tc>
      </w:tr>
      <w:tr w:rsidR="00A003EA" w14:paraId="2CAA26CD" w14:textId="77777777" w:rsidTr="00A3760E">
        <w:tc>
          <w:tcPr>
            <w:tcW w:w="1705" w:type="dxa"/>
            <w:vAlign w:val="center"/>
          </w:tcPr>
          <w:p w14:paraId="76DAA715" w14:textId="77777777" w:rsidR="00A003EA" w:rsidRPr="00290184" w:rsidRDefault="00A003EA" w:rsidP="00A3760E">
            <w:pPr>
              <w:jc w:val="center"/>
              <w:rPr>
                <w:b/>
                <w:bCs/>
              </w:rPr>
            </w:pPr>
            <w:r w:rsidRPr="00290184">
              <w:rPr>
                <w:b/>
                <w:bCs/>
              </w:rPr>
              <w:t>Maldives</w:t>
            </w:r>
          </w:p>
        </w:tc>
        <w:tc>
          <w:tcPr>
            <w:tcW w:w="7645" w:type="dxa"/>
          </w:tcPr>
          <w:p w14:paraId="3D48CB40" w14:textId="77777777" w:rsidR="00A003EA" w:rsidRPr="008F6600" w:rsidRDefault="00A003EA" w:rsidP="00A3760E">
            <w:pPr>
              <w:jc w:val="both"/>
              <w:rPr>
                <w:rFonts w:asciiTheme="majorBidi" w:eastAsia="MS Mincho" w:hAnsiTheme="majorBidi" w:cstheme="majorBidi"/>
                <w:lang w:eastAsia="ja-JP"/>
              </w:rPr>
            </w:pPr>
            <w:r w:rsidRPr="008F6600">
              <w:rPr>
                <w:rFonts w:asciiTheme="majorBidi" w:eastAsia="MS Mincho" w:hAnsiTheme="majorBidi" w:cstheme="majorBidi"/>
                <w:lang w:eastAsia="ja-JP"/>
              </w:rPr>
              <w:t>As of now we don’t have.</w:t>
            </w:r>
          </w:p>
        </w:tc>
      </w:tr>
      <w:tr w:rsidR="00A003EA" w14:paraId="49104AE8" w14:textId="77777777" w:rsidTr="00A3760E">
        <w:tc>
          <w:tcPr>
            <w:tcW w:w="1705" w:type="dxa"/>
            <w:vAlign w:val="center"/>
          </w:tcPr>
          <w:p w14:paraId="169F4411" w14:textId="77777777" w:rsidR="00A003EA" w:rsidRPr="002953BC" w:rsidRDefault="00A003EA" w:rsidP="00A3760E">
            <w:pPr>
              <w:jc w:val="center"/>
              <w:rPr>
                <w:b/>
                <w:bCs/>
              </w:rPr>
            </w:pPr>
            <w:r>
              <w:rPr>
                <w:b/>
                <w:bCs/>
              </w:rPr>
              <w:t>I. R. of Iran</w:t>
            </w:r>
          </w:p>
        </w:tc>
        <w:tc>
          <w:tcPr>
            <w:tcW w:w="7645" w:type="dxa"/>
          </w:tcPr>
          <w:p w14:paraId="7702FF7D" w14:textId="77777777" w:rsidR="00A003EA" w:rsidRPr="008F6600" w:rsidRDefault="00A003EA" w:rsidP="008F6600">
            <w:pPr>
              <w:jc w:val="both"/>
              <w:rPr>
                <w:rFonts w:asciiTheme="majorBidi" w:eastAsia="MS Mincho" w:hAnsiTheme="majorBidi" w:cstheme="majorBidi"/>
                <w:lang w:eastAsia="ja-JP"/>
              </w:rPr>
            </w:pPr>
            <w:r w:rsidRPr="008F6600">
              <w:rPr>
                <w:rFonts w:asciiTheme="majorBidi" w:eastAsia="MS Mincho" w:hAnsiTheme="majorBidi" w:cstheme="majorBidi"/>
                <w:lang w:eastAsia="ja-JP"/>
              </w:rPr>
              <w:t>Internet of Things Academy (IoT Academy) by the International Telecommunication Union (ITU) as a Center of Excellence field of the Internet of Things in the Asia Pacific for the period 2022-2019 was elected for 4 years.</w:t>
            </w:r>
          </w:p>
        </w:tc>
      </w:tr>
      <w:tr w:rsidR="00A81E26" w14:paraId="016A5758" w14:textId="77777777" w:rsidTr="00A3760E">
        <w:tc>
          <w:tcPr>
            <w:tcW w:w="1705" w:type="dxa"/>
            <w:vAlign w:val="center"/>
          </w:tcPr>
          <w:p w14:paraId="111680B9" w14:textId="77777777" w:rsidR="00A81E26" w:rsidRDefault="00A81E26" w:rsidP="00A3760E">
            <w:pPr>
              <w:jc w:val="center"/>
              <w:rPr>
                <w:b/>
                <w:bCs/>
              </w:rPr>
            </w:pPr>
            <w:r w:rsidRPr="00A81E26">
              <w:rPr>
                <w:rFonts w:asciiTheme="majorBidi" w:hAnsiTheme="majorBidi" w:cstheme="majorBidi"/>
                <w:b/>
                <w:bCs/>
              </w:rPr>
              <w:t>Bangladesh</w:t>
            </w:r>
          </w:p>
        </w:tc>
        <w:tc>
          <w:tcPr>
            <w:tcW w:w="7645" w:type="dxa"/>
          </w:tcPr>
          <w:p w14:paraId="2754F5E7" w14:textId="77777777" w:rsidR="00A81E26" w:rsidRPr="008F6600" w:rsidRDefault="00A81E26" w:rsidP="008F6600">
            <w:pPr>
              <w:jc w:val="both"/>
              <w:rPr>
                <w:rFonts w:asciiTheme="majorBidi" w:eastAsia="MS Mincho" w:hAnsiTheme="majorBidi" w:cstheme="majorBidi"/>
                <w:lang w:eastAsia="ja-JP"/>
              </w:rPr>
            </w:pPr>
            <w:r w:rsidRPr="008F6600">
              <w:rPr>
                <w:rFonts w:asciiTheme="majorBidi" w:hAnsiTheme="majorBidi" w:cstheme="majorBidi"/>
              </w:rPr>
              <w:t>Currently the Administration of Bangladesh is not involved in any international IoT alliance.</w:t>
            </w:r>
          </w:p>
        </w:tc>
      </w:tr>
      <w:tr w:rsidR="006213AF" w14:paraId="6C8B786B" w14:textId="77777777" w:rsidTr="00A3760E">
        <w:tc>
          <w:tcPr>
            <w:tcW w:w="1705" w:type="dxa"/>
            <w:vAlign w:val="center"/>
          </w:tcPr>
          <w:p w14:paraId="67A575D3" w14:textId="77777777" w:rsidR="006213AF" w:rsidRPr="00A81E26" w:rsidRDefault="006213AF" w:rsidP="00A3760E">
            <w:pPr>
              <w:jc w:val="center"/>
              <w:rPr>
                <w:rFonts w:asciiTheme="majorBidi" w:hAnsiTheme="majorBidi" w:cstheme="majorBidi"/>
                <w:b/>
                <w:bCs/>
              </w:rPr>
            </w:pPr>
            <w:r>
              <w:rPr>
                <w:rFonts w:asciiTheme="majorBidi" w:hAnsiTheme="majorBidi" w:cstheme="majorBidi"/>
                <w:b/>
                <w:bCs/>
              </w:rPr>
              <w:t>India</w:t>
            </w:r>
          </w:p>
        </w:tc>
        <w:tc>
          <w:tcPr>
            <w:tcW w:w="7645" w:type="dxa"/>
          </w:tcPr>
          <w:p w14:paraId="51A61BF5" w14:textId="77777777" w:rsidR="006213AF" w:rsidRPr="008F6600" w:rsidRDefault="006213AF" w:rsidP="006213AF">
            <w:pPr>
              <w:spacing w:line="276" w:lineRule="auto"/>
              <w:contextualSpacing/>
              <w:jc w:val="both"/>
              <w:rPr>
                <w:rFonts w:asciiTheme="majorBidi" w:hAnsiTheme="majorBidi" w:cstheme="majorBidi"/>
              </w:rPr>
            </w:pPr>
            <w:r w:rsidRPr="008F6600">
              <w:rPr>
                <w:rFonts w:asciiTheme="majorBidi" w:hAnsiTheme="majorBidi" w:cstheme="majorBidi"/>
              </w:rPr>
              <w:t xml:space="preserve">Telecommunications Standards Development Society, India (TSDSI), is one of the core members of oneM2M alliance. TSDSI is working in collaboration with oneM2M in transposing the international standards into Indian standards. TSDSI is also working in collaboration with oneM2M on Common Service Layer architecture. </w:t>
            </w:r>
          </w:p>
        </w:tc>
      </w:tr>
      <w:tr w:rsidR="000A739B" w14:paraId="309B5D12" w14:textId="77777777" w:rsidTr="00A3760E">
        <w:tc>
          <w:tcPr>
            <w:tcW w:w="1705" w:type="dxa"/>
            <w:vAlign w:val="center"/>
          </w:tcPr>
          <w:p w14:paraId="3D9788B9" w14:textId="77777777" w:rsidR="000A739B" w:rsidRDefault="000A739B" w:rsidP="00A3760E">
            <w:pPr>
              <w:jc w:val="center"/>
              <w:rPr>
                <w:rFonts w:asciiTheme="majorBidi" w:hAnsiTheme="majorBidi" w:cstheme="majorBidi"/>
                <w:b/>
                <w:bCs/>
              </w:rPr>
            </w:pPr>
            <w:r w:rsidRPr="000A739B">
              <w:rPr>
                <w:b/>
                <w:bCs/>
              </w:rPr>
              <w:t>Bhutan</w:t>
            </w:r>
          </w:p>
        </w:tc>
        <w:tc>
          <w:tcPr>
            <w:tcW w:w="7645" w:type="dxa"/>
          </w:tcPr>
          <w:p w14:paraId="7964F1C0" w14:textId="77777777" w:rsidR="000A739B" w:rsidRPr="000A739B" w:rsidRDefault="000A739B" w:rsidP="008F6600">
            <w:pPr>
              <w:spacing w:line="276" w:lineRule="auto"/>
              <w:contextualSpacing/>
              <w:jc w:val="both"/>
              <w:rPr>
                <w:rFonts w:eastAsia="MS Mincho"/>
                <w:lang w:eastAsia="ja-JP"/>
              </w:rPr>
            </w:pPr>
            <w:r w:rsidRPr="008F6600">
              <w:rPr>
                <w:rFonts w:asciiTheme="majorBidi" w:hAnsiTheme="majorBidi" w:cstheme="majorBidi"/>
              </w:rPr>
              <w:t>No</w:t>
            </w:r>
          </w:p>
        </w:tc>
      </w:tr>
    </w:tbl>
    <w:p w14:paraId="534E3B01" w14:textId="77777777" w:rsidR="00A003EA" w:rsidRDefault="00A003EA" w:rsidP="00A003EA">
      <w:pPr>
        <w:spacing w:before="240"/>
        <w:jc w:val="both"/>
        <w:rPr>
          <w:b/>
        </w:rPr>
      </w:pPr>
      <w:r w:rsidRPr="00054CC2">
        <w:rPr>
          <w:b/>
        </w:rPr>
        <w:t xml:space="preserve">Question </w:t>
      </w:r>
      <w:r>
        <w:rPr>
          <w:b/>
        </w:rPr>
        <w:t>12</w:t>
      </w:r>
      <w:r w:rsidRPr="00054CC2">
        <w:rPr>
          <w:b/>
        </w:rPr>
        <w:t>:</w:t>
      </w:r>
    </w:p>
    <w:tbl>
      <w:tblPr>
        <w:tblStyle w:val="TableGrid"/>
        <w:tblW w:w="0" w:type="auto"/>
        <w:tblLook w:val="04A0" w:firstRow="1" w:lastRow="0" w:firstColumn="1" w:lastColumn="0" w:noHBand="0" w:noVBand="1"/>
      </w:tblPr>
      <w:tblGrid>
        <w:gridCol w:w="1705"/>
        <w:gridCol w:w="7645"/>
      </w:tblGrid>
      <w:tr w:rsidR="00A003EA" w14:paraId="0B6D6733" w14:textId="77777777" w:rsidTr="00A3760E">
        <w:tc>
          <w:tcPr>
            <w:tcW w:w="1705" w:type="dxa"/>
            <w:vAlign w:val="center"/>
          </w:tcPr>
          <w:p w14:paraId="7B3A696E" w14:textId="77777777" w:rsidR="00A003EA" w:rsidRDefault="00A003EA" w:rsidP="00A3760E">
            <w:pPr>
              <w:jc w:val="center"/>
            </w:pPr>
            <w:r>
              <w:rPr>
                <w:b/>
              </w:rPr>
              <w:t>Pakistan</w:t>
            </w:r>
          </w:p>
        </w:tc>
        <w:tc>
          <w:tcPr>
            <w:tcW w:w="7645" w:type="dxa"/>
          </w:tcPr>
          <w:p w14:paraId="0AEB9986" w14:textId="77777777" w:rsidR="00A003EA" w:rsidRPr="008F6600" w:rsidRDefault="00A003EA" w:rsidP="00A3760E">
            <w:pPr>
              <w:rPr>
                <w:rFonts w:asciiTheme="majorBidi" w:hAnsiTheme="majorBidi" w:cstheme="majorBidi"/>
              </w:rPr>
            </w:pPr>
            <w:r w:rsidRPr="008F6600">
              <w:rPr>
                <w:rFonts w:asciiTheme="majorBidi" w:eastAsia="MS Mincho" w:hAnsiTheme="majorBidi" w:cstheme="majorBidi"/>
                <w:lang w:eastAsia="ja-JP"/>
              </w:rPr>
              <w:t xml:space="preserve">There is no dedicated national research lab for IoT, however, many academic institutions are conducting research on various aspects of IoT. Also, there are small scale IoT manufacturers in Pakistan </w:t>
            </w:r>
            <w:r w:rsidR="008F6600" w:rsidRPr="008F6600">
              <w:rPr>
                <w:rFonts w:asciiTheme="majorBidi" w:eastAsia="MS Mincho" w:hAnsiTheme="majorBidi" w:cstheme="majorBidi"/>
                <w:lang w:eastAsia="ja-JP"/>
              </w:rPr>
              <w:t>who</w:t>
            </w:r>
            <w:r w:rsidRPr="008F6600">
              <w:rPr>
                <w:rFonts w:asciiTheme="majorBidi" w:eastAsia="MS Mincho" w:hAnsiTheme="majorBidi" w:cstheme="majorBidi"/>
                <w:lang w:eastAsia="ja-JP"/>
              </w:rPr>
              <w:t xml:space="preserve"> are focusing on limited use cases. But things will change once IoT Framework is in place. Government of Pakistan considers IoT as one of the future technologies which is essential for fourth industrial revolution.</w:t>
            </w:r>
          </w:p>
        </w:tc>
      </w:tr>
      <w:tr w:rsidR="00A003EA" w14:paraId="620148A0" w14:textId="77777777" w:rsidTr="00A3760E">
        <w:tc>
          <w:tcPr>
            <w:tcW w:w="1705" w:type="dxa"/>
            <w:vAlign w:val="center"/>
          </w:tcPr>
          <w:p w14:paraId="7F1CC7DF" w14:textId="77777777" w:rsidR="00A003EA" w:rsidRDefault="00A003EA" w:rsidP="00A3760E">
            <w:pPr>
              <w:jc w:val="center"/>
            </w:pPr>
            <w:r w:rsidRPr="002953BC">
              <w:rPr>
                <w:b/>
                <w:bCs/>
              </w:rPr>
              <w:t>Nepal</w:t>
            </w:r>
          </w:p>
        </w:tc>
        <w:tc>
          <w:tcPr>
            <w:tcW w:w="7645" w:type="dxa"/>
          </w:tcPr>
          <w:p w14:paraId="0E2CA6A2" w14:textId="77777777" w:rsidR="00A003EA" w:rsidRPr="008F6600" w:rsidRDefault="00A003EA" w:rsidP="00A3760E">
            <w:pPr>
              <w:rPr>
                <w:rFonts w:asciiTheme="majorBidi" w:hAnsiTheme="majorBidi" w:cstheme="majorBidi"/>
              </w:rPr>
            </w:pPr>
            <w:r w:rsidRPr="008F6600">
              <w:rPr>
                <w:rFonts w:asciiTheme="majorBidi" w:eastAsia="MS Mincho" w:hAnsiTheme="majorBidi" w:cstheme="majorBidi"/>
                <w:lang w:eastAsia="ja-JP"/>
              </w:rPr>
              <w:t>Only few companies and academic institutions are working on it.</w:t>
            </w:r>
          </w:p>
        </w:tc>
      </w:tr>
      <w:tr w:rsidR="00A003EA" w14:paraId="5B22860D" w14:textId="77777777" w:rsidTr="00A3760E">
        <w:tc>
          <w:tcPr>
            <w:tcW w:w="1705" w:type="dxa"/>
            <w:vAlign w:val="center"/>
          </w:tcPr>
          <w:p w14:paraId="664C0FAB" w14:textId="77777777" w:rsidR="00A003EA" w:rsidRPr="00290184" w:rsidRDefault="00A003EA" w:rsidP="00A3760E">
            <w:pPr>
              <w:jc w:val="center"/>
              <w:rPr>
                <w:b/>
                <w:bCs/>
              </w:rPr>
            </w:pPr>
            <w:r w:rsidRPr="00290184">
              <w:rPr>
                <w:b/>
                <w:bCs/>
              </w:rPr>
              <w:t>Maldives</w:t>
            </w:r>
          </w:p>
        </w:tc>
        <w:tc>
          <w:tcPr>
            <w:tcW w:w="7645" w:type="dxa"/>
          </w:tcPr>
          <w:p w14:paraId="0F020265" w14:textId="77777777" w:rsidR="00A003EA" w:rsidRPr="008F6600" w:rsidRDefault="00A003EA" w:rsidP="00A3760E">
            <w:pPr>
              <w:jc w:val="both"/>
              <w:rPr>
                <w:rFonts w:asciiTheme="majorBidi" w:eastAsia="MS Mincho" w:hAnsiTheme="majorBidi" w:cstheme="majorBidi"/>
                <w:lang w:eastAsia="ja-JP"/>
              </w:rPr>
            </w:pPr>
            <w:r w:rsidRPr="008F6600">
              <w:rPr>
                <w:rFonts w:asciiTheme="majorBidi" w:eastAsia="MS Mincho" w:hAnsiTheme="majorBidi" w:cstheme="majorBidi"/>
                <w:lang w:eastAsia="ja-JP"/>
              </w:rPr>
              <w:t>We don’t have.</w:t>
            </w:r>
          </w:p>
        </w:tc>
      </w:tr>
      <w:tr w:rsidR="00A003EA" w14:paraId="69BBB797" w14:textId="77777777" w:rsidTr="00A3760E">
        <w:tc>
          <w:tcPr>
            <w:tcW w:w="1705" w:type="dxa"/>
            <w:vAlign w:val="center"/>
          </w:tcPr>
          <w:p w14:paraId="567D84C0" w14:textId="77777777" w:rsidR="00A003EA" w:rsidRPr="002953BC" w:rsidRDefault="00A003EA" w:rsidP="00A3760E">
            <w:pPr>
              <w:jc w:val="center"/>
              <w:rPr>
                <w:b/>
                <w:bCs/>
              </w:rPr>
            </w:pPr>
            <w:r>
              <w:rPr>
                <w:b/>
                <w:bCs/>
              </w:rPr>
              <w:t>I. R. of Iran</w:t>
            </w:r>
          </w:p>
        </w:tc>
        <w:tc>
          <w:tcPr>
            <w:tcW w:w="7645" w:type="dxa"/>
          </w:tcPr>
          <w:p w14:paraId="285AA666" w14:textId="77777777" w:rsidR="00A003EA" w:rsidRPr="008F6600" w:rsidRDefault="00E351D2" w:rsidP="008F7BED">
            <w:pPr>
              <w:rPr>
                <w:rFonts w:asciiTheme="majorBidi" w:eastAsia="MS Mincho" w:hAnsiTheme="majorBidi" w:cstheme="majorBidi"/>
                <w:i/>
                <w:iCs/>
                <w:lang w:eastAsia="ja-JP"/>
              </w:rPr>
            </w:pPr>
            <w:hyperlink r:id="rId82" w:history="1">
              <w:r w:rsidR="00A003EA" w:rsidRPr="008F6600">
                <w:rPr>
                  <w:rStyle w:val="Hyperlink"/>
                  <w:rFonts w:asciiTheme="majorBidi" w:eastAsia="MS Mincho" w:hAnsiTheme="majorBidi" w:cstheme="majorBidi"/>
                  <w:i/>
                  <w:iCs/>
                  <w:lang w:eastAsia="ja-JP"/>
                </w:rPr>
                <w:t>IoT Academy</w:t>
              </w:r>
            </w:hyperlink>
          </w:p>
          <w:p w14:paraId="38AE5911" w14:textId="77777777" w:rsidR="00A003EA" w:rsidRPr="008F6600" w:rsidRDefault="00A003EA" w:rsidP="00A3760E">
            <w:pPr>
              <w:ind w:left="450"/>
              <w:jc w:val="both"/>
              <w:rPr>
                <w:rFonts w:asciiTheme="majorBidi" w:eastAsia="MS Mincho" w:hAnsiTheme="majorBidi" w:cstheme="majorBidi"/>
                <w:lang w:eastAsia="ja-JP"/>
              </w:rPr>
            </w:pPr>
            <w:r w:rsidRPr="008F6600">
              <w:rPr>
                <w:rFonts w:asciiTheme="majorBidi" w:eastAsia="MS Mincho" w:hAnsiTheme="majorBidi" w:cstheme="majorBidi"/>
                <w:lang w:eastAsia="ja-JP"/>
              </w:rPr>
              <w:t xml:space="preserve">According to the experience of designing various conferences, workshops and training courses in this field, international interaction and also as one of the corporations who plays one of the main roles in training and spreading the knowledge of IoT at the international level, IoT Academy has designed and implemented several laboratory facilities in this area and provides various </w:t>
            </w:r>
            <w:r w:rsidRPr="008F6600">
              <w:rPr>
                <w:rFonts w:asciiTheme="majorBidi" w:eastAsia="MS Mincho" w:hAnsiTheme="majorBidi" w:cstheme="majorBidi"/>
                <w:lang w:eastAsia="ja-JP"/>
              </w:rPr>
              <w:lastRenderedPageBreak/>
              <w:t>organizations, centers, universities, companies, and industries in the country with IoT laboratory equipment according to their needs.</w:t>
            </w:r>
          </w:p>
          <w:p w14:paraId="139BBBFE" w14:textId="77777777" w:rsidR="00A003EA" w:rsidRPr="008F6600" w:rsidRDefault="00E351D2" w:rsidP="008F7BED">
            <w:pPr>
              <w:rPr>
                <w:rFonts w:asciiTheme="majorBidi" w:hAnsiTheme="majorBidi" w:cstheme="majorBidi"/>
                <w:b/>
                <w:bCs/>
                <w:i/>
                <w:iCs/>
                <w:sz w:val="24"/>
                <w:szCs w:val="24"/>
              </w:rPr>
            </w:pPr>
            <w:hyperlink r:id="rId83" w:history="1">
              <w:r w:rsidR="00A003EA" w:rsidRPr="008F6600">
                <w:rPr>
                  <w:rStyle w:val="Hyperlink"/>
                  <w:rFonts w:asciiTheme="majorBidi" w:eastAsia="MS Mincho" w:hAnsiTheme="majorBidi" w:cstheme="majorBidi"/>
                  <w:b/>
                  <w:bCs/>
                  <w:i/>
                  <w:iCs/>
                  <w:sz w:val="24"/>
                  <w:szCs w:val="24"/>
                  <w:lang w:eastAsia="ja-JP"/>
                </w:rPr>
                <w:t>PARSNET Company</w:t>
              </w:r>
            </w:hyperlink>
          </w:p>
          <w:p w14:paraId="5887B871" w14:textId="77777777" w:rsidR="00A003EA" w:rsidRPr="008F6600" w:rsidRDefault="00A003EA" w:rsidP="00A3760E">
            <w:pPr>
              <w:ind w:left="450"/>
              <w:jc w:val="both"/>
              <w:rPr>
                <w:rFonts w:asciiTheme="majorBidi" w:eastAsia="MS Mincho" w:hAnsiTheme="majorBidi" w:cstheme="majorBidi"/>
                <w:lang w:eastAsia="ja-JP"/>
              </w:rPr>
            </w:pPr>
            <w:r w:rsidRPr="008F6600">
              <w:rPr>
                <w:rFonts w:asciiTheme="majorBidi" w:eastAsia="MS Mincho" w:hAnsiTheme="majorBidi" w:cstheme="majorBidi"/>
                <w:lang w:eastAsia="ja-JP"/>
              </w:rPr>
              <w:t xml:space="preserve">PARASNET Company (private equity) under the commercial name of </w:t>
            </w:r>
            <w:proofErr w:type="spellStart"/>
            <w:r w:rsidRPr="008F6600">
              <w:rPr>
                <w:rFonts w:asciiTheme="majorBidi" w:eastAsia="MS Mincho" w:hAnsiTheme="majorBidi" w:cstheme="majorBidi"/>
                <w:lang w:eastAsia="ja-JP"/>
              </w:rPr>
              <w:t>Parsnet</w:t>
            </w:r>
            <w:proofErr w:type="spellEnd"/>
            <w:r w:rsidRPr="008F6600">
              <w:rPr>
                <w:rFonts w:asciiTheme="majorBidi" w:eastAsia="MS Mincho" w:hAnsiTheme="majorBidi" w:cstheme="majorBidi"/>
                <w:lang w:eastAsia="ja-JP"/>
              </w:rPr>
              <w:t xml:space="preserve"> Communication Techs, was founded in 2016 by Pars Online holdings with the intention of working in the field of IoT. The ultimate purpose of this company is to create an IoT infrastructure with national coverage. This nationwide coverage will be established within three years. The reason behind choosing this strategic purpose is the convergence of different factors which all indicate the necessity of entering this business. As one of the operators of the Sigfox network in the world and its exclusive representative, </w:t>
            </w:r>
            <w:proofErr w:type="spellStart"/>
            <w:r w:rsidRPr="008F6600">
              <w:rPr>
                <w:rFonts w:asciiTheme="majorBidi" w:eastAsia="MS Mincho" w:hAnsiTheme="majorBidi" w:cstheme="majorBidi"/>
                <w:lang w:eastAsia="ja-JP"/>
              </w:rPr>
              <w:t>Parsnet</w:t>
            </w:r>
            <w:proofErr w:type="spellEnd"/>
            <w:r w:rsidRPr="008F6600">
              <w:rPr>
                <w:rFonts w:asciiTheme="majorBidi" w:eastAsia="MS Mincho" w:hAnsiTheme="majorBidi" w:cstheme="majorBidi"/>
                <w:lang w:eastAsia="ja-JP"/>
              </w:rPr>
              <w:t xml:space="preserve"> Communication Techs has started its activities in Iran and has implemented the IoT infrastructure in the country.</w:t>
            </w:r>
          </w:p>
        </w:tc>
      </w:tr>
      <w:tr w:rsidR="00A81E26" w14:paraId="2FC86D7E" w14:textId="77777777" w:rsidTr="00A3760E">
        <w:tc>
          <w:tcPr>
            <w:tcW w:w="1705" w:type="dxa"/>
            <w:vAlign w:val="center"/>
          </w:tcPr>
          <w:p w14:paraId="617F1550" w14:textId="77777777" w:rsidR="00A81E26" w:rsidRDefault="00A81E26" w:rsidP="00A3760E">
            <w:pPr>
              <w:jc w:val="center"/>
              <w:rPr>
                <w:b/>
                <w:bCs/>
              </w:rPr>
            </w:pPr>
            <w:r w:rsidRPr="00A81E26">
              <w:rPr>
                <w:rFonts w:asciiTheme="majorBidi" w:hAnsiTheme="majorBidi" w:cstheme="majorBidi"/>
                <w:b/>
                <w:bCs/>
              </w:rPr>
              <w:lastRenderedPageBreak/>
              <w:t>Bangladesh</w:t>
            </w:r>
          </w:p>
        </w:tc>
        <w:tc>
          <w:tcPr>
            <w:tcW w:w="7645" w:type="dxa"/>
          </w:tcPr>
          <w:p w14:paraId="636188C2" w14:textId="77777777" w:rsidR="00A81E26" w:rsidRPr="008F6600" w:rsidRDefault="00A81E26" w:rsidP="00A81E26">
            <w:pPr>
              <w:ind w:left="455"/>
              <w:jc w:val="both"/>
              <w:rPr>
                <w:rFonts w:asciiTheme="majorBidi" w:hAnsiTheme="majorBidi" w:cstheme="majorBidi"/>
              </w:rPr>
            </w:pPr>
            <w:r w:rsidRPr="008F6600">
              <w:rPr>
                <w:rFonts w:asciiTheme="majorBidi" w:eastAsia="MS Mincho" w:hAnsiTheme="majorBidi" w:cstheme="majorBidi"/>
                <w:lang w:eastAsia="ja-JP"/>
              </w:rPr>
              <w:t>Different private organizations and academia institutions are working on it. Currently, approximately 30 organizations have been working for the deployment of IoT in Bangladesh.</w:t>
            </w:r>
          </w:p>
        </w:tc>
      </w:tr>
      <w:tr w:rsidR="006213AF" w14:paraId="3602171B" w14:textId="77777777" w:rsidTr="00A3760E">
        <w:tc>
          <w:tcPr>
            <w:tcW w:w="1705" w:type="dxa"/>
            <w:vAlign w:val="center"/>
          </w:tcPr>
          <w:p w14:paraId="371D4DA5" w14:textId="77777777" w:rsidR="006213AF" w:rsidRPr="00A81E26" w:rsidRDefault="006213AF" w:rsidP="00A3760E">
            <w:pPr>
              <w:jc w:val="center"/>
              <w:rPr>
                <w:rFonts w:asciiTheme="majorBidi" w:hAnsiTheme="majorBidi" w:cstheme="majorBidi"/>
                <w:b/>
                <w:bCs/>
              </w:rPr>
            </w:pPr>
            <w:r>
              <w:rPr>
                <w:rFonts w:asciiTheme="majorBidi" w:hAnsiTheme="majorBidi" w:cstheme="majorBidi"/>
                <w:b/>
                <w:bCs/>
              </w:rPr>
              <w:t>India</w:t>
            </w:r>
          </w:p>
        </w:tc>
        <w:tc>
          <w:tcPr>
            <w:tcW w:w="7645" w:type="dxa"/>
          </w:tcPr>
          <w:p w14:paraId="7A3888BB" w14:textId="77777777" w:rsidR="006213AF" w:rsidRPr="008F6600" w:rsidRDefault="006213AF" w:rsidP="006213AF">
            <w:pPr>
              <w:spacing w:after="200" w:line="276" w:lineRule="auto"/>
              <w:rPr>
                <w:rFonts w:asciiTheme="majorBidi" w:eastAsia="MS Mincho" w:hAnsiTheme="majorBidi" w:cstheme="majorBidi"/>
                <w:lang w:eastAsia="ja-JP"/>
              </w:rPr>
            </w:pPr>
            <w:r w:rsidRPr="008F6600">
              <w:rPr>
                <w:rFonts w:asciiTheme="majorBidi" w:hAnsiTheme="majorBidi" w:cstheme="majorBidi"/>
              </w:rPr>
              <w:t xml:space="preserve">A lot   of research is being undertaken by various </w:t>
            </w:r>
            <w:r w:rsidRPr="008F6600">
              <w:rPr>
                <w:rFonts w:asciiTheme="majorBidi" w:eastAsia="MS Mincho" w:hAnsiTheme="majorBidi" w:cstheme="majorBidi"/>
                <w:lang w:eastAsia="ja-JP"/>
              </w:rPr>
              <w:t>institutions on many aspects of IoT. Some of the broad topics of research are :</w:t>
            </w:r>
          </w:p>
          <w:p w14:paraId="65E26D4F" w14:textId="77777777" w:rsidR="006213AF" w:rsidRPr="008F6600" w:rsidRDefault="006213AF" w:rsidP="0042068B">
            <w:pPr>
              <w:pStyle w:val="ListParagraph"/>
              <w:numPr>
                <w:ilvl w:val="0"/>
                <w:numId w:val="33"/>
              </w:numPr>
              <w:contextualSpacing w:val="0"/>
              <w:rPr>
                <w:rFonts w:asciiTheme="majorBidi" w:hAnsiTheme="majorBidi" w:cstheme="majorBidi"/>
              </w:rPr>
            </w:pPr>
            <w:r w:rsidRPr="008F6600">
              <w:rPr>
                <w:rFonts w:asciiTheme="majorBidi" w:hAnsiTheme="majorBidi" w:cstheme="majorBidi"/>
              </w:rPr>
              <w:t>IoT network design and Cloud networks</w:t>
            </w:r>
          </w:p>
          <w:p w14:paraId="3A8867CF" w14:textId="77777777" w:rsidR="006213AF" w:rsidRPr="008F6600" w:rsidRDefault="006213AF" w:rsidP="0042068B">
            <w:pPr>
              <w:pStyle w:val="ListParagraph"/>
              <w:numPr>
                <w:ilvl w:val="0"/>
                <w:numId w:val="33"/>
              </w:numPr>
              <w:contextualSpacing w:val="0"/>
              <w:rPr>
                <w:rFonts w:asciiTheme="majorBidi" w:hAnsiTheme="majorBidi" w:cstheme="majorBidi"/>
              </w:rPr>
            </w:pPr>
            <w:r w:rsidRPr="008F6600">
              <w:rPr>
                <w:rFonts w:asciiTheme="majorBidi" w:hAnsiTheme="majorBidi" w:cstheme="majorBidi"/>
              </w:rPr>
              <w:t>IoT enabled Software Architectures and Middleware</w:t>
            </w:r>
          </w:p>
          <w:p w14:paraId="1E03508F" w14:textId="77777777" w:rsidR="006213AF" w:rsidRPr="008F6600" w:rsidRDefault="006213AF" w:rsidP="0042068B">
            <w:pPr>
              <w:pStyle w:val="ListParagraph"/>
              <w:numPr>
                <w:ilvl w:val="0"/>
                <w:numId w:val="33"/>
              </w:numPr>
              <w:contextualSpacing w:val="0"/>
              <w:rPr>
                <w:rFonts w:asciiTheme="majorBidi" w:hAnsiTheme="majorBidi" w:cstheme="majorBidi"/>
              </w:rPr>
            </w:pPr>
            <w:r w:rsidRPr="008F6600">
              <w:rPr>
                <w:rFonts w:asciiTheme="majorBidi" w:hAnsiTheme="majorBidi" w:cstheme="majorBidi"/>
              </w:rPr>
              <w:t>Mobile cloud and IoT services</w:t>
            </w:r>
          </w:p>
          <w:p w14:paraId="0036480F" w14:textId="77777777" w:rsidR="006213AF" w:rsidRPr="008F6600" w:rsidRDefault="006213AF" w:rsidP="0042068B">
            <w:pPr>
              <w:pStyle w:val="ListParagraph"/>
              <w:numPr>
                <w:ilvl w:val="0"/>
                <w:numId w:val="33"/>
              </w:numPr>
              <w:contextualSpacing w:val="0"/>
              <w:rPr>
                <w:rFonts w:asciiTheme="majorBidi" w:hAnsiTheme="majorBidi" w:cstheme="majorBidi"/>
              </w:rPr>
            </w:pPr>
            <w:r w:rsidRPr="008F6600">
              <w:rPr>
                <w:rFonts w:asciiTheme="majorBidi" w:hAnsiTheme="majorBidi" w:cstheme="majorBidi"/>
              </w:rPr>
              <w:t>Data and Knowledge Management</w:t>
            </w:r>
          </w:p>
          <w:p w14:paraId="3D770D37" w14:textId="77777777" w:rsidR="006213AF" w:rsidRPr="008F6600" w:rsidRDefault="006213AF" w:rsidP="0042068B">
            <w:pPr>
              <w:pStyle w:val="ListParagraph"/>
              <w:numPr>
                <w:ilvl w:val="0"/>
                <w:numId w:val="33"/>
              </w:numPr>
              <w:contextualSpacing w:val="0"/>
              <w:rPr>
                <w:rFonts w:asciiTheme="majorBidi" w:hAnsiTheme="majorBidi" w:cstheme="majorBidi"/>
              </w:rPr>
            </w:pPr>
            <w:r w:rsidRPr="008F6600">
              <w:rPr>
                <w:rFonts w:asciiTheme="majorBidi" w:hAnsiTheme="majorBidi" w:cstheme="majorBidi"/>
              </w:rPr>
              <w:t>Context-awareness and Location-awareness</w:t>
            </w:r>
          </w:p>
          <w:p w14:paraId="1B42BF71" w14:textId="77777777" w:rsidR="006213AF" w:rsidRPr="008F6600" w:rsidRDefault="006213AF" w:rsidP="0042068B">
            <w:pPr>
              <w:pStyle w:val="ListParagraph"/>
              <w:numPr>
                <w:ilvl w:val="0"/>
                <w:numId w:val="33"/>
              </w:numPr>
              <w:contextualSpacing w:val="0"/>
              <w:rPr>
                <w:rFonts w:asciiTheme="majorBidi" w:hAnsiTheme="majorBidi" w:cstheme="majorBidi"/>
              </w:rPr>
            </w:pPr>
            <w:r w:rsidRPr="008F6600">
              <w:rPr>
                <w:rFonts w:asciiTheme="majorBidi" w:hAnsiTheme="majorBidi" w:cstheme="majorBidi"/>
              </w:rPr>
              <w:t>Security, Privacy and Trust</w:t>
            </w:r>
          </w:p>
          <w:p w14:paraId="6AB70659" w14:textId="77777777" w:rsidR="006213AF" w:rsidRPr="008F6600" w:rsidRDefault="006213AF" w:rsidP="0042068B">
            <w:pPr>
              <w:pStyle w:val="ListParagraph"/>
              <w:numPr>
                <w:ilvl w:val="0"/>
                <w:numId w:val="33"/>
              </w:numPr>
              <w:contextualSpacing w:val="0"/>
              <w:rPr>
                <w:rFonts w:asciiTheme="majorBidi" w:hAnsiTheme="majorBidi" w:cstheme="majorBidi"/>
              </w:rPr>
            </w:pPr>
            <w:r w:rsidRPr="008F6600">
              <w:rPr>
                <w:rFonts w:asciiTheme="majorBidi" w:hAnsiTheme="majorBidi" w:cstheme="majorBidi"/>
              </w:rPr>
              <w:t>Software-defined Networking (SDN) support for Cloud and IoT</w:t>
            </w:r>
          </w:p>
          <w:p w14:paraId="0A7B7C4C" w14:textId="77777777" w:rsidR="006213AF" w:rsidRPr="008F6600" w:rsidRDefault="006213AF" w:rsidP="0042068B">
            <w:pPr>
              <w:pStyle w:val="ListParagraph"/>
              <w:numPr>
                <w:ilvl w:val="0"/>
                <w:numId w:val="33"/>
              </w:numPr>
              <w:contextualSpacing w:val="0"/>
              <w:rPr>
                <w:rFonts w:asciiTheme="majorBidi" w:hAnsiTheme="majorBidi" w:cstheme="majorBidi"/>
              </w:rPr>
            </w:pPr>
            <w:r w:rsidRPr="008F6600">
              <w:rPr>
                <w:rFonts w:asciiTheme="majorBidi" w:hAnsiTheme="majorBidi" w:cstheme="majorBidi"/>
              </w:rPr>
              <w:t>Performance Evaluation and Modelling in IoT</w:t>
            </w:r>
          </w:p>
          <w:p w14:paraId="3E5C1BAB" w14:textId="77777777" w:rsidR="006213AF" w:rsidRPr="008F6600" w:rsidRDefault="006213AF" w:rsidP="0042068B">
            <w:pPr>
              <w:pStyle w:val="ListParagraph"/>
              <w:numPr>
                <w:ilvl w:val="0"/>
                <w:numId w:val="33"/>
              </w:numPr>
              <w:contextualSpacing w:val="0"/>
              <w:rPr>
                <w:rFonts w:asciiTheme="majorBidi" w:hAnsiTheme="majorBidi" w:cstheme="majorBidi"/>
              </w:rPr>
            </w:pPr>
            <w:r w:rsidRPr="008F6600">
              <w:rPr>
                <w:rFonts w:asciiTheme="majorBidi" w:hAnsiTheme="majorBidi" w:cstheme="majorBidi"/>
              </w:rPr>
              <w:t>Networking and Communication Protocols</w:t>
            </w:r>
          </w:p>
          <w:p w14:paraId="6E9E4177" w14:textId="77777777" w:rsidR="006213AF" w:rsidRPr="008F6600" w:rsidRDefault="006213AF" w:rsidP="0042068B">
            <w:pPr>
              <w:pStyle w:val="ListParagraph"/>
              <w:numPr>
                <w:ilvl w:val="0"/>
                <w:numId w:val="33"/>
              </w:numPr>
              <w:contextualSpacing w:val="0"/>
              <w:rPr>
                <w:rFonts w:asciiTheme="majorBidi" w:hAnsiTheme="majorBidi" w:cstheme="majorBidi"/>
              </w:rPr>
            </w:pPr>
            <w:r w:rsidRPr="008F6600">
              <w:rPr>
                <w:rFonts w:asciiTheme="majorBidi" w:hAnsiTheme="majorBidi" w:cstheme="majorBidi"/>
              </w:rPr>
              <w:t>Energy Efficiency</w:t>
            </w:r>
          </w:p>
          <w:p w14:paraId="484263F9" w14:textId="77777777" w:rsidR="006213AF" w:rsidRPr="008F6600" w:rsidRDefault="006213AF" w:rsidP="0042068B">
            <w:pPr>
              <w:pStyle w:val="ListParagraph"/>
              <w:numPr>
                <w:ilvl w:val="0"/>
                <w:numId w:val="33"/>
              </w:numPr>
              <w:contextualSpacing w:val="0"/>
              <w:rPr>
                <w:rFonts w:asciiTheme="majorBidi" w:hAnsiTheme="majorBidi" w:cstheme="majorBidi"/>
              </w:rPr>
            </w:pPr>
            <w:r w:rsidRPr="008F6600">
              <w:rPr>
                <w:rFonts w:asciiTheme="majorBidi" w:hAnsiTheme="majorBidi" w:cstheme="majorBidi"/>
              </w:rPr>
              <w:t>Virtualization</w:t>
            </w:r>
          </w:p>
        </w:tc>
      </w:tr>
      <w:tr w:rsidR="000A739B" w14:paraId="4F54A682" w14:textId="77777777" w:rsidTr="00A3760E">
        <w:tc>
          <w:tcPr>
            <w:tcW w:w="1705" w:type="dxa"/>
            <w:vAlign w:val="center"/>
          </w:tcPr>
          <w:p w14:paraId="093D43E0" w14:textId="77777777" w:rsidR="000A739B" w:rsidRDefault="000A739B" w:rsidP="00A3760E">
            <w:pPr>
              <w:jc w:val="center"/>
              <w:rPr>
                <w:rFonts w:asciiTheme="majorBidi" w:hAnsiTheme="majorBidi" w:cstheme="majorBidi"/>
                <w:b/>
                <w:bCs/>
              </w:rPr>
            </w:pPr>
            <w:r w:rsidRPr="000A739B">
              <w:rPr>
                <w:b/>
                <w:bCs/>
              </w:rPr>
              <w:t>Bhutan</w:t>
            </w:r>
          </w:p>
        </w:tc>
        <w:tc>
          <w:tcPr>
            <w:tcW w:w="7645" w:type="dxa"/>
          </w:tcPr>
          <w:p w14:paraId="0E618C6B" w14:textId="77777777" w:rsidR="000A739B" w:rsidRPr="008F6600" w:rsidRDefault="000A739B" w:rsidP="00291F82">
            <w:pPr>
              <w:ind w:left="360"/>
              <w:jc w:val="both"/>
              <w:rPr>
                <w:rFonts w:asciiTheme="majorBidi" w:eastAsia="MS Mincho" w:hAnsiTheme="majorBidi" w:cstheme="majorBidi"/>
                <w:lang w:eastAsia="ja-JP"/>
              </w:rPr>
            </w:pPr>
            <w:r w:rsidRPr="008F6600">
              <w:rPr>
                <w:rFonts w:asciiTheme="majorBidi" w:eastAsia="MS Mincho" w:hAnsiTheme="majorBidi" w:cstheme="majorBidi"/>
                <w:lang w:eastAsia="ja-JP"/>
              </w:rPr>
              <w:t>Not yet</w:t>
            </w:r>
          </w:p>
        </w:tc>
      </w:tr>
    </w:tbl>
    <w:p w14:paraId="7D84A78F" w14:textId="77777777" w:rsidR="009D26A7" w:rsidRPr="00C04F87" w:rsidRDefault="009D26A7" w:rsidP="00B46A66">
      <w:pPr>
        <w:pStyle w:val="Heading1"/>
        <w:numPr>
          <w:ilvl w:val="0"/>
          <w:numId w:val="0"/>
        </w:numPr>
      </w:pPr>
    </w:p>
    <w:sectPr w:rsidR="009D26A7" w:rsidRPr="00C04F87" w:rsidSect="00BF1E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99B5D" w14:textId="77777777" w:rsidR="00E351D2" w:rsidRDefault="00E351D2" w:rsidP="007F580A">
      <w:pPr>
        <w:spacing w:after="0" w:line="240" w:lineRule="auto"/>
      </w:pPr>
      <w:r>
        <w:separator/>
      </w:r>
    </w:p>
  </w:endnote>
  <w:endnote w:type="continuationSeparator" w:id="0">
    <w:p w14:paraId="0FDBDAEF" w14:textId="77777777" w:rsidR="00E351D2" w:rsidRDefault="00E351D2" w:rsidP="007F5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ourceSansPro-Bol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3823360"/>
      <w:docPartObj>
        <w:docPartGallery w:val="Page Numbers (Top of Page)"/>
        <w:docPartUnique/>
      </w:docPartObj>
    </w:sdtPr>
    <w:sdtEndPr/>
    <w:sdtContent>
      <w:p w14:paraId="66350BBB" w14:textId="58F181C2" w:rsidR="00267F61" w:rsidRDefault="00065657" w:rsidP="00EA18FA">
        <w:r>
          <w:rPr>
            <w:rFonts w:ascii="Times New Roman" w:hAnsi="Times New Roman" w:cs="Times New Roman"/>
            <w:sz w:val="24"/>
            <w:szCs w:val="24"/>
            <w:lang w:val="en-GB"/>
          </w:rPr>
          <w:tab/>
        </w:r>
        <w:r>
          <w:rPr>
            <w:rFonts w:ascii="Times New Roman" w:hAnsi="Times New Roman" w:cs="Times New Roman"/>
            <w:sz w:val="24"/>
            <w:szCs w:val="24"/>
            <w:lang w:val="en-GB"/>
          </w:rPr>
          <w:tab/>
        </w:r>
        <w:r w:rsidR="00267F61" w:rsidRPr="00BA2692">
          <w:rPr>
            <w:rFonts w:ascii="Times New Roman" w:eastAsia="BatangChe" w:hAnsi="Times New Roman" w:cs="Times New Roman"/>
            <w:sz w:val="24"/>
            <w:szCs w:val="24"/>
            <w:lang w:bidi="ne-NP"/>
          </w:rPr>
          <w:tab/>
          <w:t xml:space="preserve">                                                                                     </w:t>
        </w:r>
        <w:r w:rsidR="00267F61">
          <w:rPr>
            <w:rFonts w:ascii="Times New Roman" w:eastAsia="BatangChe" w:hAnsi="Times New Roman" w:cs="Times New Roman"/>
            <w:sz w:val="24"/>
            <w:szCs w:val="24"/>
            <w:lang w:bidi="ne-NP"/>
          </w:rPr>
          <w:t xml:space="preserve">       </w:t>
        </w:r>
        <w:r w:rsidR="00267F61" w:rsidRPr="00BA2692">
          <w:rPr>
            <w:rFonts w:ascii="Times New Roman" w:eastAsia="BatangChe" w:hAnsi="Times New Roman" w:cs="Times New Roman"/>
            <w:sz w:val="24"/>
            <w:szCs w:val="24"/>
            <w:lang w:bidi="ne-NP"/>
          </w:rPr>
          <w:t xml:space="preserve">Page </w:t>
        </w:r>
        <w:r w:rsidR="00267F61" w:rsidRPr="00BA2692">
          <w:rPr>
            <w:rFonts w:ascii="Times New Roman" w:eastAsia="BatangChe" w:hAnsi="Times New Roman" w:cs="Times New Roman"/>
            <w:sz w:val="24"/>
            <w:szCs w:val="24"/>
            <w:lang w:bidi="ne-NP"/>
          </w:rPr>
          <w:fldChar w:fldCharType="begin"/>
        </w:r>
        <w:r w:rsidR="00267F61" w:rsidRPr="00BA2692">
          <w:rPr>
            <w:rFonts w:ascii="Times New Roman" w:eastAsia="BatangChe" w:hAnsi="Times New Roman" w:cs="Times New Roman"/>
            <w:sz w:val="24"/>
            <w:szCs w:val="24"/>
            <w:lang w:bidi="ne-NP"/>
          </w:rPr>
          <w:instrText>PAGE</w:instrText>
        </w:r>
        <w:r w:rsidR="00267F61" w:rsidRPr="00BA2692">
          <w:rPr>
            <w:rFonts w:ascii="Times New Roman" w:eastAsia="BatangChe" w:hAnsi="Times New Roman" w:cs="Times New Roman"/>
            <w:sz w:val="24"/>
            <w:szCs w:val="24"/>
            <w:lang w:bidi="ne-NP"/>
          </w:rPr>
          <w:fldChar w:fldCharType="separate"/>
        </w:r>
        <w:r w:rsidR="00A27FE8">
          <w:rPr>
            <w:rFonts w:ascii="Times New Roman" w:eastAsia="BatangChe" w:hAnsi="Times New Roman" w:cs="Times New Roman"/>
            <w:noProof/>
            <w:sz w:val="24"/>
            <w:szCs w:val="24"/>
            <w:lang w:bidi="ne-NP"/>
          </w:rPr>
          <w:t>78</w:t>
        </w:r>
        <w:r w:rsidR="00267F61" w:rsidRPr="00BA2692">
          <w:rPr>
            <w:rFonts w:ascii="Times New Roman" w:eastAsia="BatangChe" w:hAnsi="Times New Roman" w:cs="Times New Roman"/>
            <w:sz w:val="24"/>
            <w:szCs w:val="24"/>
            <w:lang w:bidi="ne-NP"/>
          </w:rPr>
          <w:fldChar w:fldCharType="end"/>
        </w:r>
        <w:r w:rsidR="00267F61" w:rsidRPr="00BA2692">
          <w:rPr>
            <w:rFonts w:ascii="Times New Roman" w:eastAsia="BatangChe" w:hAnsi="Times New Roman" w:cs="Times New Roman"/>
            <w:sz w:val="24"/>
            <w:szCs w:val="24"/>
            <w:lang w:bidi="ne-NP"/>
          </w:rPr>
          <w:t xml:space="preserve"> of </w:t>
        </w:r>
        <w:r w:rsidR="00267F61" w:rsidRPr="00BA2692">
          <w:rPr>
            <w:rFonts w:ascii="Times New Roman" w:eastAsia="BatangChe" w:hAnsi="Times New Roman" w:cs="Times New Roman"/>
            <w:sz w:val="24"/>
            <w:szCs w:val="24"/>
            <w:lang w:bidi="ne-NP"/>
          </w:rPr>
          <w:fldChar w:fldCharType="begin"/>
        </w:r>
        <w:r w:rsidR="00267F61" w:rsidRPr="00BA2692">
          <w:rPr>
            <w:rFonts w:ascii="Times New Roman" w:eastAsia="BatangChe" w:hAnsi="Times New Roman" w:cs="Times New Roman"/>
            <w:sz w:val="24"/>
            <w:szCs w:val="24"/>
            <w:lang w:bidi="ne-NP"/>
          </w:rPr>
          <w:instrText>NUMPAGES</w:instrText>
        </w:r>
        <w:r w:rsidR="00267F61" w:rsidRPr="00BA2692">
          <w:rPr>
            <w:rFonts w:ascii="Times New Roman" w:eastAsia="BatangChe" w:hAnsi="Times New Roman" w:cs="Times New Roman"/>
            <w:sz w:val="24"/>
            <w:szCs w:val="24"/>
            <w:lang w:bidi="ne-NP"/>
          </w:rPr>
          <w:fldChar w:fldCharType="separate"/>
        </w:r>
        <w:r w:rsidR="00A27FE8">
          <w:rPr>
            <w:rFonts w:ascii="Times New Roman" w:eastAsia="BatangChe" w:hAnsi="Times New Roman" w:cs="Times New Roman"/>
            <w:noProof/>
            <w:sz w:val="24"/>
            <w:szCs w:val="24"/>
            <w:lang w:bidi="ne-NP"/>
          </w:rPr>
          <w:t>87</w:t>
        </w:r>
        <w:r w:rsidR="00267F61" w:rsidRPr="00BA2692">
          <w:rPr>
            <w:rFonts w:ascii="Times New Roman" w:eastAsia="BatangChe" w:hAnsi="Times New Roman" w:cs="Times New Roman"/>
            <w:sz w:val="24"/>
            <w:szCs w:val="24"/>
            <w:lang w:bidi="ne-NP"/>
          </w:rPr>
          <w:fldChar w:fldCharType="end"/>
        </w:r>
      </w:p>
    </w:sdtContent>
  </w:sdt>
  <w:p w14:paraId="1C0FE2F9" w14:textId="77777777" w:rsidR="00267F61" w:rsidRDefault="00267F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1357D" w14:textId="77777777" w:rsidR="00E351D2" w:rsidRDefault="00E351D2" w:rsidP="007F580A">
      <w:pPr>
        <w:spacing w:after="0" w:line="240" w:lineRule="auto"/>
      </w:pPr>
      <w:r>
        <w:separator/>
      </w:r>
    </w:p>
  </w:footnote>
  <w:footnote w:type="continuationSeparator" w:id="0">
    <w:p w14:paraId="57EA599E" w14:textId="77777777" w:rsidR="00E351D2" w:rsidRDefault="00E351D2" w:rsidP="007F58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57D48"/>
    <w:multiLevelType w:val="multilevel"/>
    <w:tmpl w:val="15722468"/>
    <w:lvl w:ilvl="0">
      <w:start w:val="3"/>
      <w:numFmt w:val="decimal"/>
      <w:lvlText w:val="%1-"/>
      <w:lvlJc w:val="left"/>
      <w:pPr>
        <w:ind w:left="440" w:hanging="44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4B511F3"/>
    <w:multiLevelType w:val="hybridMultilevel"/>
    <w:tmpl w:val="771277AE"/>
    <w:lvl w:ilvl="0" w:tplc="DE8C6126">
      <w:start w:val="1"/>
      <w:numFmt w:val="decimal"/>
      <w:lvlText w:val="%1."/>
      <w:lvlJc w:val="left"/>
      <w:pPr>
        <w:tabs>
          <w:tab w:val="num" w:pos="720"/>
        </w:tabs>
        <w:ind w:left="720" w:hanging="360"/>
      </w:pPr>
    </w:lvl>
    <w:lvl w:ilvl="1" w:tplc="557E280E" w:tentative="1">
      <w:start w:val="1"/>
      <w:numFmt w:val="decimal"/>
      <w:lvlText w:val="%2."/>
      <w:lvlJc w:val="left"/>
      <w:pPr>
        <w:tabs>
          <w:tab w:val="num" w:pos="1440"/>
        </w:tabs>
        <w:ind w:left="1440" w:hanging="360"/>
      </w:pPr>
    </w:lvl>
    <w:lvl w:ilvl="2" w:tplc="043023A2" w:tentative="1">
      <w:start w:val="1"/>
      <w:numFmt w:val="decimal"/>
      <w:lvlText w:val="%3."/>
      <w:lvlJc w:val="left"/>
      <w:pPr>
        <w:tabs>
          <w:tab w:val="num" w:pos="2160"/>
        </w:tabs>
        <w:ind w:left="2160" w:hanging="360"/>
      </w:pPr>
    </w:lvl>
    <w:lvl w:ilvl="3" w:tplc="814817D4" w:tentative="1">
      <w:start w:val="1"/>
      <w:numFmt w:val="decimal"/>
      <w:lvlText w:val="%4."/>
      <w:lvlJc w:val="left"/>
      <w:pPr>
        <w:tabs>
          <w:tab w:val="num" w:pos="2880"/>
        </w:tabs>
        <w:ind w:left="2880" w:hanging="360"/>
      </w:pPr>
    </w:lvl>
    <w:lvl w:ilvl="4" w:tplc="A1908AD2" w:tentative="1">
      <w:start w:val="1"/>
      <w:numFmt w:val="decimal"/>
      <w:lvlText w:val="%5."/>
      <w:lvlJc w:val="left"/>
      <w:pPr>
        <w:tabs>
          <w:tab w:val="num" w:pos="3600"/>
        </w:tabs>
        <w:ind w:left="3600" w:hanging="360"/>
      </w:pPr>
    </w:lvl>
    <w:lvl w:ilvl="5" w:tplc="46209BF8" w:tentative="1">
      <w:start w:val="1"/>
      <w:numFmt w:val="decimal"/>
      <w:lvlText w:val="%6."/>
      <w:lvlJc w:val="left"/>
      <w:pPr>
        <w:tabs>
          <w:tab w:val="num" w:pos="4320"/>
        </w:tabs>
        <w:ind w:left="4320" w:hanging="360"/>
      </w:pPr>
    </w:lvl>
    <w:lvl w:ilvl="6" w:tplc="FB6054F2" w:tentative="1">
      <w:start w:val="1"/>
      <w:numFmt w:val="decimal"/>
      <w:lvlText w:val="%7."/>
      <w:lvlJc w:val="left"/>
      <w:pPr>
        <w:tabs>
          <w:tab w:val="num" w:pos="5040"/>
        </w:tabs>
        <w:ind w:left="5040" w:hanging="360"/>
      </w:pPr>
    </w:lvl>
    <w:lvl w:ilvl="7" w:tplc="55308558" w:tentative="1">
      <w:start w:val="1"/>
      <w:numFmt w:val="decimal"/>
      <w:lvlText w:val="%8."/>
      <w:lvlJc w:val="left"/>
      <w:pPr>
        <w:tabs>
          <w:tab w:val="num" w:pos="5760"/>
        </w:tabs>
        <w:ind w:left="5760" w:hanging="360"/>
      </w:pPr>
    </w:lvl>
    <w:lvl w:ilvl="8" w:tplc="0AA24070" w:tentative="1">
      <w:start w:val="1"/>
      <w:numFmt w:val="decimal"/>
      <w:lvlText w:val="%9."/>
      <w:lvlJc w:val="left"/>
      <w:pPr>
        <w:tabs>
          <w:tab w:val="num" w:pos="6480"/>
        </w:tabs>
        <w:ind w:left="6480" w:hanging="360"/>
      </w:pPr>
    </w:lvl>
  </w:abstractNum>
  <w:abstractNum w:abstractNumId="2" w15:restartNumberingAfterBreak="0">
    <w:nsid w:val="15ED66CD"/>
    <w:multiLevelType w:val="hybridMultilevel"/>
    <w:tmpl w:val="093A4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4C7B72"/>
    <w:multiLevelType w:val="hybridMultilevel"/>
    <w:tmpl w:val="436AB3FA"/>
    <w:lvl w:ilvl="0" w:tplc="9A5E73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A05822"/>
    <w:multiLevelType w:val="hybridMultilevel"/>
    <w:tmpl w:val="C3728164"/>
    <w:lvl w:ilvl="0" w:tplc="89B2E82A">
      <w:start w:val="1"/>
      <w:numFmt w:val="decimal"/>
      <w:pStyle w:val="Heading5"/>
      <w:lvlText w:val="3-1-%1-"/>
      <w:lvlJc w:val="left"/>
      <w:pPr>
        <w:ind w:left="720" w:hanging="360"/>
      </w:pPr>
      <w:rPr>
        <w:rFonts w:ascii="Times New Roman" w:hAnsi="Times New Roman" w:cs="Times New Roman" w:hint="default"/>
        <w:b/>
        <w:bCs w:val="0"/>
        <w:i w:val="0"/>
        <w:iCs w:val="0"/>
        <w:spacing w:val="0"/>
        <w:kern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04673A"/>
    <w:multiLevelType w:val="hybridMultilevel"/>
    <w:tmpl w:val="B360E038"/>
    <w:lvl w:ilvl="0" w:tplc="04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6D1C0D"/>
    <w:multiLevelType w:val="hybridMultilevel"/>
    <w:tmpl w:val="10A2967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302D3"/>
    <w:multiLevelType w:val="hybridMultilevel"/>
    <w:tmpl w:val="11D2FE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FC7289F"/>
    <w:multiLevelType w:val="hybridMultilevel"/>
    <w:tmpl w:val="3FD2E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EB20AD"/>
    <w:multiLevelType w:val="hybridMultilevel"/>
    <w:tmpl w:val="43D49E30"/>
    <w:lvl w:ilvl="0" w:tplc="04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9879E2"/>
    <w:multiLevelType w:val="hybridMultilevel"/>
    <w:tmpl w:val="9CBC4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691982"/>
    <w:multiLevelType w:val="hybridMultilevel"/>
    <w:tmpl w:val="AC42C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3968B2"/>
    <w:multiLevelType w:val="multilevel"/>
    <w:tmpl w:val="89449E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773483"/>
    <w:multiLevelType w:val="hybridMultilevel"/>
    <w:tmpl w:val="9A9E1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590000"/>
    <w:multiLevelType w:val="hybridMultilevel"/>
    <w:tmpl w:val="78B4E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1A0D7A"/>
    <w:multiLevelType w:val="multilevel"/>
    <w:tmpl w:val="7098E5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490FC1"/>
    <w:multiLevelType w:val="hybridMultilevel"/>
    <w:tmpl w:val="2C94B652"/>
    <w:lvl w:ilvl="0" w:tplc="F74A6692">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8718B4"/>
    <w:multiLevelType w:val="hybridMultilevel"/>
    <w:tmpl w:val="771277AE"/>
    <w:lvl w:ilvl="0" w:tplc="DE8C6126">
      <w:start w:val="1"/>
      <w:numFmt w:val="decimal"/>
      <w:lvlText w:val="%1."/>
      <w:lvlJc w:val="left"/>
      <w:pPr>
        <w:tabs>
          <w:tab w:val="num" w:pos="720"/>
        </w:tabs>
        <w:ind w:left="720" w:hanging="360"/>
      </w:pPr>
    </w:lvl>
    <w:lvl w:ilvl="1" w:tplc="557E280E" w:tentative="1">
      <w:start w:val="1"/>
      <w:numFmt w:val="decimal"/>
      <w:lvlText w:val="%2."/>
      <w:lvlJc w:val="left"/>
      <w:pPr>
        <w:tabs>
          <w:tab w:val="num" w:pos="1440"/>
        </w:tabs>
        <w:ind w:left="1440" w:hanging="360"/>
      </w:pPr>
    </w:lvl>
    <w:lvl w:ilvl="2" w:tplc="043023A2" w:tentative="1">
      <w:start w:val="1"/>
      <w:numFmt w:val="decimal"/>
      <w:lvlText w:val="%3."/>
      <w:lvlJc w:val="left"/>
      <w:pPr>
        <w:tabs>
          <w:tab w:val="num" w:pos="2160"/>
        </w:tabs>
        <w:ind w:left="2160" w:hanging="360"/>
      </w:pPr>
    </w:lvl>
    <w:lvl w:ilvl="3" w:tplc="814817D4" w:tentative="1">
      <w:start w:val="1"/>
      <w:numFmt w:val="decimal"/>
      <w:lvlText w:val="%4."/>
      <w:lvlJc w:val="left"/>
      <w:pPr>
        <w:tabs>
          <w:tab w:val="num" w:pos="2880"/>
        </w:tabs>
        <w:ind w:left="2880" w:hanging="360"/>
      </w:pPr>
    </w:lvl>
    <w:lvl w:ilvl="4" w:tplc="A1908AD2" w:tentative="1">
      <w:start w:val="1"/>
      <w:numFmt w:val="decimal"/>
      <w:lvlText w:val="%5."/>
      <w:lvlJc w:val="left"/>
      <w:pPr>
        <w:tabs>
          <w:tab w:val="num" w:pos="3600"/>
        </w:tabs>
        <w:ind w:left="3600" w:hanging="360"/>
      </w:pPr>
    </w:lvl>
    <w:lvl w:ilvl="5" w:tplc="46209BF8" w:tentative="1">
      <w:start w:val="1"/>
      <w:numFmt w:val="decimal"/>
      <w:lvlText w:val="%6."/>
      <w:lvlJc w:val="left"/>
      <w:pPr>
        <w:tabs>
          <w:tab w:val="num" w:pos="4320"/>
        </w:tabs>
        <w:ind w:left="4320" w:hanging="360"/>
      </w:pPr>
    </w:lvl>
    <w:lvl w:ilvl="6" w:tplc="FB6054F2" w:tentative="1">
      <w:start w:val="1"/>
      <w:numFmt w:val="decimal"/>
      <w:lvlText w:val="%7."/>
      <w:lvlJc w:val="left"/>
      <w:pPr>
        <w:tabs>
          <w:tab w:val="num" w:pos="5040"/>
        </w:tabs>
        <w:ind w:left="5040" w:hanging="360"/>
      </w:pPr>
    </w:lvl>
    <w:lvl w:ilvl="7" w:tplc="55308558" w:tentative="1">
      <w:start w:val="1"/>
      <w:numFmt w:val="decimal"/>
      <w:lvlText w:val="%8."/>
      <w:lvlJc w:val="left"/>
      <w:pPr>
        <w:tabs>
          <w:tab w:val="num" w:pos="5760"/>
        </w:tabs>
        <w:ind w:left="5760" w:hanging="360"/>
      </w:pPr>
    </w:lvl>
    <w:lvl w:ilvl="8" w:tplc="0AA24070" w:tentative="1">
      <w:start w:val="1"/>
      <w:numFmt w:val="decimal"/>
      <w:lvlText w:val="%9."/>
      <w:lvlJc w:val="left"/>
      <w:pPr>
        <w:tabs>
          <w:tab w:val="num" w:pos="6480"/>
        </w:tabs>
        <w:ind w:left="6480" w:hanging="360"/>
      </w:pPr>
    </w:lvl>
  </w:abstractNum>
  <w:abstractNum w:abstractNumId="18" w15:restartNumberingAfterBreak="0">
    <w:nsid w:val="4C2F5DCA"/>
    <w:multiLevelType w:val="hybridMultilevel"/>
    <w:tmpl w:val="771277AE"/>
    <w:lvl w:ilvl="0" w:tplc="DE8C6126">
      <w:start w:val="1"/>
      <w:numFmt w:val="decimal"/>
      <w:lvlText w:val="%1."/>
      <w:lvlJc w:val="left"/>
      <w:pPr>
        <w:tabs>
          <w:tab w:val="num" w:pos="720"/>
        </w:tabs>
        <w:ind w:left="720" w:hanging="360"/>
      </w:pPr>
    </w:lvl>
    <w:lvl w:ilvl="1" w:tplc="557E280E" w:tentative="1">
      <w:start w:val="1"/>
      <w:numFmt w:val="decimal"/>
      <w:lvlText w:val="%2."/>
      <w:lvlJc w:val="left"/>
      <w:pPr>
        <w:tabs>
          <w:tab w:val="num" w:pos="1440"/>
        </w:tabs>
        <w:ind w:left="1440" w:hanging="360"/>
      </w:pPr>
    </w:lvl>
    <w:lvl w:ilvl="2" w:tplc="043023A2" w:tentative="1">
      <w:start w:val="1"/>
      <w:numFmt w:val="decimal"/>
      <w:lvlText w:val="%3."/>
      <w:lvlJc w:val="left"/>
      <w:pPr>
        <w:tabs>
          <w:tab w:val="num" w:pos="2160"/>
        </w:tabs>
        <w:ind w:left="2160" w:hanging="360"/>
      </w:pPr>
    </w:lvl>
    <w:lvl w:ilvl="3" w:tplc="814817D4" w:tentative="1">
      <w:start w:val="1"/>
      <w:numFmt w:val="decimal"/>
      <w:lvlText w:val="%4."/>
      <w:lvlJc w:val="left"/>
      <w:pPr>
        <w:tabs>
          <w:tab w:val="num" w:pos="2880"/>
        </w:tabs>
        <w:ind w:left="2880" w:hanging="360"/>
      </w:pPr>
    </w:lvl>
    <w:lvl w:ilvl="4" w:tplc="A1908AD2" w:tentative="1">
      <w:start w:val="1"/>
      <w:numFmt w:val="decimal"/>
      <w:lvlText w:val="%5."/>
      <w:lvlJc w:val="left"/>
      <w:pPr>
        <w:tabs>
          <w:tab w:val="num" w:pos="3600"/>
        </w:tabs>
        <w:ind w:left="3600" w:hanging="360"/>
      </w:pPr>
    </w:lvl>
    <w:lvl w:ilvl="5" w:tplc="46209BF8" w:tentative="1">
      <w:start w:val="1"/>
      <w:numFmt w:val="decimal"/>
      <w:lvlText w:val="%6."/>
      <w:lvlJc w:val="left"/>
      <w:pPr>
        <w:tabs>
          <w:tab w:val="num" w:pos="4320"/>
        </w:tabs>
        <w:ind w:left="4320" w:hanging="360"/>
      </w:pPr>
    </w:lvl>
    <w:lvl w:ilvl="6" w:tplc="FB6054F2" w:tentative="1">
      <w:start w:val="1"/>
      <w:numFmt w:val="decimal"/>
      <w:lvlText w:val="%7."/>
      <w:lvlJc w:val="left"/>
      <w:pPr>
        <w:tabs>
          <w:tab w:val="num" w:pos="5040"/>
        </w:tabs>
        <w:ind w:left="5040" w:hanging="360"/>
      </w:pPr>
    </w:lvl>
    <w:lvl w:ilvl="7" w:tplc="55308558" w:tentative="1">
      <w:start w:val="1"/>
      <w:numFmt w:val="decimal"/>
      <w:lvlText w:val="%8."/>
      <w:lvlJc w:val="left"/>
      <w:pPr>
        <w:tabs>
          <w:tab w:val="num" w:pos="5760"/>
        </w:tabs>
        <w:ind w:left="5760" w:hanging="360"/>
      </w:pPr>
    </w:lvl>
    <w:lvl w:ilvl="8" w:tplc="0AA24070" w:tentative="1">
      <w:start w:val="1"/>
      <w:numFmt w:val="decimal"/>
      <w:lvlText w:val="%9."/>
      <w:lvlJc w:val="left"/>
      <w:pPr>
        <w:tabs>
          <w:tab w:val="num" w:pos="6480"/>
        </w:tabs>
        <w:ind w:left="6480" w:hanging="360"/>
      </w:pPr>
    </w:lvl>
  </w:abstractNum>
  <w:abstractNum w:abstractNumId="19" w15:restartNumberingAfterBreak="0">
    <w:nsid w:val="50CD1D59"/>
    <w:multiLevelType w:val="multilevel"/>
    <w:tmpl w:val="068096D6"/>
    <w:lvl w:ilvl="0">
      <w:start w:val="2"/>
      <w:numFmt w:val="decimal"/>
      <w:lvlText w:val="%1"/>
      <w:lvlJc w:val="left"/>
      <w:pPr>
        <w:ind w:left="570" w:hanging="570"/>
      </w:pPr>
      <w:rPr>
        <w:rFonts w:hint="default"/>
      </w:rPr>
    </w:lvl>
    <w:lvl w:ilvl="1">
      <w:start w:val="3"/>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18C3605"/>
    <w:multiLevelType w:val="hybridMultilevel"/>
    <w:tmpl w:val="38B01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A52B13"/>
    <w:multiLevelType w:val="multilevel"/>
    <w:tmpl w:val="468012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CC5072"/>
    <w:multiLevelType w:val="hybridMultilevel"/>
    <w:tmpl w:val="62F24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BF0995"/>
    <w:multiLevelType w:val="hybridMultilevel"/>
    <w:tmpl w:val="AEA0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F22FC0"/>
    <w:multiLevelType w:val="hybridMultilevel"/>
    <w:tmpl w:val="2A020232"/>
    <w:lvl w:ilvl="0" w:tplc="A1D0340A">
      <w:start w:val="1"/>
      <w:numFmt w:val="decimal"/>
      <w:pStyle w:val="Subtitle"/>
      <w:lvlText w:val="3-3-%1-"/>
      <w:lvlJc w:val="left"/>
      <w:pPr>
        <w:ind w:left="720" w:hanging="360"/>
      </w:pPr>
      <w:rPr>
        <w:rFonts w:ascii="Times New Roman" w:hAnsi="Times New Roman" w:cs="Times New Roman" w:hint="default"/>
        <w:b/>
        <w:bCs w:val="0"/>
        <w:i w:val="0"/>
        <w:iCs w:val="0"/>
        <w:spacing w:val="0"/>
        <w:kern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A43D31"/>
    <w:multiLevelType w:val="hybridMultilevel"/>
    <w:tmpl w:val="85A8DCD4"/>
    <w:lvl w:ilvl="0" w:tplc="F3CA3DF6">
      <w:start w:val="8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36306C"/>
    <w:multiLevelType w:val="hybridMultilevel"/>
    <w:tmpl w:val="059A513A"/>
    <w:lvl w:ilvl="0" w:tplc="04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112A7B"/>
    <w:multiLevelType w:val="multilevel"/>
    <w:tmpl w:val="D40EAA38"/>
    <w:lvl w:ilvl="0">
      <w:start w:val="10"/>
      <w:numFmt w:val="decimal"/>
      <w:lvlText w:val="%1"/>
      <w:lvlJc w:val="left"/>
      <w:pPr>
        <w:ind w:left="504" w:hanging="504"/>
      </w:pPr>
      <w:rPr>
        <w:rFonts w:hint="default"/>
      </w:rPr>
    </w:lvl>
    <w:lvl w:ilvl="1">
      <w:start w:val="1"/>
      <w:numFmt w:val="lowerRoman"/>
      <w:lvlText w:val="(%2)"/>
      <w:lvlJc w:val="left"/>
      <w:pPr>
        <w:ind w:left="1440" w:hanging="720"/>
      </w:pPr>
      <w:rPr>
        <w:rFonts w:ascii="Bookman Old Style" w:hAnsi="Bookman Old Style" w:cs="Calibri" w:hint="default"/>
        <w:b w:val="0"/>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648175BD"/>
    <w:multiLevelType w:val="hybridMultilevel"/>
    <w:tmpl w:val="2F3C6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BA6A34"/>
    <w:multiLevelType w:val="hybridMultilevel"/>
    <w:tmpl w:val="436AB3FA"/>
    <w:lvl w:ilvl="0" w:tplc="9A5E73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9016B5"/>
    <w:multiLevelType w:val="hybridMultilevel"/>
    <w:tmpl w:val="9F50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927006"/>
    <w:multiLevelType w:val="hybridMultilevel"/>
    <w:tmpl w:val="BE3E0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AD3533"/>
    <w:multiLevelType w:val="hybridMultilevel"/>
    <w:tmpl w:val="C0C02F02"/>
    <w:lvl w:ilvl="0" w:tplc="DAF4598A">
      <w:start w:val="1"/>
      <w:numFmt w:val="low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D75BA0"/>
    <w:multiLevelType w:val="hybridMultilevel"/>
    <w:tmpl w:val="74009B62"/>
    <w:lvl w:ilvl="0" w:tplc="F1EA4F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C4714C"/>
    <w:multiLevelType w:val="hybridMultilevel"/>
    <w:tmpl w:val="F01E5C4A"/>
    <w:lvl w:ilvl="0" w:tplc="B93E1758">
      <w:start w:val="2496"/>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5B33B6"/>
    <w:multiLevelType w:val="hybridMultilevel"/>
    <w:tmpl w:val="378A0974"/>
    <w:lvl w:ilvl="0" w:tplc="7130A08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2A7E75"/>
    <w:multiLevelType w:val="hybridMultilevel"/>
    <w:tmpl w:val="4936F31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7" w15:restartNumberingAfterBreak="0">
    <w:nsid w:val="7388025F"/>
    <w:multiLevelType w:val="hybridMultilevel"/>
    <w:tmpl w:val="771277AE"/>
    <w:lvl w:ilvl="0" w:tplc="DE8C6126">
      <w:start w:val="1"/>
      <w:numFmt w:val="decimal"/>
      <w:lvlText w:val="%1."/>
      <w:lvlJc w:val="left"/>
      <w:pPr>
        <w:tabs>
          <w:tab w:val="num" w:pos="720"/>
        </w:tabs>
        <w:ind w:left="720" w:hanging="360"/>
      </w:pPr>
    </w:lvl>
    <w:lvl w:ilvl="1" w:tplc="557E280E" w:tentative="1">
      <w:start w:val="1"/>
      <w:numFmt w:val="decimal"/>
      <w:lvlText w:val="%2."/>
      <w:lvlJc w:val="left"/>
      <w:pPr>
        <w:tabs>
          <w:tab w:val="num" w:pos="1440"/>
        </w:tabs>
        <w:ind w:left="1440" w:hanging="360"/>
      </w:pPr>
    </w:lvl>
    <w:lvl w:ilvl="2" w:tplc="043023A2" w:tentative="1">
      <w:start w:val="1"/>
      <w:numFmt w:val="decimal"/>
      <w:lvlText w:val="%3."/>
      <w:lvlJc w:val="left"/>
      <w:pPr>
        <w:tabs>
          <w:tab w:val="num" w:pos="2160"/>
        </w:tabs>
        <w:ind w:left="2160" w:hanging="360"/>
      </w:pPr>
    </w:lvl>
    <w:lvl w:ilvl="3" w:tplc="814817D4" w:tentative="1">
      <w:start w:val="1"/>
      <w:numFmt w:val="decimal"/>
      <w:lvlText w:val="%4."/>
      <w:lvlJc w:val="left"/>
      <w:pPr>
        <w:tabs>
          <w:tab w:val="num" w:pos="2880"/>
        </w:tabs>
        <w:ind w:left="2880" w:hanging="360"/>
      </w:pPr>
    </w:lvl>
    <w:lvl w:ilvl="4" w:tplc="A1908AD2" w:tentative="1">
      <w:start w:val="1"/>
      <w:numFmt w:val="decimal"/>
      <w:lvlText w:val="%5."/>
      <w:lvlJc w:val="left"/>
      <w:pPr>
        <w:tabs>
          <w:tab w:val="num" w:pos="3600"/>
        </w:tabs>
        <w:ind w:left="3600" w:hanging="360"/>
      </w:pPr>
    </w:lvl>
    <w:lvl w:ilvl="5" w:tplc="46209BF8" w:tentative="1">
      <w:start w:val="1"/>
      <w:numFmt w:val="decimal"/>
      <w:lvlText w:val="%6."/>
      <w:lvlJc w:val="left"/>
      <w:pPr>
        <w:tabs>
          <w:tab w:val="num" w:pos="4320"/>
        </w:tabs>
        <w:ind w:left="4320" w:hanging="360"/>
      </w:pPr>
    </w:lvl>
    <w:lvl w:ilvl="6" w:tplc="FB6054F2" w:tentative="1">
      <w:start w:val="1"/>
      <w:numFmt w:val="decimal"/>
      <w:lvlText w:val="%7."/>
      <w:lvlJc w:val="left"/>
      <w:pPr>
        <w:tabs>
          <w:tab w:val="num" w:pos="5040"/>
        </w:tabs>
        <w:ind w:left="5040" w:hanging="360"/>
      </w:pPr>
    </w:lvl>
    <w:lvl w:ilvl="7" w:tplc="55308558" w:tentative="1">
      <w:start w:val="1"/>
      <w:numFmt w:val="decimal"/>
      <w:lvlText w:val="%8."/>
      <w:lvlJc w:val="left"/>
      <w:pPr>
        <w:tabs>
          <w:tab w:val="num" w:pos="5760"/>
        </w:tabs>
        <w:ind w:left="5760" w:hanging="360"/>
      </w:pPr>
    </w:lvl>
    <w:lvl w:ilvl="8" w:tplc="0AA24070" w:tentative="1">
      <w:start w:val="1"/>
      <w:numFmt w:val="decimal"/>
      <w:lvlText w:val="%9."/>
      <w:lvlJc w:val="left"/>
      <w:pPr>
        <w:tabs>
          <w:tab w:val="num" w:pos="6480"/>
        </w:tabs>
        <w:ind w:left="6480" w:hanging="360"/>
      </w:pPr>
    </w:lvl>
  </w:abstractNum>
  <w:abstractNum w:abstractNumId="38" w15:restartNumberingAfterBreak="0">
    <w:nsid w:val="73F30FB3"/>
    <w:multiLevelType w:val="multilevel"/>
    <w:tmpl w:val="CDBEA3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122B7F"/>
    <w:multiLevelType w:val="hybridMultilevel"/>
    <w:tmpl w:val="BC022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8F6E98"/>
    <w:multiLevelType w:val="hybridMultilevel"/>
    <w:tmpl w:val="436AB3FA"/>
    <w:lvl w:ilvl="0" w:tplc="9A5E73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5"/>
  </w:num>
  <w:num w:numId="3">
    <w:abstractNumId w:val="33"/>
  </w:num>
  <w:num w:numId="4">
    <w:abstractNumId w:val="16"/>
  </w:num>
  <w:num w:numId="5">
    <w:abstractNumId w:val="4"/>
  </w:num>
  <w:num w:numId="6">
    <w:abstractNumId w:val="24"/>
  </w:num>
  <w:num w:numId="7">
    <w:abstractNumId w:val="0"/>
  </w:num>
  <w:num w:numId="8">
    <w:abstractNumId w:val="19"/>
  </w:num>
  <w:num w:numId="9">
    <w:abstractNumId w:val="5"/>
  </w:num>
  <w:num w:numId="10">
    <w:abstractNumId w:val="2"/>
  </w:num>
  <w:num w:numId="11">
    <w:abstractNumId w:val="22"/>
  </w:num>
  <w:num w:numId="12">
    <w:abstractNumId w:val="36"/>
  </w:num>
  <w:num w:numId="13">
    <w:abstractNumId w:val="20"/>
  </w:num>
  <w:num w:numId="14">
    <w:abstractNumId w:val="28"/>
  </w:num>
  <w:num w:numId="15">
    <w:abstractNumId w:val="13"/>
  </w:num>
  <w:num w:numId="16">
    <w:abstractNumId w:val="31"/>
  </w:num>
  <w:num w:numId="17">
    <w:abstractNumId w:val="39"/>
  </w:num>
  <w:num w:numId="18">
    <w:abstractNumId w:val="14"/>
  </w:num>
  <w:num w:numId="19">
    <w:abstractNumId w:val="11"/>
  </w:num>
  <w:num w:numId="20">
    <w:abstractNumId w:val="23"/>
  </w:num>
  <w:num w:numId="21">
    <w:abstractNumId w:val="30"/>
  </w:num>
  <w:num w:numId="22">
    <w:abstractNumId w:val="8"/>
  </w:num>
  <w:num w:numId="23">
    <w:abstractNumId w:val="3"/>
  </w:num>
  <w:num w:numId="24">
    <w:abstractNumId w:val="40"/>
  </w:num>
  <w:num w:numId="25">
    <w:abstractNumId w:val="29"/>
  </w:num>
  <w:num w:numId="26">
    <w:abstractNumId w:val="1"/>
  </w:num>
  <w:num w:numId="27">
    <w:abstractNumId w:val="18"/>
  </w:num>
  <w:num w:numId="28">
    <w:abstractNumId w:val="17"/>
  </w:num>
  <w:num w:numId="29">
    <w:abstractNumId w:val="37"/>
  </w:num>
  <w:num w:numId="30">
    <w:abstractNumId w:val="32"/>
  </w:num>
  <w:num w:numId="31">
    <w:abstractNumId w:val="35"/>
  </w:num>
  <w:num w:numId="32">
    <w:abstractNumId w:val="27"/>
  </w:num>
  <w:num w:numId="33">
    <w:abstractNumId w:val="7"/>
  </w:num>
  <w:num w:numId="34">
    <w:abstractNumId w:val="34"/>
  </w:num>
  <w:num w:numId="35">
    <w:abstractNumId w:val="16"/>
  </w:num>
  <w:num w:numId="36">
    <w:abstractNumId w:val="16"/>
  </w:num>
  <w:num w:numId="37">
    <w:abstractNumId w:val="16"/>
  </w:num>
  <w:num w:numId="38">
    <w:abstractNumId w:val="16"/>
  </w:num>
  <w:num w:numId="39">
    <w:abstractNumId w:val="16"/>
  </w:num>
  <w:num w:numId="40">
    <w:abstractNumId w:val="16"/>
  </w:num>
  <w:num w:numId="41">
    <w:abstractNumId w:val="15"/>
  </w:num>
  <w:num w:numId="42">
    <w:abstractNumId w:val="38"/>
  </w:num>
  <w:num w:numId="43">
    <w:abstractNumId w:val="21"/>
  </w:num>
  <w:num w:numId="44">
    <w:abstractNumId w:val="12"/>
  </w:num>
  <w:num w:numId="45">
    <w:abstractNumId w:val="9"/>
  </w:num>
  <w:num w:numId="46">
    <w:abstractNumId w:val="6"/>
  </w:num>
  <w:num w:numId="47">
    <w:abstractNumId w:val="10"/>
  </w:num>
  <w:num w:numId="48">
    <w:abstractNumId w:val="1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IzMrA0MLQwMrO0sDBS0lEKTi0uzszPAykwrgUAroK84iwAAAA="/>
  </w:docVars>
  <w:rsids>
    <w:rsidRoot w:val="00A711F6"/>
    <w:rsid w:val="00007211"/>
    <w:rsid w:val="00012BE6"/>
    <w:rsid w:val="00015D87"/>
    <w:rsid w:val="0001722E"/>
    <w:rsid w:val="00030768"/>
    <w:rsid w:val="000422F5"/>
    <w:rsid w:val="00044931"/>
    <w:rsid w:val="000465B5"/>
    <w:rsid w:val="000504C4"/>
    <w:rsid w:val="00052999"/>
    <w:rsid w:val="00064392"/>
    <w:rsid w:val="00065657"/>
    <w:rsid w:val="00074028"/>
    <w:rsid w:val="00075BCC"/>
    <w:rsid w:val="00076745"/>
    <w:rsid w:val="00082EC2"/>
    <w:rsid w:val="00096C00"/>
    <w:rsid w:val="00097620"/>
    <w:rsid w:val="000A226A"/>
    <w:rsid w:val="000A739B"/>
    <w:rsid w:val="000B3282"/>
    <w:rsid w:val="000B4A79"/>
    <w:rsid w:val="000B6EBD"/>
    <w:rsid w:val="000C076B"/>
    <w:rsid w:val="000C7882"/>
    <w:rsid w:val="000C7BA3"/>
    <w:rsid w:val="001006C9"/>
    <w:rsid w:val="001015C2"/>
    <w:rsid w:val="001071E0"/>
    <w:rsid w:val="001113A8"/>
    <w:rsid w:val="001355FE"/>
    <w:rsid w:val="001356D3"/>
    <w:rsid w:val="00150220"/>
    <w:rsid w:val="00156999"/>
    <w:rsid w:val="00160766"/>
    <w:rsid w:val="00162EC9"/>
    <w:rsid w:val="00164FD0"/>
    <w:rsid w:val="00177481"/>
    <w:rsid w:val="00183CCB"/>
    <w:rsid w:val="00184AEB"/>
    <w:rsid w:val="00184CFF"/>
    <w:rsid w:val="001953BD"/>
    <w:rsid w:val="001A3B5E"/>
    <w:rsid w:val="001A421E"/>
    <w:rsid w:val="001B1818"/>
    <w:rsid w:val="001B2034"/>
    <w:rsid w:val="001B6872"/>
    <w:rsid w:val="001B7D8C"/>
    <w:rsid w:val="001C5C89"/>
    <w:rsid w:val="001D0C79"/>
    <w:rsid w:val="001D7B7B"/>
    <w:rsid w:val="001E2E67"/>
    <w:rsid w:val="001F1E0A"/>
    <w:rsid w:val="001F543E"/>
    <w:rsid w:val="00200D14"/>
    <w:rsid w:val="00201249"/>
    <w:rsid w:val="002063C5"/>
    <w:rsid w:val="00213D90"/>
    <w:rsid w:val="002157CE"/>
    <w:rsid w:val="002232C2"/>
    <w:rsid w:val="00223A3A"/>
    <w:rsid w:val="00230200"/>
    <w:rsid w:val="00231132"/>
    <w:rsid w:val="00235D66"/>
    <w:rsid w:val="00236A5F"/>
    <w:rsid w:val="00245B4F"/>
    <w:rsid w:val="00252226"/>
    <w:rsid w:val="00254C2B"/>
    <w:rsid w:val="00256EA6"/>
    <w:rsid w:val="00257B9A"/>
    <w:rsid w:val="00261A5E"/>
    <w:rsid w:val="00264B2A"/>
    <w:rsid w:val="00267F61"/>
    <w:rsid w:val="00277699"/>
    <w:rsid w:val="00285ED9"/>
    <w:rsid w:val="00286125"/>
    <w:rsid w:val="00290A7D"/>
    <w:rsid w:val="00291F82"/>
    <w:rsid w:val="002A13AA"/>
    <w:rsid w:val="002A3885"/>
    <w:rsid w:val="002A4658"/>
    <w:rsid w:val="002B1060"/>
    <w:rsid w:val="002B5D42"/>
    <w:rsid w:val="002C1117"/>
    <w:rsid w:val="002C42C1"/>
    <w:rsid w:val="002D7333"/>
    <w:rsid w:val="002E72A7"/>
    <w:rsid w:val="002F1557"/>
    <w:rsid w:val="002F37F5"/>
    <w:rsid w:val="002F4A14"/>
    <w:rsid w:val="002F547B"/>
    <w:rsid w:val="00301B9B"/>
    <w:rsid w:val="00306A3C"/>
    <w:rsid w:val="003134B0"/>
    <w:rsid w:val="0033188C"/>
    <w:rsid w:val="00344B7C"/>
    <w:rsid w:val="00351206"/>
    <w:rsid w:val="0035478E"/>
    <w:rsid w:val="0035742F"/>
    <w:rsid w:val="00365457"/>
    <w:rsid w:val="0039182A"/>
    <w:rsid w:val="003A630D"/>
    <w:rsid w:val="003A7140"/>
    <w:rsid w:val="003A7A20"/>
    <w:rsid w:val="003B4AB2"/>
    <w:rsid w:val="003B4FAE"/>
    <w:rsid w:val="003C04B0"/>
    <w:rsid w:val="003D1220"/>
    <w:rsid w:val="003D345E"/>
    <w:rsid w:val="003D4B38"/>
    <w:rsid w:val="003D68E2"/>
    <w:rsid w:val="003D6A2B"/>
    <w:rsid w:val="00410BE0"/>
    <w:rsid w:val="004122E3"/>
    <w:rsid w:val="0042068B"/>
    <w:rsid w:val="00425F22"/>
    <w:rsid w:val="004336A5"/>
    <w:rsid w:val="004349A2"/>
    <w:rsid w:val="004555F7"/>
    <w:rsid w:val="00460FA3"/>
    <w:rsid w:val="004664E1"/>
    <w:rsid w:val="004744EC"/>
    <w:rsid w:val="004953A5"/>
    <w:rsid w:val="004D69FB"/>
    <w:rsid w:val="004E4FBA"/>
    <w:rsid w:val="00503B69"/>
    <w:rsid w:val="00510EA6"/>
    <w:rsid w:val="00521D9A"/>
    <w:rsid w:val="005225D8"/>
    <w:rsid w:val="00523127"/>
    <w:rsid w:val="005276D5"/>
    <w:rsid w:val="005418F8"/>
    <w:rsid w:val="00546D49"/>
    <w:rsid w:val="00547624"/>
    <w:rsid w:val="00553C98"/>
    <w:rsid w:val="005560B9"/>
    <w:rsid w:val="00563F3F"/>
    <w:rsid w:val="00572316"/>
    <w:rsid w:val="00572B4F"/>
    <w:rsid w:val="00580FC8"/>
    <w:rsid w:val="00587D36"/>
    <w:rsid w:val="005A1A97"/>
    <w:rsid w:val="005B1979"/>
    <w:rsid w:val="005B5C5E"/>
    <w:rsid w:val="005B785B"/>
    <w:rsid w:val="005C570B"/>
    <w:rsid w:val="005D01D7"/>
    <w:rsid w:val="005D6EE7"/>
    <w:rsid w:val="005F01AA"/>
    <w:rsid w:val="005F576E"/>
    <w:rsid w:val="00610ACC"/>
    <w:rsid w:val="0061389B"/>
    <w:rsid w:val="00614065"/>
    <w:rsid w:val="00620B30"/>
    <w:rsid w:val="00620D27"/>
    <w:rsid w:val="006213AF"/>
    <w:rsid w:val="00621D59"/>
    <w:rsid w:val="00654CA4"/>
    <w:rsid w:val="00660926"/>
    <w:rsid w:val="006621A0"/>
    <w:rsid w:val="006763A1"/>
    <w:rsid w:val="00680EDA"/>
    <w:rsid w:val="006828E5"/>
    <w:rsid w:val="006842E7"/>
    <w:rsid w:val="00690EC3"/>
    <w:rsid w:val="006A7E6A"/>
    <w:rsid w:val="006C371C"/>
    <w:rsid w:val="006C3AD9"/>
    <w:rsid w:val="006C4FED"/>
    <w:rsid w:val="006C5F0D"/>
    <w:rsid w:val="006D4091"/>
    <w:rsid w:val="006D7664"/>
    <w:rsid w:val="006E305A"/>
    <w:rsid w:val="006E734E"/>
    <w:rsid w:val="006F70B7"/>
    <w:rsid w:val="006F7325"/>
    <w:rsid w:val="00701D2E"/>
    <w:rsid w:val="00707420"/>
    <w:rsid w:val="00710402"/>
    <w:rsid w:val="007136B7"/>
    <w:rsid w:val="007137DC"/>
    <w:rsid w:val="00717F6A"/>
    <w:rsid w:val="00732088"/>
    <w:rsid w:val="00733416"/>
    <w:rsid w:val="00734291"/>
    <w:rsid w:val="00742F56"/>
    <w:rsid w:val="0074631B"/>
    <w:rsid w:val="007507F7"/>
    <w:rsid w:val="00761FA2"/>
    <w:rsid w:val="00770F74"/>
    <w:rsid w:val="00777449"/>
    <w:rsid w:val="007A3C66"/>
    <w:rsid w:val="007C3B29"/>
    <w:rsid w:val="007D3AB7"/>
    <w:rsid w:val="007D7F7D"/>
    <w:rsid w:val="007E3974"/>
    <w:rsid w:val="007E3DFD"/>
    <w:rsid w:val="007E6072"/>
    <w:rsid w:val="007F5206"/>
    <w:rsid w:val="007F580A"/>
    <w:rsid w:val="00800231"/>
    <w:rsid w:val="0080491C"/>
    <w:rsid w:val="00815512"/>
    <w:rsid w:val="00845BE5"/>
    <w:rsid w:val="008922AC"/>
    <w:rsid w:val="00892780"/>
    <w:rsid w:val="00895A42"/>
    <w:rsid w:val="008A108D"/>
    <w:rsid w:val="008B0268"/>
    <w:rsid w:val="008C08A1"/>
    <w:rsid w:val="008C182A"/>
    <w:rsid w:val="008C22AC"/>
    <w:rsid w:val="008E3442"/>
    <w:rsid w:val="008E42F4"/>
    <w:rsid w:val="008E668D"/>
    <w:rsid w:val="008F0744"/>
    <w:rsid w:val="008F122D"/>
    <w:rsid w:val="008F1D3A"/>
    <w:rsid w:val="008F6600"/>
    <w:rsid w:val="008F7BED"/>
    <w:rsid w:val="00903B17"/>
    <w:rsid w:val="00903EA4"/>
    <w:rsid w:val="009172A9"/>
    <w:rsid w:val="00922C6A"/>
    <w:rsid w:val="009328D8"/>
    <w:rsid w:val="00934BA4"/>
    <w:rsid w:val="00943A0C"/>
    <w:rsid w:val="00943B13"/>
    <w:rsid w:val="00957FA2"/>
    <w:rsid w:val="00960D92"/>
    <w:rsid w:val="0096276C"/>
    <w:rsid w:val="00995123"/>
    <w:rsid w:val="009D127D"/>
    <w:rsid w:val="009D26A7"/>
    <w:rsid w:val="009D2C53"/>
    <w:rsid w:val="009E6CFB"/>
    <w:rsid w:val="009F1BFC"/>
    <w:rsid w:val="009F47B1"/>
    <w:rsid w:val="00A003EA"/>
    <w:rsid w:val="00A12C8E"/>
    <w:rsid w:val="00A14159"/>
    <w:rsid w:val="00A15807"/>
    <w:rsid w:val="00A27185"/>
    <w:rsid w:val="00A27FE8"/>
    <w:rsid w:val="00A3760E"/>
    <w:rsid w:val="00A56E95"/>
    <w:rsid w:val="00A606CD"/>
    <w:rsid w:val="00A60831"/>
    <w:rsid w:val="00A61C1A"/>
    <w:rsid w:val="00A64064"/>
    <w:rsid w:val="00A6508C"/>
    <w:rsid w:val="00A70F13"/>
    <w:rsid w:val="00A711F6"/>
    <w:rsid w:val="00A76297"/>
    <w:rsid w:val="00A81E26"/>
    <w:rsid w:val="00A81FDE"/>
    <w:rsid w:val="00A86AE9"/>
    <w:rsid w:val="00AB62EB"/>
    <w:rsid w:val="00AC1E82"/>
    <w:rsid w:val="00AC3E37"/>
    <w:rsid w:val="00AC76B1"/>
    <w:rsid w:val="00AF1B66"/>
    <w:rsid w:val="00B0000B"/>
    <w:rsid w:val="00B036CE"/>
    <w:rsid w:val="00B0505A"/>
    <w:rsid w:val="00B2598C"/>
    <w:rsid w:val="00B27225"/>
    <w:rsid w:val="00B40E8C"/>
    <w:rsid w:val="00B46A66"/>
    <w:rsid w:val="00B575FF"/>
    <w:rsid w:val="00B658C3"/>
    <w:rsid w:val="00B8694F"/>
    <w:rsid w:val="00B90AAB"/>
    <w:rsid w:val="00BB7578"/>
    <w:rsid w:val="00BC24BE"/>
    <w:rsid w:val="00BD48EF"/>
    <w:rsid w:val="00BD6FD7"/>
    <w:rsid w:val="00BD710F"/>
    <w:rsid w:val="00BE0A27"/>
    <w:rsid w:val="00BE5BB4"/>
    <w:rsid w:val="00BE6F24"/>
    <w:rsid w:val="00BF1EA4"/>
    <w:rsid w:val="00C04F87"/>
    <w:rsid w:val="00C0636B"/>
    <w:rsid w:val="00C15217"/>
    <w:rsid w:val="00C23180"/>
    <w:rsid w:val="00C23670"/>
    <w:rsid w:val="00C27538"/>
    <w:rsid w:val="00C31810"/>
    <w:rsid w:val="00C32F90"/>
    <w:rsid w:val="00C33E07"/>
    <w:rsid w:val="00C7376E"/>
    <w:rsid w:val="00C73F4A"/>
    <w:rsid w:val="00C83B6D"/>
    <w:rsid w:val="00C8758E"/>
    <w:rsid w:val="00C92AF6"/>
    <w:rsid w:val="00C9392C"/>
    <w:rsid w:val="00CA4364"/>
    <w:rsid w:val="00CA6C62"/>
    <w:rsid w:val="00CA74CD"/>
    <w:rsid w:val="00CB0F7B"/>
    <w:rsid w:val="00CB79A1"/>
    <w:rsid w:val="00CC1280"/>
    <w:rsid w:val="00CC5431"/>
    <w:rsid w:val="00CE229B"/>
    <w:rsid w:val="00CF40CF"/>
    <w:rsid w:val="00CF5EA9"/>
    <w:rsid w:val="00CF6BA1"/>
    <w:rsid w:val="00D158F9"/>
    <w:rsid w:val="00D219F4"/>
    <w:rsid w:val="00D24CFB"/>
    <w:rsid w:val="00D34A90"/>
    <w:rsid w:val="00D35FD8"/>
    <w:rsid w:val="00D46329"/>
    <w:rsid w:val="00D52823"/>
    <w:rsid w:val="00D530AD"/>
    <w:rsid w:val="00D5552E"/>
    <w:rsid w:val="00D6515B"/>
    <w:rsid w:val="00D86ACA"/>
    <w:rsid w:val="00D96F07"/>
    <w:rsid w:val="00DB1910"/>
    <w:rsid w:val="00DB1F4F"/>
    <w:rsid w:val="00DC173E"/>
    <w:rsid w:val="00DC29C3"/>
    <w:rsid w:val="00DC2BC9"/>
    <w:rsid w:val="00DC785E"/>
    <w:rsid w:val="00DD564E"/>
    <w:rsid w:val="00DE1456"/>
    <w:rsid w:val="00DE1DCB"/>
    <w:rsid w:val="00DE520B"/>
    <w:rsid w:val="00DF0574"/>
    <w:rsid w:val="00DF7F1B"/>
    <w:rsid w:val="00E11A72"/>
    <w:rsid w:val="00E13A71"/>
    <w:rsid w:val="00E23752"/>
    <w:rsid w:val="00E317AF"/>
    <w:rsid w:val="00E351D2"/>
    <w:rsid w:val="00E4464B"/>
    <w:rsid w:val="00E50A27"/>
    <w:rsid w:val="00E66DED"/>
    <w:rsid w:val="00E67207"/>
    <w:rsid w:val="00E720A3"/>
    <w:rsid w:val="00E80CA7"/>
    <w:rsid w:val="00E86001"/>
    <w:rsid w:val="00E86F41"/>
    <w:rsid w:val="00E86FA8"/>
    <w:rsid w:val="00E970E2"/>
    <w:rsid w:val="00EA18FA"/>
    <w:rsid w:val="00EB5CB5"/>
    <w:rsid w:val="00EC19B3"/>
    <w:rsid w:val="00ED4088"/>
    <w:rsid w:val="00ED6546"/>
    <w:rsid w:val="00EE2EE2"/>
    <w:rsid w:val="00EF7859"/>
    <w:rsid w:val="00F17695"/>
    <w:rsid w:val="00F25A0E"/>
    <w:rsid w:val="00F25C58"/>
    <w:rsid w:val="00F32163"/>
    <w:rsid w:val="00F37F52"/>
    <w:rsid w:val="00F51F90"/>
    <w:rsid w:val="00F56DD0"/>
    <w:rsid w:val="00F57356"/>
    <w:rsid w:val="00F63567"/>
    <w:rsid w:val="00F6604E"/>
    <w:rsid w:val="00F779F2"/>
    <w:rsid w:val="00F86551"/>
    <w:rsid w:val="00FB64B8"/>
    <w:rsid w:val="00FC6223"/>
    <w:rsid w:val="00FC776B"/>
    <w:rsid w:val="00FF0DB6"/>
    <w:rsid w:val="00FF0ECC"/>
    <w:rsid w:val="00FF5FC3"/>
    <w:rsid w:val="00FF65E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D9F503"/>
  <w15:docId w15:val="{CC83CDD9-843B-4970-8BD8-1822E14E2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F7D"/>
  </w:style>
  <w:style w:type="paragraph" w:styleId="Heading1">
    <w:name w:val="heading 1"/>
    <w:basedOn w:val="Normal"/>
    <w:next w:val="Normal"/>
    <w:link w:val="Heading1Char"/>
    <w:uiPriority w:val="9"/>
    <w:qFormat/>
    <w:rsid w:val="00AB62EB"/>
    <w:pPr>
      <w:keepNext/>
      <w:keepLines/>
      <w:numPr>
        <w:numId w:val="4"/>
      </w:numPr>
      <w:spacing w:before="480" w:after="0"/>
      <w:outlineLvl w:val="0"/>
    </w:pPr>
    <w:rPr>
      <w:rFonts w:ascii="Times New Roman" w:eastAsiaTheme="majorEastAsia" w:hAnsi="Times New Roman" w:cs="Times New Roman"/>
      <w:b/>
      <w:bCs/>
      <w:color w:val="000000" w:themeColor="text1"/>
      <w:sz w:val="28"/>
      <w:szCs w:val="26"/>
    </w:rPr>
  </w:style>
  <w:style w:type="paragraph" w:styleId="Heading2">
    <w:name w:val="heading 2"/>
    <w:basedOn w:val="Normal"/>
    <w:next w:val="Normal"/>
    <w:link w:val="Heading2Char"/>
    <w:uiPriority w:val="9"/>
    <w:unhideWhenUsed/>
    <w:qFormat/>
    <w:rsid w:val="002A4658"/>
    <w:pPr>
      <w:keepNext/>
      <w:keepLines/>
      <w:spacing w:before="200" w:after="0"/>
      <w:outlineLvl w:val="1"/>
    </w:pPr>
    <w:rPr>
      <w:rFonts w:ascii="Times New Roman" w:eastAsiaTheme="majorEastAsia" w:hAnsi="Times New Roman" w:cstheme="majorBidi"/>
      <w:b/>
      <w:bCs/>
      <w:color w:val="000000" w:themeColor="text1"/>
      <w:sz w:val="26"/>
      <w:szCs w:val="26"/>
    </w:rPr>
  </w:style>
  <w:style w:type="paragraph" w:styleId="Heading3">
    <w:name w:val="heading 3"/>
    <w:basedOn w:val="Normal"/>
    <w:next w:val="Normal"/>
    <w:link w:val="Heading3Char"/>
    <w:uiPriority w:val="9"/>
    <w:unhideWhenUsed/>
    <w:qFormat/>
    <w:rsid w:val="002A4658"/>
    <w:pPr>
      <w:keepNext/>
      <w:keepLines/>
      <w:spacing w:before="200" w:after="0"/>
      <w:outlineLvl w:val="2"/>
    </w:pPr>
    <w:rPr>
      <w:rFonts w:ascii="Times New Roman" w:eastAsiaTheme="majorEastAsia" w:hAnsi="Times New Roman" w:cstheme="majorBidi"/>
      <w:b/>
      <w:bCs/>
      <w:sz w:val="26"/>
    </w:rPr>
  </w:style>
  <w:style w:type="paragraph" w:styleId="Heading4">
    <w:name w:val="heading 4"/>
    <w:basedOn w:val="Normal"/>
    <w:next w:val="Normal"/>
    <w:link w:val="Heading4Char"/>
    <w:uiPriority w:val="9"/>
    <w:unhideWhenUsed/>
    <w:qFormat/>
    <w:rsid w:val="001B2034"/>
    <w:pPr>
      <w:keepNext/>
      <w:keepLines/>
      <w:spacing w:before="200" w:after="0"/>
      <w:outlineLvl w:val="3"/>
    </w:pPr>
    <w:rPr>
      <w:rFonts w:ascii="Times New Roman" w:eastAsiaTheme="majorEastAsia" w:hAnsi="Times New Roman" w:cstheme="majorBidi"/>
      <w:b/>
      <w:bCs/>
      <w:color w:val="000000" w:themeColor="text1"/>
      <w:sz w:val="26"/>
      <w:szCs w:val="26"/>
    </w:rPr>
  </w:style>
  <w:style w:type="paragraph" w:styleId="Heading5">
    <w:name w:val="heading 5"/>
    <w:basedOn w:val="Normal"/>
    <w:next w:val="Normal"/>
    <w:link w:val="Heading5Char"/>
    <w:uiPriority w:val="9"/>
    <w:unhideWhenUsed/>
    <w:qFormat/>
    <w:rsid w:val="007507F7"/>
    <w:pPr>
      <w:keepNext/>
      <w:keepLines/>
      <w:numPr>
        <w:numId w:val="5"/>
      </w:numPr>
      <w:spacing w:before="200" w:after="0"/>
      <w:outlineLvl w:val="4"/>
    </w:pPr>
    <w:rPr>
      <w:rFonts w:ascii="Times New Roman" w:eastAsiaTheme="majorEastAsia" w:hAnsi="Times New Roman" w:cstheme="majorBidi"/>
      <w:b/>
      <w:color w:val="000000" w:themeColor="tex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sume Title,- Bullets,List Paragraph1,Recommendation,bullet point list,List Paragraph11"/>
    <w:basedOn w:val="Normal"/>
    <w:link w:val="ListParagraphChar"/>
    <w:uiPriority w:val="34"/>
    <w:qFormat/>
    <w:rsid w:val="00BB7578"/>
    <w:pPr>
      <w:ind w:left="720"/>
      <w:contextualSpacing/>
    </w:pPr>
  </w:style>
  <w:style w:type="paragraph" w:styleId="Header">
    <w:name w:val="header"/>
    <w:basedOn w:val="Normal"/>
    <w:link w:val="HeaderChar"/>
    <w:uiPriority w:val="99"/>
    <w:unhideWhenUsed/>
    <w:rsid w:val="007F58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80A"/>
  </w:style>
  <w:style w:type="paragraph" w:styleId="Footer">
    <w:name w:val="footer"/>
    <w:basedOn w:val="Normal"/>
    <w:link w:val="FooterChar"/>
    <w:uiPriority w:val="99"/>
    <w:unhideWhenUsed/>
    <w:rsid w:val="007F58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80A"/>
  </w:style>
  <w:style w:type="paragraph" w:styleId="BalloonText">
    <w:name w:val="Balloon Text"/>
    <w:basedOn w:val="Normal"/>
    <w:link w:val="BalloonTextChar"/>
    <w:uiPriority w:val="99"/>
    <w:semiHidden/>
    <w:unhideWhenUsed/>
    <w:rsid w:val="000B32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3282"/>
    <w:rPr>
      <w:rFonts w:ascii="Tahoma" w:hAnsi="Tahoma" w:cs="Tahoma"/>
      <w:sz w:val="16"/>
      <w:szCs w:val="16"/>
    </w:rPr>
  </w:style>
  <w:style w:type="paragraph" w:customStyle="1" w:styleId="Default">
    <w:name w:val="Default"/>
    <w:rsid w:val="008B0268"/>
    <w:pPr>
      <w:autoSpaceDE w:val="0"/>
      <w:autoSpaceDN w:val="0"/>
      <w:adjustRightInd w:val="0"/>
      <w:spacing w:after="0" w:line="240" w:lineRule="auto"/>
    </w:pPr>
    <w:rPr>
      <w:rFonts w:ascii="Times New Roman" w:hAnsi="Times New Roman" w:cs="Times New Roman"/>
      <w:color w:val="000000"/>
      <w:sz w:val="24"/>
      <w:szCs w:val="24"/>
      <w:lang w:bidi="fa-IR"/>
    </w:rPr>
  </w:style>
  <w:style w:type="paragraph" w:styleId="TOC1">
    <w:name w:val="toc 1"/>
    <w:basedOn w:val="Normal"/>
    <w:next w:val="Normal"/>
    <w:autoRedefine/>
    <w:uiPriority w:val="39"/>
    <w:unhideWhenUsed/>
    <w:rsid w:val="005D01D7"/>
    <w:pPr>
      <w:tabs>
        <w:tab w:val="left" w:pos="450"/>
        <w:tab w:val="right" w:leader="dot" w:pos="9350"/>
      </w:tabs>
      <w:spacing w:before="360" w:after="0"/>
    </w:pPr>
    <w:rPr>
      <w:rFonts w:asciiTheme="majorBidi" w:hAnsiTheme="majorBidi" w:cstheme="majorBidi"/>
      <w:b/>
      <w:bCs/>
      <w:caps/>
      <w:sz w:val="24"/>
      <w:szCs w:val="28"/>
      <w:lang w:bidi="fa-IR"/>
    </w:rPr>
  </w:style>
  <w:style w:type="paragraph" w:styleId="TOC2">
    <w:name w:val="toc 2"/>
    <w:basedOn w:val="Normal"/>
    <w:next w:val="Normal"/>
    <w:autoRedefine/>
    <w:uiPriority w:val="39"/>
    <w:unhideWhenUsed/>
    <w:rsid w:val="00DC29C3"/>
    <w:pPr>
      <w:spacing w:before="240" w:after="0"/>
    </w:pPr>
    <w:rPr>
      <w:rFonts w:cstheme="minorHAnsi"/>
      <w:b/>
      <w:bCs/>
      <w:sz w:val="20"/>
      <w:szCs w:val="24"/>
      <w:lang w:bidi="fa-IR"/>
    </w:rPr>
  </w:style>
  <w:style w:type="paragraph" w:styleId="TOC3">
    <w:name w:val="toc 3"/>
    <w:basedOn w:val="Normal"/>
    <w:next w:val="Normal"/>
    <w:autoRedefine/>
    <w:uiPriority w:val="39"/>
    <w:unhideWhenUsed/>
    <w:rsid w:val="00D35FD8"/>
    <w:pPr>
      <w:spacing w:after="0"/>
      <w:ind w:left="220"/>
    </w:pPr>
    <w:rPr>
      <w:rFonts w:cstheme="minorHAnsi"/>
      <w:sz w:val="20"/>
      <w:szCs w:val="24"/>
      <w:lang w:bidi="fa-IR"/>
    </w:rPr>
  </w:style>
  <w:style w:type="paragraph" w:styleId="TOC4">
    <w:name w:val="toc 4"/>
    <w:basedOn w:val="Normal"/>
    <w:next w:val="Normal"/>
    <w:autoRedefine/>
    <w:uiPriority w:val="39"/>
    <w:unhideWhenUsed/>
    <w:rsid w:val="00D35FD8"/>
    <w:pPr>
      <w:spacing w:after="0"/>
      <w:ind w:left="440"/>
    </w:pPr>
    <w:rPr>
      <w:rFonts w:cstheme="minorHAnsi"/>
      <w:sz w:val="20"/>
      <w:szCs w:val="24"/>
      <w:lang w:bidi="fa-IR"/>
    </w:rPr>
  </w:style>
  <w:style w:type="paragraph" w:styleId="TOC5">
    <w:name w:val="toc 5"/>
    <w:basedOn w:val="Normal"/>
    <w:next w:val="Normal"/>
    <w:autoRedefine/>
    <w:uiPriority w:val="39"/>
    <w:unhideWhenUsed/>
    <w:rsid w:val="00D35FD8"/>
    <w:pPr>
      <w:spacing w:after="0"/>
      <w:ind w:left="660"/>
    </w:pPr>
    <w:rPr>
      <w:rFonts w:cstheme="minorHAnsi"/>
      <w:sz w:val="20"/>
      <w:szCs w:val="24"/>
      <w:lang w:bidi="fa-IR"/>
    </w:rPr>
  </w:style>
  <w:style w:type="paragraph" w:styleId="TOC6">
    <w:name w:val="toc 6"/>
    <w:basedOn w:val="Normal"/>
    <w:next w:val="Normal"/>
    <w:autoRedefine/>
    <w:uiPriority w:val="39"/>
    <w:unhideWhenUsed/>
    <w:rsid w:val="00D35FD8"/>
    <w:pPr>
      <w:spacing w:after="0"/>
      <w:ind w:left="880"/>
    </w:pPr>
    <w:rPr>
      <w:rFonts w:cstheme="minorHAnsi"/>
      <w:sz w:val="20"/>
      <w:szCs w:val="24"/>
      <w:lang w:bidi="fa-IR"/>
    </w:rPr>
  </w:style>
  <w:style w:type="paragraph" w:styleId="TOC7">
    <w:name w:val="toc 7"/>
    <w:basedOn w:val="Normal"/>
    <w:next w:val="Normal"/>
    <w:autoRedefine/>
    <w:uiPriority w:val="39"/>
    <w:unhideWhenUsed/>
    <w:rsid w:val="00D35FD8"/>
    <w:pPr>
      <w:spacing w:after="0"/>
      <w:ind w:left="1100"/>
    </w:pPr>
    <w:rPr>
      <w:rFonts w:cstheme="minorHAnsi"/>
      <w:sz w:val="20"/>
      <w:szCs w:val="24"/>
      <w:lang w:bidi="fa-IR"/>
    </w:rPr>
  </w:style>
  <w:style w:type="paragraph" w:styleId="TOC8">
    <w:name w:val="toc 8"/>
    <w:basedOn w:val="Normal"/>
    <w:next w:val="Normal"/>
    <w:autoRedefine/>
    <w:uiPriority w:val="39"/>
    <w:unhideWhenUsed/>
    <w:rsid w:val="00D35FD8"/>
    <w:pPr>
      <w:spacing w:after="0"/>
      <w:ind w:left="1320"/>
    </w:pPr>
    <w:rPr>
      <w:rFonts w:cstheme="minorHAnsi"/>
      <w:sz w:val="20"/>
      <w:szCs w:val="24"/>
      <w:lang w:bidi="fa-IR"/>
    </w:rPr>
  </w:style>
  <w:style w:type="paragraph" w:styleId="TOC9">
    <w:name w:val="toc 9"/>
    <w:basedOn w:val="Normal"/>
    <w:next w:val="Normal"/>
    <w:autoRedefine/>
    <w:uiPriority w:val="39"/>
    <w:unhideWhenUsed/>
    <w:rsid w:val="00D35FD8"/>
    <w:pPr>
      <w:spacing w:after="0"/>
      <w:ind w:left="1540"/>
    </w:pPr>
    <w:rPr>
      <w:rFonts w:cstheme="minorHAnsi"/>
      <w:sz w:val="20"/>
      <w:szCs w:val="24"/>
      <w:lang w:bidi="fa-IR"/>
    </w:rPr>
  </w:style>
  <w:style w:type="paragraph" w:styleId="NoSpacing">
    <w:name w:val="No Spacing"/>
    <w:uiPriority w:val="1"/>
    <w:qFormat/>
    <w:rsid w:val="00D35FD8"/>
    <w:pPr>
      <w:spacing w:after="0" w:line="240" w:lineRule="auto"/>
    </w:pPr>
  </w:style>
  <w:style w:type="character" w:customStyle="1" w:styleId="Heading1Char">
    <w:name w:val="Heading 1 Char"/>
    <w:basedOn w:val="DefaultParagraphFont"/>
    <w:link w:val="Heading1"/>
    <w:uiPriority w:val="9"/>
    <w:rsid w:val="00AB62EB"/>
    <w:rPr>
      <w:rFonts w:ascii="Times New Roman" w:eastAsiaTheme="majorEastAsia" w:hAnsi="Times New Roman" w:cs="Times New Roman"/>
      <w:b/>
      <w:bCs/>
      <w:color w:val="000000" w:themeColor="text1"/>
      <w:sz w:val="28"/>
      <w:szCs w:val="26"/>
    </w:rPr>
  </w:style>
  <w:style w:type="character" w:customStyle="1" w:styleId="Heading2Char">
    <w:name w:val="Heading 2 Char"/>
    <w:basedOn w:val="DefaultParagraphFont"/>
    <w:link w:val="Heading2"/>
    <w:uiPriority w:val="9"/>
    <w:rsid w:val="001071E0"/>
    <w:rPr>
      <w:rFonts w:ascii="Times New Roman" w:eastAsiaTheme="majorEastAsia" w:hAnsi="Times New Roman" w:cstheme="majorBidi"/>
      <w:b/>
      <w:bCs/>
      <w:color w:val="000000" w:themeColor="text1"/>
      <w:sz w:val="26"/>
      <w:szCs w:val="26"/>
    </w:rPr>
  </w:style>
  <w:style w:type="character" w:customStyle="1" w:styleId="Heading3Char">
    <w:name w:val="Heading 3 Char"/>
    <w:basedOn w:val="DefaultParagraphFont"/>
    <w:link w:val="Heading3"/>
    <w:uiPriority w:val="9"/>
    <w:rsid w:val="001071E0"/>
    <w:rPr>
      <w:rFonts w:ascii="Times New Roman" w:eastAsiaTheme="majorEastAsia" w:hAnsi="Times New Roman" w:cstheme="majorBidi"/>
      <w:b/>
      <w:bCs/>
      <w:sz w:val="26"/>
    </w:rPr>
  </w:style>
  <w:style w:type="character" w:customStyle="1" w:styleId="Heading4Char">
    <w:name w:val="Heading 4 Char"/>
    <w:basedOn w:val="DefaultParagraphFont"/>
    <w:link w:val="Heading4"/>
    <w:uiPriority w:val="9"/>
    <w:rsid w:val="007507F7"/>
    <w:rPr>
      <w:rFonts w:ascii="Times New Roman" w:eastAsiaTheme="majorEastAsia" w:hAnsi="Times New Roman" w:cstheme="majorBidi"/>
      <w:b/>
      <w:bCs/>
      <w:color w:val="000000" w:themeColor="text1"/>
      <w:sz w:val="26"/>
      <w:szCs w:val="26"/>
    </w:rPr>
  </w:style>
  <w:style w:type="character" w:customStyle="1" w:styleId="Heading5Char">
    <w:name w:val="Heading 5 Char"/>
    <w:basedOn w:val="DefaultParagraphFont"/>
    <w:link w:val="Heading5"/>
    <w:uiPriority w:val="9"/>
    <w:rsid w:val="007507F7"/>
    <w:rPr>
      <w:rFonts w:ascii="Times New Roman" w:eastAsiaTheme="majorEastAsia" w:hAnsi="Times New Roman" w:cstheme="majorBidi"/>
      <w:b/>
      <w:color w:val="000000" w:themeColor="text1"/>
      <w:sz w:val="26"/>
    </w:rPr>
  </w:style>
  <w:style w:type="paragraph" w:styleId="Subtitle">
    <w:name w:val="Subtitle"/>
    <w:basedOn w:val="Normal"/>
    <w:next w:val="Heading4"/>
    <w:link w:val="SubtitleChar"/>
    <w:uiPriority w:val="11"/>
    <w:qFormat/>
    <w:rsid w:val="007507F7"/>
    <w:pPr>
      <w:numPr>
        <w:numId w:val="6"/>
      </w:numPr>
    </w:pPr>
    <w:rPr>
      <w:rFonts w:ascii="Times New Roman" w:eastAsiaTheme="majorEastAsia" w:hAnsi="Times New Roman" w:cstheme="majorBidi"/>
      <w:b/>
      <w:iCs/>
      <w:spacing w:val="15"/>
      <w:sz w:val="26"/>
      <w:szCs w:val="24"/>
    </w:rPr>
  </w:style>
  <w:style w:type="character" w:customStyle="1" w:styleId="SubtitleChar">
    <w:name w:val="Subtitle Char"/>
    <w:basedOn w:val="DefaultParagraphFont"/>
    <w:link w:val="Subtitle"/>
    <w:uiPriority w:val="11"/>
    <w:rsid w:val="007507F7"/>
    <w:rPr>
      <w:rFonts w:ascii="Times New Roman" w:eastAsiaTheme="majorEastAsia" w:hAnsi="Times New Roman" w:cstheme="majorBidi"/>
      <w:b/>
      <w:iCs/>
      <w:spacing w:val="15"/>
      <w:sz w:val="26"/>
      <w:szCs w:val="24"/>
    </w:rPr>
  </w:style>
  <w:style w:type="paragraph" w:styleId="NormalWeb">
    <w:name w:val="Normal (Web)"/>
    <w:basedOn w:val="Normal"/>
    <w:uiPriority w:val="99"/>
    <w:unhideWhenUsed/>
    <w:rsid w:val="004744E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744EC"/>
    <w:rPr>
      <w:b/>
      <w:bCs/>
    </w:rPr>
  </w:style>
  <w:style w:type="character" w:styleId="Emphasis">
    <w:name w:val="Emphasis"/>
    <w:basedOn w:val="DefaultParagraphFont"/>
    <w:uiPriority w:val="20"/>
    <w:qFormat/>
    <w:rsid w:val="004744EC"/>
    <w:rPr>
      <w:i/>
      <w:iCs/>
    </w:rPr>
  </w:style>
  <w:style w:type="table" w:styleId="TableGrid">
    <w:name w:val="Table Grid"/>
    <w:basedOn w:val="TableNormal"/>
    <w:uiPriority w:val="59"/>
    <w:rsid w:val="003D6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A003EA"/>
    <w:rPr>
      <w:color w:val="0000FF"/>
      <w:u w:val="single"/>
    </w:rPr>
  </w:style>
  <w:style w:type="character" w:customStyle="1" w:styleId="ListParagraphChar">
    <w:name w:val="List Paragraph Char"/>
    <w:aliases w:val="Resume Title Char,- Bullets Char,List Paragraph1 Char,Recommendation Char,bullet point list Char,List Paragraph11 Char"/>
    <w:link w:val="ListParagraph"/>
    <w:uiPriority w:val="34"/>
    <w:locked/>
    <w:rsid w:val="00150220"/>
  </w:style>
  <w:style w:type="character" w:customStyle="1" w:styleId="apple-style-span">
    <w:name w:val="apple-style-span"/>
    <w:basedOn w:val="DefaultParagraphFont"/>
    <w:rsid w:val="006213AF"/>
    <w:rPr>
      <w:rFonts w:cs="Times New Roman"/>
    </w:rPr>
  </w:style>
  <w:style w:type="paragraph" w:customStyle="1" w:styleId="has-text-align-center">
    <w:name w:val="has-text-align-center"/>
    <w:basedOn w:val="Normal"/>
    <w:rsid w:val="00096C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umlev1">
    <w:name w:val="enumlev1"/>
    <w:basedOn w:val="Normal"/>
    <w:link w:val="enumlev1Char"/>
    <w:rsid w:val="003A7A20"/>
    <w:pPr>
      <w:tabs>
        <w:tab w:val="left" w:pos="794"/>
        <w:tab w:val="left" w:pos="1191"/>
        <w:tab w:val="left" w:pos="1588"/>
        <w:tab w:val="left" w:pos="1985"/>
      </w:tabs>
      <w:overflowPunct w:val="0"/>
      <w:autoSpaceDE w:val="0"/>
      <w:autoSpaceDN w:val="0"/>
      <w:adjustRightInd w:val="0"/>
      <w:spacing w:before="80" w:after="0" w:line="240" w:lineRule="auto"/>
      <w:ind w:left="794" w:hanging="794"/>
      <w:jc w:val="both"/>
      <w:textAlignment w:val="baseline"/>
    </w:pPr>
    <w:rPr>
      <w:rFonts w:ascii="Times New Roman" w:eastAsia="Times New Roman" w:hAnsi="Times New Roman" w:cs="Times New Roman"/>
      <w:sz w:val="24"/>
      <w:szCs w:val="20"/>
      <w:lang w:val="fr-FR"/>
    </w:rPr>
  </w:style>
  <w:style w:type="character" w:customStyle="1" w:styleId="enumlev1Char">
    <w:name w:val="enumlev1 Char"/>
    <w:basedOn w:val="DefaultParagraphFont"/>
    <w:link w:val="enumlev1"/>
    <w:rsid w:val="003A7A20"/>
    <w:rPr>
      <w:rFonts w:ascii="Times New Roman" w:eastAsia="Times New Roman" w:hAnsi="Times New Roman" w:cs="Times New Roman"/>
      <w:sz w:val="24"/>
      <w:szCs w:val="20"/>
      <w:lang w:val="fr-FR"/>
    </w:rPr>
  </w:style>
  <w:style w:type="character" w:customStyle="1" w:styleId="content-h7-freight-text-pro">
    <w:name w:val="content-h7-freight-text-pro"/>
    <w:basedOn w:val="DefaultParagraphFont"/>
    <w:rsid w:val="00290A7D"/>
  </w:style>
  <w:style w:type="paragraph" w:styleId="Caption">
    <w:name w:val="caption"/>
    <w:basedOn w:val="Normal"/>
    <w:next w:val="Normal"/>
    <w:uiPriority w:val="35"/>
    <w:unhideWhenUsed/>
    <w:qFormat/>
    <w:rsid w:val="00EC19B3"/>
    <w:pPr>
      <w:spacing w:after="200" w:line="240" w:lineRule="auto"/>
    </w:pPr>
    <w:rPr>
      <w:rFonts w:ascii="Times New Roman" w:eastAsia="BatangChe" w:hAnsi="Times New Roman" w:cs="Times New Roman"/>
      <w:i/>
      <w:iCs/>
      <w:color w:val="44546A" w:themeColor="text2"/>
      <w:sz w:val="18"/>
      <w:szCs w:val="18"/>
    </w:rPr>
  </w:style>
  <w:style w:type="paragraph" w:customStyle="1" w:styleId="Tabletext">
    <w:name w:val="Table_text"/>
    <w:basedOn w:val="Normal"/>
    <w:link w:val="TabletextChar"/>
    <w:rsid w:val="006F70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eastAsia="Times New Roman" w:hAnsi="Times New Roman" w:cs="Times New Roman"/>
      <w:szCs w:val="20"/>
      <w:lang w:val="fr-FR"/>
    </w:rPr>
  </w:style>
  <w:style w:type="paragraph" w:customStyle="1" w:styleId="Tablehead">
    <w:name w:val="Table_head"/>
    <w:basedOn w:val="Normal"/>
    <w:next w:val="Normal"/>
    <w:link w:val="TableheadChar"/>
    <w:rsid w:val="006F70B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pPr>
    <w:rPr>
      <w:rFonts w:ascii="Times New Roman" w:eastAsia="Times New Roman" w:hAnsi="Times New Roman" w:cs="Times New Roman"/>
      <w:b/>
      <w:szCs w:val="20"/>
      <w:lang w:val="fr-FR"/>
    </w:rPr>
  </w:style>
  <w:style w:type="character" w:customStyle="1" w:styleId="TabletextChar">
    <w:name w:val="Table_text Char"/>
    <w:basedOn w:val="DefaultParagraphFont"/>
    <w:link w:val="Tabletext"/>
    <w:locked/>
    <w:rsid w:val="006F70B7"/>
    <w:rPr>
      <w:rFonts w:ascii="Times New Roman" w:eastAsia="Times New Roman" w:hAnsi="Times New Roman" w:cs="Times New Roman"/>
      <w:szCs w:val="20"/>
      <w:lang w:val="fr-FR"/>
    </w:rPr>
  </w:style>
  <w:style w:type="character" w:customStyle="1" w:styleId="TableheadChar">
    <w:name w:val="Table_head Char"/>
    <w:basedOn w:val="DefaultParagraphFont"/>
    <w:link w:val="Tablehead"/>
    <w:rsid w:val="006F70B7"/>
    <w:rPr>
      <w:rFonts w:ascii="Times New Roman" w:eastAsia="Times New Roman" w:hAnsi="Times New Roman" w:cs="Times New Roman"/>
      <w:b/>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42751">
      <w:bodyDiv w:val="1"/>
      <w:marLeft w:val="0"/>
      <w:marRight w:val="0"/>
      <w:marTop w:val="0"/>
      <w:marBottom w:val="0"/>
      <w:divBdr>
        <w:top w:val="none" w:sz="0" w:space="0" w:color="auto"/>
        <w:left w:val="none" w:sz="0" w:space="0" w:color="auto"/>
        <w:bottom w:val="none" w:sz="0" w:space="0" w:color="auto"/>
        <w:right w:val="none" w:sz="0" w:space="0" w:color="auto"/>
      </w:divBdr>
    </w:div>
    <w:div w:id="126046777">
      <w:bodyDiv w:val="1"/>
      <w:marLeft w:val="0"/>
      <w:marRight w:val="0"/>
      <w:marTop w:val="0"/>
      <w:marBottom w:val="0"/>
      <w:divBdr>
        <w:top w:val="none" w:sz="0" w:space="0" w:color="auto"/>
        <w:left w:val="none" w:sz="0" w:space="0" w:color="auto"/>
        <w:bottom w:val="none" w:sz="0" w:space="0" w:color="auto"/>
        <w:right w:val="none" w:sz="0" w:space="0" w:color="auto"/>
      </w:divBdr>
    </w:div>
    <w:div w:id="168522485">
      <w:bodyDiv w:val="1"/>
      <w:marLeft w:val="0"/>
      <w:marRight w:val="0"/>
      <w:marTop w:val="0"/>
      <w:marBottom w:val="0"/>
      <w:divBdr>
        <w:top w:val="none" w:sz="0" w:space="0" w:color="auto"/>
        <w:left w:val="none" w:sz="0" w:space="0" w:color="auto"/>
        <w:bottom w:val="none" w:sz="0" w:space="0" w:color="auto"/>
        <w:right w:val="none" w:sz="0" w:space="0" w:color="auto"/>
      </w:divBdr>
    </w:div>
    <w:div w:id="290135447">
      <w:bodyDiv w:val="1"/>
      <w:marLeft w:val="0"/>
      <w:marRight w:val="0"/>
      <w:marTop w:val="0"/>
      <w:marBottom w:val="0"/>
      <w:divBdr>
        <w:top w:val="none" w:sz="0" w:space="0" w:color="auto"/>
        <w:left w:val="none" w:sz="0" w:space="0" w:color="auto"/>
        <w:bottom w:val="none" w:sz="0" w:space="0" w:color="auto"/>
        <w:right w:val="none" w:sz="0" w:space="0" w:color="auto"/>
      </w:divBdr>
    </w:div>
    <w:div w:id="411783618">
      <w:bodyDiv w:val="1"/>
      <w:marLeft w:val="0"/>
      <w:marRight w:val="0"/>
      <w:marTop w:val="0"/>
      <w:marBottom w:val="0"/>
      <w:divBdr>
        <w:top w:val="none" w:sz="0" w:space="0" w:color="auto"/>
        <w:left w:val="none" w:sz="0" w:space="0" w:color="auto"/>
        <w:bottom w:val="none" w:sz="0" w:space="0" w:color="auto"/>
        <w:right w:val="none" w:sz="0" w:space="0" w:color="auto"/>
      </w:divBdr>
    </w:div>
    <w:div w:id="692918240">
      <w:bodyDiv w:val="1"/>
      <w:marLeft w:val="0"/>
      <w:marRight w:val="0"/>
      <w:marTop w:val="0"/>
      <w:marBottom w:val="0"/>
      <w:divBdr>
        <w:top w:val="none" w:sz="0" w:space="0" w:color="auto"/>
        <w:left w:val="none" w:sz="0" w:space="0" w:color="auto"/>
        <w:bottom w:val="none" w:sz="0" w:space="0" w:color="auto"/>
        <w:right w:val="none" w:sz="0" w:space="0" w:color="auto"/>
      </w:divBdr>
    </w:div>
    <w:div w:id="719674364">
      <w:bodyDiv w:val="1"/>
      <w:marLeft w:val="0"/>
      <w:marRight w:val="0"/>
      <w:marTop w:val="0"/>
      <w:marBottom w:val="0"/>
      <w:divBdr>
        <w:top w:val="none" w:sz="0" w:space="0" w:color="auto"/>
        <w:left w:val="none" w:sz="0" w:space="0" w:color="auto"/>
        <w:bottom w:val="none" w:sz="0" w:space="0" w:color="auto"/>
        <w:right w:val="none" w:sz="0" w:space="0" w:color="auto"/>
      </w:divBdr>
    </w:div>
    <w:div w:id="734858590">
      <w:bodyDiv w:val="1"/>
      <w:marLeft w:val="0"/>
      <w:marRight w:val="0"/>
      <w:marTop w:val="0"/>
      <w:marBottom w:val="0"/>
      <w:divBdr>
        <w:top w:val="none" w:sz="0" w:space="0" w:color="auto"/>
        <w:left w:val="none" w:sz="0" w:space="0" w:color="auto"/>
        <w:bottom w:val="none" w:sz="0" w:space="0" w:color="auto"/>
        <w:right w:val="none" w:sz="0" w:space="0" w:color="auto"/>
      </w:divBdr>
    </w:div>
    <w:div w:id="879433904">
      <w:bodyDiv w:val="1"/>
      <w:marLeft w:val="0"/>
      <w:marRight w:val="0"/>
      <w:marTop w:val="0"/>
      <w:marBottom w:val="0"/>
      <w:divBdr>
        <w:top w:val="none" w:sz="0" w:space="0" w:color="auto"/>
        <w:left w:val="none" w:sz="0" w:space="0" w:color="auto"/>
        <w:bottom w:val="none" w:sz="0" w:space="0" w:color="auto"/>
        <w:right w:val="none" w:sz="0" w:space="0" w:color="auto"/>
      </w:divBdr>
    </w:div>
    <w:div w:id="1148472282">
      <w:bodyDiv w:val="1"/>
      <w:marLeft w:val="0"/>
      <w:marRight w:val="0"/>
      <w:marTop w:val="0"/>
      <w:marBottom w:val="0"/>
      <w:divBdr>
        <w:top w:val="none" w:sz="0" w:space="0" w:color="auto"/>
        <w:left w:val="none" w:sz="0" w:space="0" w:color="auto"/>
        <w:bottom w:val="none" w:sz="0" w:space="0" w:color="auto"/>
        <w:right w:val="none" w:sz="0" w:space="0" w:color="auto"/>
      </w:divBdr>
    </w:div>
    <w:div w:id="1150288639">
      <w:bodyDiv w:val="1"/>
      <w:marLeft w:val="0"/>
      <w:marRight w:val="0"/>
      <w:marTop w:val="0"/>
      <w:marBottom w:val="0"/>
      <w:divBdr>
        <w:top w:val="none" w:sz="0" w:space="0" w:color="auto"/>
        <w:left w:val="none" w:sz="0" w:space="0" w:color="auto"/>
        <w:bottom w:val="none" w:sz="0" w:space="0" w:color="auto"/>
        <w:right w:val="none" w:sz="0" w:space="0" w:color="auto"/>
      </w:divBdr>
    </w:div>
    <w:div w:id="1365668145">
      <w:bodyDiv w:val="1"/>
      <w:marLeft w:val="0"/>
      <w:marRight w:val="0"/>
      <w:marTop w:val="0"/>
      <w:marBottom w:val="0"/>
      <w:divBdr>
        <w:top w:val="none" w:sz="0" w:space="0" w:color="auto"/>
        <w:left w:val="none" w:sz="0" w:space="0" w:color="auto"/>
        <w:bottom w:val="none" w:sz="0" w:space="0" w:color="auto"/>
        <w:right w:val="none" w:sz="0" w:space="0" w:color="auto"/>
      </w:divBdr>
    </w:div>
    <w:div w:id="1495340879">
      <w:bodyDiv w:val="1"/>
      <w:marLeft w:val="0"/>
      <w:marRight w:val="0"/>
      <w:marTop w:val="0"/>
      <w:marBottom w:val="0"/>
      <w:divBdr>
        <w:top w:val="none" w:sz="0" w:space="0" w:color="auto"/>
        <w:left w:val="none" w:sz="0" w:space="0" w:color="auto"/>
        <w:bottom w:val="none" w:sz="0" w:space="0" w:color="auto"/>
        <w:right w:val="none" w:sz="0" w:space="0" w:color="auto"/>
      </w:divBdr>
    </w:div>
    <w:div w:id="1510026957">
      <w:bodyDiv w:val="1"/>
      <w:marLeft w:val="0"/>
      <w:marRight w:val="0"/>
      <w:marTop w:val="0"/>
      <w:marBottom w:val="0"/>
      <w:divBdr>
        <w:top w:val="none" w:sz="0" w:space="0" w:color="auto"/>
        <w:left w:val="none" w:sz="0" w:space="0" w:color="auto"/>
        <w:bottom w:val="none" w:sz="0" w:space="0" w:color="auto"/>
        <w:right w:val="none" w:sz="0" w:space="0" w:color="auto"/>
      </w:divBdr>
    </w:div>
    <w:div w:id="1515224949">
      <w:bodyDiv w:val="1"/>
      <w:marLeft w:val="0"/>
      <w:marRight w:val="0"/>
      <w:marTop w:val="0"/>
      <w:marBottom w:val="0"/>
      <w:divBdr>
        <w:top w:val="none" w:sz="0" w:space="0" w:color="auto"/>
        <w:left w:val="none" w:sz="0" w:space="0" w:color="auto"/>
        <w:bottom w:val="none" w:sz="0" w:space="0" w:color="auto"/>
        <w:right w:val="none" w:sz="0" w:space="0" w:color="auto"/>
      </w:divBdr>
    </w:div>
    <w:div w:id="1640258947">
      <w:bodyDiv w:val="1"/>
      <w:marLeft w:val="0"/>
      <w:marRight w:val="0"/>
      <w:marTop w:val="0"/>
      <w:marBottom w:val="0"/>
      <w:divBdr>
        <w:top w:val="none" w:sz="0" w:space="0" w:color="auto"/>
        <w:left w:val="none" w:sz="0" w:space="0" w:color="auto"/>
        <w:bottom w:val="none" w:sz="0" w:space="0" w:color="auto"/>
        <w:right w:val="none" w:sz="0" w:space="0" w:color="auto"/>
      </w:divBdr>
    </w:div>
    <w:div w:id="1661035895">
      <w:bodyDiv w:val="1"/>
      <w:marLeft w:val="0"/>
      <w:marRight w:val="0"/>
      <w:marTop w:val="0"/>
      <w:marBottom w:val="0"/>
      <w:divBdr>
        <w:top w:val="none" w:sz="0" w:space="0" w:color="auto"/>
        <w:left w:val="none" w:sz="0" w:space="0" w:color="auto"/>
        <w:bottom w:val="none" w:sz="0" w:space="0" w:color="auto"/>
        <w:right w:val="none" w:sz="0" w:space="0" w:color="auto"/>
      </w:divBdr>
    </w:div>
    <w:div w:id="2000846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s://www.gsma.com/iot/mobile-iot-commercial-launches/" TargetMode="External"/><Relationship Id="rId63" Type="http://schemas.openxmlformats.org/officeDocument/2006/relationships/image" Target="media/image37.emf"/><Relationship Id="rId68" Type="http://schemas.openxmlformats.org/officeDocument/2006/relationships/hyperlink" Target="http://tec.gov.in/pdf/M2M/M2M%20Gateway%20&amp;%20Architecture.pdf" TargetMode="External"/><Relationship Id="rId76" Type="http://schemas.openxmlformats.org/officeDocument/2006/relationships/hyperlink" Target="http://tec.gov.in/pdf/M2M/M2M_IoT%20Enablement%20in%20Smart%20Homes.pdf"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tec.gov.in/pdf/M2M/M2M%20Enablement%20in%20Remote%20Health%20Management.pdf"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oleObject" Target="embeddings/oleObject14.bin"/><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hyperlink" Target="https://www.thalesgroup.com/en/markets/digital-identity-and-security/iot/inspired/iot-building-blocks" TargetMode="External"/><Relationship Id="rId66" Type="http://schemas.openxmlformats.org/officeDocument/2006/relationships/hyperlink" Target="https://www.linked-things.com/" TargetMode="External"/><Relationship Id="rId74" Type="http://schemas.openxmlformats.org/officeDocument/2006/relationships/hyperlink" Target="http://tec.gov.in/pdf/M2M/V2V%20%20V2I%20Radio%20communication%20and%20Embedded%20SIM.pdf" TargetMode="External"/><Relationship Id="rId79" Type="http://schemas.openxmlformats.org/officeDocument/2006/relationships/hyperlink" Target="http://nta.gov.np/wp-content/uploads/2012/06/Type_Approval_Working_Procedure_2073.pdf" TargetMode="External"/><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hyperlink" Target="https://www.iotacademy.ir/en" TargetMode="External"/><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9.bin"/><Relationship Id="rId30" Type="http://schemas.openxmlformats.org/officeDocument/2006/relationships/image" Target="media/image13.png"/><Relationship Id="rId35" Type="http://schemas.openxmlformats.org/officeDocument/2006/relationships/oleObject" Target="embeddings/oleObject13.bin"/><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38.emf"/><Relationship Id="rId69" Type="http://schemas.openxmlformats.org/officeDocument/2006/relationships/hyperlink" Target="http://tec.gov.in/pdf/M2M/M2M%20Enablement%20in%20Power%20Sector.pdf" TargetMode="External"/><Relationship Id="rId77" Type="http://schemas.openxmlformats.org/officeDocument/2006/relationships/hyperlink" Target="http://www.tec.gov.in" TargetMode="External"/><Relationship Id="rId8" Type="http://schemas.openxmlformats.org/officeDocument/2006/relationships/image" Target="media/image1.jpeg"/><Relationship Id="rId51" Type="http://schemas.openxmlformats.org/officeDocument/2006/relationships/image" Target="media/image28.png"/><Relationship Id="rId72" Type="http://schemas.openxmlformats.org/officeDocument/2006/relationships/hyperlink" Target="http://tec.gov.in/pdf/M2M/M2M%20Enablement%20in%20Safety%20&amp;%20Surveillance%20System.pdf" TargetMode="External"/><Relationship Id="rId80" Type="http://schemas.openxmlformats.org/officeDocument/2006/relationships/hyperlink" Target="http://www.btrc.gov.bd/sites/default/files/notice_files/Instructions%20on%20IoT%20Devices%20Importation%20in%20Bangladesh.pdf"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png"/><Relationship Id="rId46" Type="http://schemas.openxmlformats.org/officeDocument/2006/relationships/footer" Target="footer1.xml"/><Relationship Id="rId59" Type="http://schemas.openxmlformats.org/officeDocument/2006/relationships/image" Target="media/image33.png"/><Relationship Id="rId67" Type="http://schemas.openxmlformats.org/officeDocument/2006/relationships/hyperlink" Target="http://www.btrc.gov.bd/sites/default/files/notice_files/Instructions%20on%20IoT%20Devices%20Importation%20in%20Bangladesh.pdf" TargetMode="External"/><Relationship Id="rId20"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image" Target="media/image36.emf"/><Relationship Id="rId70" Type="http://schemas.openxmlformats.org/officeDocument/2006/relationships/hyperlink" Target="http://tec.gov.in/pdf/M2M/M2M%20Enablement%20in%20ITS.pdf" TargetMode="External"/><Relationship Id="rId75" Type="http://schemas.openxmlformats.org/officeDocument/2006/relationships/hyperlink" Target="http://tec.gov.in/pdf/M2M/Spectrum%20requirements%20%20for%20PLC%20and%20Low%20power%20RF%20communications.pdf" TargetMode="External"/><Relationship Id="rId83" Type="http://schemas.openxmlformats.org/officeDocument/2006/relationships/hyperlink" Target="https://www.parsnet.io/en/hom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6.png"/><Relationship Id="rId57" Type="http://schemas.openxmlformats.org/officeDocument/2006/relationships/oleObject" Target="embeddings/oleObject16.bin"/><Relationship Id="rId10" Type="http://schemas.openxmlformats.org/officeDocument/2006/relationships/image" Target="media/image3.png"/><Relationship Id="rId31" Type="http://schemas.openxmlformats.org/officeDocument/2006/relationships/oleObject" Target="embeddings/oleObject11.bin"/><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hyperlink" Target="http://tec.gov.in/pdf/M2M/M2M%20Number%20resource%20requirement%20&amp;%20options.pdf" TargetMode="External"/><Relationship Id="rId78" Type="http://schemas.openxmlformats.org/officeDocument/2006/relationships/hyperlink" Target="https://www.pta.gov.pk/en/type-approval" TargetMode="External"/><Relationship Id="rId81" Type="http://schemas.openxmlformats.org/officeDocument/2006/relationships/hyperlink" Target="https://www.bicma.gov.bt/bicmanew/data/publications/rules-regulations-guidelines/Rules_and_Regulations_on_ICT_Type_Approval_201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AE4BBF-3681-4B83-B58A-C51C577C2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87</Pages>
  <Words>22445</Words>
  <Characters>127943</Characters>
  <Application>Microsoft Office Word</Application>
  <DocSecurity>0</DocSecurity>
  <Lines>1066</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APT Secretariat</dc:creator>
  <cp:keywords/>
  <dc:description/>
  <cp:lastModifiedBy>Nidup Gyeltshen</cp:lastModifiedBy>
  <cp:revision>11</cp:revision>
  <dcterms:created xsi:type="dcterms:W3CDTF">2021-09-15T11:56:00Z</dcterms:created>
  <dcterms:modified xsi:type="dcterms:W3CDTF">2022-03-06T15:28:00Z</dcterms:modified>
</cp:coreProperties>
</file>