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BC1851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spacing w:line="0" w:lineRule="atLeast"/>
            </w:pPr>
            <w:r>
              <w:rPr>
                <w:b/>
              </w:rPr>
              <w:t>APT Conference Preparatory  Group for WRC-1</w:t>
            </w:r>
            <w:r w:rsidR="00136EA3">
              <w:rPr>
                <w:b/>
              </w:rPr>
              <w:t>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580214" w:rsidRDefault="00295D9B" w:rsidP="00286B0D">
            <w:pPr>
              <w:rPr>
                <w:rFonts w:eastAsiaTheme="minorEastAsia"/>
                <w:b/>
                <w:bCs/>
                <w:lang w:val="fr-FR" w:eastAsia="zh-CN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136EA3" w:rsidRDefault="00295D9B" w:rsidP="006A4000">
            <w:pPr>
              <w:rPr>
                <w:lang w:val="fr-FR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2661B3">
            <w:pPr>
              <w:rPr>
                <w:b/>
              </w:rPr>
            </w:pPr>
          </w:p>
        </w:tc>
      </w:tr>
    </w:tbl>
    <w:p w:rsidR="00DA7595" w:rsidRDefault="00136EA3" w:rsidP="00DA7595">
      <w:pPr>
        <w:rPr>
          <w:lang w:eastAsia="ko-KR"/>
        </w:rPr>
      </w:pPr>
      <w:r>
        <w:rPr>
          <w:lang w:eastAsia="ko-KR"/>
        </w:rPr>
        <w:t>Source: APG15-2/OUT-13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136EA3" w:rsidRDefault="00136EA3" w:rsidP="0063062B">
      <w:pPr>
        <w:jc w:val="center"/>
        <w:rPr>
          <w:b/>
          <w:bCs/>
          <w:caps/>
          <w:sz w:val="28"/>
          <w:szCs w:val="28"/>
        </w:rPr>
      </w:pPr>
    </w:p>
    <w:p w:rsidR="00C357AD" w:rsidRPr="00607E2B" w:rsidRDefault="00D1252E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</w:t>
      </w:r>
      <w:r w:rsidR="00425E55">
        <w:rPr>
          <w:b/>
          <w:bCs/>
          <w:caps/>
          <w:sz w:val="28"/>
          <w:szCs w:val="28"/>
        </w:rPr>
        <w:t>enda item 1.11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8319BF" w:rsidRDefault="00E46228" w:rsidP="00C357AD">
      <w:pPr>
        <w:jc w:val="both"/>
      </w:pPr>
      <w:r>
        <w:rPr>
          <w:b/>
        </w:rPr>
        <w:t>Agenda Item 1</w:t>
      </w:r>
      <w:r w:rsidR="000A5418">
        <w:rPr>
          <w:b/>
        </w:rPr>
        <w:t>.1</w:t>
      </w:r>
      <w:r>
        <w:rPr>
          <w:b/>
        </w:rPr>
        <w:t>1</w:t>
      </w:r>
      <w:r w:rsidR="000A5418">
        <w:rPr>
          <w:b/>
        </w:rPr>
        <w:t xml:space="preserve">: </w:t>
      </w:r>
    </w:p>
    <w:p w:rsidR="000A5418" w:rsidRDefault="00E46228" w:rsidP="00C357AD">
      <w:pPr>
        <w:jc w:val="both"/>
        <w:rPr>
          <w:rFonts w:eastAsia="MS Mincho"/>
          <w:i/>
          <w:lang w:eastAsia="ja-JP"/>
        </w:rPr>
      </w:pPr>
      <w:proofErr w:type="gramStart"/>
      <w:r w:rsidRPr="00E46228">
        <w:rPr>
          <w:i/>
        </w:rPr>
        <w:t>to</w:t>
      </w:r>
      <w:proofErr w:type="gramEnd"/>
      <w:r w:rsidRPr="00E46228">
        <w:rPr>
          <w:i/>
        </w:rPr>
        <w:t xml:space="preserve"> consider a primary allocation for the Earth exploration-satellite service (Earth-to-space) in the 7-8 GHz range, in accordance with</w:t>
      </w:r>
      <w:r w:rsidRPr="00E46228">
        <w:rPr>
          <w:bCs/>
          <w:i/>
        </w:rPr>
        <w:t xml:space="preserve"> </w:t>
      </w:r>
      <w:r w:rsidRPr="00AD59ED">
        <w:rPr>
          <w:b/>
          <w:i/>
        </w:rPr>
        <w:t xml:space="preserve">Resolution </w:t>
      </w:r>
      <w:r w:rsidRPr="00AD59ED">
        <w:rPr>
          <w:b/>
          <w:bCs/>
          <w:i/>
        </w:rPr>
        <w:t>650</w:t>
      </w:r>
      <w:r w:rsidRPr="00AD59ED">
        <w:rPr>
          <w:b/>
          <w:i/>
        </w:rPr>
        <w:t xml:space="preserve"> (WRC</w:t>
      </w:r>
      <w:r w:rsidRPr="00AD59ED">
        <w:rPr>
          <w:b/>
          <w:i/>
        </w:rPr>
        <w:noBreakHyphen/>
        <w:t>12)</w:t>
      </w:r>
      <w:r w:rsidRPr="00E46228">
        <w:rPr>
          <w:rFonts w:eastAsia="MS Mincho"/>
          <w:i/>
          <w:lang w:eastAsia="ja-JP"/>
        </w:rPr>
        <w:t>;</w:t>
      </w:r>
    </w:p>
    <w:p w:rsidR="00AD59ED" w:rsidRDefault="00AD59ED" w:rsidP="00C357AD">
      <w:pPr>
        <w:jc w:val="both"/>
        <w:rPr>
          <w:rFonts w:eastAsia="MS Mincho"/>
          <w:i/>
          <w:lang w:eastAsia="ja-JP"/>
        </w:rPr>
      </w:pPr>
    </w:p>
    <w:p w:rsidR="00640B8E" w:rsidRDefault="00AD59ED" w:rsidP="00AD59ED">
      <w:pPr>
        <w:autoSpaceDE w:val="0"/>
        <w:autoSpaceDN w:val="0"/>
        <w:adjustRightInd w:val="0"/>
        <w:rPr>
          <w:i/>
        </w:rPr>
      </w:pPr>
      <w:r w:rsidRPr="00AD59ED">
        <w:rPr>
          <w:rFonts w:eastAsia="MS Mincho"/>
          <w:b/>
          <w:lang w:eastAsia="ja-JP"/>
        </w:rPr>
        <w:t>Resolution 650 (WRC-12 )</w:t>
      </w:r>
      <w:r>
        <w:rPr>
          <w:rFonts w:eastAsia="MS Mincho"/>
          <w:b/>
          <w:i/>
          <w:lang w:eastAsia="ja-JP"/>
        </w:rPr>
        <w:t xml:space="preserve"> </w:t>
      </w:r>
      <w:r w:rsidR="006B381C">
        <w:rPr>
          <w:rFonts w:eastAsia="MS Mincho"/>
          <w:b/>
          <w:i/>
          <w:lang w:eastAsia="ja-JP"/>
        </w:rPr>
        <w:t xml:space="preserve">– </w:t>
      </w:r>
      <w:r w:rsidR="00640B8E">
        <w:rPr>
          <w:i/>
        </w:rPr>
        <w:t>to invite</w:t>
      </w:r>
      <w:r w:rsidR="006B381C" w:rsidRPr="006B381C">
        <w:rPr>
          <w:i/>
        </w:rPr>
        <w:t xml:space="preserve"> ITU-R to conduct a study of spectrum requirements in the 7</w:t>
      </w:r>
      <w:r w:rsidR="006B381C" w:rsidRPr="006B381C">
        <w:rPr>
          <w:i/>
        </w:rPr>
        <w:noBreakHyphen/>
        <w:t xml:space="preserve">8 GHz range for EESS (Earth-to-space) </w:t>
      </w:r>
      <w:proofErr w:type="spellStart"/>
      <w:r w:rsidR="006B381C" w:rsidRPr="006B381C">
        <w:rPr>
          <w:i/>
        </w:rPr>
        <w:t>telecommand</w:t>
      </w:r>
      <w:proofErr w:type="spellEnd"/>
      <w:r w:rsidR="006B381C" w:rsidRPr="006B381C">
        <w:rPr>
          <w:i/>
        </w:rPr>
        <w:t xml:space="preserve"> operations in order to complement telemetry operations of EESS (space-to-Earth) in the 8 025-8 400 MHz band</w:t>
      </w:r>
      <w:r w:rsidR="00640B8E">
        <w:rPr>
          <w:i/>
        </w:rPr>
        <w:t>,</w:t>
      </w:r>
      <w:r w:rsidR="006B381C" w:rsidRPr="006B381C">
        <w:rPr>
          <w:i/>
        </w:rPr>
        <w:t xml:space="preserve"> and to conduct compatibility studies between EESS (Earth-to-space) systems and existing services, with priority to the band 7 145-7 235 MHz, and then within other portions of the 7-8 GHz range only if the band 7 145-7 235 MHz is found not to be suitable.</w:t>
      </w:r>
      <w:r w:rsidR="00640B8E">
        <w:rPr>
          <w:i/>
        </w:rPr>
        <w:t xml:space="preserve"> </w:t>
      </w:r>
    </w:p>
    <w:p w:rsidR="00AD59ED" w:rsidRPr="00640B8E" w:rsidRDefault="00640B8E" w:rsidP="00AD59ED">
      <w:pPr>
        <w:autoSpaceDE w:val="0"/>
        <w:autoSpaceDN w:val="0"/>
        <w:adjustRightInd w:val="0"/>
        <w:rPr>
          <w:rFonts w:eastAsia="MS Mincho"/>
          <w:b/>
          <w:i/>
          <w:lang w:eastAsia="ja-JP"/>
        </w:rPr>
      </w:pPr>
      <w:r w:rsidRPr="00640B8E">
        <w:rPr>
          <w:rFonts w:eastAsia="MS Mincho"/>
          <w:i/>
          <w:lang w:eastAsia="ja-JP"/>
        </w:rPr>
        <w:t>Furthermore</w:t>
      </w:r>
      <w:r w:rsidR="00AD59ED" w:rsidRPr="00640B8E">
        <w:rPr>
          <w:rFonts w:eastAsia="MS Mincho"/>
          <w:i/>
          <w:lang w:eastAsia="ja-JP"/>
        </w:rPr>
        <w:t xml:space="preserve"> </w:t>
      </w:r>
      <w:r w:rsidR="00AD59ED" w:rsidRPr="006B381C">
        <w:rPr>
          <w:rFonts w:eastAsia="MS Mincho"/>
          <w:i/>
          <w:lang w:eastAsia="ja-JP"/>
        </w:rPr>
        <w:t xml:space="preserve">to invite WRC-15 </w:t>
      </w:r>
      <w:r w:rsidR="00AD59ED" w:rsidRPr="006B381C">
        <w:rPr>
          <w:rFonts w:eastAsia="Batang"/>
          <w:i/>
        </w:rPr>
        <w:t>to review the results of these studies with a view to providing a worldwide primary allocation to EESS (Earth-to-space) in the range 7-8 GHz with priority to the band 7 145-7 235 MHz,</w:t>
      </w:r>
    </w:p>
    <w:p w:rsidR="00AD59ED" w:rsidRPr="00E46228" w:rsidRDefault="00AD59ED" w:rsidP="00C357AD">
      <w:pPr>
        <w:jc w:val="both"/>
        <w:rPr>
          <w:rFonts w:eastAsia="MS Mincho"/>
          <w:i/>
          <w:lang w:eastAsia="ja-JP"/>
        </w:rPr>
      </w:pPr>
    </w:p>
    <w:p w:rsidR="000A5418" w:rsidRDefault="000A5418" w:rsidP="00C357AD">
      <w:pPr>
        <w:jc w:val="both"/>
      </w:pPr>
    </w:p>
    <w:p w:rsidR="006A02CF" w:rsidRDefault="006A02CF" w:rsidP="00C357AD">
      <w:pPr>
        <w:jc w:val="both"/>
        <w:rPr>
          <w:b/>
        </w:rPr>
      </w:pPr>
      <w:r>
        <w:rPr>
          <w:b/>
        </w:rPr>
        <w:t>APT Preliminary Views:</w:t>
      </w:r>
    </w:p>
    <w:p w:rsidR="006A02CF" w:rsidRDefault="006A02CF" w:rsidP="00C357AD">
      <w:pPr>
        <w:jc w:val="both"/>
        <w:rPr>
          <w:b/>
        </w:rPr>
      </w:pPr>
    </w:p>
    <w:p w:rsidR="00CB0296" w:rsidRPr="00CB0296" w:rsidRDefault="00CB0296" w:rsidP="00CB0296">
      <w:pPr>
        <w:jc w:val="both"/>
        <w:rPr>
          <w:rFonts w:eastAsia="Times New Roman"/>
          <w:lang w:eastAsia="ja-JP"/>
        </w:rPr>
      </w:pPr>
      <w:r>
        <w:rPr>
          <w:lang w:eastAsia="ja-JP"/>
        </w:rPr>
        <w:t xml:space="preserve">APT Members </w:t>
      </w:r>
      <w:r>
        <w:rPr>
          <w:rFonts w:eastAsia="MS Mincho"/>
          <w:lang w:eastAsia="ja-JP"/>
        </w:rPr>
        <w:t xml:space="preserve">support the current </w:t>
      </w:r>
      <w:r w:rsidR="006E404F">
        <w:rPr>
          <w:rFonts w:eastAsia="MS Mincho"/>
          <w:lang w:eastAsia="ja-JP"/>
        </w:rPr>
        <w:t xml:space="preserve">sharing </w:t>
      </w:r>
      <w:r>
        <w:rPr>
          <w:rFonts w:eastAsia="MS Mincho"/>
          <w:lang w:eastAsia="ja-JP"/>
        </w:rPr>
        <w:t xml:space="preserve">studies in the ITU-R in accordance with Resolution 650 (WRC-12) </w:t>
      </w:r>
      <w:r w:rsidR="00F42A16">
        <w:rPr>
          <w:rFonts w:asciiTheme="minorEastAsia" w:eastAsiaTheme="minorEastAsia" w:hAnsiTheme="minorEastAsia" w:hint="eastAsia"/>
          <w:lang w:eastAsia="zh-CN"/>
        </w:rPr>
        <w:t>.</w:t>
      </w:r>
    </w:p>
    <w:p w:rsidR="006A02CF" w:rsidRDefault="006A02CF" w:rsidP="00C357AD">
      <w:pPr>
        <w:jc w:val="both"/>
        <w:rPr>
          <w:b/>
        </w:rPr>
      </w:pPr>
    </w:p>
    <w:p w:rsidR="007D74A9" w:rsidRPr="00F42A16" w:rsidRDefault="007D74A9" w:rsidP="00C357AD">
      <w:pPr>
        <w:jc w:val="both"/>
        <w:rPr>
          <w:rFonts w:eastAsiaTheme="minorEastAsia"/>
          <w:lang w:eastAsia="zh-CN"/>
        </w:rPr>
      </w:pPr>
      <w:r>
        <w:rPr>
          <w:lang w:eastAsia="ja-JP"/>
        </w:rPr>
        <w:t>APT Members</w:t>
      </w:r>
      <w:r>
        <w:rPr>
          <w:rFonts w:eastAsia="MS Mincho"/>
          <w:lang w:eastAsia="ja-JP"/>
        </w:rPr>
        <w:t xml:space="preserve"> are of the view that the band 7 145-7190 MHz (deep-space SRS band) should be excluded </w:t>
      </w:r>
      <w:r w:rsidR="00F35CFA">
        <w:rPr>
          <w:rFonts w:eastAsiaTheme="minorEastAsia" w:hint="eastAsia"/>
          <w:lang w:eastAsia="zh-CN"/>
        </w:rPr>
        <w:t xml:space="preserve">for further considerations under </w:t>
      </w:r>
      <w:r>
        <w:rPr>
          <w:rFonts w:eastAsia="MS Mincho"/>
          <w:lang w:eastAsia="ja-JP"/>
        </w:rPr>
        <w:t xml:space="preserve">this agenda item taking into account the </w:t>
      </w:r>
      <w:r w:rsidR="00F35CFA">
        <w:rPr>
          <w:rFonts w:eastAsiaTheme="minorEastAsia" w:hint="eastAsia"/>
          <w:lang w:eastAsia="zh-CN"/>
        </w:rPr>
        <w:t xml:space="preserve">current study results of </w:t>
      </w:r>
      <w:r>
        <w:rPr>
          <w:rFonts w:eastAsia="MS Mincho"/>
          <w:lang w:eastAsia="ja-JP"/>
        </w:rPr>
        <w:t xml:space="preserve">the ITU-R </w:t>
      </w:r>
      <w:r w:rsidR="00F35CFA">
        <w:rPr>
          <w:rFonts w:eastAsiaTheme="minorEastAsia" w:hint="eastAsia"/>
          <w:lang w:eastAsia="zh-CN"/>
        </w:rPr>
        <w:t>WP7B</w:t>
      </w:r>
      <w:r w:rsidR="00F42A16">
        <w:rPr>
          <w:rFonts w:asciiTheme="minorEastAsia" w:eastAsiaTheme="minorEastAsia" w:hAnsiTheme="minorEastAsia" w:hint="eastAsia"/>
          <w:lang w:eastAsia="zh-CN"/>
        </w:rPr>
        <w:t>.</w:t>
      </w:r>
    </w:p>
    <w:p w:rsidR="007D74A9" w:rsidRDefault="007D74A9" w:rsidP="00C357AD">
      <w:pPr>
        <w:jc w:val="both"/>
        <w:rPr>
          <w:rFonts w:eastAsia="MS Mincho"/>
          <w:lang w:eastAsia="ja-JP"/>
        </w:rPr>
      </w:pPr>
    </w:p>
    <w:p w:rsidR="007D74A9" w:rsidRDefault="007D74A9" w:rsidP="00C357AD">
      <w:pPr>
        <w:jc w:val="both"/>
        <w:rPr>
          <w:b/>
        </w:rPr>
      </w:pPr>
      <w:r>
        <w:rPr>
          <w:lang w:eastAsia="ja-JP"/>
        </w:rPr>
        <w:t>APT Members</w:t>
      </w:r>
      <w:r>
        <w:rPr>
          <w:rFonts w:eastAsia="MS Mincho"/>
          <w:lang w:eastAsia="ja-JP"/>
        </w:rPr>
        <w:t xml:space="preserve"> are also of the view that the</w:t>
      </w:r>
      <w:r>
        <w:t xml:space="preserve"> existing services in this band should be </w:t>
      </w:r>
      <w:r w:rsidR="00187181">
        <w:t xml:space="preserve">adequately </w:t>
      </w:r>
      <w:r>
        <w:t xml:space="preserve">protected from potential interference due to the possible </w:t>
      </w:r>
      <w:r w:rsidR="00187181">
        <w:t xml:space="preserve">new </w:t>
      </w:r>
      <w:r>
        <w:t xml:space="preserve">allocation </w:t>
      </w:r>
      <w:r w:rsidR="00187181">
        <w:t>to</w:t>
      </w:r>
      <w:r w:rsidR="00242DD9">
        <w:t xml:space="preserve"> </w:t>
      </w:r>
      <w:r>
        <w:t>the Earth exploration-satellite</w:t>
      </w:r>
      <w:r w:rsidR="004143E9">
        <w:t xml:space="preserve"> service</w:t>
      </w:r>
      <w:r>
        <w:t xml:space="preserve"> (Earth-to-space)</w:t>
      </w:r>
      <w:r w:rsidR="004143E9">
        <w:t xml:space="preserve">, in accordance with resolution 650, </w:t>
      </w:r>
      <w:r w:rsidR="00187181">
        <w:t>and no constraints are placed on these services</w:t>
      </w:r>
      <w:r w:rsidR="00F42A16">
        <w:rPr>
          <w:rFonts w:asciiTheme="minorEastAsia" w:eastAsiaTheme="minorEastAsia" w:hAnsiTheme="minorEastAsia" w:hint="eastAsia"/>
          <w:lang w:eastAsia="zh-CN"/>
        </w:rPr>
        <w:t>.</w:t>
      </w:r>
    </w:p>
    <w:p w:rsidR="006A02CF" w:rsidRDefault="006A02CF" w:rsidP="00C357AD">
      <w:pPr>
        <w:jc w:val="both"/>
        <w:rPr>
          <w:b/>
        </w:rPr>
      </w:pPr>
    </w:p>
    <w:p w:rsidR="00D36655" w:rsidRDefault="006A02CF" w:rsidP="00C357AD">
      <w:pPr>
        <w:jc w:val="both"/>
        <w:rPr>
          <w:b/>
        </w:rPr>
      </w:pPr>
      <w:r>
        <w:rPr>
          <w:b/>
        </w:rPr>
        <w:t>Other Views:</w:t>
      </w:r>
    </w:p>
    <w:p w:rsidR="00D36655" w:rsidRPr="00331607" w:rsidRDefault="00286B0D" w:rsidP="00C357AD">
      <w:pPr>
        <w:jc w:val="both"/>
      </w:pPr>
      <w:r>
        <w:rPr>
          <w:rFonts w:eastAsia="SimSun" w:hint="eastAsia"/>
          <w:lang w:eastAsia="zh-CN"/>
        </w:rPr>
        <w:t>N</w:t>
      </w:r>
      <w:r w:rsidR="004143E9">
        <w:t>one</w:t>
      </w:r>
    </w:p>
    <w:p w:rsidR="00D36655" w:rsidRDefault="00D36655" w:rsidP="00C357AD">
      <w:pPr>
        <w:jc w:val="both"/>
        <w:rPr>
          <w:b/>
        </w:rPr>
      </w:pPr>
    </w:p>
    <w:p w:rsidR="006A02CF" w:rsidRPr="000A5418" w:rsidRDefault="00D36655" w:rsidP="00C357AD">
      <w:pPr>
        <w:jc w:val="both"/>
        <w:rPr>
          <w:b/>
        </w:rPr>
      </w:pPr>
      <w:bookmarkStart w:id="0" w:name="_GoBack"/>
      <w:bookmarkEnd w:id="0"/>
      <w:r>
        <w:rPr>
          <w:b/>
        </w:rPr>
        <w:t>Issues for Consideration at APG</w:t>
      </w:r>
      <w:r w:rsidR="007B00DD">
        <w:rPr>
          <w:b/>
        </w:rPr>
        <w:t>15-3</w:t>
      </w:r>
      <w:r>
        <w:rPr>
          <w:b/>
        </w:rPr>
        <w:t xml:space="preserve"> Meeting:</w:t>
      </w:r>
      <w:r w:rsidR="006A02CF">
        <w:rPr>
          <w:b/>
        </w:rPr>
        <w:t xml:space="preserve">  </w:t>
      </w:r>
    </w:p>
    <w:p w:rsidR="008319BF" w:rsidRPr="00331607" w:rsidRDefault="00286B0D" w:rsidP="00C357AD">
      <w:pPr>
        <w:jc w:val="both"/>
      </w:pPr>
      <w:r>
        <w:rPr>
          <w:rFonts w:eastAsia="SimSun" w:hint="eastAsia"/>
          <w:lang w:eastAsia="zh-CN"/>
        </w:rPr>
        <w:t>N</w:t>
      </w:r>
      <w:r w:rsidR="004143E9">
        <w:t>one</w:t>
      </w:r>
    </w:p>
    <w:p w:rsidR="00C357AD" w:rsidRDefault="00C357AD" w:rsidP="00C357AD">
      <w:pPr>
        <w:jc w:val="both"/>
      </w:pPr>
    </w:p>
    <w:p w:rsidR="000A5418" w:rsidRDefault="000A5418" w:rsidP="00C357AD">
      <w:pPr>
        <w:jc w:val="both"/>
      </w:pPr>
    </w:p>
    <w:p w:rsidR="00D1252E" w:rsidRDefault="00D1252E" w:rsidP="009A4A6D">
      <w:pPr>
        <w:jc w:val="center"/>
      </w:pPr>
    </w:p>
    <w:p w:rsidR="00D36655" w:rsidRDefault="00D36655" w:rsidP="009A4A6D">
      <w:pPr>
        <w:jc w:val="center"/>
      </w:pPr>
    </w:p>
    <w:p w:rsidR="00D36655" w:rsidRDefault="00D36655" w:rsidP="009A4A6D">
      <w:pPr>
        <w:jc w:val="center"/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6C" w:rsidRDefault="0084546C">
      <w:r>
        <w:separator/>
      </w:r>
    </w:p>
  </w:endnote>
  <w:endnote w:type="continuationSeparator" w:id="0">
    <w:p w:rsidR="0084546C" w:rsidRDefault="0084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Times New Roman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881301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881301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881301" w:rsidRPr="002C7EA9">
      <w:rPr>
        <w:rStyle w:val="PageNumber"/>
      </w:rPr>
      <w:fldChar w:fldCharType="separate"/>
    </w:r>
    <w:r w:rsidR="00136EA3">
      <w:rPr>
        <w:rStyle w:val="PageNumber"/>
        <w:noProof/>
      </w:rPr>
      <w:t>2</w:t>
    </w:r>
    <w:r w:rsidR="00881301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881301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881301" w:rsidRPr="002C7EA9">
      <w:rPr>
        <w:rStyle w:val="PageNumber"/>
      </w:rPr>
      <w:fldChar w:fldCharType="separate"/>
    </w:r>
    <w:r w:rsidR="00136EA3">
      <w:rPr>
        <w:rStyle w:val="PageNumber"/>
        <w:noProof/>
      </w:rPr>
      <w:t>3</w:t>
    </w:r>
    <w:r w:rsidR="00881301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Pr="007B00DD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5565EC" w:rsidRPr="005565EC" w:rsidRDefault="005565EC" w:rsidP="00D13B41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Theme="minorEastAsia"/>
              <w:lang w:eastAsia="zh-CN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Pr="005565EC" w:rsidRDefault="0097693B" w:rsidP="005565EC">
          <w:pPr>
            <w:rPr>
              <w:rFonts w:eastAsiaTheme="minorEastAsia"/>
              <w:b/>
              <w:lang w:eastAsia="zh-CN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6C" w:rsidRDefault="0084546C">
      <w:r>
        <w:separator/>
      </w:r>
    </w:p>
  </w:footnote>
  <w:footnote w:type="continuationSeparator" w:id="0">
    <w:p w:rsidR="0084546C" w:rsidRDefault="00845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2661B3">
      <w:rPr>
        <w:lang w:eastAsia="ko-KR"/>
      </w:rPr>
      <w:t>15-2/OUT-13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4DC82DD3"/>
    <w:multiLevelType w:val="hybridMultilevel"/>
    <w:tmpl w:val="5AC224B8"/>
    <w:lvl w:ilvl="0" w:tplc="BFB40E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14DB1"/>
    <w:rsid w:val="0003595B"/>
    <w:rsid w:val="000713CF"/>
    <w:rsid w:val="000756AE"/>
    <w:rsid w:val="000A5418"/>
    <w:rsid w:val="000D5216"/>
    <w:rsid w:val="000D7E1E"/>
    <w:rsid w:val="000F517C"/>
    <w:rsid w:val="000F5540"/>
    <w:rsid w:val="00101C16"/>
    <w:rsid w:val="00132A2E"/>
    <w:rsid w:val="00136EA3"/>
    <w:rsid w:val="001539DD"/>
    <w:rsid w:val="001640EB"/>
    <w:rsid w:val="00187181"/>
    <w:rsid w:val="00196568"/>
    <w:rsid w:val="001A2CF1"/>
    <w:rsid w:val="001A2F16"/>
    <w:rsid w:val="001B18C2"/>
    <w:rsid w:val="001C610F"/>
    <w:rsid w:val="001C7EC3"/>
    <w:rsid w:val="001D5D7E"/>
    <w:rsid w:val="00201426"/>
    <w:rsid w:val="00221EA9"/>
    <w:rsid w:val="00242DD9"/>
    <w:rsid w:val="00254A1B"/>
    <w:rsid w:val="002661B3"/>
    <w:rsid w:val="0028454D"/>
    <w:rsid w:val="00286B0D"/>
    <w:rsid w:val="00290ABD"/>
    <w:rsid w:val="00291C9E"/>
    <w:rsid w:val="002926D4"/>
    <w:rsid w:val="00295D9B"/>
    <w:rsid w:val="002A14B9"/>
    <w:rsid w:val="002B0430"/>
    <w:rsid w:val="002C07DA"/>
    <w:rsid w:val="002C59C7"/>
    <w:rsid w:val="002C7EA9"/>
    <w:rsid w:val="00331607"/>
    <w:rsid w:val="00342F20"/>
    <w:rsid w:val="003809C7"/>
    <w:rsid w:val="003B6263"/>
    <w:rsid w:val="003C64A7"/>
    <w:rsid w:val="003D3FDA"/>
    <w:rsid w:val="004143E9"/>
    <w:rsid w:val="00420822"/>
    <w:rsid w:val="0042458D"/>
    <w:rsid w:val="00425E55"/>
    <w:rsid w:val="00430509"/>
    <w:rsid w:val="0045458F"/>
    <w:rsid w:val="004633B4"/>
    <w:rsid w:val="00473941"/>
    <w:rsid w:val="004B3553"/>
    <w:rsid w:val="00530E8C"/>
    <w:rsid w:val="00532D8B"/>
    <w:rsid w:val="00545933"/>
    <w:rsid w:val="005565EC"/>
    <w:rsid w:val="00557544"/>
    <w:rsid w:val="00572E9C"/>
    <w:rsid w:val="00580214"/>
    <w:rsid w:val="00587875"/>
    <w:rsid w:val="005D23EF"/>
    <w:rsid w:val="005D2F61"/>
    <w:rsid w:val="00607E2B"/>
    <w:rsid w:val="00621D75"/>
    <w:rsid w:val="00623CE1"/>
    <w:rsid w:val="0063062B"/>
    <w:rsid w:val="00640B8E"/>
    <w:rsid w:val="00667229"/>
    <w:rsid w:val="0067009E"/>
    <w:rsid w:val="00682BE5"/>
    <w:rsid w:val="00690FED"/>
    <w:rsid w:val="006939A5"/>
    <w:rsid w:val="006A02CF"/>
    <w:rsid w:val="006A4000"/>
    <w:rsid w:val="006B381C"/>
    <w:rsid w:val="006B79BB"/>
    <w:rsid w:val="006E404F"/>
    <w:rsid w:val="00712451"/>
    <w:rsid w:val="00732F08"/>
    <w:rsid w:val="0074190C"/>
    <w:rsid w:val="00762576"/>
    <w:rsid w:val="00791060"/>
    <w:rsid w:val="00793C18"/>
    <w:rsid w:val="007A507E"/>
    <w:rsid w:val="007B00DD"/>
    <w:rsid w:val="007B5626"/>
    <w:rsid w:val="007D74A9"/>
    <w:rsid w:val="007E7A4C"/>
    <w:rsid w:val="007F1A4C"/>
    <w:rsid w:val="007F3B85"/>
    <w:rsid w:val="0080570B"/>
    <w:rsid w:val="008148E1"/>
    <w:rsid w:val="0082712F"/>
    <w:rsid w:val="008319BF"/>
    <w:rsid w:val="0084546C"/>
    <w:rsid w:val="00881301"/>
    <w:rsid w:val="00885C1F"/>
    <w:rsid w:val="008D0E09"/>
    <w:rsid w:val="00923E8E"/>
    <w:rsid w:val="0097693B"/>
    <w:rsid w:val="00993355"/>
    <w:rsid w:val="009A4A6D"/>
    <w:rsid w:val="009F2494"/>
    <w:rsid w:val="00A13265"/>
    <w:rsid w:val="00A643D6"/>
    <w:rsid w:val="00A71136"/>
    <w:rsid w:val="00A7713F"/>
    <w:rsid w:val="00A8353E"/>
    <w:rsid w:val="00AA474C"/>
    <w:rsid w:val="00AB4C6A"/>
    <w:rsid w:val="00AD59ED"/>
    <w:rsid w:val="00AD7E5F"/>
    <w:rsid w:val="00B01AA1"/>
    <w:rsid w:val="00B07943"/>
    <w:rsid w:val="00B30C81"/>
    <w:rsid w:val="00B3450A"/>
    <w:rsid w:val="00B4793B"/>
    <w:rsid w:val="00BC1851"/>
    <w:rsid w:val="00C15633"/>
    <w:rsid w:val="00C15799"/>
    <w:rsid w:val="00C357AD"/>
    <w:rsid w:val="00C51C77"/>
    <w:rsid w:val="00C6069C"/>
    <w:rsid w:val="00CB0296"/>
    <w:rsid w:val="00CD5431"/>
    <w:rsid w:val="00CF2491"/>
    <w:rsid w:val="00CF4886"/>
    <w:rsid w:val="00D023E6"/>
    <w:rsid w:val="00D1252E"/>
    <w:rsid w:val="00D13B41"/>
    <w:rsid w:val="00D36655"/>
    <w:rsid w:val="00D4108C"/>
    <w:rsid w:val="00D551C6"/>
    <w:rsid w:val="00D57772"/>
    <w:rsid w:val="00D75A4D"/>
    <w:rsid w:val="00D8478B"/>
    <w:rsid w:val="00D86151"/>
    <w:rsid w:val="00DA7595"/>
    <w:rsid w:val="00DB0A68"/>
    <w:rsid w:val="00DB2749"/>
    <w:rsid w:val="00DC43A3"/>
    <w:rsid w:val="00DD7C09"/>
    <w:rsid w:val="00E0124F"/>
    <w:rsid w:val="00E46228"/>
    <w:rsid w:val="00E674D3"/>
    <w:rsid w:val="00E70FD0"/>
    <w:rsid w:val="00E9029F"/>
    <w:rsid w:val="00F03E21"/>
    <w:rsid w:val="00F35CFA"/>
    <w:rsid w:val="00F42A16"/>
    <w:rsid w:val="00F84067"/>
    <w:rsid w:val="00F9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99"/>
    <w:qFormat/>
    <w:rsid w:val="00425E55"/>
    <w:pPr>
      <w:ind w:left="720"/>
    </w:pPr>
    <w:rPr>
      <w:rFonts w:cs="Angsana New"/>
    </w:rPr>
  </w:style>
  <w:style w:type="paragraph" w:styleId="BodyText">
    <w:name w:val="Body Text"/>
    <w:basedOn w:val="Normal"/>
    <w:link w:val="BodyTextChar"/>
    <w:unhideWhenUsed/>
    <w:rsid w:val="007E7A4C"/>
    <w:pPr>
      <w:widowControl w:val="0"/>
      <w:wordWrap w:val="0"/>
      <w:spacing w:before="100" w:after="100"/>
      <w:jc w:val="both"/>
    </w:pPr>
    <w:rPr>
      <w:kern w:val="2"/>
      <w:szCs w:val="20"/>
      <w:lang w:eastAsia="ko-KR"/>
    </w:rPr>
  </w:style>
  <w:style w:type="character" w:customStyle="1" w:styleId="BodyTextChar">
    <w:name w:val="Body Text Char"/>
    <w:link w:val="BodyText"/>
    <w:rsid w:val="007E7A4C"/>
    <w:rPr>
      <w:rFonts w:eastAsia="BatangChe"/>
      <w:kern w:val="2"/>
      <w:sz w:val="24"/>
      <w:lang w:eastAsia="ko-KR"/>
    </w:rPr>
  </w:style>
  <w:style w:type="character" w:styleId="Hyperlink">
    <w:name w:val="Hyperlink"/>
    <w:uiPriority w:val="99"/>
    <w:unhideWhenUsed/>
    <w:rsid w:val="00C51C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86B0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6B0D"/>
    <w:rPr>
      <w:rFonts w:eastAsia="BatangCh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99"/>
    <w:qFormat/>
    <w:rsid w:val="00425E55"/>
    <w:pPr>
      <w:ind w:left="720"/>
    </w:pPr>
    <w:rPr>
      <w:rFonts w:cs="Angsana New"/>
    </w:rPr>
  </w:style>
  <w:style w:type="paragraph" w:styleId="BodyText">
    <w:name w:val="Body Text"/>
    <w:basedOn w:val="Normal"/>
    <w:link w:val="BodyTextChar"/>
    <w:unhideWhenUsed/>
    <w:rsid w:val="007E7A4C"/>
    <w:pPr>
      <w:widowControl w:val="0"/>
      <w:wordWrap w:val="0"/>
      <w:spacing w:before="100" w:after="100"/>
      <w:jc w:val="both"/>
    </w:pPr>
    <w:rPr>
      <w:kern w:val="2"/>
      <w:szCs w:val="20"/>
      <w:lang w:eastAsia="ko-KR"/>
    </w:rPr>
  </w:style>
  <w:style w:type="character" w:customStyle="1" w:styleId="BodyTextChar">
    <w:name w:val="Body Text Char"/>
    <w:link w:val="BodyText"/>
    <w:rsid w:val="007E7A4C"/>
    <w:rPr>
      <w:rFonts w:eastAsia="BatangChe"/>
      <w:kern w:val="2"/>
      <w:sz w:val="24"/>
      <w:lang w:eastAsia="ko-KR"/>
    </w:rPr>
  </w:style>
  <w:style w:type="character" w:styleId="Hyperlink">
    <w:name w:val="Hyperlink"/>
    <w:uiPriority w:val="99"/>
    <w:unhideWhenUsed/>
    <w:rsid w:val="00C51C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86B0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6B0D"/>
    <w:rPr>
      <w:rFonts w:eastAsia="BatangCh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</cp:revision>
  <cp:lastPrinted>2004-07-28T02:14:00Z</cp:lastPrinted>
  <dcterms:created xsi:type="dcterms:W3CDTF">2013-07-16T05:16:00Z</dcterms:created>
  <dcterms:modified xsi:type="dcterms:W3CDTF">2013-07-16T05:16:00Z</dcterms:modified>
</cp:coreProperties>
</file>