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DA7595" w:rsidRPr="00891D0B" w:rsidTr="00FE179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FB764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36B0A8CF" wp14:editId="3248DA3A">
                  <wp:extent cx="762000" cy="666750"/>
                  <wp:effectExtent l="0" t="0" r="0" b="0"/>
                  <wp:docPr id="2" name="Picture 2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FE179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27176C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DB0A68">
              <w:rPr>
                <w:b/>
              </w:rPr>
              <w:t>APT Conference Preparatory</w:t>
            </w:r>
            <w:r w:rsidR="002926D4">
              <w:rPr>
                <w:b/>
              </w:rPr>
              <w:t xml:space="preserve"> </w:t>
            </w:r>
            <w:r w:rsidR="00F97FC5">
              <w:rPr>
                <w:b/>
              </w:rPr>
              <w:t xml:space="preserve"> Group for WRC-15</w:t>
            </w:r>
            <w:r w:rsidR="00A462DE">
              <w:rPr>
                <w:b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A321C3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FE179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2F2D94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A321C3">
            <w:pPr>
              <w:rPr>
                <w:b/>
              </w:rPr>
            </w:pPr>
          </w:p>
        </w:tc>
      </w:tr>
    </w:tbl>
    <w:p w:rsidR="001530E8" w:rsidRPr="0027176C" w:rsidRDefault="0027176C" w:rsidP="00B576F4">
      <w:r>
        <w:t>Source: APG15-3/OUT-29</w:t>
      </w:r>
    </w:p>
    <w:p w:rsidR="005B0404" w:rsidRDefault="005B0404" w:rsidP="000A65FF">
      <w:pPr>
        <w:jc w:val="center"/>
        <w:rPr>
          <w:b/>
          <w:bCs/>
          <w:caps/>
          <w:sz w:val="28"/>
          <w:szCs w:val="28"/>
        </w:rPr>
      </w:pPr>
    </w:p>
    <w:p w:rsidR="000A65FF" w:rsidRPr="00607E2B" w:rsidRDefault="000A65FF" w:rsidP="000A65F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views on WRC-15 agenda item 1.15</w:t>
      </w:r>
    </w:p>
    <w:p w:rsidR="000A65FF" w:rsidRDefault="000A65FF" w:rsidP="000A65FF">
      <w:pPr>
        <w:rPr>
          <w:b/>
          <w:bCs/>
        </w:rPr>
      </w:pPr>
    </w:p>
    <w:p w:rsidR="000A65FF" w:rsidRDefault="000A65FF" w:rsidP="000A65FF">
      <w:pPr>
        <w:rPr>
          <w:b/>
          <w:bCs/>
        </w:rPr>
      </w:pPr>
    </w:p>
    <w:p w:rsidR="000A65FF" w:rsidRDefault="000A65FF" w:rsidP="00E541BC">
      <w:pPr>
        <w:spacing w:after="120"/>
        <w:rPr>
          <w:b/>
          <w:bCs/>
        </w:rPr>
      </w:pPr>
      <w:r>
        <w:rPr>
          <w:b/>
          <w:bCs/>
        </w:rPr>
        <w:t>Agenda item 1.</w:t>
      </w:r>
      <w:r>
        <w:rPr>
          <w:rFonts w:eastAsia="MS Mincho"/>
          <w:b/>
          <w:bCs/>
          <w:lang w:eastAsia="ja-JP"/>
        </w:rPr>
        <w:t>15:</w:t>
      </w:r>
    </w:p>
    <w:p w:rsidR="000A65FF" w:rsidRPr="00DC2AEA" w:rsidRDefault="000A65FF" w:rsidP="00E541BC">
      <w:pPr>
        <w:spacing w:after="120"/>
        <w:rPr>
          <w:rFonts w:eastAsia="MS Mincho"/>
          <w:bCs/>
          <w:i/>
          <w:iCs/>
          <w:lang w:eastAsia="ja-JP"/>
        </w:rPr>
      </w:pPr>
      <w:proofErr w:type="gramStart"/>
      <w:r w:rsidRPr="00DC2AEA">
        <w:rPr>
          <w:bCs/>
          <w:i/>
          <w:iCs/>
        </w:rPr>
        <w:t>to</w:t>
      </w:r>
      <w:proofErr w:type="gramEnd"/>
      <w:r w:rsidRPr="00DC2AEA">
        <w:rPr>
          <w:bCs/>
          <w:i/>
          <w:iCs/>
        </w:rPr>
        <w:t xml:space="preserve"> consider spectrum demands for on-board communication stations in the maritime mobile service in accordance with Resolution 358 (WRC-12)</w:t>
      </w:r>
    </w:p>
    <w:p w:rsidR="0027176C" w:rsidRDefault="0027176C" w:rsidP="0027176C">
      <w:pPr>
        <w:pStyle w:val="Headingb"/>
        <w:keepNext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rPr>
          <w:rFonts w:eastAsia="MS Mincho"/>
          <w:b w:val="0"/>
          <w:szCs w:val="24"/>
          <w:lang w:eastAsia="ja-JP"/>
        </w:rPr>
      </w:pPr>
    </w:p>
    <w:p w:rsidR="000A65FF" w:rsidRPr="00753C2B" w:rsidRDefault="000A65FF" w:rsidP="0027176C">
      <w:pPr>
        <w:pStyle w:val="Headingb"/>
        <w:keepNext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rPr>
          <w:rFonts w:eastAsia="MS Mincho"/>
          <w:lang w:eastAsia="ja-JP"/>
        </w:rPr>
      </w:pPr>
      <w:r w:rsidRPr="00753C2B">
        <w:rPr>
          <w:rFonts w:eastAsia="MS Mincho"/>
          <w:lang w:eastAsia="ja-JP"/>
        </w:rPr>
        <w:t xml:space="preserve">APT </w:t>
      </w:r>
      <w:r>
        <w:rPr>
          <w:rFonts w:eastAsia="MS Mincho"/>
          <w:lang w:eastAsia="ja-JP"/>
        </w:rPr>
        <w:t>P</w:t>
      </w:r>
      <w:r w:rsidRPr="00753C2B">
        <w:rPr>
          <w:rFonts w:eastAsia="MS Mincho"/>
          <w:lang w:eastAsia="ja-JP"/>
        </w:rPr>
        <w:t>reliminary</w:t>
      </w:r>
      <w:r w:rsidR="006C7837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V</w:t>
      </w:r>
      <w:r w:rsidRPr="00753C2B">
        <w:rPr>
          <w:rFonts w:eastAsia="MS Mincho"/>
          <w:lang w:eastAsia="ja-JP"/>
        </w:rPr>
        <w:t>iew</w:t>
      </w:r>
      <w:r>
        <w:rPr>
          <w:rFonts w:eastAsia="MS Mincho"/>
          <w:lang w:eastAsia="ja-JP"/>
        </w:rPr>
        <w:t>s</w:t>
      </w:r>
    </w:p>
    <w:p w:rsidR="000A65FF" w:rsidRPr="000610E6" w:rsidRDefault="000A65FF" w:rsidP="00E541BC">
      <w:pPr>
        <w:spacing w:after="120"/>
        <w:rPr>
          <w:b/>
          <w:highlight w:val="lightGray"/>
          <w:lang w:val="en-AU"/>
        </w:rPr>
      </w:pPr>
      <w:r w:rsidRPr="00CA2D1A">
        <w:rPr>
          <w:rFonts w:eastAsia="MS Mincho"/>
          <w:lang w:eastAsia="ja-JP"/>
        </w:rPr>
        <w:t xml:space="preserve">APT supports ITU-R studies on the </w:t>
      </w:r>
      <w:r w:rsidRPr="00CA2D1A">
        <w:rPr>
          <w:lang w:val="en-AU"/>
        </w:rPr>
        <w:t xml:space="preserve">spectrum demands for on-board communication stations in the maritime mobile service in accordance with Resolution </w:t>
      </w:r>
      <w:r w:rsidRPr="00CA2D1A">
        <w:rPr>
          <w:b/>
          <w:lang w:val="en-AU"/>
        </w:rPr>
        <w:t>358 (WRC-12)</w:t>
      </w:r>
      <w:r w:rsidRPr="00B576F4">
        <w:rPr>
          <w:lang w:val="en-AU"/>
        </w:rPr>
        <w:t>.</w:t>
      </w:r>
    </w:p>
    <w:p w:rsidR="00B25ED8" w:rsidRDefault="000A65FF" w:rsidP="00E541BC">
      <w:pPr>
        <w:spacing w:after="120"/>
        <w:rPr>
          <w:lang w:val="en-AU"/>
        </w:rPr>
      </w:pPr>
      <w:r w:rsidRPr="00D218BE">
        <w:rPr>
          <w:lang w:val="en-AU"/>
        </w:rPr>
        <w:t xml:space="preserve">APT supports </w:t>
      </w:r>
      <w:r w:rsidR="00B25ED8">
        <w:rPr>
          <w:lang w:val="en-AU"/>
        </w:rPr>
        <w:t xml:space="preserve">the consensus which has been made in </w:t>
      </w:r>
      <w:r w:rsidR="00B25ED8" w:rsidRPr="00D218BE">
        <w:rPr>
          <w:lang w:val="en-AU"/>
        </w:rPr>
        <w:t>ITU-R Working Party 5B (WP</w:t>
      </w:r>
      <w:r w:rsidR="00D067A9">
        <w:rPr>
          <w:lang w:val="en-AU"/>
        </w:rPr>
        <w:t xml:space="preserve"> </w:t>
      </w:r>
      <w:r w:rsidR="00B25ED8" w:rsidRPr="00D218BE">
        <w:rPr>
          <w:lang w:val="en-AU"/>
        </w:rPr>
        <w:t xml:space="preserve">5B) </w:t>
      </w:r>
      <w:r w:rsidR="00B25ED8">
        <w:rPr>
          <w:lang w:val="en-AU"/>
        </w:rPr>
        <w:t xml:space="preserve">meeting, </w:t>
      </w:r>
      <w:r w:rsidRPr="00B25ED8">
        <w:rPr>
          <w:lang w:val="en-AU"/>
        </w:rPr>
        <w:t>and</w:t>
      </w:r>
      <w:r w:rsidRPr="00D218BE">
        <w:rPr>
          <w:lang w:val="en-AU"/>
        </w:rPr>
        <w:t xml:space="preserve"> </w:t>
      </w:r>
      <w:r w:rsidR="00144CBF">
        <w:rPr>
          <w:lang w:val="en-AU"/>
        </w:rPr>
        <w:t xml:space="preserve">the </w:t>
      </w:r>
      <w:r w:rsidR="00BF4B5D">
        <w:rPr>
          <w:lang w:val="en-AU"/>
        </w:rPr>
        <w:t xml:space="preserve">single </w:t>
      </w:r>
      <w:r w:rsidRPr="00D218BE">
        <w:rPr>
          <w:lang w:val="en-AU"/>
        </w:rPr>
        <w:t xml:space="preserve">Method to address this Agenda item </w:t>
      </w:r>
      <w:r w:rsidR="00B25ED8">
        <w:rPr>
          <w:lang w:val="en-AU"/>
        </w:rPr>
        <w:t xml:space="preserve">in </w:t>
      </w:r>
      <w:r w:rsidR="00B25ED8" w:rsidRPr="00D218BE">
        <w:rPr>
          <w:lang w:val="en-AU"/>
        </w:rPr>
        <w:t>draft CPM text</w:t>
      </w:r>
      <w:r w:rsidR="00B25ED8">
        <w:rPr>
          <w:lang w:val="en-AU"/>
        </w:rPr>
        <w:t>.</w:t>
      </w:r>
    </w:p>
    <w:p w:rsidR="000A65FF" w:rsidRPr="00D218BE" w:rsidRDefault="00B25ED8" w:rsidP="00E541BC">
      <w:pPr>
        <w:spacing w:after="120"/>
        <w:rPr>
          <w:lang w:val="en-AU"/>
        </w:rPr>
      </w:pPr>
      <w:r>
        <w:rPr>
          <w:lang w:val="en-AU"/>
        </w:rPr>
        <w:t xml:space="preserve">APT </w:t>
      </w:r>
      <w:r w:rsidR="00F77EBD">
        <w:rPr>
          <w:lang w:val="en-AU"/>
        </w:rPr>
        <w:t xml:space="preserve">also </w:t>
      </w:r>
      <w:r>
        <w:rPr>
          <w:lang w:val="en-AU"/>
        </w:rPr>
        <w:t>support</w:t>
      </w:r>
      <w:r w:rsidR="00144CBF">
        <w:rPr>
          <w:lang w:val="en-AU"/>
        </w:rPr>
        <w:t>s</w:t>
      </w:r>
      <w:r>
        <w:rPr>
          <w:lang w:val="en-AU"/>
        </w:rPr>
        <w:t xml:space="preserve"> the following:</w:t>
      </w:r>
      <w:r w:rsidR="000A65FF" w:rsidRPr="00D218BE">
        <w:rPr>
          <w:lang w:val="en-AU"/>
        </w:rPr>
        <w:t xml:space="preserve">  </w:t>
      </w:r>
    </w:p>
    <w:p w:rsidR="000A65FF" w:rsidRPr="00D218BE" w:rsidRDefault="000A65FF" w:rsidP="00E541BC">
      <w:pPr>
        <w:pStyle w:val="ListParagraph"/>
        <w:numPr>
          <w:ilvl w:val="0"/>
          <w:numId w:val="15"/>
        </w:numPr>
        <w:spacing w:after="120"/>
        <w:ind w:leftChars="0"/>
      </w:pPr>
      <w:r w:rsidRPr="00D218BE">
        <w:t>The identification of new frequencies for on-board communications in UHF is not justified and therefore not necessary.</w:t>
      </w:r>
    </w:p>
    <w:p w:rsidR="000A65FF" w:rsidRPr="00D218BE" w:rsidRDefault="000A65FF" w:rsidP="00E541BC">
      <w:pPr>
        <w:pStyle w:val="ListParagraph"/>
        <w:numPr>
          <w:ilvl w:val="0"/>
          <w:numId w:val="15"/>
        </w:numPr>
        <w:spacing w:after="120"/>
        <w:ind w:leftChars="0"/>
      </w:pPr>
      <w:r w:rsidRPr="00D218BE">
        <w:t xml:space="preserve">However the importance of on-board communications </w:t>
      </w:r>
      <w:r w:rsidR="00E4267C">
        <w:t>for</w:t>
      </w:r>
      <w:r w:rsidR="00E4267C" w:rsidRPr="00D218BE">
        <w:t xml:space="preserve"> </w:t>
      </w:r>
      <w:r w:rsidRPr="00D218BE">
        <w:t xml:space="preserve">ship </w:t>
      </w:r>
      <w:r w:rsidR="00E4267C">
        <w:t xml:space="preserve">safety </w:t>
      </w:r>
      <w:r w:rsidRPr="00D218BE">
        <w:t>operations is fully recognized, together with the congestion in some geographical area</w:t>
      </w:r>
      <w:r w:rsidR="00144CBF">
        <w:t>s</w:t>
      </w:r>
      <w:r w:rsidRPr="00D218BE">
        <w:t>.</w:t>
      </w:r>
    </w:p>
    <w:p w:rsidR="000A65FF" w:rsidRPr="007315B2" w:rsidRDefault="000A65FF" w:rsidP="00E541BC">
      <w:pPr>
        <w:pStyle w:val="ListParagraph"/>
        <w:numPr>
          <w:ilvl w:val="0"/>
          <w:numId w:val="15"/>
        </w:numPr>
        <w:spacing w:after="120"/>
        <w:ind w:leftChars="0"/>
      </w:pPr>
      <w:r w:rsidRPr="007315B2">
        <w:t xml:space="preserve">A more efficient usage of the existing frequencies could be achieved with the systematic utilization of </w:t>
      </w:r>
      <w:r w:rsidR="00144CBF">
        <w:t xml:space="preserve">both </w:t>
      </w:r>
      <w:r w:rsidRPr="007315B2">
        <w:t xml:space="preserve">12.5 </w:t>
      </w:r>
      <w:r w:rsidRPr="00634AB5">
        <w:rPr>
          <w:color w:val="000000" w:themeColor="text1"/>
        </w:rPr>
        <w:t xml:space="preserve">kHz and 6.25 kHz channel </w:t>
      </w:r>
      <w:r w:rsidRPr="007315B2">
        <w:t>spacing for all the channels identified in the RR for on-board communications. The numbering of these channels should be clearly harmonized worldwide.</w:t>
      </w:r>
      <w:r w:rsidR="007315B2">
        <w:t xml:space="preserve"> </w:t>
      </w:r>
    </w:p>
    <w:p w:rsidR="000A65FF" w:rsidRPr="007315B2" w:rsidRDefault="000A65FF" w:rsidP="00E541BC">
      <w:pPr>
        <w:pStyle w:val="ListParagraph"/>
        <w:numPr>
          <w:ilvl w:val="0"/>
          <w:numId w:val="15"/>
        </w:numPr>
        <w:spacing w:after="120"/>
        <w:ind w:leftChars="0"/>
      </w:pPr>
      <w:r w:rsidRPr="007315B2">
        <w:t>The implementation of digital technology will open the possibility for additional operational features and a number of different standards are available.</w:t>
      </w:r>
      <w:r w:rsidR="00133122">
        <w:t xml:space="preserve"> </w:t>
      </w:r>
    </w:p>
    <w:p w:rsidR="000A65FF" w:rsidRPr="007315B2" w:rsidRDefault="000A65FF" w:rsidP="00E541BC">
      <w:pPr>
        <w:pStyle w:val="ListParagraph"/>
        <w:numPr>
          <w:ilvl w:val="0"/>
          <w:numId w:val="15"/>
        </w:numPr>
        <w:spacing w:after="120"/>
        <w:ind w:leftChars="0"/>
      </w:pPr>
      <w:r w:rsidRPr="007315B2">
        <w:t>For analogue technology the use of CTCSS and D</w:t>
      </w:r>
      <w:r w:rsidR="004F443F">
        <w:t>C</w:t>
      </w:r>
      <w:r w:rsidRPr="007315B2">
        <w:t xml:space="preserve">S </w:t>
      </w:r>
      <w:r w:rsidR="00134670">
        <w:t>c</w:t>
      </w:r>
      <w:r w:rsidR="004F443F">
        <w:t>ould</w:t>
      </w:r>
      <w:r w:rsidR="004F443F" w:rsidRPr="007315B2">
        <w:t xml:space="preserve"> </w:t>
      </w:r>
      <w:r w:rsidRPr="007315B2">
        <w:t>be used as a way to mitigate the impression of congestion to the user.</w:t>
      </w:r>
    </w:p>
    <w:p w:rsidR="000A65FF" w:rsidRPr="007315B2" w:rsidRDefault="000A65FF" w:rsidP="00E541BC">
      <w:pPr>
        <w:pStyle w:val="ListParagraph"/>
        <w:numPr>
          <w:ilvl w:val="0"/>
          <w:numId w:val="15"/>
        </w:numPr>
        <w:spacing w:after="120"/>
        <w:ind w:leftChars="0"/>
      </w:pPr>
      <w:r w:rsidRPr="007315B2">
        <w:t>For digital technology the use of D</w:t>
      </w:r>
      <w:r w:rsidR="004F443F">
        <w:t>C</w:t>
      </w:r>
      <w:r w:rsidRPr="007315B2">
        <w:t xml:space="preserve">S or an operational equivalent system </w:t>
      </w:r>
      <w:r w:rsidR="00134670">
        <w:t>c</w:t>
      </w:r>
      <w:r w:rsidR="004F443F">
        <w:t>ould</w:t>
      </w:r>
      <w:r w:rsidR="004F443F" w:rsidRPr="007315B2">
        <w:t xml:space="preserve"> </w:t>
      </w:r>
      <w:r w:rsidRPr="007315B2">
        <w:t>be used as a way to mitigate the impression of congestion to the user. The LBT technology should be used.</w:t>
      </w:r>
      <w:r w:rsidR="00925280" w:rsidRPr="00925280">
        <w:t xml:space="preserve"> </w:t>
      </w:r>
    </w:p>
    <w:p w:rsidR="000A65FF" w:rsidRPr="007315B2" w:rsidRDefault="000A65FF" w:rsidP="00E541BC">
      <w:pPr>
        <w:pStyle w:val="ListParagraph"/>
        <w:numPr>
          <w:ilvl w:val="0"/>
          <w:numId w:val="15"/>
        </w:numPr>
        <w:spacing w:after="120"/>
        <w:ind w:leftChars="0"/>
      </w:pPr>
      <w:r w:rsidRPr="007315B2">
        <w:t xml:space="preserve">To achieve this, amendments to provision RR No. </w:t>
      </w:r>
      <w:r w:rsidRPr="007315B2">
        <w:rPr>
          <w:b/>
          <w:bCs/>
        </w:rPr>
        <w:t>5.287</w:t>
      </w:r>
      <w:r w:rsidRPr="007315B2">
        <w:t xml:space="preserve"> </w:t>
      </w:r>
      <w:r w:rsidR="00D82671">
        <w:t xml:space="preserve">and </w:t>
      </w:r>
      <w:r w:rsidR="00D82671" w:rsidRPr="007315B2">
        <w:t xml:space="preserve">Recommendation ITU-R M.1174 </w:t>
      </w:r>
      <w:r w:rsidRPr="007315B2">
        <w:t>are necessary. Provision is made for 25 k</w:t>
      </w:r>
      <w:bookmarkStart w:id="0" w:name="_GoBack"/>
      <w:bookmarkEnd w:id="0"/>
      <w:r w:rsidRPr="007315B2">
        <w:t>Hz, 12.5 kHz and 6.25 kHz channel spacing.</w:t>
      </w:r>
    </w:p>
    <w:p w:rsidR="000A65FF" w:rsidRPr="007315B2" w:rsidRDefault="000A65FF" w:rsidP="00E541BC">
      <w:pPr>
        <w:pStyle w:val="ListParagraph"/>
        <w:numPr>
          <w:ilvl w:val="0"/>
          <w:numId w:val="15"/>
        </w:numPr>
        <w:spacing w:after="120"/>
        <w:ind w:leftChars="0"/>
      </w:pPr>
      <w:r w:rsidRPr="007315B2">
        <w:t xml:space="preserve">To achieve a higher degree of flexibility for the use of systems, it is proposed to indicate </w:t>
      </w:r>
      <w:r w:rsidR="0064601C" w:rsidRPr="007315B2">
        <w:t xml:space="preserve">two frequency bands </w:t>
      </w:r>
      <w:r w:rsidR="0064601C">
        <w:t xml:space="preserve">in </w:t>
      </w:r>
      <w:r w:rsidRPr="007315B2">
        <w:t>RR No.</w:t>
      </w:r>
      <w:r w:rsidRPr="007315B2">
        <w:rPr>
          <w:b/>
          <w:bCs/>
        </w:rPr>
        <w:t>5.287</w:t>
      </w:r>
      <w:r w:rsidRPr="007315B2">
        <w:t>.</w:t>
      </w:r>
      <w:r w:rsidR="00925280" w:rsidRPr="00925280">
        <w:t xml:space="preserve"> </w:t>
      </w:r>
    </w:p>
    <w:p w:rsidR="00D1769D" w:rsidRPr="00D1769D" w:rsidRDefault="00D1769D" w:rsidP="0027176C">
      <w:pPr>
        <w:pStyle w:val="ListParagraph"/>
        <w:numPr>
          <w:ilvl w:val="0"/>
          <w:numId w:val="15"/>
        </w:numPr>
        <w:spacing w:after="120"/>
        <w:ind w:leftChars="0"/>
        <w:rPr>
          <w:color w:val="000000" w:themeColor="text1"/>
        </w:rPr>
      </w:pPr>
      <w:r w:rsidRPr="00D1769D">
        <w:rPr>
          <w:color w:val="000000" w:themeColor="text1"/>
        </w:rPr>
        <w:t xml:space="preserve">No constraints should be placed on the existing </w:t>
      </w:r>
      <w:r w:rsidR="00774F61">
        <w:rPr>
          <w:color w:val="000000" w:themeColor="text1"/>
        </w:rPr>
        <w:t xml:space="preserve">25 kHz </w:t>
      </w:r>
      <w:r w:rsidRPr="00D1769D">
        <w:rPr>
          <w:color w:val="000000" w:themeColor="text1"/>
        </w:rPr>
        <w:t xml:space="preserve">analogue on-board communication systems with </w:t>
      </w:r>
      <w:r w:rsidR="00774F61">
        <w:rPr>
          <w:color w:val="000000" w:themeColor="text1"/>
        </w:rPr>
        <w:t>the least modification to existing equipment being preferable</w:t>
      </w:r>
      <w:r w:rsidRPr="00D1769D">
        <w:rPr>
          <w:rFonts w:eastAsiaTheme="minorEastAsia"/>
          <w:color w:val="000000" w:themeColor="text1"/>
          <w:lang w:eastAsia="ja-JP"/>
        </w:rPr>
        <w:t>.</w:t>
      </w:r>
    </w:p>
    <w:p w:rsidR="00B152A5" w:rsidRDefault="000A65FF" w:rsidP="0027176C">
      <w:pPr>
        <w:spacing w:after="120"/>
        <w:rPr>
          <w:rFonts w:eastAsia="MS Mincho"/>
          <w:b/>
          <w:szCs w:val="20"/>
          <w:lang w:val="en-GB" w:eastAsia="ja-JP"/>
        </w:rPr>
      </w:pPr>
      <w:r>
        <w:t xml:space="preserve"> </w:t>
      </w:r>
    </w:p>
    <w:p w:rsidR="008E1CE7" w:rsidRDefault="008E1CE7" w:rsidP="008E1CE7">
      <w:pPr>
        <w:jc w:val="center"/>
      </w:pPr>
      <w:r>
        <w:t>___________</w:t>
      </w:r>
    </w:p>
    <w:sectPr w:rsidR="008E1CE7" w:rsidSect="00B576F4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6" w:right="1151" w:bottom="11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91" w:rsidRDefault="00EC4991">
      <w:r>
        <w:separator/>
      </w:r>
    </w:p>
  </w:endnote>
  <w:endnote w:type="continuationSeparator" w:id="0">
    <w:p w:rsidR="00EC4991" w:rsidRDefault="00EC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626B62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626B62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626B62" w:rsidRPr="002C7EA9">
      <w:rPr>
        <w:rStyle w:val="PageNumber"/>
      </w:rPr>
      <w:fldChar w:fldCharType="separate"/>
    </w:r>
    <w:r w:rsidR="0027176C">
      <w:rPr>
        <w:rStyle w:val="PageNumber"/>
        <w:noProof/>
      </w:rPr>
      <w:t>2</w:t>
    </w:r>
    <w:r w:rsidR="00626B62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626B62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626B62" w:rsidRPr="002C7EA9">
      <w:rPr>
        <w:rStyle w:val="PageNumber"/>
      </w:rPr>
      <w:fldChar w:fldCharType="separate"/>
    </w:r>
    <w:r w:rsidR="0027176C">
      <w:rPr>
        <w:rStyle w:val="PageNumber"/>
        <w:noProof/>
      </w:rPr>
      <w:t>2</w:t>
    </w:r>
    <w:r w:rsidR="00626B62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12"/>
      <w:gridCol w:w="4659"/>
      <w:gridCol w:w="3912"/>
    </w:tblGrid>
    <w:tr w:rsidR="00B152A5" w:rsidRPr="00B55BCE" w:rsidTr="007A6D3F">
      <w:trPr>
        <w:cantSplit/>
        <w:trHeight w:val="204"/>
        <w:jc w:val="center"/>
      </w:trPr>
      <w:tc>
        <w:tcPr>
          <w:tcW w:w="1012" w:type="dxa"/>
          <w:tcBorders>
            <w:top w:val="single" w:sz="12" w:space="0" w:color="auto"/>
          </w:tcBorders>
        </w:tcPr>
        <w:p w:rsidR="00B152A5" w:rsidRPr="00B55BCE" w:rsidRDefault="00B152A5" w:rsidP="007A6D3F">
          <w:pPr>
            <w:rPr>
              <w:b/>
              <w:bCs/>
              <w:sz w:val="22"/>
              <w:szCs w:val="22"/>
            </w:rPr>
          </w:pPr>
        </w:p>
      </w:tc>
      <w:tc>
        <w:tcPr>
          <w:tcW w:w="4659" w:type="dxa"/>
          <w:tcBorders>
            <w:top w:val="single" w:sz="12" w:space="0" w:color="auto"/>
          </w:tcBorders>
        </w:tcPr>
        <w:p w:rsidR="00B152A5" w:rsidRPr="00B55BCE" w:rsidRDefault="00B152A5" w:rsidP="007A6D3F">
          <w:pPr>
            <w:tabs>
              <w:tab w:val="left" w:pos="794"/>
              <w:tab w:val="left" w:pos="1191"/>
              <w:tab w:val="left" w:pos="1588"/>
              <w:tab w:val="left" w:pos="1985"/>
            </w:tabs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/>
              <w:sz w:val="22"/>
              <w:szCs w:val="22"/>
              <w:lang w:val="en-AU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B152A5" w:rsidRPr="00B55BCE" w:rsidRDefault="00B152A5" w:rsidP="007A6D3F">
          <w:pPr>
            <w:rPr>
              <w:b/>
              <w:sz w:val="22"/>
              <w:szCs w:val="22"/>
              <w:lang w:val="id-ID" w:eastAsia="ja-JP"/>
            </w:rPr>
          </w:pPr>
        </w:p>
      </w:tc>
    </w:tr>
  </w:tbl>
  <w:p w:rsidR="0097693B" w:rsidRDefault="0097693B" w:rsidP="00B95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91" w:rsidRDefault="00EC4991">
      <w:r>
        <w:separator/>
      </w:r>
    </w:p>
  </w:footnote>
  <w:footnote w:type="continuationSeparator" w:id="0">
    <w:p w:rsidR="00EC4991" w:rsidRDefault="00EC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5613E0">
      <w:rPr>
        <w:lang w:eastAsia="ko-KR"/>
      </w:rPr>
      <w:t>PG</w:t>
    </w:r>
    <w:r w:rsidR="008E1CE7">
      <w:rPr>
        <w:lang w:eastAsia="ko-KR"/>
      </w:rPr>
      <w:t>15</w:t>
    </w:r>
    <w:r>
      <w:rPr>
        <w:rFonts w:hint="eastAsia"/>
        <w:lang w:eastAsia="ko-KR"/>
      </w:rPr>
      <w:t>-</w:t>
    </w:r>
    <w:r w:rsidR="008A040F">
      <w:rPr>
        <w:lang w:eastAsia="ko-KR"/>
      </w:rPr>
      <w:t>3</w:t>
    </w:r>
    <w:r w:rsidR="008E1CE7">
      <w:rPr>
        <w:lang w:eastAsia="ko-KR"/>
      </w:rPr>
      <w:t>/</w:t>
    </w:r>
    <w:r w:rsidR="0086034D">
      <w:rPr>
        <w:lang w:eastAsia="ko-KR"/>
      </w:rPr>
      <w:t>OUT-</w:t>
    </w:r>
    <w:r w:rsidR="008A040F">
      <w:rPr>
        <w:lang w:eastAsia="ko-KR"/>
      </w:rPr>
      <w:t>29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C9D"/>
    <w:multiLevelType w:val="hybridMultilevel"/>
    <w:tmpl w:val="ED98A774"/>
    <w:lvl w:ilvl="0" w:tplc="FA58B0B0">
      <w:start w:val="1"/>
      <w:numFmt w:val="decimal"/>
      <w:lvlText w:val="%1."/>
      <w:lvlJc w:val="left"/>
      <w:pPr>
        <w:ind w:left="1800" w:hanging="360"/>
      </w:pPr>
      <w:rPr>
        <w:rFonts w:eastAsia="BatangChe"/>
      </w:rPr>
    </w:lvl>
    <w:lvl w:ilvl="1" w:tplc="04090017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7">
      <w:start w:val="1"/>
      <w:numFmt w:val="aiueoFullWidth"/>
      <w:lvlText w:val="(%5)"/>
      <w:lvlJc w:val="left"/>
      <w:pPr>
        <w:ind w:left="3540" w:hanging="420"/>
      </w:pPr>
    </w:lvl>
    <w:lvl w:ilvl="5" w:tplc="04090011">
      <w:start w:val="1"/>
      <w:numFmt w:val="decimalEnclosedCircle"/>
      <w:lvlText w:val="%6"/>
      <w:lvlJc w:val="left"/>
      <w:pPr>
        <w:ind w:left="3960" w:hanging="420"/>
      </w:pPr>
    </w:lvl>
    <w:lvl w:ilvl="6" w:tplc="0409000F">
      <w:start w:val="1"/>
      <w:numFmt w:val="decimal"/>
      <w:lvlText w:val="%7."/>
      <w:lvlJc w:val="left"/>
      <w:pPr>
        <w:ind w:left="4380" w:hanging="420"/>
      </w:pPr>
    </w:lvl>
    <w:lvl w:ilvl="7" w:tplc="04090017">
      <w:start w:val="1"/>
      <w:numFmt w:val="aiueoFullWidth"/>
      <w:lvlText w:val="(%8)"/>
      <w:lvlJc w:val="left"/>
      <w:pPr>
        <w:ind w:left="4800" w:hanging="420"/>
      </w:pPr>
    </w:lvl>
    <w:lvl w:ilvl="8" w:tplc="0409001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0DB46BFB"/>
    <w:multiLevelType w:val="hybridMultilevel"/>
    <w:tmpl w:val="4B70554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29334DE"/>
    <w:multiLevelType w:val="hybridMultilevel"/>
    <w:tmpl w:val="D8E2E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1AEF"/>
    <w:multiLevelType w:val="hybridMultilevel"/>
    <w:tmpl w:val="FBAEF536"/>
    <w:lvl w:ilvl="0" w:tplc="8AE63AD0">
      <w:numFmt w:val="bullet"/>
      <w:lvlText w:val="-"/>
      <w:lvlJc w:val="left"/>
      <w:pPr>
        <w:ind w:left="84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25E913EA"/>
    <w:multiLevelType w:val="multilevel"/>
    <w:tmpl w:val="6B8688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abstractNum w:abstractNumId="9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448B5095"/>
    <w:multiLevelType w:val="multilevel"/>
    <w:tmpl w:val="FA32DD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FC4FA3"/>
    <w:multiLevelType w:val="hybridMultilevel"/>
    <w:tmpl w:val="BFC2E808"/>
    <w:lvl w:ilvl="0" w:tplc="6B9E09D0">
      <w:start w:val="9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20245"/>
    <w:multiLevelType w:val="hybridMultilevel"/>
    <w:tmpl w:val="5FF495C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3DC5AB8"/>
    <w:multiLevelType w:val="hybridMultilevel"/>
    <w:tmpl w:val="1A522A54"/>
    <w:lvl w:ilvl="0" w:tplc="32C8A114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87058"/>
    <w:multiLevelType w:val="hybridMultilevel"/>
    <w:tmpl w:val="47BC540A"/>
    <w:lvl w:ilvl="0" w:tplc="3ED03AC4">
      <w:numFmt w:val="bullet"/>
      <w:lvlText w:val="&gt;"/>
      <w:lvlJc w:val="left"/>
      <w:pPr>
        <w:ind w:left="720" w:hanging="360"/>
      </w:pPr>
      <w:rPr>
        <w:rFonts w:ascii="Calibri" w:eastAsia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7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5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42"/>
    <w:rsid w:val="000004C7"/>
    <w:rsid w:val="0001460F"/>
    <w:rsid w:val="00025C88"/>
    <w:rsid w:val="0003595B"/>
    <w:rsid w:val="00037A01"/>
    <w:rsid w:val="0004780F"/>
    <w:rsid w:val="0005294F"/>
    <w:rsid w:val="000610E6"/>
    <w:rsid w:val="000713CF"/>
    <w:rsid w:val="00081436"/>
    <w:rsid w:val="00082C15"/>
    <w:rsid w:val="0009175E"/>
    <w:rsid w:val="0009347C"/>
    <w:rsid w:val="000A5418"/>
    <w:rsid w:val="000A65FF"/>
    <w:rsid w:val="000D1B56"/>
    <w:rsid w:val="000F517C"/>
    <w:rsid w:val="000F5540"/>
    <w:rsid w:val="00104DEF"/>
    <w:rsid w:val="001052EA"/>
    <w:rsid w:val="00133122"/>
    <w:rsid w:val="00134670"/>
    <w:rsid w:val="00144CBF"/>
    <w:rsid w:val="001530E8"/>
    <w:rsid w:val="001539DD"/>
    <w:rsid w:val="00186302"/>
    <w:rsid w:val="00196568"/>
    <w:rsid w:val="001A00E2"/>
    <w:rsid w:val="001A18CC"/>
    <w:rsid w:val="001A2F16"/>
    <w:rsid w:val="001B18C2"/>
    <w:rsid w:val="001D5D7E"/>
    <w:rsid w:val="0020746C"/>
    <w:rsid w:val="00216C83"/>
    <w:rsid w:val="0022418D"/>
    <w:rsid w:val="00254A1B"/>
    <w:rsid w:val="00257325"/>
    <w:rsid w:val="00261869"/>
    <w:rsid w:val="0027176C"/>
    <w:rsid w:val="002754AE"/>
    <w:rsid w:val="002823FA"/>
    <w:rsid w:val="0028454D"/>
    <w:rsid w:val="00290DAE"/>
    <w:rsid w:val="00291C9E"/>
    <w:rsid w:val="002926D4"/>
    <w:rsid w:val="00297A24"/>
    <w:rsid w:val="002B670F"/>
    <w:rsid w:val="002C07DA"/>
    <w:rsid w:val="002C1504"/>
    <w:rsid w:val="002C6F8A"/>
    <w:rsid w:val="002C7EA9"/>
    <w:rsid w:val="002D44AA"/>
    <w:rsid w:val="002F2D94"/>
    <w:rsid w:val="00300CA6"/>
    <w:rsid w:val="00303098"/>
    <w:rsid w:val="00316AF6"/>
    <w:rsid w:val="0031772F"/>
    <w:rsid w:val="0034242A"/>
    <w:rsid w:val="00342F20"/>
    <w:rsid w:val="0035489F"/>
    <w:rsid w:val="003574EB"/>
    <w:rsid w:val="0036457D"/>
    <w:rsid w:val="00367558"/>
    <w:rsid w:val="003809C7"/>
    <w:rsid w:val="00386308"/>
    <w:rsid w:val="00396648"/>
    <w:rsid w:val="003B6263"/>
    <w:rsid w:val="003C64A7"/>
    <w:rsid w:val="003D3FDA"/>
    <w:rsid w:val="003E339D"/>
    <w:rsid w:val="003E5A19"/>
    <w:rsid w:val="003F2C43"/>
    <w:rsid w:val="003F45F3"/>
    <w:rsid w:val="003F58E0"/>
    <w:rsid w:val="00416DDC"/>
    <w:rsid w:val="00417DD7"/>
    <w:rsid w:val="00420822"/>
    <w:rsid w:val="0045458F"/>
    <w:rsid w:val="00461255"/>
    <w:rsid w:val="004633B4"/>
    <w:rsid w:val="00467053"/>
    <w:rsid w:val="004821DE"/>
    <w:rsid w:val="00487293"/>
    <w:rsid w:val="00487438"/>
    <w:rsid w:val="00497D0B"/>
    <w:rsid w:val="004A6204"/>
    <w:rsid w:val="004B3553"/>
    <w:rsid w:val="004B434E"/>
    <w:rsid w:val="004B760F"/>
    <w:rsid w:val="004C4A45"/>
    <w:rsid w:val="004C52B1"/>
    <w:rsid w:val="004D4E6A"/>
    <w:rsid w:val="004D72C8"/>
    <w:rsid w:val="004F443F"/>
    <w:rsid w:val="00507789"/>
    <w:rsid w:val="00515558"/>
    <w:rsid w:val="00524032"/>
    <w:rsid w:val="00530E8C"/>
    <w:rsid w:val="00543CCD"/>
    <w:rsid w:val="00545933"/>
    <w:rsid w:val="00557544"/>
    <w:rsid w:val="005613E0"/>
    <w:rsid w:val="005633A8"/>
    <w:rsid w:val="00571AB2"/>
    <w:rsid w:val="00587875"/>
    <w:rsid w:val="005B0404"/>
    <w:rsid w:val="005B1706"/>
    <w:rsid w:val="005B43C3"/>
    <w:rsid w:val="005E2F06"/>
    <w:rsid w:val="00607E2B"/>
    <w:rsid w:val="00612F9B"/>
    <w:rsid w:val="00623CE1"/>
    <w:rsid w:val="00626B62"/>
    <w:rsid w:val="0063062B"/>
    <w:rsid w:val="00634AB5"/>
    <w:rsid w:val="00640264"/>
    <w:rsid w:val="0064601C"/>
    <w:rsid w:val="00666846"/>
    <w:rsid w:val="00667229"/>
    <w:rsid w:val="00682BE5"/>
    <w:rsid w:val="006843FA"/>
    <w:rsid w:val="00690FED"/>
    <w:rsid w:val="006939A5"/>
    <w:rsid w:val="006C7837"/>
    <w:rsid w:val="006C7949"/>
    <w:rsid w:val="006E1F95"/>
    <w:rsid w:val="006E205A"/>
    <w:rsid w:val="006F5163"/>
    <w:rsid w:val="0071089E"/>
    <w:rsid w:val="00712451"/>
    <w:rsid w:val="00726B07"/>
    <w:rsid w:val="007315B2"/>
    <w:rsid w:val="00732F08"/>
    <w:rsid w:val="0074190C"/>
    <w:rsid w:val="00762576"/>
    <w:rsid w:val="00774F61"/>
    <w:rsid w:val="00782638"/>
    <w:rsid w:val="00791060"/>
    <w:rsid w:val="007B5626"/>
    <w:rsid w:val="007E1362"/>
    <w:rsid w:val="0080570B"/>
    <w:rsid w:val="008148E1"/>
    <w:rsid w:val="00816786"/>
    <w:rsid w:val="008319BF"/>
    <w:rsid w:val="0083276E"/>
    <w:rsid w:val="00857501"/>
    <w:rsid w:val="0086034D"/>
    <w:rsid w:val="0086253C"/>
    <w:rsid w:val="00885043"/>
    <w:rsid w:val="008855C2"/>
    <w:rsid w:val="008908EE"/>
    <w:rsid w:val="008959A0"/>
    <w:rsid w:val="008A040F"/>
    <w:rsid w:val="008A0B09"/>
    <w:rsid w:val="008A5CA8"/>
    <w:rsid w:val="008C308A"/>
    <w:rsid w:val="008C517D"/>
    <w:rsid w:val="008D0E09"/>
    <w:rsid w:val="008D4840"/>
    <w:rsid w:val="008E1AC4"/>
    <w:rsid w:val="008E1CE7"/>
    <w:rsid w:val="0090203B"/>
    <w:rsid w:val="00923EF3"/>
    <w:rsid w:val="00925280"/>
    <w:rsid w:val="009443B3"/>
    <w:rsid w:val="00955E74"/>
    <w:rsid w:val="0097693B"/>
    <w:rsid w:val="00987D71"/>
    <w:rsid w:val="00993355"/>
    <w:rsid w:val="009A450C"/>
    <w:rsid w:val="009A4A6D"/>
    <w:rsid w:val="009B0C2B"/>
    <w:rsid w:val="009B7BCF"/>
    <w:rsid w:val="009C57BC"/>
    <w:rsid w:val="009D308C"/>
    <w:rsid w:val="009D45DC"/>
    <w:rsid w:val="009E58C4"/>
    <w:rsid w:val="00A11ACA"/>
    <w:rsid w:val="00A13265"/>
    <w:rsid w:val="00A13EAA"/>
    <w:rsid w:val="00A1557E"/>
    <w:rsid w:val="00A321C3"/>
    <w:rsid w:val="00A447AF"/>
    <w:rsid w:val="00A462DE"/>
    <w:rsid w:val="00A5195B"/>
    <w:rsid w:val="00A53046"/>
    <w:rsid w:val="00A71136"/>
    <w:rsid w:val="00A730C0"/>
    <w:rsid w:val="00AA474C"/>
    <w:rsid w:val="00AB0F81"/>
    <w:rsid w:val="00AB4E6E"/>
    <w:rsid w:val="00AB6878"/>
    <w:rsid w:val="00AC01E6"/>
    <w:rsid w:val="00AC3DAE"/>
    <w:rsid w:val="00AD7E5F"/>
    <w:rsid w:val="00AE5DDF"/>
    <w:rsid w:val="00B01AA1"/>
    <w:rsid w:val="00B07D67"/>
    <w:rsid w:val="00B1124C"/>
    <w:rsid w:val="00B11980"/>
    <w:rsid w:val="00B152A5"/>
    <w:rsid w:val="00B25ED8"/>
    <w:rsid w:val="00B30C81"/>
    <w:rsid w:val="00B354A9"/>
    <w:rsid w:val="00B4793B"/>
    <w:rsid w:val="00B576F4"/>
    <w:rsid w:val="00B62E7A"/>
    <w:rsid w:val="00B63DA1"/>
    <w:rsid w:val="00B86C8B"/>
    <w:rsid w:val="00B95CBD"/>
    <w:rsid w:val="00BA4AF5"/>
    <w:rsid w:val="00BB1BA6"/>
    <w:rsid w:val="00BC14BB"/>
    <w:rsid w:val="00BE6A5A"/>
    <w:rsid w:val="00BF13A6"/>
    <w:rsid w:val="00BF4B5D"/>
    <w:rsid w:val="00C15633"/>
    <w:rsid w:val="00C15799"/>
    <w:rsid w:val="00C2344C"/>
    <w:rsid w:val="00C35071"/>
    <w:rsid w:val="00C357AD"/>
    <w:rsid w:val="00C359CE"/>
    <w:rsid w:val="00C6069C"/>
    <w:rsid w:val="00C610BF"/>
    <w:rsid w:val="00C64C0B"/>
    <w:rsid w:val="00C858F9"/>
    <w:rsid w:val="00C9473B"/>
    <w:rsid w:val="00CA2D1A"/>
    <w:rsid w:val="00CA4B7F"/>
    <w:rsid w:val="00CB2914"/>
    <w:rsid w:val="00CB29C4"/>
    <w:rsid w:val="00CD0E27"/>
    <w:rsid w:val="00CD5431"/>
    <w:rsid w:val="00CF2491"/>
    <w:rsid w:val="00CF63C2"/>
    <w:rsid w:val="00D03605"/>
    <w:rsid w:val="00D067A9"/>
    <w:rsid w:val="00D06B42"/>
    <w:rsid w:val="00D076C8"/>
    <w:rsid w:val="00D1252E"/>
    <w:rsid w:val="00D128A6"/>
    <w:rsid w:val="00D12AA6"/>
    <w:rsid w:val="00D1769D"/>
    <w:rsid w:val="00D218BE"/>
    <w:rsid w:val="00D507EA"/>
    <w:rsid w:val="00D57772"/>
    <w:rsid w:val="00D75A4D"/>
    <w:rsid w:val="00D75CEA"/>
    <w:rsid w:val="00D761C1"/>
    <w:rsid w:val="00D81B5F"/>
    <w:rsid w:val="00D82671"/>
    <w:rsid w:val="00D8478B"/>
    <w:rsid w:val="00D86151"/>
    <w:rsid w:val="00DA13C7"/>
    <w:rsid w:val="00DA7595"/>
    <w:rsid w:val="00DB0A68"/>
    <w:rsid w:val="00DC1C55"/>
    <w:rsid w:val="00DC43A3"/>
    <w:rsid w:val="00DD7C09"/>
    <w:rsid w:val="00E0124F"/>
    <w:rsid w:val="00E11A4C"/>
    <w:rsid w:val="00E25C35"/>
    <w:rsid w:val="00E32026"/>
    <w:rsid w:val="00E4267C"/>
    <w:rsid w:val="00E541BC"/>
    <w:rsid w:val="00E6231C"/>
    <w:rsid w:val="00E674D3"/>
    <w:rsid w:val="00E70FD0"/>
    <w:rsid w:val="00E840ED"/>
    <w:rsid w:val="00E8791E"/>
    <w:rsid w:val="00EA6AD0"/>
    <w:rsid w:val="00EC1E98"/>
    <w:rsid w:val="00EC4428"/>
    <w:rsid w:val="00EC4991"/>
    <w:rsid w:val="00ED12A7"/>
    <w:rsid w:val="00F269EA"/>
    <w:rsid w:val="00F57871"/>
    <w:rsid w:val="00F71198"/>
    <w:rsid w:val="00F77EBD"/>
    <w:rsid w:val="00F84067"/>
    <w:rsid w:val="00F97FC5"/>
    <w:rsid w:val="00FA069B"/>
    <w:rsid w:val="00FB5F4E"/>
    <w:rsid w:val="00FB764E"/>
    <w:rsid w:val="00FD263D"/>
    <w:rsid w:val="00FD453E"/>
    <w:rsid w:val="00FE179D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E6A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6A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AU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1A18CC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AU"/>
    </w:rPr>
  </w:style>
  <w:style w:type="character" w:customStyle="1" w:styleId="Heading2Char">
    <w:name w:val="Heading 2 Char"/>
    <w:basedOn w:val="DefaultParagraphFont"/>
    <w:link w:val="Heading2"/>
    <w:rsid w:val="00BE6A5A"/>
    <w:rPr>
      <w:rFonts w:ascii="Arial" w:eastAsia="BatangChe" w:hAnsi="Arial" w:cs="Arial"/>
      <w:b/>
      <w:bCs/>
      <w:i/>
      <w:iCs/>
      <w:sz w:val="28"/>
      <w:szCs w:val="28"/>
      <w:lang w:val="en-AU" w:bidi="ar-SA"/>
    </w:rPr>
  </w:style>
  <w:style w:type="character" w:customStyle="1" w:styleId="Heading3Char">
    <w:name w:val="Heading 3 Char"/>
    <w:basedOn w:val="DefaultParagraphFont"/>
    <w:link w:val="Heading3"/>
    <w:semiHidden/>
    <w:rsid w:val="00BE6A5A"/>
    <w:rPr>
      <w:rFonts w:ascii="Cambria" w:eastAsia="Times New Roman" w:hAnsi="Cambria"/>
      <w:b/>
      <w:bCs/>
      <w:sz w:val="26"/>
      <w:szCs w:val="26"/>
      <w:lang w:val="en-A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06B42"/>
    <w:pPr>
      <w:ind w:leftChars="400" w:left="840"/>
    </w:pPr>
  </w:style>
  <w:style w:type="paragraph" w:styleId="BalloonText">
    <w:name w:val="Balloon Text"/>
    <w:basedOn w:val="Normal"/>
    <w:link w:val="BalloonTextChar"/>
    <w:rsid w:val="00507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789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CB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0A65FF"/>
    <w:rPr>
      <w:sz w:val="24"/>
    </w:rPr>
  </w:style>
  <w:style w:type="paragraph" w:customStyle="1" w:styleId="enumlev1">
    <w:name w:val="enumlev1"/>
    <w:basedOn w:val="Normal"/>
    <w:link w:val="enumlev1Char"/>
    <w:rsid w:val="000A65FF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</w:pPr>
    <w:rPr>
      <w:rFonts w:eastAsia="Batang"/>
      <w:szCs w:val="20"/>
      <w:lang w:bidi="th-TH"/>
    </w:rPr>
  </w:style>
  <w:style w:type="paragraph" w:customStyle="1" w:styleId="Headingb">
    <w:name w:val="Heading_b"/>
    <w:basedOn w:val="Normal"/>
    <w:next w:val="Normal"/>
    <w:rsid w:val="000A65F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</w:pPr>
    <w:rPr>
      <w:rFonts w:eastAsia="Times New Roman"/>
      <w:b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0610E6"/>
    <w:pPr>
      <w:spacing w:before="100" w:beforeAutospacing="1" w:after="100" w:afterAutospacing="1"/>
    </w:pPr>
    <w:rPr>
      <w:rFonts w:eastAsia="Times New Roman"/>
      <w:lang w:bidi="fa-IR"/>
    </w:rPr>
  </w:style>
  <w:style w:type="character" w:customStyle="1" w:styleId="ListParagraphChar">
    <w:name w:val="List Paragraph Char"/>
    <w:link w:val="ListParagraph"/>
    <w:uiPriority w:val="34"/>
    <w:locked/>
    <w:rsid w:val="000610E6"/>
    <w:rPr>
      <w:rFonts w:eastAsia="BatangChe"/>
      <w:sz w:val="24"/>
      <w:szCs w:val="24"/>
      <w:lang w:bidi="ar-SA"/>
    </w:rPr>
  </w:style>
  <w:style w:type="character" w:styleId="Hyperlink">
    <w:name w:val="Hyperlink"/>
    <w:basedOn w:val="DefaultParagraphFont"/>
    <w:rsid w:val="00EC1E98"/>
    <w:rPr>
      <w:color w:val="0000FF" w:themeColor="hyperlink"/>
      <w:u w:val="single"/>
    </w:rPr>
  </w:style>
  <w:style w:type="character" w:styleId="LineNumber">
    <w:name w:val="line number"/>
    <w:basedOn w:val="DefaultParagraphFont"/>
    <w:rsid w:val="00487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E6A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6A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AU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1A18CC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AU"/>
    </w:rPr>
  </w:style>
  <w:style w:type="character" w:customStyle="1" w:styleId="Heading2Char">
    <w:name w:val="Heading 2 Char"/>
    <w:basedOn w:val="DefaultParagraphFont"/>
    <w:link w:val="Heading2"/>
    <w:rsid w:val="00BE6A5A"/>
    <w:rPr>
      <w:rFonts w:ascii="Arial" w:eastAsia="BatangChe" w:hAnsi="Arial" w:cs="Arial"/>
      <w:b/>
      <w:bCs/>
      <w:i/>
      <w:iCs/>
      <w:sz w:val="28"/>
      <w:szCs w:val="28"/>
      <w:lang w:val="en-AU" w:bidi="ar-SA"/>
    </w:rPr>
  </w:style>
  <w:style w:type="character" w:customStyle="1" w:styleId="Heading3Char">
    <w:name w:val="Heading 3 Char"/>
    <w:basedOn w:val="DefaultParagraphFont"/>
    <w:link w:val="Heading3"/>
    <w:semiHidden/>
    <w:rsid w:val="00BE6A5A"/>
    <w:rPr>
      <w:rFonts w:ascii="Cambria" w:eastAsia="Times New Roman" w:hAnsi="Cambria"/>
      <w:b/>
      <w:bCs/>
      <w:sz w:val="26"/>
      <w:szCs w:val="26"/>
      <w:lang w:val="en-A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06B42"/>
    <w:pPr>
      <w:ind w:leftChars="400" w:left="840"/>
    </w:pPr>
  </w:style>
  <w:style w:type="paragraph" w:styleId="BalloonText">
    <w:name w:val="Balloon Text"/>
    <w:basedOn w:val="Normal"/>
    <w:link w:val="BalloonTextChar"/>
    <w:rsid w:val="00507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789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CB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0A65FF"/>
    <w:rPr>
      <w:sz w:val="24"/>
    </w:rPr>
  </w:style>
  <w:style w:type="paragraph" w:customStyle="1" w:styleId="enumlev1">
    <w:name w:val="enumlev1"/>
    <w:basedOn w:val="Normal"/>
    <w:link w:val="enumlev1Char"/>
    <w:rsid w:val="000A65FF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</w:pPr>
    <w:rPr>
      <w:rFonts w:eastAsia="Batang"/>
      <w:szCs w:val="20"/>
      <w:lang w:bidi="th-TH"/>
    </w:rPr>
  </w:style>
  <w:style w:type="paragraph" w:customStyle="1" w:styleId="Headingb">
    <w:name w:val="Heading_b"/>
    <w:basedOn w:val="Normal"/>
    <w:next w:val="Normal"/>
    <w:rsid w:val="000A65F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</w:pPr>
    <w:rPr>
      <w:rFonts w:eastAsia="Times New Roman"/>
      <w:b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0610E6"/>
    <w:pPr>
      <w:spacing w:before="100" w:beforeAutospacing="1" w:after="100" w:afterAutospacing="1"/>
    </w:pPr>
    <w:rPr>
      <w:rFonts w:eastAsia="Times New Roman"/>
      <w:lang w:bidi="fa-IR"/>
    </w:rPr>
  </w:style>
  <w:style w:type="character" w:customStyle="1" w:styleId="ListParagraphChar">
    <w:name w:val="List Paragraph Char"/>
    <w:link w:val="ListParagraph"/>
    <w:uiPriority w:val="34"/>
    <w:locked/>
    <w:rsid w:val="000610E6"/>
    <w:rPr>
      <w:rFonts w:eastAsia="BatangChe"/>
      <w:sz w:val="24"/>
      <w:szCs w:val="24"/>
      <w:lang w:bidi="ar-SA"/>
    </w:rPr>
  </w:style>
  <w:style w:type="character" w:styleId="Hyperlink">
    <w:name w:val="Hyperlink"/>
    <w:basedOn w:val="DefaultParagraphFont"/>
    <w:rsid w:val="00EC1E98"/>
    <w:rPr>
      <w:color w:val="0000FF" w:themeColor="hyperlink"/>
      <w:u w:val="single"/>
    </w:rPr>
  </w:style>
  <w:style w:type="character" w:styleId="LineNumber">
    <w:name w:val="line number"/>
    <w:basedOn w:val="DefaultParagraphFont"/>
    <w:rsid w:val="00487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kyDrive\ARFM%20Documents\Di%20cong%20tac\APG\APG15-2\Prepare\APG15-2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2FB0-CE6F-432D-BFA0-D6B3E429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APG15-2 Contribution template.dotx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ADCPDR</dc:creator>
  <cp:lastModifiedBy>Forhadul Parvez</cp:lastModifiedBy>
  <cp:revision>3</cp:revision>
  <cp:lastPrinted>2004-07-28T02:14:00Z</cp:lastPrinted>
  <dcterms:created xsi:type="dcterms:W3CDTF">2014-11-12T06:48:00Z</dcterms:created>
  <dcterms:modified xsi:type="dcterms:W3CDTF">2014-11-12T06:50:00Z</dcterms:modified>
</cp:coreProperties>
</file>