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14:paraId="3E55A540" w14:textId="77777777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048D06" w14:textId="77777777" w:rsidR="00295D9B" w:rsidRPr="00891D0B" w:rsidRDefault="005A2978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78DCACA0" wp14:editId="44D76FA9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14:paraId="58A31843" w14:textId="77777777"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6B090" w14:textId="77777777"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14:paraId="44103F35" w14:textId="77777777"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14:paraId="79FB5427" w14:textId="77777777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16FA6" w14:textId="77777777"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5269F" w14:textId="72D2CF38" w:rsidR="00295D9B" w:rsidRPr="00891D0B" w:rsidRDefault="00295D9B" w:rsidP="000718BF">
            <w:pPr>
              <w:spacing w:line="0" w:lineRule="atLeast"/>
            </w:pPr>
            <w:r>
              <w:rPr>
                <w:b/>
              </w:rPr>
              <w:t>The APT Conference Prepar</w:t>
            </w:r>
            <w:r w:rsidR="00976F29">
              <w:rPr>
                <w:b/>
              </w:rPr>
              <w:t xml:space="preserve">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2B29E" w14:textId="2D5459F6" w:rsidR="00295D9B" w:rsidRPr="00C15799" w:rsidRDefault="00295D9B" w:rsidP="006A4000">
            <w:pPr>
              <w:rPr>
                <w:b/>
                <w:bCs/>
                <w:lang w:val="fr-FR"/>
              </w:rPr>
            </w:pPr>
          </w:p>
        </w:tc>
      </w:tr>
      <w:tr w:rsidR="00295D9B" w:rsidRPr="00891D0B" w14:paraId="47B1D08B" w14:textId="77777777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D846A4" w14:textId="77777777"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1ADFC4" w14:textId="1C648F88" w:rsidR="00295D9B" w:rsidRPr="00891D0B" w:rsidRDefault="00295D9B" w:rsidP="00976F29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07220A" w14:textId="180BEE3D" w:rsidR="00295D9B" w:rsidRPr="00712451" w:rsidRDefault="00295D9B">
            <w:pPr>
              <w:rPr>
                <w:b/>
              </w:rPr>
            </w:pPr>
          </w:p>
        </w:tc>
      </w:tr>
    </w:tbl>
    <w:p w14:paraId="0B9A4874" w14:textId="436DD53E" w:rsidR="00DA7595" w:rsidRDefault="000718BF" w:rsidP="00DA7595">
      <w:pPr>
        <w:rPr>
          <w:lang w:eastAsia="ko-KR"/>
        </w:rPr>
      </w:pPr>
      <w:r>
        <w:rPr>
          <w:lang w:eastAsia="ko-KR"/>
        </w:rPr>
        <w:t>Source: APG15-4/OUT-26(Rev.1)</w:t>
      </w:r>
    </w:p>
    <w:p w14:paraId="38DA4975" w14:textId="77777777"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14:paraId="2CE75FBA" w14:textId="679A8104" w:rsidR="00C357AD" w:rsidRPr="00607E2B" w:rsidRDefault="00D1252E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BD2312">
        <w:rPr>
          <w:b/>
          <w:bCs/>
          <w:caps/>
          <w:sz w:val="28"/>
          <w:szCs w:val="28"/>
        </w:rPr>
        <w:t xml:space="preserve"> agenda item 1.11</w:t>
      </w:r>
      <w:r w:rsidR="000718BF">
        <w:rPr>
          <w:b/>
          <w:bCs/>
          <w:caps/>
          <w:sz w:val="28"/>
          <w:szCs w:val="28"/>
        </w:rPr>
        <w:t xml:space="preserve"> developed by APG15-4</w:t>
      </w:r>
    </w:p>
    <w:p w14:paraId="43501AFE" w14:textId="77777777" w:rsidR="00DB0A68" w:rsidRDefault="00DB0A68" w:rsidP="00C357AD">
      <w:pPr>
        <w:jc w:val="center"/>
      </w:pPr>
    </w:p>
    <w:p w14:paraId="7328537E" w14:textId="77777777" w:rsidR="00C357AD" w:rsidRDefault="00C357AD" w:rsidP="00C357AD">
      <w:pPr>
        <w:jc w:val="center"/>
        <w:rPr>
          <w:b/>
        </w:rPr>
      </w:pPr>
    </w:p>
    <w:p w14:paraId="6D180514" w14:textId="77777777" w:rsidR="00865BDA" w:rsidRPr="00943049" w:rsidRDefault="00865BDA" w:rsidP="000718BF">
      <w:pPr>
        <w:adjustRightInd w:val="0"/>
        <w:snapToGrid w:val="0"/>
        <w:spacing w:before="100" w:beforeAutospacing="1" w:after="100" w:afterAutospacing="1"/>
        <w:jc w:val="both"/>
        <w:rPr>
          <w:i/>
        </w:rPr>
      </w:pPr>
      <w:r w:rsidRPr="00E816C7">
        <w:rPr>
          <w:rFonts w:hint="eastAsia"/>
          <w:b/>
          <w:i/>
        </w:rPr>
        <w:t>Agenda Item 1.1</w:t>
      </w:r>
      <w:r>
        <w:rPr>
          <w:rFonts w:eastAsia="SimSun" w:hint="eastAsia"/>
          <w:b/>
          <w:i/>
          <w:lang w:eastAsia="zh-CN"/>
        </w:rPr>
        <w:t>1</w:t>
      </w:r>
      <w:r w:rsidRPr="00E816C7">
        <w:rPr>
          <w:rFonts w:eastAsia="SimSun" w:hint="eastAsia"/>
          <w:b/>
          <w:i/>
          <w:lang w:eastAsia="zh-CN"/>
        </w:rPr>
        <w:t xml:space="preserve"> </w:t>
      </w:r>
      <w:r w:rsidRPr="00F83EF9">
        <w:rPr>
          <w:rFonts w:hint="eastAsia"/>
        </w:rPr>
        <w:t xml:space="preserve"> </w:t>
      </w:r>
      <w:r w:rsidRPr="00E94C19">
        <w:rPr>
          <w:i/>
        </w:rPr>
        <w:t>to consider a primary allocation for the Earth exploration-satellite service (Earth-to-space) in the 7-8 GHz range, in accordance with Resolution 650 [COM6/17] (WRC-12)</w:t>
      </w:r>
      <w:r w:rsidRPr="0023317A">
        <w:rPr>
          <w:i/>
        </w:rPr>
        <w:t>;</w:t>
      </w:r>
    </w:p>
    <w:p w14:paraId="4D87B74B" w14:textId="77777777" w:rsidR="000A5418" w:rsidRPr="00FE7719" w:rsidRDefault="00865BDA" w:rsidP="000718BF">
      <w:pPr>
        <w:autoSpaceDE w:val="0"/>
        <w:autoSpaceDN w:val="0"/>
        <w:adjustRightInd w:val="0"/>
        <w:jc w:val="both"/>
        <w:rPr>
          <w:rFonts w:eastAsia="MS Mincho"/>
          <w:b/>
          <w:i/>
          <w:lang w:eastAsia="ja-JP"/>
        </w:rPr>
      </w:pPr>
      <w:r w:rsidRPr="00AD59ED">
        <w:rPr>
          <w:rFonts w:eastAsia="MS Mincho"/>
          <w:b/>
          <w:lang w:eastAsia="ja-JP"/>
        </w:rPr>
        <w:t>Resolution 650 (WRC-12 )</w:t>
      </w:r>
      <w:r>
        <w:rPr>
          <w:rFonts w:eastAsia="MS Mincho"/>
          <w:b/>
          <w:i/>
          <w:lang w:eastAsia="ja-JP"/>
        </w:rPr>
        <w:t xml:space="preserve"> – </w:t>
      </w:r>
      <w:r>
        <w:rPr>
          <w:i/>
        </w:rPr>
        <w:t>to invite</w:t>
      </w:r>
      <w:r w:rsidRPr="006B381C">
        <w:rPr>
          <w:i/>
        </w:rPr>
        <w:t xml:space="preserve"> ITU-R to conduct a study of spectrum requirements in the 7</w:t>
      </w:r>
      <w:r w:rsidRPr="006B381C">
        <w:rPr>
          <w:i/>
        </w:rPr>
        <w:noBreakHyphen/>
        <w:t xml:space="preserve">8 GHz range for EESS (Earth-to-space) telecommand operations </w:t>
      </w:r>
      <w:r w:rsidRPr="00E06B52">
        <w:rPr>
          <w:i/>
        </w:rPr>
        <w:t>in order to complement telemetry operations of EESS (space-to-Earth) in the 8 025-8 400 MHz band, and to conduct compatibility studies between EESS (Earth-to-space) systems and existing services</w:t>
      </w:r>
    </w:p>
    <w:p w14:paraId="6A8F88CB" w14:textId="77777777" w:rsidR="000A5418" w:rsidRDefault="000A5418" w:rsidP="00C357AD">
      <w:pPr>
        <w:jc w:val="both"/>
      </w:pPr>
    </w:p>
    <w:p w14:paraId="19FC8895" w14:textId="77777777" w:rsidR="006A02CF" w:rsidRDefault="006A02CF" w:rsidP="00C357AD">
      <w:pPr>
        <w:jc w:val="both"/>
        <w:rPr>
          <w:b/>
        </w:rPr>
      </w:pPr>
    </w:p>
    <w:p w14:paraId="0810777A" w14:textId="58E3155E" w:rsidR="006A02CF" w:rsidRDefault="006A02CF" w:rsidP="00C357AD">
      <w:pPr>
        <w:jc w:val="both"/>
        <w:rPr>
          <w:b/>
        </w:rPr>
      </w:pPr>
      <w:r>
        <w:rPr>
          <w:b/>
        </w:rPr>
        <w:t>APT Preliminary Views:</w:t>
      </w:r>
    </w:p>
    <w:p w14:paraId="7AC43166" w14:textId="77777777" w:rsidR="006A02CF" w:rsidRDefault="006A02CF" w:rsidP="00C357AD">
      <w:pPr>
        <w:jc w:val="both"/>
        <w:rPr>
          <w:b/>
        </w:rPr>
      </w:pPr>
    </w:p>
    <w:p w14:paraId="70BE6711" w14:textId="01B6CCB4" w:rsidR="006F02BF" w:rsidRDefault="00FB7C27" w:rsidP="00FB7C27">
      <w:pPr>
        <w:jc w:val="both"/>
        <w:rPr>
          <w:rFonts w:eastAsia="MS Mincho"/>
          <w:lang w:eastAsia="ja-JP"/>
        </w:rPr>
      </w:pPr>
      <w:r w:rsidRPr="006F3808">
        <w:rPr>
          <w:lang w:eastAsia="ja-JP"/>
        </w:rPr>
        <w:t xml:space="preserve">APT Members </w:t>
      </w:r>
      <w:r w:rsidRPr="006F3808">
        <w:rPr>
          <w:rFonts w:eastAsia="MS Mincho"/>
          <w:lang w:eastAsia="ja-JP"/>
        </w:rPr>
        <w:t xml:space="preserve">support the current sharing studies in the ITU-R in accordance with Resolution </w:t>
      </w:r>
      <w:r w:rsidRPr="00547514">
        <w:rPr>
          <w:rFonts w:eastAsia="MS Mincho"/>
          <w:b/>
          <w:lang w:eastAsia="ja-JP"/>
        </w:rPr>
        <w:t>650</w:t>
      </w:r>
      <w:r w:rsidRPr="006F3808">
        <w:rPr>
          <w:rFonts w:eastAsia="MS Mincho"/>
          <w:lang w:eastAsia="ja-JP"/>
        </w:rPr>
        <w:t xml:space="preserve"> (WRC-12)</w:t>
      </w:r>
      <w:r w:rsidR="002178B1">
        <w:rPr>
          <w:rFonts w:eastAsia="MS Mincho"/>
          <w:lang w:eastAsia="ja-JP"/>
        </w:rPr>
        <w:t>.</w:t>
      </w:r>
    </w:p>
    <w:p w14:paraId="1E6ABEFC" w14:textId="77777777" w:rsidR="002178B1" w:rsidRPr="006F3808" w:rsidRDefault="002178B1" w:rsidP="00FB7C27">
      <w:pPr>
        <w:jc w:val="both"/>
        <w:rPr>
          <w:b/>
        </w:rPr>
      </w:pPr>
    </w:p>
    <w:p w14:paraId="5384DEBA" w14:textId="002D9C6C" w:rsidR="00FB7C27" w:rsidRDefault="00FB7C27" w:rsidP="00FB7C27">
      <w:pPr>
        <w:jc w:val="both"/>
        <w:rPr>
          <w:lang w:eastAsia="ko-KR"/>
        </w:rPr>
      </w:pPr>
      <w:r w:rsidRPr="00A836CB">
        <w:rPr>
          <w:lang w:eastAsia="ja-JP"/>
        </w:rPr>
        <w:t>APT Members</w:t>
      </w:r>
      <w:r w:rsidR="0032047E">
        <w:rPr>
          <w:rFonts w:eastAsia="MS Mincho"/>
          <w:lang w:eastAsia="ja-JP"/>
        </w:rPr>
        <w:t xml:space="preserve"> </w:t>
      </w:r>
      <w:r w:rsidR="00D638D5">
        <w:rPr>
          <w:rFonts w:eastAsia="MS Mincho"/>
          <w:lang w:eastAsia="ja-JP"/>
        </w:rPr>
        <w:t xml:space="preserve">in principle </w:t>
      </w:r>
      <w:r w:rsidRPr="00A836CB">
        <w:rPr>
          <w:rFonts w:eastAsia="Times New Roman" w:hint="eastAsia"/>
          <w:lang w:eastAsia="ko-KR"/>
        </w:rPr>
        <w:t>support</w:t>
      </w:r>
      <w:r w:rsidR="008E7EB0">
        <w:rPr>
          <w:rFonts w:eastAsia="Times New Roman"/>
          <w:lang w:eastAsia="ko-KR"/>
        </w:rPr>
        <w:t xml:space="preserve"> </w:t>
      </w:r>
      <w:r w:rsidRPr="00A836CB">
        <w:t xml:space="preserve">a global primary allocation to the EESS (Earth-to-space) in the band 7 190-7 250 MHz in the Table of Frequency Allocations in RR Article </w:t>
      </w:r>
      <w:r w:rsidRPr="00A836CB">
        <w:rPr>
          <w:b/>
        </w:rPr>
        <w:t>5</w:t>
      </w:r>
      <w:r w:rsidRPr="00A836CB">
        <w:rPr>
          <w:rFonts w:hint="eastAsia"/>
          <w:lang w:eastAsia="ko-KR"/>
        </w:rPr>
        <w:t>.</w:t>
      </w:r>
      <w:r w:rsidR="0032047E">
        <w:rPr>
          <w:lang w:eastAsia="ko-KR"/>
        </w:rPr>
        <w:t xml:space="preserve"> However, </w:t>
      </w:r>
      <w:r w:rsidR="008E7EB0">
        <w:rPr>
          <w:lang w:eastAsia="ko-KR"/>
        </w:rPr>
        <w:t>one APT Member needs further consideration</w:t>
      </w:r>
      <w:r w:rsidR="0032047E">
        <w:rPr>
          <w:lang w:eastAsia="ko-KR"/>
        </w:rPr>
        <w:t xml:space="preserve"> to support the global primary allocation to EESS </w:t>
      </w:r>
      <w:r w:rsidR="008E7EB0">
        <w:rPr>
          <w:lang w:eastAsia="ko-KR"/>
        </w:rPr>
        <w:t>(Earth-to-Space)</w:t>
      </w:r>
      <w:r w:rsidR="002178B1">
        <w:rPr>
          <w:lang w:eastAsia="ko-KR"/>
        </w:rPr>
        <w:t>.</w:t>
      </w:r>
    </w:p>
    <w:p w14:paraId="2EB4FFA4" w14:textId="77777777" w:rsidR="0050525E" w:rsidRDefault="0050525E" w:rsidP="00FB7C27">
      <w:pPr>
        <w:jc w:val="both"/>
        <w:rPr>
          <w:lang w:eastAsia="ko-KR"/>
        </w:rPr>
      </w:pPr>
    </w:p>
    <w:p w14:paraId="63D99EFB" w14:textId="20ECC8CA" w:rsidR="0050525E" w:rsidRPr="00A836CB" w:rsidRDefault="00D638D5" w:rsidP="0050525E">
      <w:pPr>
        <w:jc w:val="both"/>
        <w:rPr>
          <w:rFonts w:eastAsia="MS Mincho"/>
          <w:lang w:eastAsia="ja-JP"/>
        </w:rPr>
      </w:pPr>
      <w:r>
        <w:rPr>
          <w:lang w:eastAsia="ja-JP"/>
        </w:rPr>
        <w:t xml:space="preserve">Some </w:t>
      </w:r>
      <w:r w:rsidR="0050525E" w:rsidRPr="00A836CB">
        <w:rPr>
          <w:lang w:eastAsia="ja-JP"/>
        </w:rPr>
        <w:t>APT Members</w:t>
      </w:r>
      <w:r w:rsidR="0050525E" w:rsidRPr="00A836CB">
        <w:rPr>
          <w:rFonts w:eastAsia="MS Mincho"/>
          <w:lang w:eastAsia="ja-JP"/>
        </w:rPr>
        <w:t xml:space="preserve"> </w:t>
      </w:r>
      <w:r w:rsidR="0050525E" w:rsidRPr="00A836CB">
        <w:rPr>
          <w:rFonts w:eastAsia="Times New Roman" w:hint="eastAsia"/>
          <w:lang w:eastAsia="ko-KR"/>
        </w:rPr>
        <w:t xml:space="preserve">support </w:t>
      </w:r>
      <w:r w:rsidR="0050525E">
        <w:rPr>
          <w:rFonts w:eastAsia="Times New Roman"/>
          <w:lang w:eastAsia="ko-KR"/>
        </w:rPr>
        <w:t xml:space="preserve">Method A in the draft CPM Report for </w:t>
      </w:r>
      <w:r w:rsidR="0050525E" w:rsidRPr="00A836CB">
        <w:t>a global primary allocation to the EESS (Earth-to-space) in the band 7 190-7 250 MHz</w:t>
      </w:r>
      <w:r w:rsidR="0050525E">
        <w:t xml:space="preserve">. However, </w:t>
      </w:r>
      <w:r>
        <w:t xml:space="preserve">these </w:t>
      </w:r>
      <w:r w:rsidR="0050525E">
        <w:t>APT members are of the view that further consideration of possible options under Method A can only be made after the progression and approval of a current PDN Report</w:t>
      </w:r>
      <w:r w:rsidR="00F37728">
        <w:t xml:space="preserve"> ITU-R SA.[GSO EESS – SPACE – 7 GHz] </w:t>
      </w:r>
      <w:r w:rsidR="0050525E">
        <w:t xml:space="preserve"> within ITU-R WP 7B addressing compatibility studies </w:t>
      </w:r>
      <w:r w:rsidR="00F37728">
        <w:t xml:space="preserve">for GSO </w:t>
      </w:r>
      <w:r w:rsidR="0050525E">
        <w:t>EESS.</w:t>
      </w:r>
      <w:r w:rsidR="0050525E" w:rsidRPr="00A836CB">
        <w:rPr>
          <w:rFonts w:hint="eastAsia"/>
          <w:lang w:eastAsia="ko-KR"/>
        </w:rPr>
        <w:t xml:space="preserve"> </w:t>
      </w:r>
    </w:p>
    <w:p w14:paraId="5159247D" w14:textId="77777777" w:rsidR="0050525E" w:rsidRPr="00A836CB" w:rsidRDefault="0050525E" w:rsidP="00FB7C27">
      <w:pPr>
        <w:jc w:val="both"/>
        <w:rPr>
          <w:rFonts w:eastAsia="MS Mincho"/>
          <w:lang w:eastAsia="ja-JP"/>
        </w:rPr>
      </w:pPr>
    </w:p>
    <w:p w14:paraId="51C40EBF" w14:textId="06D74465" w:rsidR="00FB7C27" w:rsidRDefault="00FB7C27" w:rsidP="00FB7C27">
      <w:pPr>
        <w:jc w:val="both"/>
      </w:pPr>
      <w:r w:rsidRPr="00E97482">
        <w:t xml:space="preserve"> </w:t>
      </w:r>
      <w:r w:rsidRPr="006F3808">
        <w:rPr>
          <w:lang w:eastAsia="ja-JP"/>
        </w:rPr>
        <w:t>APT Members</w:t>
      </w:r>
      <w:r w:rsidRPr="006F3808">
        <w:rPr>
          <w:rFonts w:eastAsia="MS Mincho"/>
          <w:lang w:eastAsia="ja-JP"/>
        </w:rPr>
        <w:t xml:space="preserve"> are also of the view that the</w:t>
      </w:r>
      <w:r w:rsidRPr="006F3808">
        <w:t xml:space="preserve"> </w:t>
      </w:r>
      <w:r w:rsidR="00227D7D">
        <w:t xml:space="preserve">allocated </w:t>
      </w:r>
      <w:r w:rsidRPr="006F3808">
        <w:t xml:space="preserve">services in this band should be adequately protected from potential interference due to the possible new allocation to the Earth exploration-satellite service (Earth-to-space), in accordance with </w:t>
      </w:r>
      <w:r>
        <w:rPr>
          <w:rFonts w:hint="eastAsia"/>
          <w:lang w:eastAsia="ko-KR"/>
        </w:rPr>
        <w:t>R</w:t>
      </w:r>
      <w:r w:rsidRPr="006F3808">
        <w:t xml:space="preserve">esolution </w:t>
      </w:r>
      <w:r w:rsidRPr="00A836CB">
        <w:rPr>
          <w:b/>
        </w:rPr>
        <w:t>650</w:t>
      </w:r>
      <w:r w:rsidR="00227D7D">
        <w:rPr>
          <w:b/>
        </w:rPr>
        <w:t>(WRC-12)</w:t>
      </w:r>
      <w:r w:rsidRPr="006F3808">
        <w:t>, and no constraints are placed on these services</w:t>
      </w:r>
      <w:r w:rsidR="002178B1">
        <w:t>.</w:t>
      </w:r>
      <w:r w:rsidR="00DD04A0">
        <w:t xml:space="preserve">  </w:t>
      </w:r>
    </w:p>
    <w:p w14:paraId="115493B8" w14:textId="77777777" w:rsidR="00DC17A7" w:rsidRDefault="00DC17A7" w:rsidP="00C357AD">
      <w:pPr>
        <w:jc w:val="both"/>
        <w:rPr>
          <w:b/>
        </w:rPr>
      </w:pPr>
    </w:p>
    <w:p w14:paraId="74B3ABF8" w14:textId="77777777" w:rsidR="006A02CF" w:rsidRDefault="006A02CF" w:rsidP="00C357AD">
      <w:pPr>
        <w:jc w:val="both"/>
        <w:rPr>
          <w:b/>
        </w:rPr>
      </w:pPr>
    </w:p>
    <w:p w14:paraId="2BD936CA" w14:textId="2A69239A" w:rsidR="00D36655" w:rsidRDefault="006A02CF" w:rsidP="00C357AD">
      <w:pPr>
        <w:jc w:val="both"/>
        <w:rPr>
          <w:b/>
        </w:rPr>
      </w:pPr>
      <w:r>
        <w:rPr>
          <w:b/>
        </w:rPr>
        <w:t>Other Views:</w:t>
      </w:r>
    </w:p>
    <w:p w14:paraId="4717BA39" w14:textId="77777777" w:rsidR="00D36655" w:rsidRDefault="00D36655" w:rsidP="00D43554">
      <w:pPr>
        <w:jc w:val="center"/>
        <w:rPr>
          <w:b/>
        </w:rPr>
      </w:pPr>
      <w:bookmarkStart w:id="0" w:name="_GoBack"/>
      <w:bookmarkEnd w:id="0"/>
    </w:p>
    <w:p w14:paraId="74500A8D" w14:textId="42FB1DF7" w:rsidR="00255A28" w:rsidRDefault="00FB7C27" w:rsidP="00FB7C27">
      <w:pPr>
        <w:jc w:val="both"/>
      </w:pPr>
      <w:r>
        <w:rPr>
          <w:lang w:eastAsia="zh-CN"/>
        </w:rPr>
        <w:t xml:space="preserve">Some </w:t>
      </w:r>
      <w:r w:rsidR="006F05AF">
        <w:rPr>
          <w:lang w:eastAsia="zh-CN"/>
        </w:rPr>
        <w:t xml:space="preserve">APT members </w:t>
      </w:r>
      <w:r>
        <w:rPr>
          <w:lang w:eastAsia="zh-CN"/>
        </w:rPr>
        <w:t xml:space="preserve">considered that the use </w:t>
      </w:r>
      <w:r w:rsidRPr="00881327">
        <w:rPr>
          <w:rFonts w:hint="eastAsia"/>
          <w:lang w:eastAsia="zh-CN"/>
        </w:rPr>
        <w:t xml:space="preserve">of the band </w:t>
      </w:r>
      <w:r w:rsidRPr="00881327">
        <w:t>7</w:t>
      </w:r>
      <w:r>
        <w:t xml:space="preserve"> </w:t>
      </w:r>
      <w:r w:rsidRPr="00881327">
        <w:t>190-7</w:t>
      </w:r>
      <w:r>
        <w:t xml:space="preserve"> </w:t>
      </w:r>
      <w:r w:rsidRPr="00881327">
        <w:t xml:space="preserve">250 MHz </w:t>
      </w:r>
      <w:r>
        <w:t xml:space="preserve">should be restricted </w:t>
      </w:r>
      <w:r w:rsidRPr="00881327">
        <w:t>to the operation of the EESS spacecraft</w:t>
      </w:r>
      <w:r>
        <w:t xml:space="preserve"> for TT&amp;C</w:t>
      </w:r>
      <w:r w:rsidRPr="00881327">
        <w:rPr>
          <w:rFonts w:hint="eastAsia"/>
          <w:lang w:eastAsia="zh-CN"/>
        </w:rPr>
        <w:t>, because</w:t>
      </w:r>
      <w:r w:rsidRPr="00881327">
        <w:t xml:space="preserve"> </w:t>
      </w:r>
      <w:r w:rsidRPr="00881327">
        <w:rPr>
          <w:rFonts w:hint="eastAsia"/>
          <w:lang w:eastAsia="zh-CN"/>
        </w:rPr>
        <w:t xml:space="preserve">the aim for the Resolution </w:t>
      </w:r>
      <w:r w:rsidRPr="004D0EC1">
        <w:rPr>
          <w:rFonts w:hint="eastAsia"/>
          <w:b/>
          <w:bCs/>
          <w:lang w:eastAsia="zh-CN"/>
        </w:rPr>
        <w:t>650 (WRC-12)</w:t>
      </w:r>
      <w:r>
        <w:rPr>
          <w:rFonts w:hint="eastAsia"/>
          <w:lang w:eastAsia="zh-CN"/>
        </w:rPr>
        <w:t xml:space="preserve"> is to obtain a</w:t>
      </w:r>
      <w:r w:rsidRPr="00881327">
        <w:rPr>
          <w:rFonts w:hint="eastAsia"/>
          <w:lang w:eastAsia="zh-CN"/>
        </w:rPr>
        <w:t xml:space="preserve"> new allocation in the band 7-8</w:t>
      </w:r>
      <w:r>
        <w:rPr>
          <w:lang w:eastAsia="zh-CN"/>
        </w:rPr>
        <w:t xml:space="preserve"> </w:t>
      </w:r>
      <w:r w:rsidRPr="00881327">
        <w:rPr>
          <w:rFonts w:hint="eastAsia"/>
          <w:lang w:eastAsia="zh-CN"/>
        </w:rPr>
        <w:t xml:space="preserve">GHz for the </w:t>
      </w:r>
      <w:r w:rsidRPr="00881327">
        <w:rPr>
          <w:lang w:eastAsia="zh-CN"/>
        </w:rPr>
        <w:t>TT&amp;C</w:t>
      </w:r>
      <w:r w:rsidRPr="00881327">
        <w:rPr>
          <w:rFonts w:hint="eastAsia"/>
          <w:lang w:eastAsia="zh-CN"/>
        </w:rPr>
        <w:t xml:space="preserve"> operations and no </w:t>
      </w:r>
      <w:r w:rsidRPr="00881327">
        <w:t xml:space="preserve">studies </w:t>
      </w:r>
      <w:r w:rsidRPr="00881327">
        <w:rPr>
          <w:rFonts w:hint="eastAsia"/>
          <w:lang w:eastAsia="zh-CN"/>
        </w:rPr>
        <w:t>regarding other purpose except for TT</w:t>
      </w:r>
      <w:r w:rsidRPr="00881327">
        <w:rPr>
          <w:lang w:eastAsia="zh-CN"/>
        </w:rPr>
        <w:t>&amp;</w:t>
      </w:r>
      <w:r w:rsidRPr="00881327">
        <w:rPr>
          <w:rFonts w:hint="eastAsia"/>
          <w:lang w:eastAsia="zh-CN"/>
        </w:rPr>
        <w:t>C function</w:t>
      </w:r>
      <w:r w:rsidRPr="00881327">
        <w:t xml:space="preserve"> have been</w:t>
      </w:r>
      <w:r w:rsidRPr="00963A1C">
        <w:t xml:space="preserve"> </w:t>
      </w:r>
      <w:r>
        <w:rPr>
          <w:rFonts w:hint="eastAsia"/>
          <w:lang w:eastAsia="zh-CN"/>
        </w:rPr>
        <w:t>performed</w:t>
      </w:r>
      <w:r w:rsidRPr="00963A1C">
        <w:t>.</w:t>
      </w:r>
      <w:r w:rsidRPr="00D20DF0">
        <w:t xml:space="preserve"> </w:t>
      </w:r>
      <w:r w:rsidR="00DD04A0">
        <w:t xml:space="preserve"> </w:t>
      </w:r>
    </w:p>
    <w:p w14:paraId="3DB1A800" w14:textId="77777777" w:rsidR="00255A28" w:rsidRDefault="00255A28" w:rsidP="00FB7C27">
      <w:pPr>
        <w:jc w:val="both"/>
      </w:pPr>
    </w:p>
    <w:p w14:paraId="6386EDAD" w14:textId="38A8740F" w:rsidR="00DD04A0" w:rsidRPr="002051CC" w:rsidRDefault="00DD04A0" w:rsidP="00DD04A0">
      <w:pPr>
        <w:jc w:val="both"/>
        <w:rPr>
          <w:rFonts w:eastAsia="Times New Roman"/>
          <w:lang w:eastAsia="ja-JP"/>
        </w:rPr>
      </w:pPr>
      <w:r>
        <w:rPr>
          <w:lang w:eastAsia="zh-CN"/>
        </w:rPr>
        <w:lastRenderedPageBreak/>
        <w:t xml:space="preserve">APT members are waiting for the results of compatibility studies </w:t>
      </w:r>
      <w:r w:rsidR="006F05AF">
        <w:rPr>
          <w:lang w:eastAsia="zh-CN"/>
        </w:rPr>
        <w:t xml:space="preserve">in </w:t>
      </w:r>
      <w:r w:rsidR="00227D7D">
        <w:rPr>
          <w:lang w:eastAsia="zh-CN"/>
        </w:rPr>
        <w:t xml:space="preserve">PDN </w:t>
      </w:r>
      <w:r w:rsidR="006F05AF">
        <w:t xml:space="preserve">Report ITU-R SA.[GSO EESS – SPACE – 7 GHz]  </w:t>
      </w:r>
      <w:r>
        <w:rPr>
          <w:lang w:eastAsia="zh-CN"/>
        </w:rPr>
        <w:t xml:space="preserve">with regard to GSO-EESS with incumbent services in order to choose appropriate method </w:t>
      </w:r>
      <w:r w:rsidR="00214FA0">
        <w:rPr>
          <w:lang w:eastAsia="zh-CN"/>
        </w:rPr>
        <w:t>(</w:t>
      </w:r>
      <w:r>
        <w:rPr>
          <w:lang w:eastAsia="zh-CN"/>
        </w:rPr>
        <w:t>with related options</w:t>
      </w:r>
      <w:r w:rsidR="00214FA0">
        <w:rPr>
          <w:lang w:eastAsia="zh-CN"/>
        </w:rPr>
        <w:t>)</w:t>
      </w:r>
      <w:r w:rsidR="00227D7D">
        <w:rPr>
          <w:lang w:eastAsia="zh-CN"/>
        </w:rPr>
        <w:t>.</w:t>
      </w:r>
    </w:p>
    <w:p w14:paraId="5155F468" w14:textId="77777777" w:rsidR="00D36655" w:rsidRDefault="00D36655" w:rsidP="00C357AD">
      <w:pPr>
        <w:jc w:val="both"/>
        <w:rPr>
          <w:b/>
        </w:rPr>
      </w:pPr>
    </w:p>
    <w:p w14:paraId="31ADEFFE" w14:textId="77777777"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9"/>
      <w:footerReference w:type="even" r:id="rId10"/>
      <w:footerReference w:type="default" r:id="rId11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97D13" w14:textId="77777777" w:rsidR="000E39C2" w:rsidRDefault="000E39C2">
      <w:r>
        <w:separator/>
      </w:r>
    </w:p>
  </w:endnote>
  <w:endnote w:type="continuationSeparator" w:id="0">
    <w:p w14:paraId="16879A0C" w14:textId="77777777" w:rsidR="000E39C2" w:rsidRDefault="000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78119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B07A1E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B890C" w14:textId="77777777"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0718BF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0718BF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E9F93" w14:textId="77777777" w:rsidR="000E39C2" w:rsidRDefault="000E39C2">
      <w:r>
        <w:separator/>
      </w:r>
    </w:p>
  </w:footnote>
  <w:footnote w:type="continuationSeparator" w:id="0">
    <w:p w14:paraId="4E12859B" w14:textId="77777777" w:rsidR="000E39C2" w:rsidRDefault="000E3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53A7D" w14:textId="36064B7A"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0718BF">
      <w:rPr>
        <w:lang w:eastAsia="ko-KR"/>
      </w:rPr>
      <w:t>APG PV AI1.11</w:t>
    </w:r>
  </w:p>
  <w:p w14:paraId="55D19364" w14:textId="77777777"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E2700"/>
    <w:multiLevelType w:val="hybridMultilevel"/>
    <w:tmpl w:val="C0A2A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F66680A"/>
    <w:multiLevelType w:val="hybridMultilevel"/>
    <w:tmpl w:val="244E3B26"/>
    <w:lvl w:ilvl="0" w:tplc="5D3C2FB6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0F041B"/>
    <w:multiLevelType w:val="hybridMultilevel"/>
    <w:tmpl w:val="35B6D86C"/>
    <w:lvl w:ilvl="0" w:tplc="DD06AC44">
      <w:start w:val="1"/>
      <w:numFmt w:val="lowerLetter"/>
      <w:lvlText w:val="%1)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79254DBE"/>
    <w:multiLevelType w:val="multilevel"/>
    <w:tmpl w:val="5A804D3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062FC"/>
    <w:rsid w:val="0003595B"/>
    <w:rsid w:val="000713CF"/>
    <w:rsid w:val="000718BF"/>
    <w:rsid w:val="000756AE"/>
    <w:rsid w:val="000A5418"/>
    <w:rsid w:val="000D186F"/>
    <w:rsid w:val="000E39C2"/>
    <w:rsid w:val="000F517C"/>
    <w:rsid w:val="000F5540"/>
    <w:rsid w:val="0010487D"/>
    <w:rsid w:val="0011379C"/>
    <w:rsid w:val="00143ECF"/>
    <w:rsid w:val="00153985"/>
    <w:rsid w:val="001539DD"/>
    <w:rsid w:val="00196568"/>
    <w:rsid w:val="001A2CF1"/>
    <w:rsid w:val="001A2F16"/>
    <w:rsid w:val="001B18C2"/>
    <w:rsid w:val="001C610F"/>
    <w:rsid w:val="001D5D7E"/>
    <w:rsid w:val="00214FA0"/>
    <w:rsid w:val="002178B1"/>
    <w:rsid w:val="00227D7D"/>
    <w:rsid w:val="00254A1B"/>
    <w:rsid w:val="00255A28"/>
    <w:rsid w:val="00271BF4"/>
    <w:rsid w:val="0028454D"/>
    <w:rsid w:val="00290ABD"/>
    <w:rsid w:val="00291C9E"/>
    <w:rsid w:val="002926D4"/>
    <w:rsid w:val="00295D9B"/>
    <w:rsid w:val="002A14B9"/>
    <w:rsid w:val="002A74EC"/>
    <w:rsid w:val="002B150A"/>
    <w:rsid w:val="002C07DA"/>
    <w:rsid w:val="002C7EA9"/>
    <w:rsid w:val="0032047E"/>
    <w:rsid w:val="00342F20"/>
    <w:rsid w:val="003809C7"/>
    <w:rsid w:val="00390F78"/>
    <w:rsid w:val="003B6263"/>
    <w:rsid w:val="003C64A7"/>
    <w:rsid w:val="003D3FDA"/>
    <w:rsid w:val="00420822"/>
    <w:rsid w:val="00444290"/>
    <w:rsid w:val="0045458F"/>
    <w:rsid w:val="004633B4"/>
    <w:rsid w:val="00473941"/>
    <w:rsid w:val="004B3553"/>
    <w:rsid w:val="0050525E"/>
    <w:rsid w:val="005054E6"/>
    <w:rsid w:val="00507AEA"/>
    <w:rsid w:val="00511784"/>
    <w:rsid w:val="00530E8C"/>
    <w:rsid w:val="00532D8B"/>
    <w:rsid w:val="00545933"/>
    <w:rsid w:val="00557544"/>
    <w:rsid w:val="00572E9C"/>
    <w:rsid w:val="00587875"/>
    <w:rsid w:val="005A2978"/>
    <w:rsid w:val="005A6660"/>
    <w:rsid w:val="005D23EF"/>
    <w:rsid w:val="005E1552"/>
    <w:rsid w:val="00607E2B"/>
    <w:rsid w:val="00623CE1"/>
    <w:rsid w:val="0063062B"/>
    <w:rsid w:val="00667229"/>
    <w:rsid w:val="00682BE5"/>
    <w:rsid w:val="00685771"/>
    <w:rsid w:val="00690FED"/>
    <w:rsid w:val="006939A5"/>
    <w:rsid w:val="006A02CF"/>
    <w:rsid w:val="006A4000"/>
    <w:rsid w:val="006E00FF"/>
    <w:rsid w:val="006F02BF"/>
    <w:rsid w:val="006F05AF"/>
    <w:rsid w:val="00712451"/>
    <w:rsid w:val="00722B00"/>
    <w:rsid w:val="00732F08"/>
    <w:rsid w:val="0074190C"/>
    <w:rsid w:val="00762576"/>
    <w:rsid w:val="00791060"/>
    <w:rsid w:val="007A507E"/>
    <w:rsid w:val="007B00DD"/>
    <w:rsid w:val="007B5626"/>
    <w:rsid w:val="007D01DC"/>
    <w:rsid w:val="007D59A6"/>
    <w:rsid w:val="007F4020"/>
    <w:rsid w:val="0080570B"/>
    <w:rsid w:val="008148E1"/>
    <w:rsid w:val="008319BF"/>
    <w:rsid w:val="00854886"/>
    <w:rsid w:val="00865BDA"/>
    <w:rsid w:val="008934B9"/>
    <w:rsid w:val="008D0E09"/>
    <w:rsid w:val="008D640E"/>
    <w:rsid w:val="008E7EB0"/>
    <w:rsid w:val="0090275C"/>
    <w:rsid w:val="0091760A"/>
    <w:rsid w:val="009430DD"/>
    <w:rsid w:val="0097693B"/>
    <w:rsid w:val="00976F29"/>
    <w:rsid w:val="00993355"/>
    <w:rsid w:val="009A4A6D"/>
    <w:rsid w:val="009D5A6B"/>
    <w:rsid w:val="00A13265"/>
    <w:rsid w:val="00A53011"/>
    <w:rsid w:val="00A643D6"/>
    <w:rsid w:val="00A71136"/>
    <w:rsid w:val="00A7493C"/>
    <w:rsid w:val="00A85108"/>
    <w:rsid w:val="00AA474C"/>
    <w:rsid w:val="00AB4C6A"/>
    <w:rsid w:val="00AD2F2B"/>
    <w:rsid w:val="00AD5FA8"/>
    <w:rsid w:val="00AD7E5F"/>
    <w:rsid w:val="00B01AA1"/>
    <w:rsid w:val="00B02F45"/>
    <w:rsid w:val="00B055E6"/>
    <w:rsid w:val="00B15A53"/>
    <w:rsid w:val="00B16418"/>
    <w:rsid w:val="00B16ED1"/>
    <w:rsid w:val="00B30C81"/>
    <w:rsid w:val="00B4793B"/>
    <w:rsid w:val="00BB54E3"/>
    <w:rsid w:val="00BB637C"/>
    <w:rsid w:val="00BD2312"/>
    <w:rsid w:val="00BE353A"/>
    <w:rsid w:val="00C15633"/>
    <w:rsid w:val="00C15799"/>
    <w:rsid w:val="00C357AD"/>
    <w:rsid w:val="00C5011C"/>
    <w:rsid w:val="00C6069C"/>
    <w:rsid w:val="00CA46FE"/>
    <w:rsid w:val="00CD5431"/>
    <w:rsid w:val="00CE5F54"/>
    <w:rsid w:val="00CF2491"/>
    <w:rsid w:val="00D1252E"/>
    <w:rsid w:val="00D13B41"/>
    <w:rsid w:val="00D36655"/>
    <w:rsid w:val="00D43554"/>
    <w:rsid w:val="00D46189"/>
    <w:rsid w:val="00D57772"/>
    <w:rsid w:val="00D638D5"/>
    <w:rsid w:val="00D75A4D"/>
    <w:rsid w:val="00D8478B"/>
    <w:rsid w:val="00D86151"/>
    <w:rsid w:val="00D93C2B"/>
    <w:rsid w:val="00DA7595"/>
    <w:rsid w:val="00DB0A68"/>
    <w:rsid w:val="00DB3404"/>
    <w:rsid w:val="00DC17A7"/>
    <w:rsid w:val="00DC43A3"/>
    <w:rsid w:val="00DD04A0"/>
    <w:rsid w:val="00DD7C09"/>
    <w:rsid w:val="00DE07AD"/>
    <w:rsid w:val="00DE733D"/>
    <w:rsid w:val="00DF4B0D"/>
    <w:rsid w:val="00E0124F"/>
    <w:rsid w:val="00E42A7C"/>
    <w:rsid w:val="00E6659F"/>
    <w:rsid w:val="00E674D3"/>
    <w:rsid w:val="00E70FD0"/>
    <w:rsid w:val="00E8190A"/>
    <w:rsid w:val="00F37728"/>
    <w:rsid w:val="00F54512"/>
    <w:rsid w:val="00F629DE"/>
    <w:rsid w:val="00F7111E"/>
    <w:rsid w:val="00F8047B"/>
    <w:rsid w:val="00F82F5B"/>
    <w:rsid w:val="00F84067"/>
    <w:rsid w:val="00FA4636"/>
    <w:rsid w:val="00FB7C27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1A9F2"/>
  <w15:docId w15:val="{8DA68891-9A7A-4D34-A841-2D77F693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4429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444290"/>
    <w:rPr>
      <w:rFonts w:ascii="Calibri Light" w:eastAsia="Times New Roman" w:hAnsi="Calibri Light"/>
      <w:b/>
      <w:bCs/>
      <w:i/>
      <w:iCs/>
      <w:sz w:val="28"/>
      <w:szCs w:val="28"/>
    </w:rPr>
  </w:style>
  <w:style w:type="paragraph" w:customStyle="1" w:styleId="enumlev1">
    <w:name w:val="enumlev1"/>
    <w:basedOn w:val="Normal"/>
    <w:link w:val="enumlev1Char"/>
    <w:rsid w:val="00444290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Times New Roman"/>
      <w:szCs w:val="20"/>
      <w:lang w:val="en-GB"/>
    </w:rPr>
  </w:style>
  <w:style w:type="paragraph" w:customStyle="1" w:styleId="enumlev2">
    <w:name w:val="enumlev2"/>
    <w:basedOn w:val="enumlev1"/>
    <w:rsid w:val="00444290"/>
    <w:pPr>
      <w:ind w:left="1871" w:hanging="737"/>
    </w:p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44429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eastAsia="Times New Roman" w:hAnsi="Times New Roman Bold" w:cs="Times New Roman Bold"/>
      <w:b/>
      <w:szCs w:val="20"/>
      <w:lang w:val="fr-CH"/>
    </w:rPr>
  </w:style>
  <w:style w:type="character" w:customStyle="1" w:styleId="HeadingbChar">
    <w:name w:val="Heading_b Char"/>
    <w:link w:val="Headingb"/>
    <w:uiPriority w:val="99"/>
    <w:locked/>
    <w:rsid w:val="00444290"/>
    <w:rPr>
      <w:rFonts w:ascii="Times New Roman Bold" w:eastAsia="Times New Roman" w:hAnsi="Times New Roman Bold" w:cs="Times New Roman Bold"/>
      <w:b/>
      <w:sz w:val="24"/>
      <w:lang w:val="fr-CH"/>
    </w:rPr>
  </w:style>
  <w:style w:type="paragraph" w:styleId="ListParagraph">
    <w:name w:val="List Paragraph"/>
    <w:basedOn w:val="Normal"/>
    <w:link w:val="ListParagraphChar"/>
    <w:uiPriority w:val="34"/>
    <w:qFormat/>
    <w:rsid w:val="002A74EC"/>
    <w:pPr>
      <w:ind w:firstLineChars="200" w:firstLine="420"/>
    </w:pPr>
  </w:style>
  <w:style w:type="paragraph" w:styleId="BalloonText">
    <w:name w:val="Balloon Text"/>
    <w:basedOn w:val="Normal"/>
    <w:link w:val="BalloonTextChar"/>
    <w:semiHidden/>
    <w:unhideWhenUsed/>
    <w:rsid w:val="005A6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A6660"/>
    <w:rPr>
      <w:rFonts w:ascii="Segoe UI" w:eastAsia="BatangChe" w:hAnsi="Segoe UI" w:cs="Segoe UI"/>
      <w:sz w:val="18"/>
      <w:szCs w:val="18"/>
    </w:rPr>
  </w:style>
  <w:style w:type="character" w:customStyle="1" w:styleId="hps">
    <w:name w:val="hps"/>
    <w:basedOn w:val="DefaultParagraphFont"/>
    <w:rsid w:val="005A6660"/>
  </w:style>
  <w:style w:type="character" w:customStyle="1" w:styleId="ListParagraphChar">
    <w:name w:val="List Paragraph Char"/>
    <w:link w:val="ListParagraph"/>
    <w:uiPriority w:val="34"/>
    <w:locked/>
    <w:rsid w:val="005A6660"/>
    <w:rPr>
      <w:rFonts w:eastAsia="BatangChe"/>
      <w:sz w:val="24"/>
      <w:szCs w:val="24"/>
    </w:rPr>
  </w:style>
  <w:style w:type="character" w:customStyle="1" w:styleId="enumlev1Char">
    <w:name w:val="enumlev1 Char"/>
    <w:basedOn w:val="DefaultParagraphFont"/>
    <w:link w:val="enumlev1"/>
    <w:rsid w:val="00DE07AD"/>
    <w:rPr>
      <w:rFonts w:eastAsia="Times New Roman"/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DD04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04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04A0"/>
    <w:rPr>
      <w:rFonts w:eastAsia="BatangCh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0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04A0"/>
    <w:rPr>
      <w:rFonts w:eastAsia="BatangCh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4</cp:revision>
  <cp:lastPrinted>2004-07-28T02:14:00Z</cp:lastPrinted>
  <dcterms:created xsi:type="dcterms:W3CDTF">2015-02-14T04:07:00Z</dcterms:created>
  <dcterms:modified xsi:type="dcterms:W3CDTF">2015-04-08T08:34:00Z</dcterms:modified>
</cp:coreProperties>
</file>