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C07997" w:rsidRPr="00891D0B" w:rsidTr="006512CE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7997" w:rsidRPr="00891D0B" w:rsidRDefault="00C07997" w:rsidP="006512CE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5DDF7421" wp14:editId="6077099A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C07997" w:rsidRPr="00760812" w:rsidRDefault="00C07997" w:rsidP="006512CE">
            <w:pPr>
              <w:rPr>
                <w:sz w:val="22"/>
                <w:szCs w:val="22"/>
              </w:rPr>
            </w:pPr>
            <w:r w:rsidRPr="00760812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997" w:rsidRPr="00833CF0" w:rsidRDefault="00C07997" w:rsidP="006512CE">
            <w:pPr>
              <w:rPr>
                <w:b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C07997" w:rsidRPr="00891D0B" w:rsidRDefault="00C07997" w:rsidP="006512CE">
            <w:pPr>
              <w:pStyle w:val="Heading8"/>
              <w:rPr>
                <w:sz w:val="24"/>
                <w:szCs w:val="24"/>
              </w:rPr>
            </w:pPr>
          </w:p>
        </w:tc>
      </w:tr>
      <w:tr w:rsidR="00C07997" w:rsidRPr="00C15799" w:rsidTr="006512CE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7997" w:rsidRPr="00891D0B" w:rsidRDefault="00C07997" w:rsidP="006512CE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997" w:rsidRPr="00833CF0" w:rsidRDefault="00C07997" w:rsidP="006770B8">
            <w:pPr>
              <w:rPr>
                <w:b/>
              </w:rPr>
            </w:pPr>
            <w:r w:rsidRPr="00BF59EB">
              <w:rPr>
                <w:b/>
              </w:rPr>
              <w:t>The APT Conference Preparatory</w:t>
            </w:r>
            <w:r w:rsidR="006770B8">
              <w:rPr>
                <w:b/>
              </w:rPr>
              <w:t xml:space="preserve"> Group for WRC-15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997" w:rsidRPr="00E50542" w:rsidRDefault="00C07997" w:rsidP="0066456E">
            <w:pPr>
              <w:rPr>
                <w:rFonts w:eastAsiaTheme="minorEastAsia"/>
                <w:b/>
                <w:bCs/>
                <w:lang w:val="fr-FR" w:eastAsia="zh-CN"/>
              </w:rPr>
            </w:pPr>
          </w:p>
        </w:tc>
      </w:tr>
      <w:tr w:rsidR="00C07997" w:rsidRPr="00891D0B" w:rsidTr="006512CE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7997" w:rsidRPr="00C15799" w:rsidRDefault="00C07997" w:rsidP="006512CE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7997" w:rsidRPr="00760812" w:rsidRDefault="00C07997" w:rsidP="006512CE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7997" w:rsidRPr="0099232E" w:rsidRDefault="00C07997" w:rsidP="00762CF2">
            <w:pPr>
              <w:rPr>
                <w:rFonts w:eastAsiaTheme="minorEastAsia"/>
                <w:b/>
                <w:lang w:eastAsia="zh-CN"/>
              </w:rPr>
            </w:pPr>
          </w:p>
        </w:tc>
      </w:tr>
    </w:tbl>
    <w:p w:rsidR="00C07997" w:rsidRDefault="006770B8" w:rsidP="00C07997">
      <w:pPr>
        <w:rPr>
          <w:lang w:eastAsia="ko-KR"/>
        </w:rPr>
      </w:pPr>
      <w:r>
        <w:rPr>
          <w:lang w:eastAsia="ko-KR"/>
        </w:rPr>
        <w:t>Source: APG15-4/OUT-29(Rev.1)</w:t>
      </w:r>
    </w:p>
    <w:p w:rsidR="00C07997" w:rsidRDefault="00C07997" w:rsidP="00C07997">
      <w:pPr>
        <w:jc w:val="center"/>
        <w:rPr>
          <w:b/>
          <w:sz w:val="28"/>
          <w:szCs w:val="28"/>
          <w:lang w:eastAsia="ko-KR"/>
        </w:rPr>
      </w:pPr>
    </w:p>
    <w:p w:rsidR="00C07997" w:rsidRDefault="00C07997" w:rsidP="00C07997">
      <w:pPr>
        <w:jc w:val="center"/>
      </w:pPr>
      <w:r w:rsidRPr="000B4085">
        <w:rPr>
          <w:rFonts w:eastAsiaTheme="minorEastAsia"/>
          <w:b/>
          <w:sz w:val="28"/>
          <w:szCs w:val="28"/>
          <w:lang w:eastAsia="zh-CN"/>
        </w:rPr>
        <w:t xml:space="preserve">PRELIMINARY VIEWS ON WRC-15 AGENDA ITEM </w:t>
      </w:r>
      <w:r>
        <w:rPr>
          <w:rFonts w:eastAsiaTheme="minorEastAsia" w:hint="eastAsia"/>
          <w:b/>
          <w:sz w:val="28"/>
          <w:szCs w:val="28"/>
          <w:lang w:eastAsia="zh-CN"/>
        </w:rPr>
        <w:t>1</w:t>
      </w:r>
      <w:r w:rsidRPr="000B4085">
        <w:rPr>
          <w:rFonts w:eastAsiaTheme="minorEastAsia"/>
          <w:b/>
          <w:sz w:val="28"/>
          <w:szCs w:val="28"/>
          <w:lang w:eastAsia="zh-CN"/>
        </w:rPr>
        <w:t>.</w:t>
      </w:r>
      <w:r>
        <w:rPr>
          <w:rFonts w:eastAsiaTheme="minorEastAsia" w:hint="eastAsia"/>
          <w:b/>
          <w:sz w:val="28"/>
          <w:szCs w:val="28"/>
          <w:lang w:eastAsia="zh-CN"/>
        </w:rPr>
        <w:t>14</w:t>
      </w:r>
      <w:r w:rsidR="006770B8">
        <w:rPr>
          <w:rFonts w:eastAsiaTheme="minorEastAsia"/>
          <w:b/>
          <w:sz w:val="28"/>
          <w:szCs w:val="28"/>
          <w:lang w:eastAsia="zh-CN"/>
        </w:rPr>
        <w:t xml:space="preserve"> DEVELPOED BY APG15-4</w:t>
      </w:r>
    </w:p>
    <w:p w:rsidR="00C07997" w:rsidRDefault="00C07997" w:rsidP="00C07997">
      <w:pPr>
        <w:jc w:val="center"/>
        <w:rPr>
          <w:b/>
        </w:rPr>
      </w:pPr>
    </w:p>
    <w:p w:rsidR="00C07997" w:rsidRDefault="00C07997" w:rsidP="00C07997">
      <w:pPr>
        <w:jc w:val="both"/>
        <w:rPr>
          <w:b/>
        </w:rPr>
      </w:pPr>
    </w:p>
    <w:p w:rsidR="00C07997" w:rsidRPr="00DF2E0A" w:rsidRDefault="00C07997" w:rsidP="00C07997">
      <w:pPr>
        <w:spacing w:after="120"/>
        <w:jc w:val="both"/>
        <w:rPr>
          <w:b/>
          <w:lang w:val="en-AU"/>
        </w:rPr>
      </w:pPr>
      <w:r>
        <w:rPr>
          <w:b/>
          <w:lang w:val="en-AU"/>
        </w:rPr>
        <w:t xml:space="preserve">Agenda Item </w:t>
      </w:r>
      <w:r w:rsidRPr="00DF2E0A">
        <w:rPr>
          <w:b/>
          <w:lang w:val="en-AU"/>
        </w:rPr>
        <w:t>1.14</w:t>
      </w:r>
      <w:r w:rsidRPr="000B4085">
        <w:rPr>
          <w:b/>
          <w:lang w:val="en-AU"/>
        </w:rPr>
        <w:t>:</w:t>
      </w:r>
    </w:p>
    <w:p w:rsidR="006770B8" w:rsidRDefault="00C07997" w:rsidP="00C07997">
      <w:pPr>
        <w:spacing w:after="120"/>
        <w:jc w:val="both"/>
        <w:rPr>
          <w:b/>
          <w:i/>
          <w:lang w:val="en-AU"/>
        </w:rPr>
      </w:pPr>
      <w:proofErr w:type="gramStart"/>
      <w:r w:rsidRPr="00DF2E0A">
        <w:rPr>
          <w:i/>
          <w:lang w:val="en-AU"/>
        </w:rPr>
        <w:t>to</w:t>
      </w:r>
      <w:proofErr w:type="gramEnd"/>
      <w:r w:rsidRPr="00DF2E0A">
        <w:rPr>
          <w:i/>
          <w:lang w:val="en-AU"/>
        </w:rPr>
        <w:t xml:space="preserve"> consider </w:t>
      </w:r>
      <w:r w:rsidRPr="00DF2E0A">
        <w:rPr>
          <w:i/>
          <w:lang w:val="en-AU" w:eastAsia="en-CA"/>
        </w:rPr>
        <w:t>the feasibility of</w:t>
      </w:r>
      <w:r w:rsidRPr="00DF2E0A">
        <w:rPr>
          <w:i/>
          <w:lang w:val="en-AU"/>
        </w:rPr>
        <w:t xml:space="preserve"> achieving a continuous reference time-scale, whether by the modification of coordinated </w:t>
      </w:r>
      <w:bookmarkStart w:id="0" w:name="_GoBack"/>
      <w:bookmarkEnd w:id="0"/>
      <w:r w:rsidRPr="00DF2E0A">
        <w:rPr>
          <w:i/>
          <w:lang w:val="en-AU"/>
        </w:rPr>
        <w:t xml:space="preserve">universal time (UTC) or some other method, and take appropriate action, in accordance with Resolution </w:t>
      </w:r>
      <w:r w:rsidRPr="00DF2E0A">
        <w:rPr>
          <w:b/>
          <w:i/>
          <w:lang w:val="en-AU"/>
        </w:rPr>
        <w:t>653 (WRC</w:t>
      </w:r>
      <w:r w:rsidRPr="00DF2E0A">
        <w:rPr>
          <w:b/>
          <w:i/>
          <w:lang w:val="en-AU"/>
        </w:rPr>
        <w:noBreakHyphen/>
        <w:t>12)</w:t>
      </w:r>
    </w:p>
    <w:p w:rsidR="006770B8" w:rsidRDefault="006770B8" w:rsidP="006770B8">
      <w:pPr>
        <w:spacing w:after="120"/>
        <w:jc w:val="both"/>
        <w:rPr>
          <w:b/>
          <w:i/>
          <w:lang w:val="en-AU"/>
        </w:rPr>
      </w:pPr>
    </w:p>
    <w:p w:rsidR="00C07997" w:rsidRPr="00760812" w:rsidRDefault="00C07997" w:rsidP="006770B8">
      <w:pPr>
        <w:spacing w:after="120"/>
        <w:jc w:val="both"/>
        <w:rPr>
          <w:b/>
          <w:lang w:eastAsia="ko-KR"/>
        </w:rPr>
      </w:pPr>
      <w:r>
        <w:rPr>
          <w:b/>
          <w:lang w:eastAsia="ko-KR"/>
        </w:rPr>
        <w:t>APT Preliminary Views</w:t>
      </w:r>
    </w:p>
    <w:p w:rsidR="00C07997" w:rsidRPr="00E319E9" w:rsidRDefault="00C07997" w:rsidP="00C07997">
      <w:pPr>
        <w:numPr>
          <w:ilvl w:val="0"/>
          <w:numId w:val="1"/>
        </w:numPr>
        <w:jc w:val="both"/>
        <w:rPr>
          <w:rFonts w:eastAsia="SimSun"/>
          <w:lang w:eastAsia="zh-CN"/>
        </w:rPr>
      </w:pPr>
      <w:r w:rsidRPr="00E319E9">
        <w:rPr>
          <w:rFonts w:eastAsia="SimSun"/>
          <w:lang w:eastAsia="zh-CN"/>
        </w:rPr>
        <w:t xml:space="preserve">APT </w:t>
      </w:r>
      <w:r>
        <w:rPr>
          <w:rFonts w:eastAsia="SimSun" w:hint="eastAsia"/>
          <w:lang w:eastAsia="zh-CN"/>
        </w:rPr>
        <w:t>M</w:t>
      </w:r>
      <w:r w:rsidRPr="00E319E9">
        <w:rPr>
          <w:rFonts w:eastAsia="SimSun"/>
          <w:lang w:eastAsia="zh-CN"/>
        </w:rPr>
        <w:t xml:space="preserve">embers </w:t>
      </w:r>
      <w:r w:rsidR="00620746">
        <w:rPr>
          <w:rFonts w:eastAsia="SimSun" w:hint="eastAsia"/>
          <w:lang w:eastAsia="zh-CN"/>
        </w:rPr>
        <w:t>support</w:t>
      </w:r>
      <w:r w:rsidRPr="00E319E9">
        <w:rPr>
          <w:rFonts w:eastAsia="SimSun"/>
          <w:lang w:eastAsia="zh-CN"/>
        </w:rPr>
        <w:t xml:space="preserve"> the studies undertaken by ITU-R WP 7A</w:t>
      </w:r>
      <w:r w:rsidRPr="00E319E9">
        <w:rPr>
          <w:rFonts w:eastAsia="SimSun" w:hint="eastAsia"/>
          <w:lang w:eastAsia="zh-CN"/>
        </w:rPr>
        <w:t xml:space="preserve"> </w:t>
      </w:r>
      <w:r w:rsidRPr="00E319E9">
        <w:rPr>
          <w:rFonts w:eastAsia="SimSun"/>
          <w:lang w:eastAsia="zh-CN"/>
        </w:rPr>
        <w:t>on</w:t>
      </w:r>
      <w:r w:rsidRPr="00E319E9">
        <w:rPr>
          <w:rFonts w:eastAsia="SimSun" w:hint="eastAsia"/>
          <w:lang w:eastAsia="zh-CN"/>
        </w:rPr>
        <w:t xml:space="preserve"> the </w:t>
      </w:r>
      <w:r w:rsidRPr="00E319E9">
        <w:rPr>
          <w:rFonts w:eastAsia="SimSun"/>
          <w:lang w:eastAsia="zh-CN"/>
        </w:rPr>
        <w:t>feasibility</w:t>
      </w:r>
      <w:r w:rsidRPr="00E319E9">
        <w:rPr>
          <w:rFonts w:eastAsia="SimSun" w:hint="eastAsia"/>
          <w:lang w:eastAsia="zh-CN"/>
        </w:rPr>
        <w:t xml:space="preserve"> </w:t>
      </w:r>
      <w:r w:rsidRPr="00E319E9">
        <w:rPr>
          <w:rFonts w:eastAsia="SimSun"/>
          <w:lang w:eastAsia="zh-CN"/>
        </w:rPr>
        <w:t>of achieving a continuous reference time</w:t>
      </w:r>
      <w:r>
        <w:rPr>
          <w:rFonts w:eastAsia="SimSun" w:hint="eastAsia"/>
          <w:lang w:eastAsia="zh-CN"/>
        </w:rPr>
        <w:t>-</w:t>
      </w:r>
      <w:r w:rsidRPr="00E319E9">
        <w:rPr>
          <w:rFonts w:eastAsia="SimSun"/>
          <w:lang w:eastAsia="zh-CN"/>
        </w:rPr>
        <w:t>scale.</w:t>
      </w:r>
    </w:p>
    <w:p w:rsidR="00C07997" w:rsidRPr="00E319E9" w:rsidRDefault="00C07997" w:rsidP="00E85EE7">
      <w:pPr>
        <w:numPr>
          <w:ilvl w:val="0"/>
          <w:numId w:val="1"/>
        </w:numPr>
        <w:jc w:val="both"/>
        <w:rPr>
          <w:rFonts w:eastAsia="SimSun"/>
          <w:lang w:eastAsia="zh-CN"/>
        </w:rPr>
      </w:pPr>
      <w:r w:rsidRPr="00E319E9">
        <w:rPr>
          <w:rFonts w:eastAsia="SimSun"/>
          <w:lang w:eastAsia="zh-CN"/>
        </w:rPr>
        <w:t xml:space="preserve">A continuous </w:t>
      </w:r>
      <w:r>
        <w:rPr>
          <w:rFonts w:eastAsia="SimSun" w:hint="eastAsia"/>
          <w:lang w:eastAsia="zh-CN"/>
        </w:rPr>
        <w:t xml:space="preserve">international </w:t>
      </w:r>
      <w:r w:rsidRPr="00E319E9">
        <w:rPr>
          <w:rFonts w:eastAsia="SimSun"/>
          <w:lang w:eastAsia="zh-CN"/>
        </w:rPr>
        <w:t>reference time</w:t>
      </w:r>
      <w:r>
        <w:rPr>
          <w:rFonts w:eastAsia="SimSun" w:hint="eastAsia"/>
          <w:lang w:eastAsia="zh-CN"/>
        </w:rPr>
        <w:t>-</w:t>
      </w:r>
      <w:r w:rsidRPr="00E319E9">
        <w:rPr>
          <w:rFonts w:eastAsia="SimSun"/>
          <w:lang w:eastAsia="zh-CN"/>
        </w:rPr>
        <w:t>scale is beneficial for most users, and an appropriate implementation of continuous international time</w:t>
      </w:r>
      <w:r>
        <w:rPr>
          <w:rFonts w:eastAsia="SimSun" w:hint="eastAsia"/>
          <w:lang w:eastAsia="zh-CN"/>
        </w:rPr>
        <w:t>-</w:t>
      </w:r>
      <w:r w:rsidRPr="00E319E9">
        <w:rPr>
          <w:rFonts w:eastAsia="SimSun"/>
          <w:lang w:eastAsia="zh-CN"/>
        </w:rPr>
        <w:t>scale should be developed and agreed</w:t>
      </w:r>
      <w:r w:rsidRPr="00E319E9">
        <w:rPr>
          <w:rFonts w:eastAsiaTheme="minorEastAsia"/>
          <w:lang w:eastAsia="zh-CN"/>
        </w:rPr>
        <w:t xml:space="preserve"> by relevant international organizations</w:t>
      </w:r>
      <w:r w:rsidRPr="00E319E9">
        <w:rPr>
          <w:rFonts w:eastAsia="SimSun"/>
          <w:lang w:eastAsia="zh-CN"/>
        </w:rPr>
        <w:t>.</w:t>
      </w:r>
    </w:p>
    <w:p w:rsidR="00C07997" w:rsidRPr="00486CD4" w:rsidRDefault="00C07997" w:rsidP="00E85EE7">
      <w:pPr>
        <w:numPr>
          <w:ilvl w:val="0"/>
          <w:numId w:val="1"/>
        </w:numPr>
        <w:jc w:val="both"/>
        <w:rPr>
          <w:rFonts w:eastAsia="SimSun"/>
          <w:lang w:eastAsia="zh-CN"/>
        </w:rPr>
      </w:pPr>
      <w:r w:rsidRPr="00E319E9">
        <w:t xml:space="preserve">A continuous </w:t>
      </w:r>
      <w:r>
        <w:rPr>
          <w:rFonts w:eastAsiaTheme="minorEastAsia" w:hint="eastAsia"/>
          <w:lang w:eastAsia="zh-CN"/>
        </w:rPr>
        <w:t xml:space="preserve">international </w:t>
      </w:r>
      <w:r w:rsidRPr="00E319E9">
        <w:t>reference time-scale can be achieved by stopping the insertion of leap seconds in UTC</w:t>
      </w:r>
      <w:r>
        <w:rPr>
          <w:rFonts w:eastAsiaTheme="minorEastAsia" w:hint="eastAsia"/>
          <w:lang w:eastAsia="zh-CN"/>
        </w:rPr>
        <w:t>.</w:t>
      </w:r>
    </w:p>
    <w:p w:rsidR="00C07997" w:rsidRPr="00486CD4" w:rsidRDefault="00C07997" w:rsidP="00E85EE7">
      <w:pPr>
        <w:pStyle w:val="enumlev1"/>
        <w:numPr>
          <w:ilvl w:val="0"/>
          <w:numId w:val="1"/>
        </w:numPr>
        <w:tabs>
          <w:tab w:val="clear" w:pos="1134"/>
          <w:tab w:val="clear" w:pos="1871"/>
          <w:tab w:val="clear" w:pos="2608"/>
          <w:tab w:val="clear" w:pos="3345"/>
          <w:tab w:val="left" w:pos="794"/>
          <w:tab w:val="left" w:pos="1191"/>
          <w:tab w:val="left" w:pos="1588"/>
          <w:tab w:val="left" w:pos="1985"/>
        </w:tabs>
        <w:jc w:val="both"/>
        <w:rPr>
          <w:lang w:eastAsia="zh-CN"/>
        </w:rPr>
      </w:pPr>
      <w:r w:rsidRPr="00486CD4">
        <w:rPr>
          <w:rFonts w:eastAsiaTheme="minorEastAsia" w:hint="eastAsia"/>
          <w:lang w:eastAsia="zh-CN"/>
        </w:rPr>
        <w:t>Suppression of leap seconds</w:t>
      </w:r>
      <w:r w:rsidRPr="00486CD4">
        <w:rPr>
          <w:rFonts w:eastAsia="MS Mincho"/>
          <w:lang w:eastAsia="ja-JP"/>
        </w:rPr>
        <w:t xml:space="preserve"> </w:t>
      </w:r>
      <w:r w:rsidRPr="00486CD4">
        <w:rPr>
          <w:rFonts w:eastAsiaTheme="minorEastAsia" w:hint="eastAsia"/>
          <w:lang w:eastAsia="zh-CN"/>
        </w:rPr>
        <w:t xml:space="preserve">reduces the risk of </w:t>
      </w:r>
      <w:r w:rsidRPr="00486CD4">
        <w:rPr>
          <w:rFonts w:eastAsiaTheme="minorEastAsia"/>
          <w:lang w:eastAsia="zh-CN"/>
        </w:rPr>
        <w:t xml:space="preserve">operator </w:t>
      </w:r>
      <w:r>
        <w:rPr>
          <w:rFonts w:eastAsiaTheme="minorEastAsia" w:hint="eastAsia"/>
          <w:lang w:eastAsia="zh-CN"/>
        </w:rPr>
        <w:t>error</w:t>
      </w:r>
      <w:r w:rsidRPr="00486CD4">
        <w:rPr>
          <w:rFonts w:eastAsiaTheme="minorEastAsia"/>
          <w:lang w:eastAsia="zh-CN"/>
        </w:rPr>
        <w:t xml:space="preserve"> and</w:t>
      </w:r>
      <w:r w:rsidRPr="00486CD4">
        <w:rPr>
          <w:rFonts w:eastAsiaTheme="minorEastAsia" w:hint="eastAsia"/>
          <w:lang w:eastAsia="zh-CN"/>
        </w:rPr>
        <w:t xml:space="preserve"> increases the reliability of </w:t>
      </w:r>
      <w:r w:rsidRPr="00486CD4">
        <w:rPr>
          <w:rFonts w:eastAsiaTheme="minorEastAsia"/>
          <w:lang w:eastAsia="zh-CN"/>
        </w:rPr>
        <w:t>systems that</w:t>
      </w:r>
      <w:r>
        <w:rPr>
          <w:rFonts w:eastAsiaTheme="minorEastAsia" w:hint="eastAsia"/>
          <w:lang w:eastAsia="zh-CN"/>
        </w:rPr>
        <w:t xml:space="preserve"> depend up</w:t>
      </w:r>
      <w:r w:rsidRPr="00486CD4">
        <w:rPr>
          <w:rFonts w:eastAsiaTheme="minorEastAsia" w:hint="eastAsia"/>
          <w:lang w:eastAsia="zh-CN"/>
        </w:rPr>
        <w:t>on time.</w:t>
      </w:r>
    </w:p>
    <w:p w:rsidR="00C07997" w:rsidRDefault="00C07997" w:rsidP="00E85EE7">
      <w:pPr>
        <w:pStyle w:val="enumlev1"/>
        <w:numPr>
          <w:ilvl w:val="0"/>
          <w:numId w:val="1"/>
        </w:numPr>
        <w:tabs>
          <w:tab w:val="clear" w:pos="1134"/>
          <w:tab w:val="clear" w:pos="1871"/>
          <w:tab w:val="clear" w:pos="2608"/>
          <w:tab w:val="clear" w:pos="3345"/>
          <w:tab w:val="left" w:pos="794"/>
          <w:tab w:val="left" w:pos="1191"/>
          <w:tab w:val="left" w:pos="1588"/>
          <w:tab w:val="left" w:pos="1985"/>
        </w:tabs>
        <w:jc w:val="both"/>
        <w:rPr>
          <w:rFonts w:eastAsiaTheme="minorEastAsia"/>
          <w:lang w:eastAsia="zh-CN"/>
        </w:rPr>
      </w:pPr>
      <w:r w:rsidRPr="00F0008F">
        <w:rPr>
          <w:rFonts w:eastAsiaTheme="minorEastAsia"/>
          <w:lang w:eastAsia="zh-CN"/>
        </w:rPr>
        <w:t xml:space="preserve">The </w:t>
      </w:r>
      <w:r w:rsidR="00E102C2">
        <w:rPr>
          <w:rFonts w:eastAsiaTheme="minorEastAsia" w:hint="eastAsia"/>
          <w:lang w:eastAsia="zh-CN"/>
        </w:rPr>
        <w:t xml:space="preserve">global </w:t>
      </w:r>
      <w:r w:rsidRPr="00F0008F">
        <w:rPr>
          <w:rFonts w:eastAsiaTheme="minorEastAsia"/>
          <w:lang w:eastAsia="zh-CN"/>
        </w:rPr>
        <w:t xml:space="preserve">dissemination of two </w:t>
      </w:r>
      <w:r w:rsidR="00E102C2">
        <w:rPr>
          <w:rFonts w:eastAsiaTheme="minorEastAsia" w:hint="eastAsia"/>
          <w:lang w:eastAsia="zh-CN"/>
        </w:rPr>
        <w:t>reference</w:t>
      </w:r>
      <w:r w:rsidRPr="00F0008F">
        <w:rPr>
          <w:rFonts w:eastAsiaTheme="minorEastAsia"/>
          <w:lang w:eastAsia="zh-CN"/>
        </w:rPr>
        <w:t xml:space="preserve"> time</w:t>
      </w:r>
      <w:r w:rsidR="00B92421">
        <w:rPr>
          <w:rFonts w:eastAsiaTheme="minorEastAsia" w:hint="eastAsia"/>
          <w:lang w:eastAsia="zh-CN"/>
        </w:rPr>
        <w:t xml:space="preserve"> </w:t>
      </w:r>
      <w:r w:rsidRPr="00F0008F">
        <w:rPr>
          <w:rFonts w:eastAsiaTheme="minorEastAsia"/>
          <w:lang w:eastAsia="zh-CN"/>
        </w:rPr>
        <w:t xml:space="preserve">scales might bring significant risks of confusion, and it would be critical for two </w:t>
      </w:r>
      <w:r w:rsidR="00E102C2">
        <w:rPr>
          <w:rFonts w:eastAsiaTheme="minorEastAsia" w:hint="eastAsia"/>
          <w:lang w:eastAsia="zh-CN"/>
        </w:rPr>
        <w:t xml:space="preserve">such reference time </w:t>
      </w:r>
      <w:r w:rsidRPr="00F0008F">
        <w:rPr>
          <w:rFonts w:eastAsiaTheme="minorEastAsia"/>
          <w:lang w:eastAsia="zh-CN"/>
        </w:rPr>
        <w:t xml:space="preserve">scales to be differentiated in a truly </w:t>
      </w:r>
      <w:r w:rsidR="00120353">
        <w:rPr>
          <w:rFonts w:eastAsiaTheme="minorEastAsia" w:hint="eastAsia"/>
          <w:lang w:eastAsia="zh-CN"/>
        </w:rPr>
        <w:t>unambiguous</w:t>
      </w:r>
      <w:r w:rsidR="00620746">
        <w:rPr>
          <w:rFonts w:eastAsiaTheme="minorEastAsia" w:hint="eastAsia"/>
          <w:lang w:eastAsia="zh-CN"/>
        </w:rPr>
        <w:t xml:space="preserve"> </w:t>
      </w:r>
      <w:r w:rsidRPr="00F0008F">
        <w:rPr>
          <w:rFonts w:eastAsiaTheme="minorEastAsia"/>
          <w:lang w:eastAsia="zh-CN"/>
        </w:rPr>
        <w:t>manner.</w:t>
      </w:r>
    </w:p>
    <w:p w:rsidR="00E85EE7" w:rsidRDefault="00C07997" w:rsidP="00E85EE7">
      <w:pPr>
        <w:pStyle w:val="enumlev1"/>
        <w:numPr>
          <w:ilvl w:val="0"/>
          <w:numId w:val="1"/>
        </w:numPr>
        <w:tabs>
          <w:tab w:val="clear" w:pos="1134"/>
          <w:tab w:val="clear" w:pos="1871"/>
          <w:tab w:val="clear" w:pos="2608"/>
          <w:tab w:val="clear" w:pos="3345"/>
          <w:tab w:val="left" w:pos="794"/>
          <w:tab w:val="left" w:pos="1191"/>
          <w:tab w:val="left" w:pos="1588"/>
          <w:tab w:val="left" w:pos="1985"/>
        </w:tabs>
        <w:jc w:val="both"/>
        <w:rPr>
          <w:lang w:eastAsia="zh-CN"/>
        </w:rPr>
      </w:pPr>
      <w:r w:rsidRPr="00C07997">
        <w:rPr>
          <w:rFonts w:eastAsiaTheme="minorEastAsia"/>
          <w:lang w:eastAsia="zh-CN"/>
        </w:rPr>
        <w:t xml:space="preserve">Considering its wide applications, the redefinition of UTC must be treated with </w:t>
      </w:r>
      <w:r w:rsidR="00FC075E" w:rsidRPr="00C07997">
        <w:rPr>
          <w:rFonts w:eastAsiaTheme="minorEastAsia"/>
          <w:lang w:eastAsia="zh-CN"/>
        </w:rPr>
        <w:t>caution both</w:t>
      </w:r>
      <w:r w:rsidRPr="00C07997">
        <w:rPr>
          <w:rFonts w:eastAsiaTheme="minorEastAsia"/>
          <w:lang w:eastAsia="zh-CN"/>
        </w:rPr>
        <w:t xml:space="preserve"> </w:t>
      </w:r>
      <w:r w:rsidR="00B92421">
        <w:rPr>
          <w:rFonts w:eastAsiaTheme="minorEastAsia" w:hint="eastAsia"/>
          <w:lang w:eastAsia="zh-CN"/>
        </w:rPr>
        <w:t xml:space="preserve">at </w:t>
      </w:r>
      <w:r w:rsidRPr="00C07997">
        <w:rPr>
          <w:rFonts w:eastAsiaTheme="minorEastAsia"/>
          <w:lang w:eastAsia="zh-CN"/>
        </w:rPr>
        <w:t>the international and national levels</w:t>
      </w:r>
      <w:r w:rsidRPr="00C07997">
        <w:rPr>
          <w:lang w:eastAsia="zh-CN"/>
        </w:rPr>
        <w:t>.</w:t>
      </w:r>
    </w:p>
    <w:p w:rsidR="00E85EE7" w:rsidRDefault="00E85EE7" w:rsidP="00FC075E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794"/>
          <w:tab w:val="left" w:pos="1191"/>
          <w:tab w:val="left" w:pos="1588"/>
          <w:tab w:val="left" w:pos="1985"/>
        </w:tabs>
        <w:ind w:left="420" w:firstLine="0"/>
        <w:jc w:val="both"/>
        <w:rPr>
          <w:lang w:eastAsia="zh-CN"/>
        </w:rPr>
      </w:pPr>
    </w:p>
    <w:p w:rsidR="00E85EE7" w:rsidRPr="00C07997" w:rsidRDefault="00E85EE7" w:rsidP="00FC075E">
      <w:pPr>
        <w:pStyle w:val="enumlev1"/>
        <w:tabs>
          <w:tab w:val="clear" w:pos="1134"/>
          <w:tab w:val="clear" w:pos="1871"/>
          <w:tab w:val="clear" w:pos="2608"/>
          <w:tab w:val="clear" w:pos="3345"/>
        </w:tabs>
        <w:ind w:left="0" w:firstLine="0"/>
        <w:jc w:val="both"/>
        <w:rPr>
          <w:lang w:eastAsia="zh-CN"/>
        </w:rPr>
      </w:pPr>
      <w:r>
        <w:rPr>
          <w:rFonts w:eastAsiaTheme="minorEastAsia"/>
          <w:lang w:eastAsia="zh-CN"/>
        </w:rPr>
        <w:t>APT Members would need to take this matter into account in APG15-5 with a view to finalize their positions in this regard.</w:t>
      </w:r>
    </w:p>
    <w:p w:rsidR="006770B8" w:rsidRDefault="006770B8" w:rsidP="006770B8">
      <w:pPr>
        <w:spacing w:after="120"/>
        <w:jc w:val="both"/>
        <w:rPr>
          <w:rFonts w:eastAsiaTheme="minorEastAsia"/>
          <w:b/>
          <w:lang w:val="en-GB" w:eastAsia="zh-CN"/>
        </w:rPr>
      </w:pPr>
    </w:p>
    <w:p w:rsidR="00C07997" w:rsidRPr="00B31431" w:rsidRDefault="007F51ED" w:rsidP="006770B8">
      <w:pPr>
        <w:spacing w:after="120"/>
        <w:jc w:val="both"/>
        <w:rPr>
          <w:b/>
          <w:lang w:eastAsia="ko-KR"/>
        </w:rPr>
      </w:pPr>
      <w:r>
        <w:rPr>
          <w:b/>
          <w:lang w:eastAsia="ko-KR"/>
        </w:rPr>
        <w:t>Other Views</w:t>
      </w:r>
    </w:p>
    <w:p w:rsidR="00C07997" w:rsidRDefault="00E00BC9" w:rsidP="00E00BC9">
      <w:pPr>
        <w:jc w:val="both"/>
        <w:rPr>
          <w:rFonts w:eastAsiaTheme="minorEastAsia"/>
          <w:szCs w:val="20"/>
          <w:lang w:eastAsia="zh-CN"/>
        </w:rPr>
      </w:pPr>
      <w:r>
        <w:rPr>
          <w:rFonts w:eastAsiaTheme="minorEastAsia"/>
          <w:szCs w:val="20"/>
          <w:lang w:eastAsia="zh-CN"/>
        </w:rPr>
        <w:t>As</w:t>
      </w:r>
      <w:r w:rsidR="00060A51" w:rsidRPr="00060A51">
        <w:rPr>
          <w:rFonts w:eastAsiaTheme="minorEastAsia"/>
          <w:szCs w:val="20"/>
          <w:lang w:eastAsia="zh-CN"/>
        </w:rPr>
        <w:t xml:space="preserve"> the global dissemination of two reference time scales might bring significant risks of confusion, one APT member </w:t>
      </w:r>
      <w:r>
        <w:rPr>
          <w:rFonts w:eastAsiaTheme="minorEastAsia"/>
          <w:szCs w:val="20"/>
          <w:lang w:eastAsia="zh-CN"/>
        </w:rPr>
        <w:t xml:space="preserve">is of the view that </w:t>
      </w:r>
      <w:r w:rsidRPr="00060A51">
        <w:rPr>
          <w:rFonts w:eastAsiaTheme="minorEastAsia"/>
          <w:szCs w:val="20"/>
          <w:lang w:eastAsia="zh-CN"/>
        </w:rPr>
        <w:t>Methods B and C2 in the Draft CPM Report</w:t>
      </w:r>
      <w:r>
        <w:rPr>
          <w:rFonts w:eastAsiaTheme="minorEastAsia"/>
          <w:szCs w:val="20"/>
          <w:lang w:eastAsia="zh-CN"/>
        </w:rPr>
        <w:t xml:space="preserve"> should be deleted.</w:t>
      </w:r>
    </w:p>
    <w:p w:rsidR="00060A51" w:rsidRPr="00060A51" w:rsidRDefault="00060A51" w:rsidP="00C07997">
      <w:pPr>
        <w:ind w:firstLineChars="200" w:firstLine="480"/>
        <w:jc w:val="both"/>
        <w:rPr>
          <w:b/>
          <w:color w:val="FF0000"/>
          <w:lang w:val="en-GB"/>
        </w:rPr>
      </w:pPr>
    </w:p>
    <w:p w:rsidR="00C07997" w:rsidRDefault="00C07997" w:rsidP="00C07997">
      <w:pPr>
        <w:jc w:val="center"/>
      </w:pPr>
    </w:p>
    <w:p w:rsidR="00C07997" w:rsidRPr="009A4A6D" w:rsidRDefault="00C07997" w:rsidP="00C07997">
      <w:pPr>
        <w:jc w:val="center"/>
        <w:rPr>
          <w:snapToGrid w:val="0"/>
        </w:rPr>
      </w:pPr>
      <w:r>
        <w:t>____________</w:t>
      </w:r>
    </w:p>
    <w:p w:rsidR="00152ED9" w:rsidRDefault="00152ED9"/>
    <w:sectPr w:rsidR="00152ED9" w:rsidSect="006512CE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1E" w:rsidRDefault="004C7D1E">
      <w:r>
        <w:separator/>
      </w:r>
    </w:p>
  </w:endnote>
  <w:endnote w:type="continuationSeparator" w:id="0">
    <w:p w:rsidR="004C7D1E" w:rsidRDefault="004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CE" w:rsidRDefault="006512CE" w:rsidP="006512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12CE" w:rsidRDefault="006512CE" w:rsidP="006512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CE" w:rsidRDefault="006512CE" w:rsidP="006512CE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6770B8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6770B8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CE" w:rsidRDefault="006512CE" w:rsidP="006512CE">
    <w:pPr>
      <w:pStyle w:val="Footer"/>
      <w:ind w:leftChars="100" w:left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1E" w:rsidRDefault="004C7D1E">
      <w:r>
        <w:separator/>
      </w:r>
    </w:p>
  </w:footnote>
  <w:footnote w:type="continuationSeparator" w:id="0">
    <w:p w:rsidR="004C7D1E" w:rsidRDefault="004C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CE" w:rsidRDefault="006512CE" w:rsidP="006512CE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Pr="0011554F">
      <w:rPr>
        <w:lang w:eastAsia="ko-KR"/>
      </w:rPr>
      <w:t>APG15-</w:t>
    </w:r>
    <w:r w:rsidR="00F13278">
      <w:rPr>
        <w:lang w:eastAsia="ko-KR"/>
      </w:rPr>
      <w:t>4</w:t>
    </w:r>
    <w:r>
      <w:rPr>
        <w:lang w:eastAsia="ko-KR"/>
      </w:rPr>
      <w:t>/</w:t>
    </w:r>
    <w:r w:rsidR="0033729C">
      <w:rPr>
        <w:lang w:eastAsia="ko-KR"/>
      </w:rPr>
      <w:t>OUT</w:t>
    </w:r>
    <w:r w:rsidR="00F13278">
      <w:rPr>
        <w:lang w:eastAsia="ko-KR"/>
      </w:rPr>
      <w:t>-</w:t>
    </w:r>
    <w:r w:rsidR="00FC337E">
      <w:rPr>
        <w:lang w:eastAsia="ko-KR"/>
      </w:rPr>
      <w:t>29</w:t>
    </w:r>
    <w:r w:rsidR="00FC075E">
      <w:rPr>
        <w:lang w:eastAsia="ko-KR"/>
      </w:rPr>
      <w:t>(Rev.1)</w:t>
    </w:r>
  </w:p>
  <w:p w:rsidR="006512CE" w:rsidRDefault="006512CE" w:rsidP="006512CE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FE3"/>
    <w:multiLevelType w:val="hybridMultilevel"/>
    <w:tmpl w:val="E070A2CC"/>
    <w:lvl w:ilvl="0" w:tplc="D7FEBAB2">
      <w:start w:val="1"/>
      <w:numFmt w:val="decimal"/>
      <w:lvlText w:val="%1."/>
      <w:lvlJc w:val="left"/>
      <w:pPr>
        <w:ind w:left="540" w:hanging="360"/>
      </w:pPr>
      <w:rPr>
        <w:rFonts w:eastAsia="BatangChe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">
    <w:nsid w:val="3E627F81"/>
    <w:multiLevelType w:val="hybridMultilevel"/>
    <w:tmpl w:val="BC6605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D101A91"/>
    <w:multiLevelType w:val="hybridMultilevel"/>
    <w:tmpl w:val="564029E2"/>
    <w:lvl w:ilvl="0" w:tplc="9E6046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97"/>
    <w:rsid w:val="00000B73"/>
    <w:rsid w:val="00007B9C"/>
    <w:rsid w:val="000147FE"/>
    <w:rsid w:val="00017D24"/>
    <w:rsid w:val="00035046"/>
    <w:rsid w:val="00041C2C"/>
    <w:rsid w:val="00041E82"/>
    <w:rsid w:val="00047AE6"/>
    <w:rsid w:val="00047B52"/>
    <w:rsid w:val="00060A51"/>
    <w:rsid w:val="0006330C"/>
    <w:rsid w:val="00071C32"/>
    <w:rsid w:val="00071F13"/>
    <w:rsid w:val="000771F0"/>
    <w:rsid w:val="00086F04"/>
    <w:rsid w:val="000A1FE6"/>
    <w:rsid w:val="000A3178"/>
    <w:rsid w:val="000B1874"/>
    <w:rsid w:val="000B1F4F"/>
    <w:rsid w:val="000B57F1"/>
    <w:rsid w:val="000C2EAB"/>
    <w:rsid w:val="000C6E9A"/>
    <w:rsid w:val="000E4778"/>
    <w:rsid w:val="000F1A21"/>
    <w:rsid w:val="00106D80"/>
    <w:rsid w:val="00107B4A"/>
    <w:rsid w:val="00114758"/>
    <w:rsid w:val="00116DDB"/>
    <w:rsid w:val="00120353"/>
    <w:rsid w:val="00132E83"/>
    <w:rsid w:val="00146FE8"/>
    <w:rsid w:val="0015282E"/>
    <w:rsid w:val="00152ED9"/>
    <w:rsid w:val="001567B0"/>
    <w:rsid w:val="00157266"/>
    <w:rsid w:val="0016264D"/>
    <w:rsid w:val="001716B5"/>
    <w:rsid w:val="00172A31"/>
    <w:rsid w:val="00190AA5"/>
    <w:rsid w:val="0019705B"/>
    <w:rsid w:val="001A7D23"/>
    <w:rsid w:val="001B5F2D"/>
    <w:rsid w:val="001C1243"/>
    <w:rsid w:val="001C4E62"/>
    <w:rsid w:val="00224702"/>
    <w:rsid w:val="00236F15"/>
    <w:rsid w:val="002441FB"/>
    <w:rsid w:val="00252747"/>
    <w:rsid w:val="00261046"/>
    <w:rsid w:val="00281C42"/>
    <w:rsid w:val="00283F4E"/>
    <w:rsid w:val="002B7B5D"/>
    <w:rsid w:val="002C6525"/>
    <w:rsid w:val="002D6B0B"/>
    <w:rsid w:val="002E2F26"/>
    <w:rsid w:val="002E58A0"/>
    <w:rsid w:val="002F1519"/>
    <w:rsid w:val="003040C0"/>
    <w:rsid w:val="00304CCF"/>
    <w:rsid w:val="003062CE"/>
    <w:rsid w:val="00306D25"/>
    <w:rsid w:val="00313CEE"/>
    <w:rsid w:val="00331CE5"/>
    <w:rsid w:val="00336447"/>
    <w:rsid w:val="0033704A"/>
    <w:rsid w:val="0033729C"/>
    <w:rsid w:val="0034746F"/>
    <w:rsid w:val="003508C0"/>
    <w:rsid w:val="00350F55"/>
    <w:rsid w:val="00356DA0"/>
    <w:rsid w:val="0038292F"/>
    <w:rsid w:val="00387EFF"/>
    <w:rsid w:val="00393EE2"/>
    <w:rsid w:val="003A0F61"/>
    <w:rsid w:val="003B0D10"/>
    <w:rsid w:val="003B2EB2"/>
    <w:rsid w:val="003B5E9B"/>
    <w:rsid w:val="003C135E"/>
    <w:rsid w:val="003C6638"/>
    <w:rsid w:val="00402853"/>
    <w:rsid w:val="004046EC"/>
    <w:rsid w:val="00407FE7"/>
    <w:rsid w:val="00410A90"/>
    <w:rsid w:val="00440D46"/>
    <w:rsid w:val="004465DB"/>
    <w:rsid w:val="00476197"/>
    <w:rsid w:val="00476616"/>
    <w:rsid w:val="0048535C"/>
    <w:rsid w:val="00485979"/>
    <w:rsid w:val="00487EAA"/>
    <w:rsid w:val="004912AC"/>
    <w:rsid w:val="004920CC"/>
    <w:rsid w:val="00494B90"/>
    <w:rsid w:val="004A60F9"/>
    <w:rsid w:val="004A6A0C"/>
    <w:rsid w:val="004C55EB"/>
    <w:rsid w:val="004C7D1E"/>
    <w:rsid w:val="004D1113"/>
    <w:rsid w:val="004D1EC8"/>
    <w:rsid w:val="004D23C0"/>
    <w:rsid w:val="004E54A1"/>
    <w:rsid w:val="004F3445"/>
    <w:rsid w:val="00527EF4"/>
    <w:rsid w:val="00535149"/>
    <w:rsid w:val="005417A0"/>
    <w:rsid w:val="00543A28"/>
    <w:rsid w:val="00545D23"/>
    <w:rsid w:val="0055608F"/>
    <w:rsid w:val="00562158"/>
    <w:rsid w:val="00565842"/>
    <w:rsid w:val="00582FA0"/>
    <w:rsid w:val="00592F7C"/>
    <w:rsid w:val="005A5E71"/>
    <w:rsid w:val="005B0DCD"/>
    <w:rsid w:val="005B39C8"/>
    <w:rsid w:val="005C1DC3"/>
    <w:rsid w:val="005C7D9A"/>
    <w:rsid w:val="005E49C4"/>
    <w:rsid w:val="005E54ED"/>
    <w:rsid w:val="005E6F17"/>
    <w:rsid w:val="005F7B16"/>
    <w:rsid w:val="00612AA5"/>
    <w:rsid w:val="00620746"/>
    <w:rsid w:val="00622281"/>
    <w:rsid w:val="00622FB2"/>
    <w:rsid w:val="006274DC"/>
    <w:rsid w:val="006323BE"/>
    <w:rsid w:val="00640009"/>
    <w:rsid w:val="0064117D"/>
    <w:rsid w:val="006512CE"/>
    <w:rsid w:val="006515AA"/>
    <w:rsid w:val="0065228E"/>
    <w:rsid w:val="0066456E"/>
    <w:rsid w:val="006743C8"/>
    <w:rsid w:val="006770B8"/>
    <w:rsid w:val="00693A5B"/>
    <w:rsid w:val="006A6DF2"/>
    <w:rsid w:val="006B676F"/>
    <w:rsid w:val="006C323F"/>
    <w:rsid w:val="006E61F7"/>
    <w:rsid w:val="006F49C6"/>
    <w:rsid w:val="0070002C"/>
    <w:rsid w:val="00717B62"/>
    <w:rsid w:val="00724280"/>
    <w:rsid w:val="0073617B"/>
    <w:rsid w:val="0074428C"/>
    <w:rsid w:val="007442DF"/>
    <w:rsid w:val="007566AF"/>
    <w:rsid w:val="00760812"/>
    <w:rsid w:val="00762A35"/>
    <w:rsid w:val="00762CF2"/>
    <w:rsid w:val="0078471B"/>
    <w:rsid w:val="00786789"/>
    <w:rsid w:val="007876FA"/>
    <w:rsid w:val="007A09AD"/>
    <w:rsid w:val="007B373D"/>
    <w:rsid w:val="007C2912"/>
    <w:rsid w:val="007E2BDD"/>
    <w:rsid w:val="007E3410"/>
    <w:rsid w:val="007E37BA"/>
    <w:rsid w:val="007F51ED"/>
    <w:rsid w:val="007F5A3B"/>
    <w:rsid w:val="00803983"/>
    <w:rsid w:val="00803C5B"/>
    <w:rsid w:val="008111A5"/>
    <w:rsid w:val="00811565"/>
    <w:rsid w:val="008277E7"/>
    <w:rsid w:val="00837B1F"/>
    <w:rsid w:val="008531E7"/>
    <w:rsid w:val="00853354"/>
    <w:rsid w:val="008722F5"/>
    <w:rsid w:val="00882996"/>
    <w:rsid w:val="008925A7"/>
    <w:rsid w:val="008A771C"/>
    <w:rsid w:val="008B1552"/>
    <w:rsid w:val="008E767A"/>
    <w:rsid w:val="00922986"/>
    <w:rsid w:val="0092440F"/>
    <w:rsid w:val="009319C7"/>
    <w:rsid w:val="0093439E"/>
    <w:rsid w:val="009573ED"/>
    <w:rsid w:val="00961535"/>
    <w:rsid w:val="00961872"/>
    <w:rsid w:val="00961F4F"/>
    <w:rsid w:val="00977C55"/>
    <w:rsid w:val="00986223"/>
    <w:rsid w:val="00986A09"/>
    <w:rsid w:val="00993986"/>
    <w:rsid w:val="00995E85"/>
    <w:rsid w:val="009A014E"/>
    <w:rsid w:val="009A3ABA"/>
    <w:rsid w:val="009C5042"/>
    <w:rsid w:val="009C526C"/>
    <w:rsid w:val="009D01B4"/>
    <w:rsid w:val="009D62AD"/>
    <w:rsid w:val="009E095A"/>
    <w:rsid w:val="009E5E82"/>
    <w:rsid w:val="009E63B7"/>
    <w:rsid w:val="009F1F06"/>
    <w:rsid w:val="009F3E24"/>
    <w:rsid w:val="009F4C61"/>
    <w:rsid w:val="009F6288"/>
    <w:rsid w:val="00A06441"/>
    <w:rsid w:val="00A14820"/>
    <w:rsid w:val="00A22F61"/>
    <w:rsid w:val="00A33357"/>
    <w:rsid w:val="00A436AD"/>
    <w:rsid w:val="00A551C9"/>
    <w:rsid w:val="00A76E7D"/>
    <w:rsid w:val="00A8258B"/>
    <w:rsid w:val="00A9169E"/>
    <w:rsid w:val="00A97F4D"/>
    <w:rsid w:val="00AA3B70"/>
    <w:rsid w:val="00AB3B80"/>
    <w:rsid w:val="00AD56DB"/>
    <w:rsid w:val="00AE60E4"/>
    <w:rsid w:val="00AE75E2"/>
    <w:rsid w:val="00AE77DD"/>
    <w:rsid w:val="00AF1A7F"/>
    <w:rsid w:val="00B01D2F"/>
    <w:rsid w:val="00B043E2"/>
    <w:rsid w:val="00B14E0B"/>
    <w:rsid w:val="00B271B3"/>
    <w:rsid w:val="00B366F6"/>
    <w:rsid w:val="00B461D1"/>
    <w:rsid w:val="00B52BC7"/>
    <w:rsid w:val="00B5474C"/>
    <w:rsid w:val="00B62E43"/>
    <w:rsid w:val="00B636E6"/>
    <w:rsid w:val="00B65E04"/>
    <w:rsid w:val="00B7562E"/>
    <w:rsid w:val="00B916EA"/>
    <w:rsid w:val="00B92421"/>
    <w:rsid w:val="00B96152"/>
    <w:rsid w:val="00BA10B7"/>
    <w:rsid w:val="00BA2DDC"/>
    <w:rsid w:val="00BA2E50"/>
    <w:rsid w:val="00BB0D2C"/>
    <w:rsid w:val="00BC2052"/>
    <w:rsid w:val="00BD55A7"/>
    <w:rsid w:val="00BE1F38"/>
    <w:rsid w:val="00BE4E36"/>
    <w:rsid w:val="00BF3492"/>
    <w:rsid w:val="00BF5BF2"/>
    <w:rsid w:val="00C04529"/>
    <w:rsid w:val="00C06947"/>
    <w:rsid w:val="00C069B3"/>
    <w:rsid w:val="00C07997"/>
    <w:rsid w:val="00C12C62"/>
    <w:rsid w:val="00C3331B"/>
    <w:rsid w:val="00C5758D"/>
    <w:rsid w:val="00C66E0C"/>
    <w:rsid w:val="00C67E33"/>
    <w:rsid w:val="00CA191C"/>
    <w:rsid w:val="00CA1AD7"/>
    <w:rsid w:val="00CA42F7"/>
    <w:rsid w:val="00CA5A27"/>
    <w:rsid w:val="00CB13DF"/>
    <w:rsid w:val="00CB1A83"/>
    <w:rsid w:val="00CC15CA"/>
    <w:rsid w:val="00CC177F"/>
    <w:rsid w:val="00CD13E2"/>
    <w:rsid w:val="00CE1653"/>
    <w:rsid w:val="00CF16F3"/>
    <w:rsid w:val="00D04179"/>
    <w:rsid w:val="00D106D4"/>
    <w:rsid w:val="00D156D8"/>
    <w:rsid w:val="00D34B3B"/>
    <w:rsid w:val="00D407B8"/>
    <w:rsid w:val="00D46366"/>
    <w:rsid w:val="00D506B1"/>
    <w:rsid w:val="00D5775E"/>
    <w:rsid w:val="00D745B6"/>
    <w:rsid w:val="00DA0995"/>
    <w:rsid w:val="00DA1359"/>
    <w:rsid w:val="00DA7901"/>
    <w:rsid w:val="00DC0AC9"/>
    <w:rsid w:val="00E00BC9"/>
    <w:rsid w:val="00E102C2"/>
    <w:rsid w:val="00E11C9C"/>
    <w:rsid w:val="00E142BF"/>
    <w:rsid w:val="00E2354B"/>
    <w:rsid w:val="00E33856"/>
    <w:rsid w:val="00E50542"/>
    <w:rsid w:val="00E63729"/>
    <w:rsid w:val="00E81598"/>
    <w:rsid w:val="00E84F00"/>
    <w:rsid w:val="00E8595F"/>
    <w:rsid w:val="00E85EE7"/>
    <w:rsid w:val="00E91FA0"/>
    <w:rsid w:val="00EA3618"/>
    <w:rsid w:val="00EA7D26"/>
    <w:rsid w:val="00EB7A32"/>
    <w:rsid w:val="00EC1BD0"/>
    <w:rsid w:val="00ED706B"/>
    <w:rsid w:val="00EF1816"/>
    <w:rsid w:val="00EF57D4"/>
    <w:rsid w:val="00EF7D8E"/>
    <w:rsid w:val="00F13278"/>
    <w:rsid w:val="00F3232A"/>
    <w:rsid w:val="00F41C8C"/>
    <w:rsid w:val="00F465D2"/>
    <w:rsid w:val="00F471C4"/>
    <w:rsid w:val="00F50F7B"/>
    <w:rsid w:val="00F55AD9"/>
    <w:rsid w:val="00F63D62"/>
    <w:rsid w:val="00F6556A"/>
    <w:rsid w:val="00F76005"/>
    <w:rsid w:val="00F8348E"/>
    <w:rsid w:val="00F91DEE"/>
    <w:rsid w:val="00F97501"/>
    <w:rsid w:val="00FA028C"/>
    <w:rsid w:val="00FA04CF"/>
    <w:rsid w:val="00FA3CAA"/>
    <w:rsid w:val="00FC075E"/>
    <w:rsid w:val="00FC337E"/>
    <w:rsid w:val="00FD570F"/>
    <w:rsid w:val="00FE5CD2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DE600-34F0-4F90-B4E7-C1E280B1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997"/>
    <w:rPr>
      <w:rFonts w:ascii="Times New Roman" w:eastAsia="BatangChe" w:hAnsi="Times New Roman" w:cs="Times New Roman"/>
      <w:kern w:val="0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C07997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07997"/>
    <w:rPr>
      <w:rFonts w:ascii="Times New Roman" w:eastAsia="BatangChe" w:hAnsi="Times New Roman" w:cs="Times New Roman"/>
      <w:b/>
      <w:bCs/>
      <w:sz w:val="20"/>
      <w:szCs w:val="20"/>
      <w:lang w:eastAsia="ko-KR"/>
    </w:rPr>
  </w:style>
  <w:style w:type="paragraph" w:styleId="Footer">
    <w:name w:val="footer"/>
    <w:basedOn w:val="Normal"/>
    <w:link w:val="FooterChar"/>
    <w:rsid w:val="00C079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7997"/>
    <w:rPr>
      <w:rFonts w:ascii="Times New Roman" w:eastAsia="BatangChe" w:hAnsi="Times New Roman" w:cs="Times New Roman"/>
      <w:kern w:val="0"/>
      <w:sz w:val="24"/>
      <w:szCs w:val="24"/>
      <w:lang w:eastAsia="en-US"/>
    </w:rPr>
  </w:style>
  <w:style w:type="character" w:styleId="PageNumber">
    <w:name w:val="page number"/>
    <w:basedOn w:val="DefaultParagraphFont"/>
    <w:rsid w:val="00C07997"/>
  </w:style>
  <w:style w:type="paragraph" w:customStyle="1" w:styleId="Note">
    <w:name w:val="Note"/>
    <w:basedOn w:val="Normal"/>
    <w:rsid w:val="00C07997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rsid w:val="00C079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7997"/>
    <w:rPr>
      <w:rFonts w:ascii="Times New Roman" w:eastAsia="BatangChe" w:hAnsi="Times New Roman" w:cs="Times New Roman"/>
      <w:kern w:val="0"/>
      <w:sz w:val="24"/>
      <w:szCs w:val="24"/>
      <w:lang w:eastAsia="en-US"/>
    </w:rPr>
  </w:style>
  <w:style w:type="paragraph" w:customStyle="1" w:styleId="enumlev1">
    <w:name w:val="enumlev1"/>
    <w:basedOn w:val="Normal"/>
    <w:link w:val="enumlev1Char"/>
    <w:rsid w:val="00C07997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079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eastAsia="SimSun"/>
      <w:szCs w:val="20"/>
      <w:lang w:val="en-GB"/>
    </w:rPr>
  </w:style>
  <w:style w:type="character" w:customStyle="1" w:styleId="enumlev1Char">
    <w:name w:val="enumlev1 Char"/>
    <w:link w:val="enumlev1"/>
    <w:locked/>
    <w:rsid w:val="00C07997"/>
    <w:rPr>
      <w:rFonts w:ascii="Times New Roman" w:eastAsia="SimSun" w:hAnsi="Times New Roman" w:cs="Times New Roman"/>
      <w:kern w:val="0"/>
      <w:sz w:val="24"/>
      <w:szCs w:val="20"/>
      <w:lang w:val="en-GB" w:eastAsia="en-US"/>
    </w:rPr>
  </w:style>
  <w:style w:type="paragraph" w:customStyle="1" w:styleId="Equation">
    <w:name w:val="Equation"/>
    <w:basedOn w:val="Normal"/>
    <w:rsid w:val="00760812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Chunhao Han</dc:creator>
  <cp:lastModifiedBy>Forhadul Parvez</cp:lastModifiedBy>
  <cp:revision>6</cp:revision>
  <dcterms:created xsi:type="dcterms:W3CDTF">2015-02-14T04:32:00Z</dcterms:created>
  <dcterms:modified xsi:type="dcterms:W3CDTF">2015-04-08T08:42:00Z</dcterms:modified>
</cp:coreProperties>
</file>