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376FE6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17209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216514">
            <w:pPr>
              <w:spacing w:line="0" w:lineRule="atLeast"/>
            </w:pPr>
            <w:r>
              <w:rPr>
                <w:b/>
              </w:rPr>
              <w:t xml:space="preserve">The 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FA7582" w:rsidRDefault="00295D9B" w:rsidP="0039306E">
            <w:pPr>
              <w:rPr>
                <w:rFonts w:eastAsiaTheme="minorEastAsia"/>
                <w:b/>
                <w:bCs/>
                <w:lang w:val="fr-FR" w:eastAsia="ja-JP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FA7582" w:rsidRDefault="00295D9B" w:rsidP="00FA7582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FA7582" w:rsidRDefault="00295D9B" w:rsidP="0039306E">
            <w:pPr>
              <w:rPr>
                <w:rFonts w:eastAsiaTheme="minorEastAsia"/>
                <w:b/>
                <w:lang w:eastAsia="ja-JP"/>
              </w:rPr>
            </w:pPr>
          </w:p>
        </w:tc>
      </w:tr>
    </w:tbl>
    <w:p w:rsidR="00DA7595" w:rsidRDefault="00216514" w:rsidP="00DA7595">
      <w:pPr>
        <w:rPr>
          <w:lang w:eastAsia="ko-KR"/>
        </w:rPr>
      </w:pPr>
      <w:r>
        <w:rPr>
          <w:lang w:eastAsia="ko-KR"/>
        </w:rPr>
        <w:t>Document: APG15-4/OUT-34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39306E" w:rsidRPr="00607E2B" w:rsidRDefault="00216514" w:rsidP="0039306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APT </w:t>
      </w:r>
      <w:r w:rsidR="0039306E">
        <w:rPr>
          <w:b/>
          <w:bCs/>
          <w:caps/>
          <w:sz w:val="28"/>
          <w:szCs w:val="28"/>
        </w:rPr>
        <w:t>preliminary views on WRC-15 agenda item 4</w:t>
      </w:r>
      <w:r>
        <w:rPr>
          <w:b/>
          <w:bCs/>
          <w:caps/>
          <w:sz w:val="28"/>
          <w:szCs w:val="28"/>
        </w:rPr>
        <w:t xml:space="preserve"> from APG15-4</w:t>
      </w:r>
    </w:p>
    <w:p w:rsidR="0039306E" w:rsidRDefault="0039306E" w:rsidP="0039306E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624DF9" w:rsidRPr="00FA7582" w:rsidRDefault="00624DF9">
      <w:pPr>
        <w:rPr>
          <w:rFonts w:eastAsiaTheme="minorEastAsia"/>
          <w:b/>
          <w:lang w:eastAsia="ja-JP"/>
        </w:rPr>
      </w:pPr>
    </w:p>
    <w:p w:rsidR="00D70C34" w:rsidRDefault="00D70C34" w:rsidP="00D70C34">
      <w:pPr>
        <w:jc w:val="both"/>
      </w:pPr>
      <w:r>
        <w:rPr>
          <w:b/>
        </w:rPr>
        <w:t xml:space="preserve">Agenda Item 4: </w:t>
      </w:r>
    </w:p>
    <w:p w:rsidR="00D70C34" w:rsidRPr="00D70C34" w:rsidRDefault="00D70C34" w:rsidP="00C357AD">
      <w:pPr>
        <w:jc w:val="both"/>
        <w:rPr>
          <w:i/>
          <w:iCs/>
          <w:sz w:val="32"/>
          <w:szCs w:val="32"/>
        </w:rPr>
      </w:pPr>
      <w:r w:rsidRPr="00D70C34">
        <w:rPr>
          <w:i/>
          <w:iCs/>
          <w:szCs w:val="32"/>
        </w:rPr>
        <w:t xml:space="preserve">in accordance with Resolution </w:t>
      </w:r>
      <w:r w:rsidRPr="00D70C34">
        <w:rPr>
          <w:b/>
          <w:bCs/>
          <w:i/>
          <w:iCs/>
          <w:szCs w:val="32"/>
        </w:rPr>
        <w:t>95 (Rev.WRC</w:t>
      </w:r>
      <w:r w:rsidRPr="00D70C34">
        <w:rPr>
          <w:b/>
          <w:bCs/>
          <w:i/>
          <w:iCs/>
          <w:szCs w:val="32"/>
        </w:rPr>
        <w:noBreakHyphen/>
        <w:t>07)</w:t>
      </w:r>
      <w:r w:rsidRPr="00D70C34">
        <w:rPr>
          <w:i/>
          <w:iCs/>
          <w:szCs w:val="32"/>
        </w:rPr>
        <w:t>, to review the resolutions and recommendations of previous conferences with a view to their possible revision, replacement or abrogation;</w:t>
      </w:r>
    </w:p>
    <w:p w:rsidR="00D70C34" w:rsidRDefault="00D70C34" w:rsidP="00C357AD">
      <w:pPr>
        <w:jc w:val="both"/>
      </w:pPr>
    </w:p>
    <w:p w:rsidR="00672D50" w:rsidRPr="00056660" w:rsidRDefault="00672D50" w:rsidP="00056660">
      <w:pPr>
        <w:jc w:val="lowKashida"/>
        <w:rPr>
          <w:rFonts w:eastAsia="Arial Unicode MS"/>
          <w:b/>
          <w:bCs/>
        </w:rPr>
      </w:pPr>
      <w:r w:rsidRPr="00056660">
        <w:rPr>
          <w:b/>
          <w:bCs/>
          <w:szCs w:val="22"/>
        </w:rPr>
        <w:t>APT Preliminary Views</w:t>
      </w:r>
    </w:p>
    <w:p w:rsidR="00FA7582" w:rsidRDefault="00FA7582" w:rsidP="00B147C6">
      <w:pPr>
        <w:jc w:val="lowKashida"/>
        <w:rPr>
          <w:rFonts w:eastAsiaTheme="minorEastAsia"/>
          <w:lang w:eastAsia="ja-JP"/>
        </w:rPr>
      </w:pPr>
    </w:p>
    <w:p w:rsidR="00B147C6" w:rsidRDefault="00672D50" w:rsidP="00B147C6">
      <w:pPr>
        <w:jc w:val="lowKashida"/>
        <w:rPr>
          <w:bCs/>
        </w:rPr>
      </w:pPr>
      <w:r w:rsidRPr="00FD6F1A">
        <w:t xml:space="preserve">APT </w:t>
      </w:r>
      <w:r>
        <w:t>M</w:t>
      </w:r>
      <w:r w:rsidRPr="00FD6F1A">
        <w:t xml:space="preserve">embers are encouraged to </w:t>
      </w:r>
      <w:r w:rsidR="00B147C6" w:rsidRPr="00FD6F1A">
        <w:rPr>
          <w:bCs/>
        </w:rPr>
        <w:t xml:space="preserve">review Resolutions and Recommendations of the previous conferences </w:t>
      </w:r>
      <w:r w:rsidR="00B147C6">
        <w:rPr>
          <w:bCs/>
        </w:rPr>
        <w:t xml:space="preserve">in accordance with Resolution </w:t>
      </w:r>
      <w:r w:rsidR="00B147C6">
        <w:rPr>
          <w:b/>
          <w:bCs/>
        </w:rPr>
        <w:t xml:space="preserve">95 (Rev.WRC-07) </w:t>
      </w:r>
      <w:r w:rsidR="00B147C6" w:rsidRPr="00B147C6">
        <w:rPr>
          <w:bCs/>
        </w:rPr>
        <w:t>with a view to developing regional positions in APG15</w:t>
      </w:r>
      <w:r w:rsidR="00B34F4A" w:rsidRPr="00116821">
        <w:rPr>
          <w:rFonts w:eastAsia="MS Mincho"/>
          <w:bCs/>
          <w:lang w:eastAsia="ja-JP"/>
        </w:rPr>
        <w:t>-5</w:t>
      </w:r>
      <w:r w:rsidR="00B147C6" w:rsidRPr="00B147C6">
        <w:rPr>
          <w:bCs/>
        </w:rPr>
        <w:t>.</w:t>
      </w:r>
    </w:p>
    <w:p w:rsidR="00B147C6" w:rsidRPr="00B147C6" w:rsidRDefault="00B147C6" w:rsidP="00B147C6">
      <w:pPr>
        <w:jc w:val="lowKashida"/>
        <w:rPr>
          <w:bCs/>
        </w:rPr>
      </w:pPr>
    </w:p>
    <w:p w:rsidR="00D777EC" w:rsidRDefault="00B147C6" w:rsidP="0039306E">
      <w:pPr>
        <w:jc w:val="lowKashida"/>
        <w:rPr>
          <w:rFonts w:eastAsia="Arial Unicode MS"/>
          <w:lang w:eastAsia="ja-JP"/>
        </w:rPr>
      </w:pPr>
      <w:r>
        <w:rPr>
          <w:color w:val="000000"/>
        </w:rPr>
        <w:t>T</w:t>
      </w:r>
      <w:r w:rsidR="00672D50" w:rsidRPr="00FD6F1A">
        <w:rPr>
          <w:color w:val="000000"/>
        </w:rPr>
        <w:t xml:space="preserve">o facilitate consideration of the Agenda </w:t>
      </w:r>
      <w:r w:rsidR="00AF2A24">
        <w:rPr>
          <w:color w:val="000000"/>
        </w:rPr>
        <w:t>I</w:t>
      </w:r>
      <w:r w:rsidR="00672D50" w:rsidRPr="00FD6F1A">
        <w:rPr>
          <w:color w:val="000000"/>
        </w:rPr>
        <w:t xml:space="preserve">tem 4 </w:t>
      </w:r>
      <w:r>
        <w:rPr>
          <w:color w:val="000000"/>
        </w:rPr>
        <w:t>at</w:t>
      </w:r>
      <w:r w:rsidR="0039306E">
        <w:rPr>
          <w:color w:val="000000"/>
        </w:rPr>
        <w:t xml:space="preserve"> </w:t>
      </w:r>
      <w:r w:rsidR="0017009B">
        <w:rPr>
          <w:rFonts w:eastAsiaTheme="minorEastAsia" w:hint="eastAsia"/>
          <w:color w:val="000000"/>
          <w:lang w:eastAsia="ja-JP"/>
        </w:rPr>
        <w:t xml:space="preserve">the </w:t>
      </w:r>
      <w:r w:rsidR="00B34F4A">
        <w:rPr>
          <w:rFonts w:eastAsiaTheme="minorEastAsia" w:hint="eastAsia"/>
          <w:color w:val="000000"/>
          <w:lang w:eastAsia="ja-JP"/>
        </w:rPr>
        <w:t>final</w:t>
      </w:r>
      <w:r w:rsidR="00113AE8">
        <w:rPr>
          <w:rFonts w:eastAsiaTheme="minorEastAsia"/>
          <w:color w:val="000000"/>
          <w:lang w:eastAsia="ja-JP"/>
        </w:rPr>
        <w:t xml:space="preserve"> </w:t>
      </w:r>
      <w:r w:rsidR="00672D50" w:rsidRPr="00FD6F1A">
        <w:rPr>
          <w:color w:val="000000"/>
        </w:rPr>
        <w:t>APG</w:t>
      </w:r>
      <w:r w:rsidR="00056660">
        <w:rPr>
          <w:color w:val="000000"/>
        </w:rPr>
        <w:t>15</w:t>
      </w:r>
      <w:r w:rsidR="00672D50" w:rsidRPr="00FD6F1A">
        <w:rPr>
          <w:color w:val="000000"/>
        </w:rPr>
        <w:t xml:space="preserve"> meeting, a list of the past conference Resolutions and Recommendations is </w:t>
      </w:r>
      <w:r>
        <w:rPr>
          <w:color w:val="000000"/>
        </w:rPr>
        <w:t>provided</w:t>
      </w:r>
      <w:r w:rsidR="0039306E">
        <w:rPr>
          <w:color w:val="000000"/>
        </w:rPr>
        <w:t xml:space="preserve"> </w:t>
      </w:r>
      <w:r w:rsidR="00672D50" w:rsidRPr="00FD6F1A">
        <w:rPr>
          <w:color w:val="000000"/>
        </w:rPr>
        <w:t xml:space="preserve">in </w:t>
      </w:r>
      <w:r w:rsidR="00D30EE8">
        <w:rPr>
          <w:color w:val="000000"/>
        </w:rPr>
        <w:t xml:space="preserve">the </w:t>
      </w:r>
      <w:r w:rsidR="00672D50">
        <w:rPr>
          <w:color w:val="000000"/>
        </w:rPr>
        <w:t xml:space="preserve">table in </w:t>
      </w:r>
      <w:r w:rsidR="00672D50" w:rsidRPr="0036357B">
        <w:rPr>
          <w:color w:val="000000"/>
          <w:highlight w:val="cyan"/>
          <w:u w:val="single"/>
        </w:rPr>
        <w:t xml:space="preserve">Attachment </w:t>
      </w:r>
      <w:r w:rsidR="0039306E" w:rsidRPr="0039306E">
        <w:rPr>
          <w:color w:val="000000"/>
          <w:highlight w:val="cyan"/>
          <w:u w:val="single"/>
        </w:rPr>
        <w:t>1</w:t>
      </w:r>
      <w:r w:rsidR="00672D50" w:rsidRPr="00FD6F1A">
        <w:rPr>
          <w:color w:val="000000"/>
        </w:rPr>
        <w:t xml:space="preserve"> to this document.</w:t>
      </w:r>
      <w:r w:rsidR="0039306E">
        <w:rPr>
          <w:color w:val="000000"/>
        </w:rPr>
        <w:t xml:space="preserve"> </w:t>
      </w:r>
      <w:r w:rsidR="00672D50" w:rsidRPr="00B80DB2">
        <w:rPr>
          <w:rFonts w:eastAsia="Arial Unicode MS"/>
        </w:rPr>
        <w:t>Th</w:t>
      </w:r>
      <w:r w:rsidR="00672D50">
        <w:rPr>
          <w:rFonts w:eastAsia="Arial Unicode MS"/>
        </w:rPr>
        <w:t xml:space="preserve">is </w:t>
      </w:r>
      <w:r w:rsidR="00672D50" w:rsidRPr="00B80DB2">
        <w:rPr>
          <w:rFonts w:eastAsia="Arial Unicode MS"/>
        </w:rPr>
        <w:t xml:space="preserve">table is intended to summarize the possible course of actions to be taken in response </w:t>
      </w:r>
      <w:r w:rsidR="00D30EE8">
        <w:rPr>
          <w:rFonts w:eastAsia="Arial Unicode MS"/>
        </w:rPr>
        <w:t>to</w:t>
      </w:r>
      <w:r w:rsidR="0039306E">
        <w:rPr>
          <w:rFonts w:eastAsia="Arial Unicode MS"/>
        </w:rPr>
        <w:t xml:space="preserve"> </w:t>
      </w:r>
      <w:r w:rsidR="00672D50" w:rsidRPr="00B80DB2">
        <w:rPr>
          <w:rFonts w:eastAsia="Arial Unicode MS"/>
        </w:rPr>
        <w:t xml:space="preserve">the concerned Resolution or Recommendation. </w:t>
      </w:r>
    </w:p>
    <w:p w:rsidR="00B00A12" w:rsidRPr="00D777EC" w:rsidRDefault="00B00A12" w:rsidP="00D777EC">
      <w:pPr>
        <w:rPr>
          <w:rFonts w:eastAsiaTheme="minorEastAsia"/>
          <w:b/>
          <w:lang w:eastAsia="ja-JP"/>
        </w:rPr>
      </w:pPr>
    </w:p>
    <w:p w:rsidR="0017009B" w:rsidRDefault="0017009B" w:rsidP="0017009B">
      <w:pPr>
        <w:jc w:val="lowKashida"/>
        <w:rPr>
          <w:rFonts w:eastAsiaTheme="minorEastAsia"/>
          <w:lang w:eastAsia="ja-JP"/>
        </w:rPr>
      </w:pPr>
      <w:r w:rsidRPr="007D70EE">
        <w:rPr>
          <w:rFonts w:eastAsia="Arial Unicode MS"/>
        </w:rPr>
        <w:t>In th</w:t>
      </w:r>
      <w:r>
        <w:rPr>
          <w:rFonts w:eastAsia="Arial Unicode MS" w:hint="eastAsia"/>
          <w:lang w:eastAsia="ja-JP"/>
        </w:rPr>
        <w:t xml:space="preserve">e </w:t>
      </w:r>
      <w:r>
        <w:rPr>
          <w:rFonts w:eastAsia="Arial Unicode MS"/>
          <w:lang w:eastAsia="ja-JP"/>
        </w:rPr>
        <w:t>development</w:t>
      </w:r>
      <w:r>
        <w:rPr>
          <w:rFonts w:eastAsia="Arial Unicode MS" w:hint="eastAsia"/>
          <w:lang w:eastAsia="ja-JP"/>
        </w:rPr>
        <w:t xml:space="preserve"> of the above table</w:t>
      </w:r>
      <w:r w:rsidRPr="007D70EE">
        <w:rPr>
          <w:rFonts w:eastAsia="Arial Unicode MS"/>
        </w:rPr>
        <w:t xml:space="preserve">, </w:t>
      </w:r>
      <w:r w:rsidRPr="007D70EE">
        <w:t>the following points need to be noted:</w:t>
      </w:r>
    </w:p>
    <w:p w:rsidR="0017009B" w:rsidRPr="00D777EC" w:rsidRDefault="0017009B" w:rsidP="0017009B">
      <w:pPr>
        <w:pStyle w:val="ListParagraph"/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7D70EE">
        <w:rPr>
          <w:rFonts w:eastAsia="MS Mincho" w:hint="eastAsia"/>
          <w:szCs w:val="20"/>
          <w:lang w:val="en-GB" w:eastAsia="ja-JP"/>
        </w:rPr>
        <w:t xml:space="preserve">The column for </w:t>
      </w:r>
      <w:r w:rsidRPr="007D70EE">
        <w:rPr>
          <w:rFonts w:eastAsia="MS Mincho"/>
          <w:szCs w:val="20"/>
          <w:lang w:val="en-GB" w:eastAsia="ja-JP"/>
        </w:rPr>
        <w:t>“</w:t>
      </w:r>
      <w:r w:rsidRPr="007D70EE">
        <w:rPr>
          <w:rFonts w:eastAsia="MS Mincho" w:hint="eastAsia"/>
          <w:szCs w:val="20"/>
          <w:lang w:val="en-GB" w:eastAsia="ja-JP"/>
        </w:rPr>
        <w:t>New proposed action</w:t>
      </w:r>
      <w:r w:rsidRPr="007D70EE">
        <w:rPr>
          <w:rFonts w:eastAsia="MS Mincho"/>
          <w:szCs w:val="20"/>
          <w:lang w:val="en-GB" w:eastAsia="ja-JP"/>
        </w:rPr>
        <w:t>”</w:t>
      </w:r>
      <w:r w:rsidRPr="007D70EE">
        <w:rPr>
          <w:rFonts w:eastAsia="MS Mincho" w:hint="eastAsia"/>
          <w:szCs w:val="20"/>
          <w:lang w:val="en-GB" w:eastAsia="ja-JP"/>
        </w:rPr>
        <w:t xml:space="preserve"> (NOC/MOD/SUP) </w:t>
      </w:r>
      <w:r w:rsidRPr="007D70EE">
        <w:rPr>
          <w:rFonts w:eastAsia="MS Mincho"/>
          <w:szCs w:val="20"/>
          <w:lang w:val="en-GB" w:eastAsia="ja-JP"/>
        </w:rPr>
        <w:t>is</w:t>
      </w:r>
      <w:r w:rsidRPr="007D70EE">
        <w:rPr>
          <w:rFonts w:eastAsia="MS Mincho" w:hint="eastAsia"/>
          <w:szCs w:val="20"/>
          <w:lang w:val="en-GB" w:eastAsia="ja-JP"/>
        </w:rPr>
        <w:t xml:space="preserve"> still </w:t>
      </w:r>
      <w:r w:rsidRPr="007D70EE">
        <w:rPr>
          <w:rFonts w:eastAsia="MS Mincho"/>
          <w:szCs w:val="20"/>
          <w:lang w:val="en-GB" w:eastAsia="ja-JP"/>
        </w:rPr>
        <w:t>preliminary</w:t>
      </w:r>
      <w:r w:rsidRPr="007D70EE">
        <w:rPr>
          <w:rFonts w:eastAsia="MS Mincho" w:hint="eastAsia"/>
          <w:szCs w:val="20"/>
          <w:lang w:val="en-GB" w:eastAsia="ja-JP"/>
        </w:rPr>
        <w:t xml:space="preserve"> and open for further consideration</w:t>
      </w:r>
      <w:r>
        <w:rPr>
          <w:rFonts w:eastAsia="MS Mincho" w:hint="eastAsia"/>
          <w:szCs w:val="20"/>
          <w:lang w:val="en-GB" w:eastAsia="ja-JP"/>
        </w:rPr>
        <w:t>;</w:t>
      </w:r>
    </w:p>
    <w:p w:rsidR="0017009B" w:rsidRPr="007D70EE" w:rsidRDefault="0017009B" w:rsidP="00B40527">
      <w:pPr>
        <w:numPr>
          <w:ilvl w:val="0"/>
          <w:numId w:val="9"/>
        </w:numPr>
        <w:spacing w:beforeLines="50" w:before="120"/>
        <w:ind w:left="357" w:hanging="357"/>
        <w:jc w:val="both"/>
      </w:pPr>
      <w:r>
        <w:rPr>
          <w:rFonts w:eastAsiaTheme="minorEastAsia" w:hint="eastAsia"/>
          <w:lang w:eastAsia="ja-JP"/>
        </w:rPr>
        <w:t xml:space="preserve">For </w:t>
      </w:r>
      <w:r w:rsidRPr="007D70EE">
        <w:t>th</w:t>
      </w:r>
      <w:r>
        <w:rPr>
          <w:rFonts w:eastAsiaTheme="minorEastAsia" w:hint="eastAsia"/>
          <w:lang w:eastAsia="ja-JP"/>
        </w:rPr>
        <w:t>ose</w:t>
      </w:r>
      <w:r w:rsidRPr="007D70EE">
        <w:t xml:space="preserve"> Resolutions contained in the shaded rows</w:t>
      </w:r>
      <w:r>
        <w:rPr>
          <w:rFonts w:eastAsiaTheme="minorEastAsia" w:hint="eastAsia"/>
          <w:lang w:eastAsia="ja-JP"/>
        </w:rPr>
        <w:t>,</w:t>
      </w:r>
      <w:r w:rsidR="0039306E">
        <w:rPr>
          <w:rFonts w:eastAsiaTheme="minorEastAsia"/>
          <w:lang w:eastAsia="ja-JP"/>
        </w:rPr>
        <w:t xml:space="preserve"> </w:t>
      </w:r>
      <w:r>
        <w:rPr>
          <w:rFonts w:eastAsiaTheme="minorEastAsia" w:hint="eastAsia"/>
          <w:lang w:eastAsia="ja-JP"/>
        </w:rPr>
        <w:t xml:space="preserve">which </w:t>
      </w:r>
      <w:r w:rsidRPr="00B80DB2">
        <w:rPr>
          <w:rFonts w:eastAsia="Arial Unicode MS"/>
        </w:rPr>
        <w:t xml:space="preserve">are covered by the </w:t>
      </w:r>
      <w:r>
        <w:rPr>
          <w:rFonts w:eastAsia="Arial Unicode MS" w:hint="eastAsia"/>
          <w:lang w:eastAsia="ja-JP"/>
        </w:rPr>
        <w:t xml:space="preserve">WRC-15 </w:t>
      </w:r>
      <w:r w:rsidRPr="00B80DB2">
        <w:rPr>
          <w:rFonts w:eastAsia="Arial Unicode MS"/>
        </w:rPr>
        <w:t xml:space="preserve">agenda </w:t>
      </w:r>
      <w:r>
        <w:rPr>
          <w:rFonts w:eastAsia="Arial Unicode MS"/>
        </w:rPr>
        <w:t xml:space="preserve">other than </w:t>
      </w:r>
      <w:r>
        <w:rPr>
          <w:rFonts w:eastAsia="Arial Unicode MS" w:hint="eastAsia"/>
          <w:lang w:eastAsia="ja-JP"/>
        </w:rPr>
        <w:t>a</w:t>
      </w:r>
      <w:r>
        <w:rPr>
          <w:rFonts w:eastAsia="Arial Unicode MS"/>
        </w:rPr>
        <w:t>genda item 4</w:t>
      </w:r>
      <w:r>
        <w:rPr>
          <w:rFonts w:eastAsia="Arial Unicode MS" w:hint="eastAsia"/>
          <w:lang w:eastAsia="ja-JP"/>
        </w:rPr>
        <w:t>, it has been agreed that initial considerations are referred to the relevant Working Parties responsible for those agenda items</w:t>
      </w:r>
      <w:r w:rsidRPr="007D70EE">
        <w:t>;</w:t>
      </w:r>
    </w:p>
    <w:p w:rsidR="0017009B" w:rsidRPr="00FA7582" w:rsidRDefault="0017009B" w:rsidP="0017009B">
      <w:pPr>
        <w:pStyle w:val="ListParagraph"/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eastAsia="MS Mincho"/>
          <w:szCs w:val="20"/>
          <w:lang w:val="en-GB" w:eastAsia="ja-JP"/>
        </w:rPr>
      </w:pPr>
      <w:r w:rsidRPr="007D70EE">
        <w:rPr>
          <w:rFonts w:eastAsia="MS Mincho"/>
          <w:szCs w:val="20"/>
          <w:lang w:val="en-GB" w:eastAsia="ja-JP"/>
        </w:rPr>
        <w:t>T</w:t>
      </w:r>
      <w:r w:rsidRPr="007D70EE">
        <w:rPr>
          <w:rFonts w:eastAsia="MS Mincho" w:hint="eastAsia"/>
          <w:szCs w:val="20"/>
          <w:lang w:val="en-GB" w:eastAsia="ja-JP"/>
        </w:rPr>
        <w:t xml:space="preserve">his Table </w:t>
      </w:r>
      <w:r w:rsidRPr="007D70EE">
        <w:rPr>
          <w:rFonts w:eastAsia="MS Mincho"/>
          <w:szCs w:val="20"/>
          <w:lang w:val="en-GB" w:eastAsia="ja-JP"/>
        </w:rPr>
        <w:t>is</w:t>
      </w:r>
      <w:r w:rsidRPr="007D70EE">
        <w:rPr>
          <w:rFonts w:eastAsia="MS Mincho" w:hint="eastAsia"/>
          <w:szCs w:val="20"/>
          <w:lang w:val="en-GB" w:eastAsia="ja-JP"/>
        </w:rPr>
        <w:t xml:space="preserve"> a basis for discussion at the </w:t>
      </w:r>
      <w:r w:rsidR="00B34F4A">
        <w:rPr>
          <w:rFonts w:eastAsia="MS Mincho" w:hint="eastAsia"/>
          <w:szCs w:val="20"/>
          <w:lang w:val="en-GB" w:eastAsia="ja-JP"/>
        </w:rPr>
        <w:t>final</w:t>
      </w:r>
      <w:r w:rsidRPr="007D70EE">
        <w:rPr>
          <w:rFonts w:eastAsia="MS Mincho" w:hint="eastAsia"/>
          <w:szCs w:val="20"/>
          <w:lang w:val="en-GB" w:eastAsia="ja-JP"/>
        </w:rPr>
        <w:t xml:space="preserve"> APG meeting.</w:t>
      </w:r>
    </w:p>
    <w:p w:rsidR="00FA7582" w:rsidRPr="0017009B" w:rsidRDefault="00FA7582" w:rsidP="00FA758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  <w:sectPr w:rsidR="00FA7582" w:rsidRPr="0017009B" w:rsidSect="00DB0A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195" w:right="1152" w:bottom="1138" w:left="1440" w:header="720" w:footer="720" w:gutter="0"/>
          <w:cols w:space="720"/>
          <w:titlePg/>
          <w:docGrid w:linePitch="360"/>
        </w:sectPr>
      </w:pPr>
    </w:p>
    <w:p w:rsidR="00D777EC" w:rsidRDefault="00D777EC" w:rsidP="00D777EC">
      <w:pPr>
        <w:pStyle w:val="AnnexNotitle"/>
        <w:spacing w:before="120"/>
        <w:rPr>
          <w:lang w:eastAsia="ja-JP"/>
        </w:rPr>
      </w:pPr>
      <w:r>
        <w:rPr>
          <w:rFonts w:hint="eastAsia"/>
          <w:lang w:eastAsia="ja-JP"/>
        </w:rPr>
        <w:lastRenderedPageBreak/>
        <w:t>Attachment 2</w:t>
      </w:r>
    </w:p>
    <w:p w:rsidR="00D777EC" w:rsidRPr="00D92C82" w:rsidRDefault="00D777EC" w:rsidP="00B40527">
      <w:pPr>
        <w:pStyle w:val="AnnexNotitle"/>
        <w:spacing w:before="240" w:afterLines="50" w:after="120"/>
        <w:rPr>
          <w:lang w:eastAsia="ja-JP"/>
        </w:rPr>
      </w:pPr>
      <w:r>
        <w:rPr>
          <w:rFonts w:hint="eastAsia"/>
          <w:lang w:eastAsia="ja-JP"/>
        </w:rPr>
        <w:t>List of</w:t>
      </w:r>
      <w:r w:rsidRPr="002C2BBD">
        <w:t xml:space="preserve"> WRC Resolutions </w:t>
      </w:r>
      <w:r>
        <w:rPr>
          <w:rFonts w:hint="eastAsia"/>
          <w:lang w:eastAsia="ja-JP"/>
        </w:rPr>
        <w:t>&amp; Recommendations for consideration by WRC-15 under Agenda item 4</w:t>
      </w: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1"/>
        <w:gridCol w:w="4395"/>
        <w:gridCol w:w="7223"/>
        <w:gridCol w:w="1088"/>
        <w:gridCol w:w="1088"/>
      </w:tblGrid>
      <w:tr w:rsidR="00D777EC" w:rsidRPr="002C2BBD" w:rsidTr="00113AE8">
        <w:trPr>
          <w:cantSplit/>
          <w:tblHeader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D777EC" w:rsidRPr="002C2BBD" w:rsidRDefault="00D777EC" w:rsidP="00113AE8">
            <w:pPr>
              <w:pStyle w:val="Tablehead0"/>
            </w:pPr>
            <w:r w:rsidRPr="002C2BBD">
              <w:t>Res. No.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777EC" w:rsidRPr="002C2BBD" w:rsidRDefault="00D777EC" w:rsidP="00113AE8">
            <w:pPr>
              <w:pStyle w:val="Tablehead0"/>
            </w:pPr>
            <w:r w:rsidRPr="002C2BBD">
              <w:t>Subject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D777EC" w:rsidRPr="00116821" w:rsidRDefault="00D777EC" w:rsidP="00116821">
            <w:pPr>
              <w:pStyle w:val="Tablehead0"/>
              <w:rPr>
                <w:lang w:eastAsia="ja-JP"/>
              </w:rPr>
            </w:pPr>
            <w:r w:rsidRPr="002C2BBD">
              <w:t>Remark</w:t>
            </w:r>
            <w:r>
              <w:rPr>
                <w:rFonts w:hint="eastAsia"/>
                <w:lang w:eastAsia="ja-JP"/>
              </w:rPr>
              <w:t xml:space="preserve">s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777EC" w:rsidRPr="002C2BBD" w:rsidRDefault="00D777EC" w:rsidP="00113AE8">
            <w:pPr>
              <w:pStyle w:val="Tablehead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Action taken by WRC-12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head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New proposed action</w:t>
            </w:r>
          </w:p>
        </w:tc>
      </w:tr>
      <w:tr w:rsidR="00D777EC" w:rsidRPr="002C2BBD" w:rsidTr="00113AE8">
        <w:trPr>
          <w:cantSplit/>
          <w:tblHeader/>
          <w:jc w:val="center"/>
        </w:trPr>
        <w:tc>
          <w:tcPr>
            <w:tcW w:w="14765" w:type="dxa"/>
            <w:gridSpan w:val="5"/>
            <w:shd w:val="clear" w:color="auto" w:fill="auto"/>
            <w:vAlign w:val="center"/>
          </w:tcPr>
          <w:p w:rsidR="00D777EC" w:rsidRPr="002C2BBD" w:rsidDel="00134555" w:rsidRDefault="00D777EC" w:rsidP="00113AE8">
            <w:pPr>
              <w:pStyle w:val="Tablehead0"/>
            </w:pPr>
            <w:r w:rsidRPr="002C2BBD">
              <w:t>Resolutions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2C2BBD">
              <w:t>1</w:t>
            </w:r>
          </w:p>
          <w:p w:rsidR="00D777EC" w:rsidRPr="00116821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Notification of frequency assignments</w:t>
            </w:r>
          </w:p>
        </w:tc>
        <w:tc>
          <w:tcPr>
            <w:tcW w:w="7223" w:type="dxa"/>
          </w:tcPr>
          <w:p w:rsidR="00D777EC" w:rsidRPr="00C33077" w:rsidRDefault="00D777EC" w:rsidP="00113AE8">
            <w:pPr>
              <w:pStyle w:val="Tabletext"/>
              <w:rPr>
                <w:rStyle w:val="FootnoteReference"/>
                <w:rFonts w:eastAsiaTheme="minorEastAsia"/>
                <w:bCs/>
                <w:position w:val="0"/>
                <w:sz w:val="22"/>
                <w:lang w:eastAsia="ja-JP"/>
              </w:rPr>
            </w:pPr>
            <w:r w:rsidRPr="00586A1A">
              <w:t>(Rev.WRC-97)</w:t>
            </w:r>
            <w:r w:rsidRPr="002C2BBD">
              <w:t>Still relevant</w:t>
            </w:r>
            <w:r>
              <w:rPr>
                <w:rFonts w:hint="eastAsia"/>
                <w:lang w:eastAsia="ja-JP"/>
              </w:rPr>
              <w:t>.</w:t>
            </w:r>
            <w:r w:rsidR="00C33077" w:rsidRPr="00C33077">
              <w:rPr>
                <w:bCs/>
                <w:lang w:eastAsia="ja-JP"/>
              </w:rPr>
              <w:t>This Resolution is referred to in No. </w:t>
            </w:r>
            <w:r w:rsidR="00C33077" w:rsidRPr="00C33077">
              <w:rPr>
                <w:b/>
                <w:bCs/>
                <w:lang w:eastAsia="ja-JP"/>
              </w:rPr>
              <w:t xml:space="preserve">26/5.2 </w:t>
            </w:r>
            <w:r w:rsidR="00C33077" w:rsidRPr="00C33077">
              <w:rPr>
                <w:bCs/>
                <w:lang w:eastAsia="ja-JP"/>
              </w:rPr>
              <w:t xml:space="preserve">of Appendix </w:t>
            </w:r>
            <w:r w:rsidR="00C33077" w:rsidRPr="00C33077">
              <w:rPr>
                <w:b/>
                <w:bCs/>
                <w:lang w:eastAsia="ja-JP"/>
              </w:rPr>
              <w:t>26</w:t>
            </w:r>
            <w:r w:rsidR="00C33077" w:rsidRPr="00C33077">
              <w:rPr>
                <w:bCs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Pr="00116821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116821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Equitable use of GSO and frequency bands for space services</w:t>
            </w:r>
          </w:p>
        </w:tc>
        <w:tc>
          <w:tcPr>
            <w:tcW w:w="7223" w:type="dxa"/>
          </w:tcPr>
          <w:p w:rsidR="00D777EC" w:rsidRPr="00D20DA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lang w:eastAsia="ja-JP"/>
              </w:rPr>
            </w:pPr>
            <w:r w:rsidRPr="00586A1A">
              <w:rPr>
                <w:lang w:val="en-US"/>
              </w:rPr>
              <w:t>(Rev.WRC-03)</w:t>
            </w:r>
            <w:r w:rsidRPr="002C2BBD">
              <w:t>Still relevant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116821" w:rsidRPr="00116821" w:rsidRDefault="00D777EC" w:rsidP="00116821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116821"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116821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4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Period of validity of GSO space systems</w:t>
            </w:r>
          </w:p>
        </w:tc>
        <w:tc>
          <w:tcPr>
            <w:tcW w:w="7223" w:type="dxa"/>
          </w:tcPr>
          <w:p w:rsidR="00D777EC" w:rsidRPr="002A546D" w:rsidRDefault="00D777EC" w:rsidP="00113AE8">
            <w:pPr>
              <w:pStyle w:val="Tabletext"/>
              <w:rPr>
                <w:rFonts w:eastAsiaTheme="minorEastAsia"/>
                <w:bCs/>
                <w:i/>
                <w:lang w:eastAsia="ja-JP"/>
              </w:rPr>
            </w:pPr>
            <w:r w:rsidRPr="00586A1A">
              <w:rPr>
                <w:lang w:val="en-US"/>
              </w:rPr>
              <w:t>(Rev.WRC-03)</w:t>
            </w:r>
            <w:r w:rsidRPr="002C2BBD">
              <w:t>Still relevant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Pr="00116821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116821">
              <w:rPr>
                <w:rFonts w:eastAsiaTheme="minorEastAsia"/>
                <w:lang w:eastAsia="ja-JP"/>
              </w:rPr>
              <w:t>NOC</w:t>
            </w:r>
          </w:p>
          <w:p w:rsidR="00D777EC" w:rsidRPr="00116821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5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Technical cooperation</w:t>
            </w:r>
            <w:r w:rsidRPr="00686E4E">
              <w:rPr>
                <w:bCs/>
              </w:rPr>
              <w:t xml:space="preserve"> with the developing countries </w:t>
            </w:r>
            <w:r w:rsidRPr="00686E4E">
              <w:rPr>
                <w:bCs/>
                <w:lang w:eastAsia="ja-JP"/>
              </w:rPr>
              <w:t>in the study of</w:t>
            </w:r>
            <w:r w:rsidRPr="00686E4E">
              <w:rPr>
                <w:bCs/>
              </w:rPr>
              <w:t xml:space="preserve"> propagation in tropical areas</w:t>
            </w:r>
          </w:p>
        </w:tc>
        <w:tc>
          <w:tcPr>
            <w:tcW w:w="7223" w:type="dxa"/>
          </w:tcPr>
          <w:p w:rsidR="00D777EC" w:rsidRPr="00D20DA1" w:rsidRDefault="00D777EC" w:rsidP="00113AE8">
            <w:pPr>
              <w:pStyle w:val="Tabletext"/>
              <w:rPr>
                <w:rStyle w:val="FootnoteReference"/>
                <w:rFonts w:eastAsiaTheme="minorEastAsia"/>
                <w:lang w:eastAsia="ja-JP"/>
              </w:rPr>
            </w:pPr>
            <w:r w:rsidRPr="00586A1A">
              <w:rPr>
                <w:lang w:val="en-US"/>
              </w:rPr>
              <w:t>(Rev.WRC-03)</w:t>
            </w:r>
            <w:r w:rsidRPr="002C2BBD">
              <w:t>Still relevant</w:t>
            </w:r>
            <w:r>
              <w:rPr>
                <w:rFonts w:eastAsiaTheme="minorEastAsia" w:hint="eastAsia"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Pr="00116821" w:rsidRDefault="00D777EC" w:rsidP="00113AE8">
            <w:pPr>
              <w:pStyle w:val="Tabletext"/>
              <w:jc w:val="center"/>
            </w:pPr>
            <w:r w:rsidRPr="00116821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  <w:rPr>
                <w:lang w:eastAsia="ja-JP"/>
              </w:rPr>
            </w:pPr>
            <w:r w:rsidRPr="002C2BBD">
              <w:t>National radio-frequency management</w:t>
            </w:r>
          </w:p>
        </w:tc>
        <w:tc>
          <w:tcPr>
            <w:tcW w:w="7223" w:type="dxa"/>
          </w:tcPr>
          <w:p w:rsidR="00D777EC" w:rsidRPr="00AF78EE" w:rsidRDefault="00D777EC" w:rsidP="00113AE8">
            <w:pPr>
              <w:pStyle w:val="Tabletext"/>
              <w:rPr>
                <w:rStyle w:val="FootnoteReference"/>
                <w:rFonts w:eastAsiaTheme="minorEastAsia"/>
                <w:bCs/>
                <w:szCs w:val="22"/>
                <w:lang w:eastAsia="ja-JP"/>
              </w:rPr>
            </w:pPr>
            <w:r w:rsidRPr="00586A1A">
              <w:rPr>
                <w:lang w:val="en-US"/>
              </w:rPr>
              <w:t>(Rev.WRC-03)</w:t>
            </w:r>
            <w:r w:rsidRPr="002C2BBD">
              <w:t>Still relevant.</w:t>
            </w:r>
            <w:r w:rsidR="003A370F">
              <w:t xml:space="preserve"> </w:t>
            </w:r>
            <w:r w:rsidRPr="00AF78EE">
              <w:rPr>
                <w:rFonts w:eastAsiaTheme="minorEastAsia"/>
                <w:lang w:eastAsia="ja-JP"/>
              </w:rPr>
              <w:t xml:space="preserve">It is suggested </w:t>
            </w:r>
            <w:r>
              <w:rPr>
                <w:rFonts w:eastAsiaTheme="minorEastAsia" w:hint="eastAsia"/>
                <w:lang w:eastAsia="ja-JP"/>
              </w:rPr>
              <w:t xml:space="preserve">by BR </w:t>
            </w:r>
            <w:r w:rsidRPr="00AF78EE">
              <w:rPr>
                <w:rFonts w:eastAsiaTheme="minorEastAsia"/>
                <w:lang w:eastAsia="ja-JP"/>
              </w:rPr>
              <w:t xml:space="preserve">to update </w:t>
            </w:r>
            <w:r>
              <w:rPr>
                <w:rFonts w:eastAsiaTheme="minorEastAsia" w:hint="eastAsia"/>
                <w:lang w:eastAsia="ja-JP"/>
              </w:rPr>
              <w:t xml:space="preserve">the paragraph </w:t>
            </w:r>
            <w:r>
              <w:rPr>
                <w:rFonts w:eastAsiaTheme="minorEastAsia"/>
                <w:lang w:eastAsia="ja-JP"/>
              </w:rPr>
              <w:t>“</w:t>
            </w:r>
            <w:r w:rsidRPr="00AF78EE">
              <w:rPr>
                <w:rFonts w:eastAsiaTheme="minorEastAsia" w:hint="eastAsia"/>
                <w:i/>
                <w:lang w:eastAsia="ja-JP"/>
              </w:rPr>
              <w:t>draw the attention of the next PP</w:t>
            </w:r>
            <w:r>
              <w:rPr>
                <w:rFonts w:eastAsiaTheme="minorEastAsia"/>
                <w:lang w:eastAsia="ja-JP"/>
              </w:rPr>
              <w:t>…”</w:t>
            </w:r>
            <w:r>
              <w:rPr>
                <w:rFonts w:eastAsiaTheme="minorEastAsia" w:hint="eastAsia"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Pr="00116821" w:rsidRDefault="00D777EC" w:rsidP="00113AE8">
            <w:pPr>
              <w:pStyle w:val="Tabletext"/>
              <w:jc w:val="center"/>
            </w:pPr>
            <w:r w:rsidRPr="00116821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10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Wireless communications by the International Red Cross and Red Crescent Movement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lang w:eastAsia="ja-JP"/>
              </w:rPr>
            </w:pPr>
            <w:r w:rsidRPr="00586A1A">
              <w:rPr>
                <w:lang w:val="en-US"/>
              </w:rPr>
              <w:t>(Rev.WRC-</w:t>
            </w:r>
            <w:r>
              <w:rPr>
                <w:rFonts w:eastAsiaTheme="minorEastAsia" w:hint="eastAsia"/>
                <w:lang w:val="en-US" w:eastAsia="ja-JP"/>
              </w:rPr>
              <w:t>2000</w:t>
            </w:r>
            <w:r w:rsidRPr="00586A1A">
              <w:rPr>
                <w:lang w:val="en-US"/>
              </w:rPr>
              <w:t>)</w:t>
            </w:r>
            <w:r w:rsidRPr="002C2BBD">
              <w:t>Still relevant.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Pr="00116821" w:rsidRDefault="00D777EC" w:rsidP="00113AE8">
            <w:pPr>
              <w:pStyle w:val="Tabletext"/>
              <w:jc w:val="center"/>
            </w:pPr>
            <w:r w:rsidRPr="00116821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11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</w:pPr>
            <w:r w:rsidRPr="004E5DFF">
              <w:t>Use of satellite orbital positions and associated frequency spectrum to deliver international public telecommunication services in developing countries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  <w:rPr>
                <w:lang w:eastAsia="ja-JP"/>
              </w:rPr>
            </w:pPr>
            <w:r w:rsidRPr="0011327F">
              <w:rPr>
                <w:bCs/>
              </w:rPr>
              <w:t>(WRC</w:t>
            </w:r>
            <w:r w:rsidRPr="0011327F">
              <w:rPr>
                <w:bCs/>
              </w:rPr>
              <w:noBreakHyphen/>
              <w:t>12)</w:t>
            </w: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</w:t>
            </w:r>
            <w:r>
              <w:rPr>
                <w:rFonts w:eastAsiaTheme="minorEastAsia" w:hint="eastAsia"/>
                <w:b/>
                <w:szCs w:val="22"/>
                <w:lang w:eastAsia="ja-JP"/>
              </w:rPr>
              <w:t xml:space="preserve"> 9.1 Issue 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1.3</w:t>
            </w:r>
            <w:r w:rsidRPr="00752BA2">
              <w:rPr>
                <w:b/>
                <w:szCs w:val="22"/>
                <w:lang w:eastAsia="ja-JP"/>
              </w:rPr>
              <w:t>)</w:t>
            </w:r>
            <w:r>
              <w:rPr>
                <w:rFonts w:hint="eastAsia"/>
                <w:b/>
                <w:szCs w:val="22"/>
                <w:lang w:eastAsia="ja-JP"/>
              </w:rPr>
              <w:t>.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D777EC" w:rsidRPr="004E5DFF" w:rsidRDefault="00D777EC" w:rsidP="00113AE8">
            <w:pPr>
              <w:pStyle w:val="Tabletext"/>
            </w:pPr>
            <w:r w:rsidRPr="004E5DFF">
              <w:t>Assistance and support to Palestine</w:t>
            </w:r>
          </w:p>
        </w:tc>
        <w:tc>
          <w:tcPr>
            <w:tcW w:w="7223" w:type="dxa"/>
            <w:shd w:val="clear" w:color="auto" w:fill="auto"/>
          </w:tcPr>
          <w:p w:rsidR="00D777EC" w:rsidRPr="00116821" w:rsidRDefault="00D777EC" w:rsidP="00113AE8">
            <w:pPr>
              <w:pStyle w:val="Tabletext"/>
              <w:rPr>
                <w:rFonts w:eastAsiaTheme="minorEastAsia"/>
                <w:lang w:eastAsia="ja-JP"/>
              </w:rPr>
            </w:pPr>
            <w:r w:rsidRPr="0011327F">
              <w:rPr>
                <w:bCs/>
              </w:rPr>
              <w:t>(WRC</w:t>
            </w:r>
            <w:r w:rsidRPr="0011327F">
              <w:rPr>
                <w:bCs/>
              </w:rPr>
              <w:noBreakHyphen/>
              <w:t>12)</w:t>
            </w:r>
            <w:r w:rsidRPr="002C2BBD">
              <w:t>Still relevant.</w:t>
            </w:r>
            <w:r w:rsidR="003A370F">
              <w:t xml:space="preserve"> </w:t>
            </w:r>
            <w:r w:rsidRPr="00AF78EE">
              <w:rPr>
                <w:rFonts w:eastAsiaTheme="minorEastAsia"/>
                <w:lang w:eastAsia="ja-JP"/>
              </w:rPr>
              <w:t xml:space="preserve">It is suggested </w:t>
            </w:r>
            <w:r>
              <w:rPr>
                <w:rFonts w:eastAsiaTheme="minorEastAsia" w:hint="eastAsia"/>
                <w:lang w:eastAsia="ja-JP"/>
              </w:rPr>
              <w:t xml:space="preserve">by BR </w:t>
            </w:r>
            <w:r w:rsidRPr="00AF78EE">
              <w:rPr>
                <w:rFonts w:eastAsiaTheme="minorEastAsia"/>
                <w:lang w:eastAsia="ja-JP"/>
              </w:rPr>
              <w:t xml:space="preserve">to update </w:t>
            </w:r>
            <w:r>
              <w:rPr>
                <w:rFonts w:eastAsiaTheme="minorEastAsia" w:hint="eastAsia"/>
                <w:lang w:eastAsia="ja-JP"/>
              </w:rPr>
              <w:t xml:space="preserve">the item 2 of instruct the Director </w:t>
            </w:r>
            <w:r>
              <w:rPr>
                <w:rFonts w:eastAsiaTheme="minorEastAsia"/>
                <w:lang w:eastAsia="ja-JP"/>
              </w:rPr>
              <w:t>“</w:t>
            </w:r>
            <w:r>
              <w:rPr>
                <w:rFonts w:eastAsiaTheme="minorEastAsia" w:hint="eastAsia"/>
                <w:i/>
                <w:lang w:eastAsia="ja-JP"/>
              </w:rPr>
              <w:t xml:space="preserve">to report to </w:t>
            </w:r>
            <w:r w:rsidRPr="00AF78EE">
              <w:rPr>
                <w:rFonts w:eastAsiaTheme="minorEastAsia" w:hint="eastAsia"/>
                <w:i/>
                <w:lang w:eastAsia="ja-JP"/>
              </w:rPr>
              <w:t xml:space="preserve">the next </w:t>
            </w:r>
            <w:r>
              <w:rPr>
                <w:rFonts w:eastAsiaTheme="minorEastAsia" w:hint="eastAsia"/>
                <w:i/>
                <w:lang w:eastAsia="ja-JP"/>
              </w:rPr>
              <w:t>WRC-15</w:t>
            </w:r>
            <w:r>
              <w:rPr>
                <w:rFonts w:eastAsiaTheme="minorEastAsia"/>
                <w:lang w:eastAsia="ja-JP"/>
              </w:rPr>
              <w:t>…”</w:t>
            </w:r>
            <w:r>
              <w:rPr>
                <w:rFonts w:eastAsiaTheme="minorEastAsia" w:hint="eastAsia"/>
                <w:lang w:eastAsia="ja-JP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</w:tcPr>
          <w:p w:rsidR="00D777EC" w:rsidRPr="00116821" w:rsidRDefault="00D777EC" w:rsidP="00113AE8">
            <w:pPr>
              <w:pStyle w:val="Tabletext"/>
              <w:jc w:val="center"/>
            </w:pPr>
            <w:r w:rsidRPr="00116821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trHeight w:val="70"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13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Formation of call signs</w:t>
            </w:r>
          </w:p>
        </w:tc>
        <w:tc>
          <w:tcPr>
            <w:tcW w:w="7223" w:type="dxa"/>
          </w:tcPr>
          <w:p w:rsidR="00D777EC" w:rsidRPr="00C33077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lang w:eastAsia="ja-JP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97</w:t>
            </w:r>
            <w:r w:rsidRPr="00586A1A">
              <w:t>)</w:t>
            </w:r>
            <w:r w:rsidRPr="002C2BBD">
              <w:t>Still relevant.</w:t>
            </w:r>
            <w:r w:rsidR="003A370F">
              <w:t xml:space="preserve"> </w:t>
            </w:r>
            <w:r w:rsidR="00C33077" w:rsidRPr="00C33077">
              <w:rPr>
                <w:bCs/>
                <w:lang w:eastAsia="ja-JP"/>
              </w:rPr>
              <w:t>This Resolution is referred to in No. </w:t>
            </w:r>
            <w:r w:rsidR="00C33077" w:rsidRPr="00C33077">
              <w:rPr>
                <w:b/>
                <w:bCs/>
                <w:lang w:eastAsia="ja-JP"/>
              </w:rPr>
              <w:t>19.32</w:t>
            </w:r>
            <w:r w:rsidR="00C33077" w:rsidRPr="00C33077">
              <w:rPr>
                <w:bCs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088" w:type="dxa"/>
          </w:tcPr>
          <w:p w:rsidR="00D777EC" w:rsidRPr="00116821" w:rsidRDefault="00D777EC" w:rsidP="00113AE8">
            <w:pPr>
              <w:pStyle w:val="Tabletext"/>
              <w:jc w:val="center"/>
            </w:pPr>
            <w:r w:rsidRPr="00116821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15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686E4E">
              <w:rPr>
                <w:bCs/>
                <w:lang w:eastAsia="ja-JP"/>
              </w:rPr>
              <w:t>International c</w:t>
            </w:r>
            <w:r w:rsidRPr="00686E4E">
              <w:rPr>
                <w:bCs/>
              </w:rPr>
              <w:t>ooperation in space radiocommunications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lang w:eastAsia="ja-JP"/>
              </w:rPr>
            </w:pPr>
            <w:r>
              <w:t>(Rev.WRC-03</w:t>
            </w:r>
            <w:r w:rsidRPr="00586A1A">
              <w:t>)</w:t>
            </w:r>
            <w:r w:rsidRPr="002C2BBD">
              <w:t>Still relevant.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Pr="00116821" w:rsidRDefault="00D777EC" w:rsidP="00113AE8">
            <w:pPr>
              <w:pStyle w:val="Tabletext"/>
              <w:jc w:val="center"/>
            </w:pPr>
            <w:r w:rsidRPr="00116821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trHeight w:val="499"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lastRenderedPageBreak/>
              <w:t>18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  <w:rPr>
                <w:lang w:eastAsia="ja-JP"/>
              </w:rPr>
            </w:pPr>
            <w:r w:rsidRPr="00686E4E">
              <w:rPr>
                <w:bCs/>
                <w:lang w:eastAsia="ja-JP"/>
              </w:rPr>
              <w:t>Procedure for i</w:t>
            </w:r>
            <w:r w:rsidRPr="00686E4E">
              <w:rPr>
                <w:bCs/>
              </w:rPr>
              <w:t>dentification</w:t>
            </w:r>
            <w:r w:rsidRPr="00686E4E">
              <w:rPr>
                <w:bCs/>
                <w:lang w:eastAsia="ja-JP"/>
              </w:rPr>
              <w:t xml:space="preserve"> of position of ships and aircraft of </w:t>
            </w:r>
            <w:r w:rsidRPr="00686E4E">
              <w:rPr>
                <w:bCs/>
              </w:rPr>
              <w:t>non-parties in an armed conflict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2C2BBD">
              <w:t>Still relevant.</w:t>
            </w:r>
            <w:r w:rsidR="003A370F">
              <w:t xml:space="preserve"> </w:t>
            </w:r>
            <w:r w:rsidRPr="00D87871">
              <w:rPr>
                <w:rFonts w:eastAsiaTheme="minorEastAsia"/>
                <w:lang w:eastAsia="ja-JP"/>
              </w:rPr>
              <w:t>T</w:t>
            </w:r>
            <w:r w:rsidRPr="00D87871">
              <w:t xml:space="preserve">ext </w:t>
            </w:r>
            <w:r w:rsidRPr="00D87871">
              <w:rPr>
                <w:rFonts w:hint="eastAsia"/>
                <w:lang w:eastAsia="ja-JP"/>
              </w:rPr>
              <w:t>was</w:t>
            </w:r>
            <w:r w:rsidR="003A370F">
              <w:rPr>
                <w:lang w:eastAsia="ja-JP"/>
              </w:rPr>
              <w:t xml:space="preserve"> </w:t>
            </w:r>
            <w:r w:rsidRPr="00D87871">
              <w:t>updated at WRC</w:t>
            </w:r>
            <w:r w:rsidRPr="00D87871">
              <w:noBreakHyphen/>
            </w:r>
            <w:r>
              <w:rPr>
                <w:rFonts w:eastAsiaTheme="minorEastAsia" w:hint="eastAsia"/>
                <w:lang w:eastAsia="ja-JP"/>
              </w:rPr>
              <w:t>12 to reflect the study results in ITU-R</w:t>
            </w:r>
            <w:r w:rsidRPr="00D87871">
              <w:t>.</w:t>
            </w:r>
            <w:r w:rsidRPr="00AF78EE">
              <w:rPr>
                <w:rFonts w:eastAsiaTheme="minorEastAsia"/>
                <w:lang w:eastAsia="ja-JP"/>
              </w:rPr>
              <w:t xml:space="preserve"> It is suggested </w:t>
            </w:r>
            <w:r>
              <w:rPr>
                <w:rFonts w:eastAsiaTheme="minorEastAsia" w:hint="eastAsia"/>
                <w:lang w:eastAsia="ja-JP"/>
              </w:rPr>
              <w:t xml:space="preserve">by BR </w:t>
            </w:r>
            <w:r w:rsidRPr="00AF78EE">
              <w:rPr>
                <w:rFonts w:eastAsiaTheme="minorEastAsia"/>
                <w:lang w:eastAsia="ja-JP"/>
              </w:rPr>
              <w:t xml:space="preserve">to update </w:t>
            </w:r>
            <w:r w:rsidRPr="00CF26F7">
              <w:rPr>
                <w:rFonts w:eastAsiaTheme="minorEastAsia"/>
                <w:i/>
                <w:lang w:eastAsia="ja-JP"/>
              </w:rPr>
              <w:t>resolves</w:t>
            </w:r>
            <w:r>
              <w:rPr>
                <w:rFonts w:eastAsiaTheme="minorEastAsia" w:hint="eastAsia"/>
                <w:lang w:eastAsia="ja-JP"/>
              </w:rPr>
              <w:t xml:space="preserve"> 1 &amp; 4 in the light of new </w:t>
            </w:r>
            <w:r>
              <w:rPr>
                <w:rFonts w:eastAsiaTheme="minorEastAsia"/>
                <w:lang w:eastAsia="ja-JP"/>
              </w:rPr>
              <w:t>technology</w:t>
            </w:r>
            <w:r>
              <w:rPr>
                <w:rFonts w:eastAsiaTheme="minorEastAsia" w:hint="eastAsia"/>
                <w:lang w:eastAsia="ja-JP"/>
              </w:rPr>
              <w:t xml:space="preserve"> for radio telegraphy.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20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686E4E">
              <w:rPr>
                <w:bCs/>
              </w:rPr>
              <w:t>Technical cooperation</w:t>
            </w:r>
            <w:r w:rsidRPr="00686E4E">
              <w:rPr>
                <w:bCs/>
                <w:lang w:eastAsia="ja-JP"/>
              </w:rPr>
              <w:t xml:space="preserve"> with developing countries</w:t>
            </w:r>
            <w:r w:rsidRPr="00686E4E">
              <w:rPr>
                <w:bCs/>
              </w:rPr>
              <w:t xml:space="preserve"> – Aeronautical </w:t>
            </w:r>
            <w:r w:rsidRPr="00686E4E">
              <w:rPr>
                <w:bCs/>
                <w:lang w:eastAsia="ja-JP"/>
              </w:rPr>
              <w:t>telecommunications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lang w:eastAsia="ja-JP"/>
              </w:rPr>
            </w:pPr>
            <w:r>
              <w:t>(Rev.WRC-03</w:t>
            </w:r>
            <w:r w:rsidRPr="00586A1A">
              <w:t>)</w:t>
            </w:r>
            <w:r w:rsidRPr="002207DE">
              <w:rPr>
                <w:bCs/>
              </w:rPr>
              <w:t>Still relevant</w:t>
            </w:r>
            <w:r>
              <w:rPr>
                <w:rFonts w:eastAsiaTheme="minorEastAsia" w:hint="eastAsia"/>
                <w:bCs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088" w:type="dxa"/>
          </w:tcPr>
          <w:p w:rsidR="00D777EC" w:rsidRPr="00CF26F7" w:rsidRDefault="00D777EC" w:rsidP="00113AE8">
            <w:pPr>
              <w:jc w:val="center"/>
            </w:pPr>
            <w:r w:rsidRPr="00CF26F7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25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Operation of Global Satellite Systems for personnel communications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lang w:eastAsia="ja-JP"/>
              </w:rPr>
            </w:pPr>
            <w:r>
              <w:t>(Rev.WRC-03</w:t>
            </w:r>
            <w:r w:rsidRPr="00586A1A">
              <w:t>)</w:t>
            </w:r>
            <w:r w:rsidRPr="002C2BBD">
              <w:t>Still relevant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Pr="00CF26F7" w:rsidRDefault="00D777EC" w:rsidP="00113AE8">
            <w:pPr>
              <w:jc w:val="center"/>
            </w:pPr>
            <w:r w:rsidRPr="00CF26F7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790CCF">
        <w:trPr>
          <w:cantSplit/>
          <w:jc w:val="center"/>
        </w:trPr>
        <w:tc>
          <w:tcPr>
            <w:tcW w:w="971" w:type="dxa"/>
            <w:shd w:val="clear" w:color="auto" w:fill="FFFFFF" w:themeFill="background1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26</w:t>
            </w:r>
          </w:p>
        </w:tc>
        <w:tc>
          <w:tcPr>
            <w:tcW w:w="4395" w:type="dxa"/>
            <w:shd w:val="clear" w:color="auto" w:fill="FFFFFF" w:themeFill="background1"/>
          </w:tcPr>
          <w:p w:rsidR="00D777EC" w:rsidRPr="002C2BBD" w:rsidRDefault="00D777EC" w:rsidP="00113AE8">
            <w:pPr>
              <w:pStyle w:val="Tabletext"/>
            </w:pPr>
            <w:r w:rsidRPr="002C2BBD">
              <w:t>Review of footnotes</w:t>
            </w:r>
          </w:p>
        </w:tc>
        <w:tc>
          <w:tcPr>
            <w:tcW w:w="7223" w:type="dxa"/>
            <w:shd w:val="clear" w:color="auto" w:fill="FFFFFF" w:themeFill="background1"/>
          </w:tcPr>
          <w:p w:rsidR="00D777EC" w:rsidRPr="00581027" w:rsidRDefault="00D777EC" w:rsidP="00CF26F7">
            <w:pPr>
              <w:pStyle w:val="Tabletext"/>
              <w:rPr>
                <w:rStyle w:val="FootnoteReference"/>
                <w:lang w:eastAsia="ja-JP"/>
              </w:rPr>
            </w:pPr>
            <w:r>
              <w:t>(Rev.WRC-0</w:t>
            </w:r>
            <w:r>
              <w:rPr>
                <w:rFonts w:eastAsiaTheme="minorEastAsia" w:hint="eastAsia"/>
                <w:lang w:eastAsia="ja-JP"/>
              </w:rPr>
              <w:t>7</w:t>
            </w:r>
            <w:r w:rsidRPr="00586A1A">
              <w:t>)</w:t>
            </w:r>
            <w:r w:rsidRPr="002207DE">
              <w:rPr>
                <w:bCs/>
              </w:rPr>
              <w:t>S</w:t>
            </w:r>
            <w:r w:rsidR="00CF26F7">
              <w:rPr>
                <w:bCs/>
              </w:rPr>
              <w:t xml:space="preserve">till relevant </w:t>
            </w:r>
            <w:r w:rsidR="00CF26F7">
              <w:rPr>
                <w:rFonts w:eastAsiaTheme="minorEastAsia" w:hint="eastAsia"/>
                <w:bCs/>
                <w:lang w:eastAsia="ja-JP"/>
              </w:rPr>
              <w:t xml:space="preserve">to </w:t>
            </w:r>
            <w:r w:rsidR="00CF26F7">
              <w:rPr>
                <w:b/>
              </w:rPr>
              <w:t>Agenda item </w:t>
            </w:r>
            <w:r w:rsidR="00CF26F7">
              <w:rPr>
                <w:rFonts w:hint="eastAsia"/>
                <w:b/>
                <w:lang w:eastAsia="ja-JP"/>
              </w:rPr>
              <w:t>8</w:t>
            </w:r>
            <w:r w:rsidR="00CF26F7" w:rsidRPr="00CF26F7">
              <w:rPr>
                <w:rFonts w:eastAsiaTheme="minorEastAsia" w:hint="eastAsia"/>
                <w:lang w:eastAsia="ja-JP"/>
              </w:rPr>
              <w:t>(</w:t>
            </w:r>
            <w:r w:rsidRPr="002207DE">
              <w:rPr>
                <w:bCs/>
              </w:rPr>
              <w:t>permanent agenda item at each WRC).</w:t>
            </w:r>
          </w:p>
        </w:tc>
        <w:tc>
          <w:tcPr>
            <w:tcW w:w="1088" w:type="dxa"/>
            <w:shd w:val="clear" w:color="auto" w:fill="FFFFFF" w:themeFill="background1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2C2BBD">
              <w:t>NOC</w:t>
            </w:r>
          </w:p>
        </w:tc>
        <w:tc>
          <w:tcPr>
            <w:tcW w:w="1088" w:type="dxa"/>
            <w:shd w:val="clear" w:color="auto" w:fill="FFFFFF" w:themeFill="background1"/>
          </w:tcPr>
          <w:p w:rsidR="00D777EC" w:rsidRPr="00CF26F7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790CCF">
        <w:trPr>
          <w:cantSplit/>
          <w:trHeight w:val="648"/>
          <w:jc w:val="center"/>
        </w:trPr>
        <w:tc>
          <w:tcPr>
            <w:tcW w:w="971" w:type="dxa"/>
            <w:shd w:val="clear" w:color="auto" w:fill="FFFFFF" w:themeFill="background1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27</w:t>
            </w:r>
          </w:p>
        </w:tc>
        <w:tc>
          <w:tcPr>
            <w:tcW w:w="4395" w:type="dxa"/>
            <w:shd w:val="clear" w:color="auto" w:fill="FFFFFF" w:themeFill="background1"/>
          </w:tcPr>
          <w:p w:rsidR="00D777EC" w:rsidRPr="002C2BBD" w:rsidRDefault="00D777EC" w:rsidP="00113AE8">
            <w:pPr>
              <w:pStyle w:val="Tabletext"/>
            </w:pPr>
            <w:r w:rsidRPr="002C2BBD">
              <w:t>Incorporation by reference/principles</w:t>
            </w:r>
          </w:p>
        </w:tc>
        <w:tc>
          <w:tcPr>
            <w:tcW w:w="7223" w:type="dxa"/>
            <w:shd w:val="clear" w:color="auto" w:fill="FFFFFF" w:themeFill="background1"/>
          </w:tcPr>
          <w:p w:rsidR="00D777EC" w:rsidRPr="00CF26F7" w:rsidRDefault="00D777EC" w:rsidP="00CF26F7">
            <w:pPr>
              <w:pStyle w:val="Tabletext"/>
              <w:rPr>
                <w:rStyle w:val="FootnoteReference"/>
                <w:position w:val="0"/>
                <w:sz w:val="22"/>
                <w:lang w:eastAsia="ja-JP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2207DE">
              <w:rPr>
                <w:bCs/>
              </w:rPr>
              <w:t xml:space="preserve">Still </w:t>
            </w:r>
            <w:r w:rsidR="00CF26F7">
              <w:rPr>
                <w:bCs/>
              </w:rPr>
              <w:t xml:space="preserve">relevant </w:t>
            </w:r>
            <w:r w:rsidR="00CF26F7">
              <w:rPr>
                <w:rFonts w:eastAsiaTheme="minorEastAsia" w:hint="eastAsia"/>
                <w:bCs/>
                <w:lang w:eastAsia="ja-JP"/>
              </w:rPr>
              <w:t xml:space="preserve">to </w:t>
            </w:r>
            <w:r w:rsidR="00CF26F7">
              <w:rPr>
                <w:b/>
              </w:rPr>
              <w:t>Agenda item </w:t>
            </w:r>
            <w:r w:rsidR="00CF26F7">
              <w:rPr>
                <w:rFonts w:hint="eastAsia"/>
                <w:b/>
                <w:lang w:eastAsia="ja-JP"/>
              </w:rPr>
              <w:t>2</w:t>
            </w:r>
            <w:r w:rsidR="00CF26F7" w:rsidRPr="00CF26F7">
              <w:rPr>
                <w:rFonts w:eastAsiaTheme="minorEastAsia" w:hint="eastAsia"/>
                <w:lang w:eastAsia="ja-JP"/>
              </w:rPr>
              <w:t>(</w:t>
            </w:r>
            <w:r w:rsidRPr="002207DE">
              <w:rPr>
                <w:bCs/>
              </w:rPr>
              <w:t>permanent agenda item at each WRC).</w:t>
            </w:r>
          </w:p>
        </w:tc>
        <w:tc>
          <w:tcPr>
            <w:tcW w:w="1088" w:type="dxa"/>
            <w:shd w:val="clear" w:color="auto" w:fill="FFFFFF" w:themeFill="background1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FFFFFF" w:themeFill="background1"/>
          </w:tcPr>
          <w:p w:rsidR="00D777EC" w:rsidRPr="00CF26F7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790CCF">
        <w:trPr>
          <w:cantSplit/>
          <w:trHeight w:val="969"/>
          <w:jc w:val="center"/>
        </w:trPr>
        <w:tc>
          <w:tcPr>
            <w:tcW w:w="971" w:type="dxa"/>
            <w:shd w:val="clear" w:color="auto" w:fill="FFFFFF" w:themeFill="background1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28</w:t>
            </w:r>
          </w:p>
        </w:tc>
        <w:tc>
          <w:tcPr>
            <w:tcW w:w="4395" w:type="dxa"/>
            <w:shd w:val="clear" w:color="auto" w:fill="FFFFFF" w:themeFill="background1"/>
          </w:tcPr>
          <w:p w:rsidR="00D777EC" w:rsidRPr="002C2BBD" w:rsidRDefault="00D777EC" w:rsidP="00113AE8">
            <w:pPr>
              <w:pStyle w:val="Tabletext"/>
            </w:pPr>
            <w:r w:rsidRPr="00686E4E">
              <w:rPr>
                <w:bCs/>
              </w:rPr>
              <w:t>Revision of references to ITU-R Recommendations incorporated by reference in the Radio Regulations</w:t>
            </w:r>
          </w:p>
        </w:tc>
        <w:tc>
          <w:tcPr>
            <w:tcW w:w="7223" w:type="dxa"/>
            <w:shd w:val="clear" w:color="auto" w:fill="FFFFFF" w:themeFill="background1"/>
          </w:tcPr>
          <w:p w:rsidR="00D777EC" w:rsidRPr="00CF26F7" w:rsidRDefault="00D777EC" w:rsidP="00CF26F7">
            <w:pPr>
              <w:pStyle w:val="Tabletext"/>
              <w:rPr>
                <w:rStyle w:val="FootnoteReference"/>
                <w:rFonts w:eastAsiaTheme="minorEastAsia"/>
                <w:color w:val="000000"/>
                <w:lang w:eastAsia="ja-JP"/>
              </w:rPr>
            </w:pPr>
            <w:r>
              <w:t>(Rev.WRC-03</w:t>
            </w:r>
            <w:r w:rsidRPr="00586A1A">
              <w:t>)</w:t>
            </w:r>
            <w:r w:rsidR="00CF26F7" w:rsidRPr="002207DE">
              <w:rPr>
                <w:bCs/>
              </w:rPr>
              <w:t xml:space="preserve">Still </w:t>
            </w:r>
            <w:r w:rsidR="00CF26F7">
              <w:rPr>
                <w:bCs/>
              </w:rPr>
              <w:t xml:space="preserve">relevant </w:t>
            </w:r>
            <w:r w:rsidR="00CF26F7">
              <w:rPr>
                <w:rFonts w:eastAsiaTheme="minorEastAsia" w:hint="eastAsia"/>
                <w:bCs/>
                <w:lang w:eastAsia="ja-JP"/>
              </w:rPr>
              <w:t xml:space="preserve">to </w:t>
            </w:r>
            <w:r w:rsidR="00CF26F7">
              <w:rPr>
                <w:b/>
              </w:rPr>
              <w:t>Agenda item </w:t>
            </w:r>
            <w:r w:rsidR="00CF26F7">
              <w:rPr>
                <w:rFonts w:hint="eastAsia"/>
                <w:b/>
                <w:lang w:eastAsia="ja-JP"/>
              </w:rPr>
              <w:t>2</w:t>
            </w:r>
            <w:r w:rsidR="00CF26F7" w:rsidRPr="00CF26F7">
              <w:rPr>
                <w:rFonts w:eastAsiaTheme="minorEastAsia" w:hint="eastAsia"/>
                <w:lang w:eastAsia="ja-JP"/>
              </w:rPr>
              <w:t>(</w:t>
            </w:r>
            <w:r w:rsidR="00CF26F7" w:rsidRPr="002207DE">
              <w:rPr>
                <w:bCs/>
              </w:rPr>
              <w:t>per</w:t>
            </w:r>
            <w:r w:rsidR="00CF26F7">
              <w:rPr>
                <w:bCs/>
              </w:rPr>
              <w:t>manent agenda item at each WRC)</w:t>
            </w:r>
            <w:r w:rsidRPr="002207DE">
              <w:rPr>
                <w:bCs/>
              </w:rPr>
              <w:t xml:space="preserve">; linked </w:t>
            </w:r>
            <w:r w:rsidR="00CF26F7">
              <w:rPr>
                <w:rFonts w:eastAsiaTheme="minorEastAsia" w:hint="eastAsia"/>
                <w:bCs/>
                <w:lang w:eastAsia="ja-JP"/>
              </w:rPr>
              <w:t>to</w:t>
            </w:r>
            <w:r w:rsidRPr="002207DE">
              <w:rPr>
                <w:bCs/>
              </w:rPr>
              <w:t xml:space="preserve"> Resolution </w:t>
            </w:r>
            <w:r w:rsidRPr="00CF26F7">
              <w:rPr>
                <w:b/>
                <w:bCs/>
              </w:rPr>
              <w:t>27</w:t>
            </w:r>
            <w:r w:rsidRPr="002207DE">
              <w:rPr>
                <w:bCs/>
              </w:rPr>
              <w:t>.</w:t>
            </w:r>
            <w:r>
              <w:rPr>
                <w:rFonts w:eastAsiaTheme="minorEastAsia" w:hint="eastAsia"/>
                <w:bCs/>
                <w:lang w:eastAsia="ja-JP"/>
              </w:rPr>
              <w:t xml:space="preserve"> Editorial correction may be needed in</w:t>
            </w:r>
            <w:r w:rsidRPr="00CF26F7">
              <w:rPr>
                <w:rFonts w:eastAsiaTheme="minorEastAsia"/>
                <w:bCs/>
                <w:i/>
                <w:lang w:eastAsia="ja-JP"/>
              </w:rPr>
              <w:t xml:space="preserve"> considering</w:t>
            </w:r>
            <w:r>
              <w:rPr>
                <w:rFonts w:eastAsiaTheme="minorEastAsia" w:hint="eastAsia"/>
                <w:bCs/>
                <w:lang w:eastAsia="ja-JP"/>
              </w:rPr>
              <w:t xml:space="preserve"> c).</w:t>
            </w:r>
          </w:p>
        </w:tc>
        <w:tc>
          <w:tcPr>
            <w:tcW w:w="1088" w:type="dxa"/>
            <w:shd w:val="clear" w:color="auto" w:fill="FFFFFF" w:themeFill="background1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88" w:type="dxa"/>
            <w:shd w:val="clear" w:color="auto" w:fill="FFFFFF" w:themeFill="background1"/>
          </w:tcPr>
          <w:p w:rsidR="00D777EC" w:rsidRPr="00CF26F7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13AE8">
        <w:trPr>
          <w:cantSplit/>
          <w:trHeight w:val="840"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33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Procedure for BSS prior to the entry into force of agreements and plans for the BSS</w:t>
            </w:r>
          </w:p>
        </w:tc>
        <w:tc>
          <w:tcPr>
            <w:tcW w:w="7223" w:type="dxa"/>
          </w:tcPr>
          <w:p w:rsidR="00D777EC" w:rsidRPr="00CF26F7" w:rsidRDefault="00D777EC" w:rsidP="00113AE8">
            <w:pPr>
              <w:pStyle w:val="Tabletext"/>
              <w:widowControl w:val="0"/>
              <w:tabs>
                <w:tab w:val="clear" w:pos="851"/>
                <w:tab w:val="left" w:pos="210"/>
              </w:tabs>
              <w:ind w:leftChars="-2" w:left="-5" w:firstLineChars="2" w:firstLine="4"/>
              <w:rPr>
                <w:rStyle w:val="FootnoteReference"/>
                <w:rFonts w:eastAsiaTheme="minorEastAsia"/>
                <w:position w:val="0"/>
                <w:sz w:val="22"/>
                <w:lang w:eastAsia="ja-JP"/>
              </w:rPr>
            </w:pPr>
            <w:r>
              <w:t>(Rev.WRC-03</w:t>
            </w:r>
            <w:r w:rsidRPr="00586A1A">
              <w:t>)</w:t>
            </w:r>
            <w:r w:rsidRPr="00954524">
              <w:rPr>
                <w:rFonts w:eastAsiaTheme="minorEastAsia"/>
                <w:lang w:eastAsia="ja-JP"/>
              </w:rPr>
              <w:t xml:space="preserve">Still relevant. This Resolution is </w:t>
            </w:r>
            <w:r w:rsidRPr="00991106">
              <w:rPr>
                <w:rFonts w:eastAsiaTheme="minorEastAsia"/>
                <w:lang w:eastAsia="ja-JP"/>
              </w:rPr>
              <w:t>referred</w:t>
            </w:r>
            <w:r>
              <w:rPr>
                <w:rFonts w:eastAsiaTheme="minorEastAsia" w:hint="eastAsia"/>
                <w:lang w:eastAsia="ja-JP"/>
              </w:rPr>
              <w:t xml:space="preserve"> to in </w:t>
            </w:r>
            <w:r w:rsidRPr="00954524">
              <w:rPr>
                <w:rFonts w:eastAsiaTheme="minorEastAsia"/>
                <w:lang w:eastAsia="ja-JP"/>
              </w:rPr>
              <w:t xml:space="preserve">Resolution </w:t>
            </w:r>
            <w:r w:rsidRPr="00954524">
              <w:rPr>
                <w:rFonts w:eastAsiaTheme="minorEastAsia"/>
                <w:b/>
                <w:lang w:eastAsia="ja-JP"/>
              </w:rPr>
              <w:t>34</w:t>
            </w:r>
            <w:r>
              <w:rPr>
                <w:rFonts w:eastAsiaTheme="minorEastAsia" w:hint="eastAsia"/>
                <w:lang w:eastAsia="ja-JP"/>
              </w:rPr>
              <w:t xml:space="preserve"> (</w:t>
            </w:r>
            <w:r w:rsidRPr="001F0254">
              <w:rPr>
                <w:rFonts w:eastAsiaTheme="minorEastAsia" w:hint="eastAsia"/>
                <w:b/>
                <w:lang w:eastAsia="ja-JP"/>
              </w:rPr>
              <w:t>Rev.WRC-03</w:t>
            </w:r>
            <w:r>
              <w:rPr>
                <w:rFonts w:eastAsiaTheme="minorEastAsia" w:hint="eastAsia"/>
                <w:lang w:eastAsia="ja-JP"/>
              </w:rPr>
              <w:t>)</w:t>
            </w:r>
            <w:r w:rsidRPr="00954524">
              <w:rPr>
                <w:rFonts w:eastAsiaTheme="minorEastAsia"/>
                <w:lang w:eastAsia="ja-JP"/>
              </w:rPr>
              <w:t>.</w:t>
            </w:r>
            <w:r w:rsidRPr="00AF78EE">
              <w:rPr>
                <w:rFonts w:eastAsiaTheme="minorEastAsia"/>
                <w:lang w:eastAsia="ja-JP"/>
              </w:rPr>
              <w:t xml:space="preserve">It is suggested </w:t>
            </w:r>
            <w:r>
              <w:rPr>
                <w:rFonts w:eastAsiaTheme="minorEastAsia" w:hint="eastAsia"/>
                <w:lang w:eastAsia="ja-JP"/>
              </w:rPr>
              <w:t xml:space="preserve">by BR to editorially </w:t>
            </w:r>
            <w:r w:rsidRPr="00AF78EE">
              <w:rPr>
                <w:rFonts w:eastAsiaTheme="minorEastAsia"/>
                <w:lang w:eastAsia="ja-JP"/>
              </w:rPr>
              <w:t xml:space="preserve">update </w:t>
            </w:r>
            <w:r>
              <w:rPr>
                <w:rFonts w:eastAsiaTheme="minorEastAsia" w:hint="eastAsia"/>
                <w:lang w:eastAsia="ja-JP"/>
              </w:rPr>
              <w:t xml:space="preserve">the </w:t>
            </w:r>
            <w:r w:rsidRPr="00CF26F7">
              <w:rPr>
                <w:rFonts w:eastAsiaTheme="minorEastAsia"/>
                <w:lang w:eastAsia="ja-JP"/>
              </w:rPr>
              <w:t>references to other Resolutions in the text.</w:t>
            </w:r>
          </w:p>
        </w:tc>
        <w:tc>
          <w:tcPr>
            <w:tcW w:w="1088" w:type="dxa"/>
            <w:shd w:val="clear" w:color="auto" w:fill="auto"/>
          </w:tcPr>
          <w:p w:rsidR="00D777EC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2C2BBD">
              <w:t xml:space="preserve">NOC </w:t>
            </w:r>
          </w:p>
          <w:p w:rsidR="00D777EC" w:rsidRPr="002C2BBD" w:rsidRDefault="00D777EC" w:rsidP="00113AE8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1088" w:type="dxa"/>
          </w:tcPr>
          <w:p w:rsidR="00D777EC" w:rsidRPr="00CF26F7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F26F7">
              <w:rPr>
                <w:rFonts w:eastAsiaTheme="minorEastAsia"/>
                <w:lang w:eastAsia="ja-JP"/>
              </w:rPr>
              <w:t>NOC</w:t>
            </w:r>
          </w:p>
          <w:p w:rsidR="00D777EC" w:rsidRPr="00CF26F7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trHeight w:val="420"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34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686E4E">
              <w:rPr>
                <w:bCs/>
                <w:lang w:eastAsia="ja-JP"/>
              </w:rPr>
              <w:t>Establishment of BSS in Region 3 in</w:t>
            </w:r>
            <w:r w:rsidRPr="00686E4E">
              <w:rPr>
                <w:bCs/>
              </w:rPr>
              <w:t xml:space="preserve"> the band 12.5-12.75 GHz </w:t>
            </w:r>
            <w:r w:rsidRPr="00686E4E">
              <w:rPr>
                <w:bCs/>
                <w:lang w:eastAsia="ja-JP"/>
              </w:rPr>
              <w:t>and sharing with other services in Regions 1, 2, and 3</w:t>
            </w:r>
          </w:p>
        </w:tc>
        <w:tc>
          <w:tcPr>
            <w:tcW w:w="7223" w:type="dxa"/>
            <w:shd w:val="clear" w:color="auto" w:fill="auto"/>
          </w:tcPr>
          <w:p w:rsidR="00D777EC" w:rsidRPr="00954524" w:rsidRDefault="00D777EC" w:rsidP="00CF26F7">
            <w:pPr>
              <w:pStyle w:val="Tabletext"/>
              <w:widowControl w:val="0"/>
              <w:tabs>
                <w:tab w:val="clear" w:pos="851"/>
                <w:tab w:val="left" w:pos="-74"/>
              </w:tabs>
              <w:wordWrap w:val="0"/>
              <w:jc w:val="both"/>
              <w:rPr>
                <w:rStyle w:val="FootnoteReference"/>
                <w:rFonts w:eastAsiaTheme="minorEastAsia"/>
                <w:color w:val="000000"/>
                <w:lang w:eastAsia="ja-JP"/>
              </w:rPr>
            </w:pPr>
            <w:r>
              <w:t>(Rev.WRC-03</w:t>
            </w:r>
            <w:r w:rsidRPr="00586A1A">
              <w:t>)</w:t>
            </w:r>
            <w:r w:rsidRPr="00954524">
              <w:rPr>
                <w:rFonts w:eastAsiaTheme="minorEastAsia"/>
                <w:bCs/>
                <w:lang w:eastAsia="ja-JP"/>
              </w:rPr>
              <w:t>Still relevant.</w:t>
            </w:r>
            <w:r w:rsidR="003A370F">
              <w:rPr>
                <w:rFonts w:eastAsiaTheme="minorEastAsia"/>
                <w:bCs/>
                <w:lang w:eastAsia="ja-JP"/>
              </w:rPr>
              <w:t xml:space="preserve"> </w:t>
            </w:r>
            <w:r w:rsidRPr="007E7649">
              <w:rPr>
                <w:bCs/>
                <w:lang w:eastAsia="ja-JP"/>
              </w:rPr>
              <w:t xml:space="preserve">The substance of this Resolution relates to Resolution </w:t>
            </w:r>
            <w:r w:rsidRPr="007E7649">
              <w:rPr>
                <w:b/>
                <w:bCs/>
                <w:lang w:eastAsia="ja-JP"/>
              </w:rPr>
              <w:t>33</w:t>
            </w:r>
            <w:r w:rsidRPr="007E7649">
              <w:rPr>
                <w:bCs/>
                <w:lang w:eastAsia="ja-JP"/>
              </w:rPr>
              <w:t xml:space="preserve"> (</w:t>
            </w:r>
            <w:r w:rsidRPr="007E7649">
              <w:rPr>
                <w:b/>
                <w:bCs/>
                <w:lang w:eastAsia="ja-JP"/>
              </w:rPr>
              <w:t>Rev.WRC-03</w:t>
            </w:r>
            <w:r w:rsidRPr="007E7649">
              <w:rPr>
                <w:bCs/>
                <w:lang w:eastAsia="ja-JP"/>
              </w:rPr>
              <w:t>).</w:t>
            </w:r>
            <w:r w:rsidRPr="00AF78EE">
              <w:rPr>
                <w:rFonts w:eastAsiaTheme="minorEastAsia"/>
                <w:lang w:eastAsia="ja-JP"/>
              </w:rPr>
              <w:t xml:space="preserve"> It is suggested </w:t>
            </w:r>
            <w:r>
              <w:rPr>
                <w:rFonts w:eastAsiaTheme="minorEastAsia" w:hint="eastAsia"/>
                <w:lang w:eastAsia="ja-JP"/>
              </w:rPr>
              <w:t xml:space="preserve">by BR to editorially </w:t>
            </w:r>
            <w:r w:rsidRPr="00AF78EE">
              <w:rPr>
                <w:rFonts w:eastAsiaTheme="minorEastAsia"/>
                <w:lang w:eastAsia="ja-JP"/>
              </w:rPr>
              <w:t xml:space="preserve">update </w:t>
            </w:r>
            <w:r>
              <w:rPr>
                <w:rFonts w:eastAsiaTheme="minorEastAsia" w:hint="eastAsia"/>
                <w:lang w:eastAsia="ja-JP"/>
              </w:rPr>
              <w:t xml:space="preserve">the </w:t>
            </w:r>
            <w:r w:rsidRPr="005569F9">
              <w:rPr>
                <w:rFonts w:eastAsiaTheme="minorEastAsia" w:hint="eastAsia"/>
                <w:lang w:eastAsia="ja-JP"/>
              </w:rPr>
              <w:t>references to other Resolutions in the text.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Pr="00CF26F7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F26F7">
              <w:rPr>
                <w:rFonts w:eastAsiaTheme="minorEastAsia"/>
                <w:lang w:eastAsia="ja-JP"/>
              </w:rPr>
              <w:t>NOC</w:t>
            </w:r>
          </w:p>
          <w:p w:rsidR="00D777EC" w:rsidRPr="00CF26F7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42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Interim systems in R2 (BSS and FSS) in AP30/30A bands</w:t>
            </w:r>
          </w:p>
        </w:tc>
        <w:tc>
          <w:tcPr>
            <w:tcW w:w="7223" w:type="dxa"/>
          </w:tcPr>
          <w:p w:rsidR="00D777EC" w:rsidRPr="00D20DA1" w:rsidRDefault="00D777EC" w:rsidP="00113AE8">
            <w:pPr>
              <w:pStyle w:val="Tabletext"/>
              <w:rPr>
                <w:rStyle w:val="FootnoteReference"/>
                <w:rFonts w:eastAsiaTheme="minorEastAsia"/>
                <w:i/>
                <w:color w:val="000000"/>
                <w:lang w:eastAsia="ja-JP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>
              <w:rPr>
                <w:rFonts w:eastAsiaTheme="minorEastAsia" w:hint="eastAsia"/>
                <w:bCs/>
                <w:lang w:eastAsia="ja-JP"/>
              </w:rPr>
              <w:t>Still relevant</w:t>
            </w:r>
            <w:r w:rsidR="0017009B" w:rsidRPr="00CF26F7">
              <w:rPr>
                <w:rFonts w:eastAsiaTheme="minorEastAsia" w:hint="eastAsia"/>
                <w:bCs/>
                <w:lang w:eastAsia="ja-JP"/>
              </w:rPr>
              <w:t>, but basically Region 2 issue</w:t>
            </w:r>
            <w:r w:rsidRPr="00CF26F7">
              <w:rPr>
                <w:rFonts w:eastAsiaTheme="minorEastAsia" w:hint="eastAsia"/>
                <w:bCs/>
                <w:lang w:eastAsia="ja-JP"/>
              </w:rPr>
              <w:t>;</w:t>
            </w:r>
            <w:r>
              <w:rPr>
                <w:rFonts w:eastAsiaTheme="minorEastAsia" w:hint="eastAsia"/>
                <w:bCs/>
                <w:lang w:eastAsia="ja-JP"/>
              </w:rPr>
              <w:t xml:space="preserve"> text was updated at WRC-12.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Pr="00CF26F7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F26F7">
              <w:rPr>
                <w:rFonts w:eastAsiaTheme="minorEastAsia" w:hint="eastAsia"/>
                <w:lang w:eastAsia="ja-JP"/>
              </w:rPr>
              <w:t>N/A</w:t>
            </w:r>
          </w:p>
          <w:p w:rsidR="00D777EC" w:rsidRPr="00CF26F7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CF26F7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49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rPr>
                <w:lang w:eastAsia="ja-JP"/>
              </w:rPr>
            </w:pPr>
            <w:r w:rsidRPr="002C2BBD">
              <w:t>Administrative due diligence</w:t>
            </w:r>
            <w:r>
              <w:rPr>
                <w:rFonts w:hint="eastAsia"/>
                <w:lang w:eastAsia="ja-JP"/>
              </w:rPr>
              <w:t xml:space="preserve"> applicable to some satellite radiocommunication services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D20DA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This Resolution is to be considered in relation to 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 xml:space="preserve">Agenda item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7 (Issues B &amp; C)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(See Draft CPM Report: sections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5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7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2.6.2 and 5/7/3.6.2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jc w:val="center"/>
              <w:rPr>
                <w:highlight w:val="yellow"/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D06F9E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1C0795" w:rsidTr="00113AE8">
        <w:trPr>
          <w:cantSplit/>
          <w:jc w:val="center"/>
        </w:trPr>
        <w:tc>
          <w:tcPr>
            <w:tcW w:w="971" w:type="dxa"/>
          </w:tcPr>
          <w:p w:rsidR="00D777EC" w:rsidRPr="002C5897" w:rsidRDefault="00D777EC" w:rsidP="00113AE8">
            <w:pPr>
              <w:pStyle w:val="Tabletext"/>
              <w:jc w:val="center"/>
            </w:pPr>
            <w:r w:rsidRPr="002C5897">
              <w:lastRenderedPageBreak/>
              <w:t>51</w:t>
            </w:r>
          </w:p>
        </w:tc>
        <w:tc>
          <w:tcPr>
            <w:tcW w:w="4395" w:type="dxa"/>
          </w:tcPr>
          <w:p w:rsidR="00D777EC" w:rsidRPr="002C5897" w:rsidRDefault="00D777EC" w:rsidP="00113AE8">
            <w:pPr>
              <w:pStyle w:val="Tabletext"/>
            </w:pPr>
            <w:r w:rsidRPr="002C5897">
              <w:t>Transitional arrangements concerning coordination and notification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2000</w:t>
            </w:r>
            <w:r w:rsidRPr="00586A1A">
              <w:t>)</w:t>
            </w:r>
            <w:r>
              <w:rPr>
                <w:rFonts w:eastAsiaTheme="minorEastAsia" w:hint="eastAsia"/>
                <w:bCs/>
                <w:lang w:eastAsia="ja-JP"/>
              </w:rPr>
              <w:t>This Resolution should have been suppressed at the previous WRC.</w:t>
            </w:r>
          </w:p>
        </w:tc>
        <w:tc>
          <w:tcPr>
            <w:tcW w:w="1088" w:type="dxa"/>
          </w:tcPr>
          <w:p w:rsidR="00D777EC" w:rsidRPr="002C5897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2C5897">
              <w:rPr>
                <w:rFonts w:hint="eastAsia"/>
                <w:lang w:eastAsia="ja-JP"/>
              </w:rPr>
              <w:t>SUP</w:t>
            </w:r>
            <w:r w:rsidRPr="002C5897">
              <w:rPr>
                <w:lang w:eastAsia="ja-JP"/>
              </w:rPr>
              <w:br/>
            </w:r>
            <w:r w:rsidRPr="002C5897"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 xml:space="preserve">Decision taken by WRC-07, but </w:t>
            </w:r>
            <w:r w:rsidRPr="002C5897">
              <w:rPr>
                <w:rFonts w:hint="eastAsia"/>
                <w:lang w:eastAsia="ja-JP"/>
              </w:rPr>
              <w:t>still in RR)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SUP</w:t>
            </w:r>
          </w:p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C626A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55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</w:pPr>
            <w:r w:rsidRPr="00686E4E">
              <w:rPr>
                <w:bCs/>
                <w:lang w:eastAsia="ja-JP"/>
              </w:rPr>
              <w:t>Electronic submission of notice forms</w:t>
            </w:r>
            <w:r w:rsidRPr="00686E4E">
              <w:rPr>
                <w:bCs/>
              </w:rPr>
              <w:t xml:space="preserve"> for</w:t>
            </w:r>
            <w:r w:rsidR="003A370F">
              <w:rPr>
                <w:bCs/>
              </w:rPr>
              <w:t xml:space="preserve"> </w:t>
            </w:r>
            <w:r w:rsidRPr="00686E4E">
              <w:rPr>
                <w:bCs/>
              </w:rPr>
              <w:t>satellite network</w:t>
            </w:r>
            <w:r w:rsidRPr="00686E4E">
              <w:rPr>
                <w:bCs/>
                <w:lang w:eastAsia="ja-JP"/>
              </w:rPr>
              <w:t>s, earth stations and RAS stations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lang w:eastAsia="ja-JP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This Resolution is to be considered in relation to 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 xml:space="preserve">Agenda item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7 (Issue C)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(See Draft CPM Report: section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5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7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3.3.2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MOD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</w:tabs>
              <w:wordWrap w:val="0"/>
              <w:ind w:left="-22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58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</w:pPr>
            <w:r w:rsidRPr="00686E4E">
              <w:rPr>
                <w:bCs/>
              </w:rPr>
              <w:t xml:space="preserve">Transitional measures for coordination </w:t>
            </w:r>
            <w:r w:rsidRPr="00686E4E">
              <w:rPr>
                <w:bCs/>
                <w:lang w:eastAsia="ja-JP"/>
              </w:rPr>
              <w:t xml:space="preserve">between GSO FSS earth stations and non-GSO FSS </w:t>
            </w:r>
            <w:r w:rsidRPr="00686E4E">
              <w:rPr>
                <w:bCs/>
              </w:rPr>
              <w:t>in the bands 10.7</w:t>
            </w:r>
            <w:r w:rsidRPr="00686E4E">
              <w:rPr>
                <w:bCs/>
              </w:rPr>
              <w:noBreakHyphen/>
              <w:t>12.75 GHz, 17.8-18.6 GHz and 19.7</w:t>
            </w:r>
            <w:r w:rsidRPr="00686E4E">
              <w:rPr>
                <w:bCs/>
              </w:rPr>
              <w:noBreakHyphen/>
              <w:t>20.2 GHz</w:t>
            </w:r>
            <w:r w:rsidRPr="00686E4E">
              <w:rPr>
                <w:bCs/>
                <w:lang w:eastAsia="ja-JP"/>
              </w:rPr>
              <w:t xml:space="preserve"> using </w:t>
            </w:r>
            <w:r w:rsidRPr="00686E4E">
              <w:rPr>
                <w:bCs/>
                <w:iCs/>
                <w:lang w:eastAsia="ja-JP"/>
              </w:rPr>
              <w:t>epfd</w:t>
            </w:r>
            <w:r w:rsidRPr="00686E4E">
              <w:rPr>
                <w:bCs/>
                <w:lang w:eastAsia="ja-JP"/>
              </w:rPr>
              <w:t xml:space="preserve"> limits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lang w:eastAsia="ja-JP"/>
              </w:rPr>
            </w:pPr>
            <w:r>
              <w:t>(WRC-</w:t>
            </w:r>
            <w:r>
              <w:rPr>
                <w:rFonts w:eastAsiaTheme="minorEastAsia" w:hint="eastAsia"/>
                <w:lang w:eastAsia="ja-JP"/>
              </w:rPr>
              <w:t>2000</w:t>
            </w:r>
            <w:r w:rsidRPr="00586A1A">
              <w:t>)</w:t>
            </w:r>
            <w:r>
              <w:rPr>
                <w:bCs/>
                <w:lang w:eastAsia="ja-JP"/>
              </w:rPr>
              <w:t>Still relevant</w:t>
            </w:r>
            <w:r>
              <w:rPr>
                <w:rFonts w:eastAsiaTheme="minorEastAsia" w:hint="eastAsia"/>
                <w:bCs/>
                <w:lang w:eastAsia="ja-JP"/>
              </w:rPr>
              <w:t xml:space="preserve">; The paragraph </w:t>
            </w:r>
            <w:r w:rsidRPr="00D87871">
              <w:rPr>
                <w:bCs/>
                <w:i/>
                <w:lang w:eastAsia="ja-JP"/>
              </w:rPr>
              <w:t>“instructs the BR”</w:t>
            </w:r>
            <w:r w:rsidR="003A370F">
              <w:rPr>
                <w:bCs/>
                <w:i/>
                <w:lang w:eastAsia="ja-JP"/>
              </w:rPr>
              <w:t xml:space="preserve"> </w:t>
            </w:r>
            <w:r w:rsidRPr="00D87871">
              <w:rPr>
                <w:rFonts w:eastAsiaTheme="minorEastAsia" w:hint="eastAsia"/>
                <w:bCs/>
                <w:lang w:eastAsia="ja-JP"/>
              </w:rPr>
              <w:t>may be reviewed in the light of the progress of the work within the BR.</w:t>
            </w:r>
            <w:r>
              <w:rPr>
                <w:rFonts w:eastAsiaTheme="minorEastAsia" w:hint="eastAsia"/>
                <w:bCs/>
                <w:lang w:eastAsia="ja-JP"/>
              </w:rPr>
              <w:t xml:space="preserve"> Suggestion is made by BR to suppress this Resolution with the reason that it is implemented.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63</w:t>
            </w:r>
          </w:p>
        </w:tc>
        <w:tc>
          <w:tcPr>
            <w:tcW w:w="4395" w:type="dxa"/>
            <w:shd w:val="clear" w:color="auto" w:fill="auto"/>
          </w:tcPr>
          <w:p w:rsidR="00D777EC" w:rsidRPr="002C2BBD" w:rsidRDefault="00D777EC" w:rsidP="00113AE8">
            <w:pPr>
              <w:pStyle w:val="Tabletext"/>
            </w:pPr>
            <w:r w:rsidRPr="002C2BBD">
              <w:t>Protection from ISM equipment</w:t>
            </w:r>
          </w:p>
        </w:tc>
        <w:tc>
          <w:tcPr>
            <w:tcW w:w="7223" w:type="dxa"/>
            <w:shd w:val="clear" w:color="auto" w:fill="auto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lang w:eastAsia="ja-JP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2207DE">
              <w:rPr>
                <w:bCs/>
              </w:rPr>
              <w:t>Still relevant</w:t>
            </w:r>
            <w:r>
              <w:rPr>
                <w:rFonts w:eastAsiaTheme="minorEastAsia" w:hint="eastAsia"/>
                <w:bCs/>
                <w:lang w:eastAsia="ja-JP"/>
              </w:rPr>
              <w:t>. Text was updated at WRC-12. It is required to examine whether t</w:t>
            </w:r>
            <w:r w:rsidRPr="002207DE">
              <w:rPr>
                <w:bCs/>
                <w:lang w:eastAsia="ja-JP"/>
              </w:rPr>
              <w:t xml:space="preserve">here is </w:t>
            </w:r>
            <w:r>
              <w:rPr>
                <w:rFonts w:eastAsiaTheme="minorEastAsia" w:hint="eastAsia"/>
                <w:bCs/>
                <w:lang w:eastAsia="ja-JP"/>
              </w:rPr>
              <w:t>any</w:t>
            </w:r>
            <w:r w:rsidRPr="002207DE">
              <w:rPr>
                <w:bCs/>
                <w:lang w:eastAsia="ja-JP"/>
              </w:rPr>
              <w:t xml:space="preserve"> progress in the ITU-R studies invited in this Resolution.</w:t>
            </w:r>
          </w:p>
        </w:tc>
        <w:tc>
          <w:tcPr>
            <w:tcW w:w="1088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auto"/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D9D9D9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67</w:t>
            </w:r>
          </w:p>
        </w:tc>
        <w:tc>
          <w:tcPr>
            <w:tcW w:w="4395" w:type="dxa"/>
            <w:shd w:val="clear" w:color="auto" w:fill="D9D9D9"/>
          </w:tcPr>
          <w:p w:rsidR="00D777EC" w:rsidRPr="004E5DFF" w:rsidRDefault="00D777EC" w:rsidP="00113AE8">
            <w:pPr>
              <w:pStyle w:val="Tabletext"/>
            </w:pPr>
            <w:r w:rsidRPr="004E5DFF">
              <w:t>Updating and rearrangement of the Radio Regulations</w:t>
            </w:r>
          </w:p>
        </w:tc>
        <w:tc>
          <w:tcPr>
            <w:tcW w:w="7223" w:type="dxa"/>
            <w:shd w:val="clear" w:color="auto" w:fill="D9D9D9"/>
          </w:tcPr>
          <w:p w:rsidR="00D777EC" w:rsidRPr="004E5DFF" w:rsidRDefault="00D777EC" w:rsidP="00113AE8">
            <w:pPr>
              <w:pStyle w:val="Tabletext"/>
              <w:rPr>
                <w:lang w:eastAsia="ja-JP"/>
              </w:rPr>
            </w:pPr>
            <w:r>
              <w:t>(WRC-</w:t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eastAsiaTheme="minorEastAsia" w:hint="eastAsia"/>
                <w:b/>
                <w:szCs w:val="22"/>
                <w:lang w:eastAsia="ja-JP"/>
              </w:rPr>
              <w:t>9.1 Issue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1.4</w:t>
            </w:r>
            <w:r w:rsidRPr="00752BA2">
              <w:rPr>
                <w:b/>
                <w:szCs w:val="22"/>
                <w:lang w:eastAsia="ja-JP"/>
              </w:rPr>
              <w:t>)</w:t>
            </w:r>
            <w:r>
              <w:rPr>
                <w:rFonts w:hint="eastAsia"/>
                <w:b/>
                <w:szCs w:val="22"/>
                <w:lang w:eastAsia="ja-JP"/>
              </w:rPr>
              <w:t>.</w:t>
            </w:r>
          </w:p>
        </w:tc>
        <w:tc>
          <w:tcPr>
            <w:tcW w:w="1088" w:type="dxa"/>
            <w:shd w:val="clear" w:color="auto" w:fill="D9D9D9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/>
          </w:tcPr>
          <w:p w:rsidR="00D777EC" w:rsidRPr="00953883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72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Regional preparations</w:t>
            </w:r>
            <w:r w:rsidRPr="00686E4E">
              <w:rPr>
                <w:bCs/>
                <w:lang w:eastAsia="ja-JP"/>
              </w:rPr>
              <w:t xml:space="preserve"> for WRC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Fonts w:eastAsiaTheme="minorEastAsia"/>
                <w:lang w:eastAsia="ja-JP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2207DE">
              <w:rPr>
                <w:bCs/>
              </w:rPr>
              <w:t>Still relevant</w:t>
            </w:r>
            <w:r>
              <w:rPr>
                <w:rFonts w:eastAsiaTheme="minorEastAsia" w:hint="eastAsia"/>
                <w:bCs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953883" w:rsidRDefault="00D777EC" w:rsidP="00113AE8">
            <w:pPr>
              <w:pStyle w:val="Tabletext"/>
              <w:jc w:val="center"/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73</w:t>
            </w:r>
          </w:p>
        </w:tc>
        <w:tc>
          <w:tcPr>
            <w:tcW w:w="4395" w:type="dxa"/>
          </w:tcPr>
          <w:p w:rsidR="00D777EC" w:rsidRPr="00934DFD" w:rsidRDefault="00D777EC" w:rsidP="00113AE8">
            <w:pPr>
              <w:pStyle w:val="Tabletext"/>
              <w:rPr>
                <w:lang w:eastAsia="ja-JP"/>
              </w:rPr>
            </w:pPr>
            <w:r w:rsidRPr="002C2BBD">
              <w:t xml:space="preserve">Compatibility BSS-R1/FSS-R3 in </w:t>
            </w:r>
            <w:r w:rsidRPr="00686E4E">
              <w:rPr>
                <w:bCs/>
              </w:rPr>
              <w:t>12</w:t>
            </w:r>
            <w:r w:rsidRPr="00686E4E">
              <w:rPr>
                <w:bCs/>
                <w:lang w:eastAsia="ja-JP"/>
              </w:rPr>
              <w:t>.2-12.5</w:t>
            </w:r>
            <w:r w:rsidRPr="002C2BBD">
              <w:t>GHz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lang w:eastAsia="ja-JP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2000</w:t>
            </w:r>
            <w:r w:rsidRPr="00586A1A">
              <w:t>)</w:t>
            </w:r>
            <w:r w:rsidRPr="002207DE">
              <w:rPr>
                <w:bCs/>
              </w:rPr>
              <w:t>Still relevant</w:t>
            </w:r>
            <w:r>
              <w:rPr>
                <w:rFonts w:eastAsiaTheme="minorEastAsia" w:hint="eastAsia"/>
                <w:bCs/>
                <w:lang w:eastAsia="ja-JP"/>
              </w:rPr>
              <w:t>. Suggestion is made by BR to suppress this Resolution with the reason that Resolution 547 could cover the issue.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74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686E4E">
              <w:rPr>
                <w:bCs/>
                <w:lang w:eastAsia="ja-JP"/>
              </w:rPr>
              <w:t xml:space="preserve">Process to keep the </w:t>
            </w:r>
            <w:r w:rsidRPr="00686E4E">
              <w:rPr>
                <w:bCs/>
              </w:rPr>
              <w:t>technical bases of Appendix </w:t>
            </w:r>
            <w:r w:rsidRPr="003353EC">
              <w:rPr>
                <w:b/>
                <w:bCs/>
              </w:rPr>
              <w:t>7</w:t>
            </w:r>
            <w:r w:rsidRPr="00686E4E">
              <w:rPr>
                <w:bCs/>
                <w:lang w:eastAsia="ja-JP"/>
              </w:rPr>
              <w:t xml:space="preserve"> current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Fonts w:eastAsiaTheme="minorEastAsia"/>
                <w:bCs/>
              </w:rPr>
            </w:pPr>
            <w:r>
              <w:t>(Rev.WRC-03</w:t>
            </w:r>
            <w:r w:rsidRPr="00586A1A">
              <w:t>)</w:t>
            </w:r>
            <w:r w:rsidRPr="002207DE">
              <w:rPr>
                <w:bCs/>
              </w:rPr>
              <w:t>Still relevant</w:t>
            </w:r>
            <w:r>
              <w:rPr>
                <w:rFonts w:eastAsiaTheme="minorEastAsia" w:hint="eastAsia"/>
                <w:bCs/>
                <w:lang w:eastAsia="ja-JP"/>
              </w:rPr>
              <w:t>. It is required to examine whether t</w:t>
            </w:r>
            <w:r w:rsidRPr="002207DE">
              <w:rPr>
                <w:bCs/>
                <w:lang w:eastAsia="ja-JP"/>
              </w:rPr>
              <w:t xml:space="preserve">here is </w:t>
            </w:r>
            <w:r>
              <w:rPr>
                <w:rFonts w:eastAsiaTheme="minorEastAsia" w:hint="eastAsia"/>
                <w:bCs/>
                <w:lang w:eastAsia="ja-JP"/>
              </w:rPr>
              <w:t>any</w:t>
            </w:r>
            <w:r w:rsidRPr="002207DE">
              <w:rPr>
                <w:bCs/>
                <w:lang w:eastAsia="ja-JP"/>
              </w:rPr>
              <w:t xml:space="preserve"> progress in the ITU-R studies invited in this Resolution.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75</w:t>
            </w:r>
          </w:p>
        </w:tc>
        <w:tc>
          <w:tcPr>
            <w:tcW w:w="4395" w:type="dxa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 xml:space="preserve">Development of the technical basis for determining the coordination area of a receiving earth station in </w:t>
            </w:r>
            <w:r>
              <w:rPr>
                <w:rFonts w:hint="eastAsia"/>
                <w:szCs w:val="22"/>
                <w:lang w:eastAsia="ja-JP"/>
              </w:rPr>
              <w:t>SRS</w:t>
            </w:r>
            <w:r w:rsidRPr="00CA192C">
              <w:rPr>
                <w:szCs w:val="22"/>
              </w:rPr>
              <w:t xml:space="preserve"> with </w:t>
            </w:r>
            <w:r>
              <w:rPr>
                <w:rFonts w:hint="eastAsia"/>
                <w:szCs w:val="22"/>
                <w:lang w:eastAsia="ja-JP"/>
              </w:rPr>
              <w:t xml:space="preserve">HDFS </w:t>
            </w:r>
            <w:r w:rsidRPr="00CA192C">
              <w:rPr>
                <w:szCs w:val="22"/>
              </w:rPr>
              <w:t>in the 31.8-32.3  and 37-38 GHz bands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Fonts w:eastAsiaTheme="minorEastAsia"/>
                <w:bCs/>
                <w:szCs w:val="22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2207DE">
              <w:rPr>
                <w:bCs/>
              </w:rPr>
              <w:t>Still relevant</w:t>
            </w:r>
            <w:r>
              <w:rPr>
                <w:rFonts w:eastAsiaTheme="minorEastAsia" w:hint="eastAsia"/>
                <w:bCs/>
                <w:lang w:eastAsia="ja-JP"/>
              </w:rPr>
              <w:t>. Text was updated at WRC-12. It is required to examine whether t</w:t>
            </w:r>
            <w:r w:rsidRPr="002207DE">
              <w:rPr>
                <w:bCs/>
                <w:lang w:eastAsia="ja-JP"/>
              </w:rPr>
              <w:t xml:space="preserve">here is </w:t>
            </w:r>
            <w:r>
              <w:rPr>
                <w:rFonts w:eastAsiaTheme="minorEastAsia" w:hint="eastAsia"/>
                <w:bCs/>
                <w:lang w:eastAsia="ja-JP"/>
              </w:rPr>
              <w:t>any</w:t>
            </w:r>
            <w:r w:rsidRPr="002207DE">
              <w:rPr>
                <w:bCs/>
                <w:lang w:eastAsia="ja-JP"/>
              </w:rPr>
              <w:t xml:space="preserve"> progress in the ITU-R studies invited in this Resolution.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Pr="00953883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lastRenderedPageBreak/>
              <w:t>76</w:t>
            </w:r>
          </w:p>
        </w:tc>
        <w:tc>
          <w:tcPr>
            <w:tcW w:w="4395" w:type="dxa"/>
          </w:tcPr>
          <w:p w:rsidR="00D777EC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CA192C">
              <w:rPr>
                <w:szCs w:val="22"/>
              </w:rPr>
              <w:t>Development of calculation methodologies concerning aggregate epfd produced by non</w:t>
            </w:r>
            <w:r w:rsidRPr="00CA192C">
              <w:rPr>
                <w:szCs w:val="22"/>
              </w:rPr>
              <w:noBreakHyphen/>
              <w:t>GSO in the bands 10.7-30 GHz</w:t>
            </w:r>
          </w:p>
          <w:p w:rsidR="00D777EC" w:rsidRPr="005959B9" w:rsidRDefault="00D777EC" w:rsidP="00113AE8">
            <w:pPr>
              <w:pStyle w:val="Tabletext"/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szCs w:val="22"/>
              </w:rPr>
            </w:pPr>
            <w:r>
              <w:t>(WRC-</w:t>
            </w:r>
            <w:r>
              <w:rPr>
                <w:rFonts w:eastAsiaTheme="minorEastAsia" w:hint="eastAsia"/>
                <w:lang w:eastAsia="ja-JP"/>
              </w:rPr>
              <w:t>2000</w:t>
            </w:r>
            <w:r w:rsidRPr="00586A1A">
              <w:t>)</w:t>
            </w:r>
            <w:r w:rsidRPr="00B51F31">
              <w:rPr>
                <w:bCs/>
              </w:rPr>
              <w:t>Still relevant</w:t>
            </w:r>
            <w:r w:rsidRPr="00B51F31">
              <w:rPr>
                <w:rFonts w:eastAsiaTheme="minorEastAsia" w:hint="eastAsia"/>
                <w:bCs/>
                <w:lang w:eastAsia="ja-JP"/>
              </w:rPr>
              <w:t xml:space="preserve">. </w:t>
            </w:r>
            <w:r w:rsidR="00C33077" w:rsidRPr="00C33077">
              <w:rPr>
                <w:bCs/>
                <w:color w:val="000000"/>
                <w:szCs w:val="22"/>
                <w:lang w:eastAsia="ja-JP"/>
              </w:rPr>
              <w:t xml:space="preserve">This Resolution is referred to in No. </w:t>
            </w:r>
            <w:r w:rsidR="00C33077" w:rsidRPr="00C33077">
              <w:rPr>
                <w:b/>
                <w:bCs/>
                <w:color w:val="000000"/>
                <w:szCs w:val="22"/>
                <w:lang w:eastAsia="ja-JP"/>
              </w:rPr>
              <w:t>22.5K</w:t>
            </w:r>
            <w:r w:rsidR="00C33077" w:rsidRPr="00C33077">
              <w:rPr>
                <w:bCs/>
                <w:color w:val="000000"/>
                <w:szCs w:val="22"/>
                <w:lang w:eastAsia="ja-JP"/>
              </w:rPr>
              <w:t>.</w:t>
            </w:r>
            <w:r w:rsidRPr="00B51F31">
              <w:rPr>
                <w:rFonts w:eastAsiaTheme="minorEastAsia" w:hint="eastAsia"/>
                <w:bCs/>
                <w:szCs w:val="22"/>
                <w:lang w:eastAsia="ja-JP"/>
              </w:rPr>
              <w:t xml:space="preserve">The version </w:t>
            </w:r>
            <w:r w:rsidRPr="00B51F31">
              <w:rPr>
                <w:rFonts w:eastAsiaTheme="minorEastAsia"/>
                <w:bCs/>
                <w:szCs w:val="22"/>
                <w:lang w:eastAsia="ja-JP"/>
              </w:rPr>
              <w:t>number</w:t>
            </w:r>
            <w:r w:rsidRPr="00B51F31">
              <w:rPr>
                <w:rFonts w:eastAsiaTheme="minorEastAsia" w:hint="eastAsia"/>
                <w:bCs/>
                <w:szCs w:val="22"/>
                <w:lang w:eastAsia="ja-JP"/>
              </w:rPr>
              <w:t xml:space="preserve">s of and/or the </w:t>
            </w:r>
            <w:r w:rsidRPr="00B51F31">
              <w:rPr>
                <w:rFonts w:eastAsiaTheme="minorEastAsia"/>
                <w:bCs/>
                <w:szCs w:val="22"/>
                <w:lang w:eastAsia="ja-JP"/>
              </w:rPr>
              <w:t>language</w:t>
            </w:r>
            <w:r w:rsidRPr="00B51F31">
              <w:rPr>
                <w:rFonts w:eastAsiaTheme="minorEastAsia" w:hint="eastAsia"/>
                <w:bCs/>
                <w:szCs w:val="22"/>
                <w:lang w:eastAsia="ja-JP"/>
              </w:rPr>
              <w:t xml:space="preserve">s associated with the referenced ITU-R Recommendations (ITU-R S.1428 and ITU-R BO.1443) including </w:t>
            </w:r>
            <w:r w:rsidRPr="00B51F31">
              <w:rPr>
                <w:rFonts w:eastAsiaTheme="minorEastAsia"/>
                <w:bCs/>
                <w:szCs w:val="22"/>
                <w:lang w:eastAsia="ja-JP"/>
              </w:rPr>
              <w:t>their</w:t>
            </w:r>
            <w:r w:rsidRPr="00B51F31">
              <w:rPr>
                <w:rFonts w:eastAsiaTheme="minorEastAsia" w:hint="eastAsia"/>
                <w:bCs/>
                <w:szCs w:val="22"/>
                <w:lang w:eastAsia="ja-JP"/>
              </w:rPr>
              <w:t xml:space="preserve"> mandatory nature and period to report to BR may need to be reviewed.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highlight w:val="yellow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BA187B">
              <w:rPr>
                <w:rFonts w:eastAsiaTheme="minorEastAsia" w:hint="eastAsia"/>
                <w:lang w:eastAsia="ja-JP"/>
              </w:rPr>
              <w:t>NOC</w:t>
            </w:r>
            <w:r w:rsidR="00C626AB">
              <w:rPr>
                <w:rFonts w:eastAsiaTheme="minorEastAsia" w:hint="eastAsia"/>
                <w:lang w:eastAsia="ja-JP"/>
              </w:rPr>
              <w:t>/</w:t>
            </w:r>
            <w:r w:rsidRPr="00954524">
              <w:rPr>
                <w:rFonts w:eastAsiaTheme="minorEastAsia"/>
                <w:lang w:eastAsia="ja-JP"/>
              </w:rPr>
              <w:t>MOD</w:t>
            </w:r>
          </w:p>
          <w:p w:rsidR="00D777EC" w:rsidRPr="00D06F9E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C626A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80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Principles of the Constitution, to be taken into consideration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CA192C" w:rsidRDefault="00D777EC" w:rsidP="00113AE8">
            <w:pPr>
              <w:pStyle w:val="Tabletext"/>
              <w:rPr>
                <w:b/>
                <w:szCs w:val="22"/>
                <w:lang w:eastAsia="ja-JP"/>
              </w:rPr>
            </w:pPr>
            <w:r>
              <w:t>(Rev.WRC-0</w:t>
            </w:r>
            <w:r>
              <w:rPr>
                <w:rFonts w:eastAsiaTheme="minorEastAsia" w:hint="eastAsia"/>
                <w:lang w:eastAsia="ja-JP"/>
              </w:rPr>
              <w:t>7</w:t>
            </w:r>
            <w:r w:rsidRPr="00586A1A">
              <w:t>)</w:t>
            </w:r>
            <w:r w:rsidRPr="00CA192C">
              <w:rPr>
                <w:szCs w:val="22"/>
              </w:rPr>
              <w:t>For consideration by WRC-</w:t>
            </w:r>
            <w:r w:rsidRPr="00CA192C">
              <w:rPr>
                <w:szCs w:val="22"/>
                <w:lang w:eastAsia="ja-JP"/>
              </w:rPr>
              <w:t>15 (</w:t>
            </w:r>
            <w:r w:rsidRPr="00CA192C">
              <w:rPr>
                <w:b/>
                <w:szCs w:val="22"/>
              </w:rPr>
              <w:t>Agenda item </w:t>
            </w:r>
            <w:r w:rsidRPr="00CA192C">
              <w:rPr>
                <w:b/>
                <w:szCs w:val="22"/>
                <w:lang w:eastAsia="ja-JP"/>
              </w:rPr>
              <w:t>9.3)</w:t>
            </w:r>
          </w:p>
          <w:p w:rsidR="00D777EC" w:rsidRPr="00CA192C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CA192C">
              <w:rPr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81</w:t>
            </w:r>
          </w:p>
        </w:tc>
        <w:tc>
          <w:tcPr>
            <w:tcW w:w="4395" w:type="dxa"/>
          </w:tcPr>
          <w:p w:rsidR="00D777EC" w:rsidRPr="00CA192C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CA192C">
              <w:rPr>
                <w:szCs w:val="22"/>
              </w:rPr>
              <w:t>Evaluation of administrative due diligence</w:t>
            </w:r>
            <w:r w:rsidR="003A370F">
              <w:rPr>
                <w:szCs w:val="22"/>
              </w:rPr>
              <w:t xml:space="preserve"> </w:t>
            </w:r>
            <w:r w:rsidRPr="00CA192C">
              <w:rPr>
                <w:bCs/>
                <w:szCs w:val="22"/>
                <w:lang w:eastAsia="ja-JP"/>
              </w:rPr>
              <w:t>for satellite networks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szCs w:val="22"/>
              </w:rPr>
            </w:pPr>
            <w:r>
              <w:t>(WRC-</w:t>
            </w:r>
            <w:r>
              <w:rPr>
                <w:rFonts w:eastAsiaTheme="minorEastAsia" w:hint="eastAsia"/>
                <w:lang w:eastAsia="ja-JP"/>
              </w:rPr>
              <w:t>2000</w:t>
            </w:r>
            <w:r w:rsidRPr="00586A1A"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Possibility of suppression of this Resolution needs to be considered. So-called </w:t>
            </w:r>
            <w:r>
              <w:rPr>
                <w:rFonts w:eastAsiaTheme="minorEastAsia"/>
                <w:bCs/>
                <w:szCs w:val="22"/>
                <w:lang w:eastAsia="ja-JP"/>
              </w:rPr>
              <w:t>“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paper satellite</w:t>
            </w:r>
            <w:r>
              <w:rPr>
                <w:rFonts w:eastAsiaTheme="minorEastAsia"/>
                <w:bCs/>
                <w:szCs w:val="22"/>
                <w:lang w:eastAsia="ja-JP"/>
              </w:rPr>
              <w:t>”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issue has been already solved and Resolution</w:t>
            </w:r>
            <w:r w:rsidRPr="00954524">
              <w:rPr>
                <w:rFonts w:eastAsiaTheme="minorEastAsia"/>
                <w:b/>
                <w:bCs/>
                <w:szCs w:val="22"/>
                <w:lang w:eastAsia="ja-JP"/>
              </w:rPr>
              <w:t xml:space="preserve"> 49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(</w:t>
            </w:r>
            <w:r w:rsidRPr="00954524">
              <w:rPr>
                <w:rFonts w:eastAsiaTheme="minorEastAsia"/>
                <w:b/>
                <w:bCs/>
                <w:szCs w:val="22"/>
                <w:lang w:eastAsia="ja-JP"/>
              </w:rPr>
              <w:t>Rev. WRC-12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), in which this issue is implemented, has served its purpose (see also ITU-R Circular Letter CR/301).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jc w:val="center"/>
              <w:rPr>
                <w:sz w:val="22"/>
                <w:szCs w:val="22"/>
                <w:highlight w:val="yellow"/>
              </w:rPr>
            </w:pPr>
            <w:r w:rsidRPr="00CA192C">
              <w:rPr>
                <w:sz w:val="22"/>
                <w:szCs w:val="22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SUP</w:t>
            </w:r>
          </w:p>
          <w:p w:rsidR="00D777EC" w:rsidRPr="00BA187B" w:rsidRDefault="00D777EC" w:rsidP="00113AE8">
            <w:pPr>
              <w:pStyle w:val="Tabletext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85</w:t>
            </w:r>
          </w:p>
        </w:tc>
        <w:tc>
          <w:tcPr>
            <w:tcW w:w="4395" w:type="dxa"/>
          </w:tcPr>
          <w:p w:rsidR="00D777EC" w:rsidRPr="00CA192C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CA192C">
              <w:rPr>
                <w:szCs w:val="22"/>
              </w:rPr>
              <w:t>Protection of GSO systems (FSS and BSS) from non-GSO FSS systems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szCs w:val="22"/>
                <w:lang w:eastAsia="ja-JP"/>
              </w:rPr>
            </w:pPr>
            <w:r>
              <w:t>(WRC-03</w:t>
            </w:r>
            <w:r w:rsidRPr="00586A1A">
              <w:t>)</w:t>
            </w:r>
            <w:r>
              <w:rPr>
                <w:bCs/>
                <w:szCs w:val="22"/>
                <w:lang w:eastAsia="ja-JP"/>
              </w:rPr>
              <w:t>Still relevant.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The </w:t>
            </w:r>
            <w:r>
              <w:rPr>
                <w:rFonts w:eastAsiaTheme="minorEastAsia"/>
                <w:bCs/>
                <w:szCs w:val="22"/>
                <w:lang w:eastAsia="ja-JP"/>
              </w:rPr>
              <w:t>paragraph</w:t>
            </w:r>
            <w:r w:rsidR="003A370F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Pr="00D87871">
              <w:rPr>
                <w:bCs/>
                <w:i/>
                <w:lang w:eastAsia="ja-JP"/>
              </w:rPr>
              <w:t>“instructs the BR”</w:t>
            </w:r>
            <w:r w:rsidR="003A370F">
              <w:rPr>
                <w:bCs/>
                <w:i/>
                <w:lang w:eastAsia="ja-JP"/>
              </w:rPr>
              <w:t xml:space="preserve"> </w:t>
            </w:r>
            <w:r w:rsidRPr="00D87871">
              <w:rPr>
                <w:rFonts w:eastAsiaTheme="minorEastAsia" w:hint="eastAsia"/>
                <w:bCs/>
                <w:lang w:eastAsia="ja-JP"/>
              </w:rPr>
              <w:t xml:space="preserve">may be reviewed in the light of the </w:t>
            </w:r>
            <w:r>
              <w:rPr>
                <w:rFonts w:eastAsiaTheme="minorEastAsia" w:hint="eastAsia"/>
                <w:bCs/>
                <w:lang w:eastAsia="ja-JP"/>
              </w:rPr>
              <w:t>development</w:t>
            </w:r>
            <w:r w:rsidRPr="00D87871">
              <w:rPr>
                <w:rFonts w:eastAsiaTheme="minorEastAsia" w:hint="eastAsia"/>
                <w:bCs/>
                <w:lang w:eastAsia="ja-JP"/>
              </w:rPr>
              <w:t xml:space="preserve"> of </w:t>
            </w:r>
            <w:r w:rsidRPr="00CA192C">
              <w:rPr>
                <w:bCs/>
                <w:szCs w:val="22"/>
              </w:rPr>
              <w:t>the “epfd” simulation software package</w:t>
            </w:r>
            <w:r w:rsidRPr="00D87871">
              <w:rPr>
                <w:rFonts w:eastAsiaTheme="minorEastAsia" w:hint="eastAsia"/>
                <w:bCs/>
                <w:lang w:eastAsia="ja-JP"/>
              </w:rPr>
              <w:t xml:space="preserve"> within the BR.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MOD/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C626A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86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Criteria for implementation of Res. </w:t>
            </w:r>
            <w:r w:rsidRPr="006567B8">
              <w:rPr>
                <w:b/>
                <w:szCs w:val="22"/>
              </w:rPr>
              <w:t>86(Rev. PP-02</w:t>
            </w:r>
            <w:r w:rsidRPr="00CA192C">
              <w:rPr>
                <w:szCs w:val="22"/>
              </w:rPr>
              <w:t>)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CA192C" w:rsidRDefault="00D777EC" w:rsidP="00113AE8">
            <w:pPr>
              <w:pStyle w:val="Tabletext"/>
              <w:rPr>
                <w:b/>
                <w:szCs w:val="22"/>
                <w:lang w:eastAsia="ja-JP"/>
              </w:rPr>
            </w:pPr>
            <w:r>
              <w:t>(Rev.WRC-0</w:t>
            </w:r>
            <w:r>
              <w:rPr>
                <w:rFonts w:eastAsiaTheme="minorEastAsia" w:hint="eastAsia"/>
                <w:lang w:eastAsia="ja-JP"/>
              </w:rPr>
              <w:t>7</w:t>
            </w:r>
            <w:r w:rsidRPr="00586A1A">
              <w:t>)</w:t>
            </w:r>
            <w:r w:rsidRPr="00CA192C">
              <w:rPr>
                <w:szCs w:val="22"/>
              </w:rPr>
              <w:t>For consideration by WRC-</w:t>
            </w:r>
            <w:r w:rsidRPr="00CA192C">
              <w:rPr>
                <w:szCs w:val="22"/>
                <w:lang w:eastAsia="ja-JP"/>
              </w:rPr>
              <w:t>15 (</w:t>
            </w:r>
            <w:r w:rsidRPr="00CA192C">
              <w:rPr>
                <w:b/>
                <w:szCs w:val="22"/>
              </w:rPr>
              <w:t>Agenda item </w:t>
            </w:r>
            <w:r w:rsidRPr="00CA192C">
              <w:rPr>
                <w:b/>
                <w:szCs w:val="22"/>
                <w:lang w:eastAsia="ja-JP"/>
              </w:rPr>
              <w:t>7)</w:t>
            </w:r>
          </w:p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95</w:t>
            </w:r>
          </w:p>
        </w:tc>
        <w:tc>
          <w:tcPr>
            <w:tcW w:w="4395" w:type="dxa"/>
            <w:shd w:val="clear" w:color="auto" w:fill="auto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Review of Resolution/Recommendation</w:t>
            </w:r>
          </w:p>
        </w:tc>
        <w:tc>
          <w:tcPr>
            <w:tcW w:w="7223" w:type="dxa"/>
            <w:shd w:val="clear" w:color="auto" w:fill="auto"/>
          </w:tcPr>
          <w:p w:rsidR="00D777EC" w:rsidRPr="00CA192C" w:rsidRDefault="00D777EC" w:rsidP="00113AE8">
            <w:pPr>
              <w:pStyle w:val="Tabletext"/>
              <w:rPr>
                <w:b/>
                <w:szCs w:val="22"/>
                <w:lang w:eastAsia="ja-JP"/>
              </w:rPr>
            </w:pPr>
            <w:r>
              <w:t>(Rev.WRC-0</w:t>
            </w:r>
            <w:r>
              <w:rPr>
                <w:rFonts w:eastAsiaTheme="minorEastAsia" w:hint="eastAsia"/>
                <w:lang w:eastAsia="ja-JP"/>
              </w:rPr>
              <w:t>7</w:t>
            </w:r>
            <w:r w:rsidRPr="00586A1A">
              <w:t>)</w:t>
            </w:r>
            <w:r w:rsidRPr="00CA192C">
              <w:rPr>
                <w:szCs w:val="22"/>
              </w:rPr>
              <w:t>For consideration by WRC-</w:t>
            </w:r>
            <w:r w:rsidRPr="00CA192C">
              <w:rPr>
                <w:szCs w:val="22"/>
                <w:lang w:eastAsia="ja-JP"/>
              </w:rPr>
              <w:t>15 (</w:t>
            </w:r>
            <w:r w:rsidRPr="00CA192C">
              <w:rPr>
                <w:b/>
                <w:szCs w:val="22"/>
              </w:rPr>
              <w:t>Agenda item </w:t>
            </w:r>
            <w:r w:rsidRPr="00CA192C">
              <w:rPr>
                <w:b/>
                <w:szCs w:val="22"/>
                <w:lang w:eastAsia="ja-JP"/>
              </w:rPr>
              <w:t>4)</w:t>
            </w:r>
          </w:p>
          <w:p w:rsidR="00D777EC" w:rsidRPr="00CA192C" w:rsidRDefault="00D777EC" w:rsidP="00113AE8">
            <w:pPr>
              <w:pStyle w:val="Tabletext"/>
              <w:rPr>
                <w:rStyle w:val="FootnoteReference"/>
                <w:color w:val="000000"/>
                <w:szCs w:val="22"/>
              </w:rPr>
            </w:pPr>
            <w:r w:rsidRPr="00CA192C">
              <w:rPr>
                <w:bCs/>
                <w:szCs w:val="22"/>
              </w:rPr>
              <w:t>Still relevant (permanent agenda item at each WRC).</w:t>
            </w:r>
          </w:p>
        </w:tc>
        <w:tc>
          <w:tcPr>
            <w:tcW w:w="1088" w:type="dxa"/>
            <w:shd w:val="clear" w:color="auto" w:fill="auto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shd w:val="clear" w:color="auto" w:fill="auto"/>
          </w:tcPr>
          <w:p w:rsidR="00D777EC" w:rsidRPr="00953883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98</w:t>
            </w:r>
          </w:p>
        </w:tc>
        <w:tc>
          <w:tcPr>
            <w:tcW w:w="4395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rPr>
                <w:szCs w:val="22"/>
              </w:rPr>
            </w:pPr>
            <w:r w:rsidRPr="004E5DFF">
              <w:rPr>
                <w:szCs w:val="22"/>
              </w:rPr>
              <w:t>Provisional application of certain provisions of the Radio Regulations</w:t>
            </w:r>
            <w:r w:rsidR="003A370F">
              <w:rPr>
                <w:szCs w:val="22"/>
              </w:rPr>
              <w:t xml:space="preserve"> </w:t>
            </w:r>
            <w:r w:rsidRPr="004E5DFF">
              <w:rPr>
                <w:szCs w:val="22"/>
              </w:rPr>
              <w:t>as revised by WRC-</w:t>
            </w:r>
            <w:r w:rsidRPr="004E5DFF">
              <w:rPr>
                <w:szCs w:val="22"/>
                <w:lang w:eastAsia="ja-JP"/>
              </w:rPr>
              <w:t>12</w:t>
            </w:r>
            <w:r w:rsidRPr="004E5DFF">
              <w:rPr>
                <w:szCs w:val="22"/>
              </w:rPr>
              <w:t xml:space="preserve"> and abrogation of certain</w:t>
            </w:r>
            <w:r w:rsidR="003A370F">
              <w:rPr>
                <w:szCs w:val="22"/>
              </w:rPr>
              <w:t xml:space="preserve"> </w:t>
            </w:r>
            <w:r w:rsidRPr="004E5DFF">
              <w:rPr>
                <w:szCs w:val="22"/>
              </w:rPr>
              <w:t>Resolutions and Recommendations</w:t>
            </w:r>
          </w:p>
        </w:tc>
        <w:tc>
          <w:tcPr>
            <w:tcW w:w="7223" w:type="dxa"/>
            <w:shd w:val="clear" w:color="auto" w:fill="auto"/>
          </w:tcPr>
          <w:p w:rsidR="00D777EC" w:rsidRPr="00D87871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>
              <w:t>(WRC-</w:t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="003A370F">
              <w:t xml:space="preserve"> </w:t>
            </w:r>
            <w:r>
              <w:rPr>
                <w:rFonts w:eastAsiaTheme="minorEastAsia" w:hint="eastAsia"/>
                <w:szCs w:val="22"/>
                <w:lang w:eastAsia="ja-JP"/>
              </w:rPr>
              <w:t>As recent practice at the WRC, this Resolution would be replaced with the new one having the same purpose in accordance with the results of WRC-15.</w:t>
            </w:r>
          </w:p>
        </w:tc>
        <w:tc>
          <w:tcPr>
            <w:tcW w:w="1088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4E5DFF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auto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3883">
              <w:rPr>
                <w:rFonts w:eastAsiaTheme="minorEastAsia"/>
                <w:lang w:eastAsia="ja-JP"/>
              </w:rPr>
              <w:t>SUP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111</w:t>
            </w:r>
          </w:p>
        </w:tc>
        <w:tc>
          <w:tcPr>
            <w:tcW w:w="4395" w:type="dxa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Planning of the FSS in18/20/30 GHz</w:t>
            </w:r>
          </w:p>
        </w:tc>
        <w:tc>
          <w:tcPr>
            <w:tcW w:w="7223" w:type="dxa"/>
          </w:tcPr>
          <w:p w:rsidR="00D777EC" w:rsidRDefault="00D777EC" w:rsidP="00113AE8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>
              <w:t>(</w:t>
            </w:r>
            <w:r>
              <w:rPr>
                <w:rFonts w:eastAsiaTheme="minorEastAsia" w:hint="eastAsia"/>
                <w:lang w:eastAsia="ja-JP"/>
              </w:rPr>
              <w:t>Orb-88</w:t>
            </w:r>
            <w:r w:rsidRPr="00586A1A">
              <w:t>)</w:t>
            </w:r>
            <w:r w:rsidRPr="00CE17B7">
              <w:rPr>
                <w:rFonts w:eastAsiaTheme="minorEastAsia"/>
                <w:bCs/>
                <w:szCs w:val="22"/>
                <w:lang w:eastAsia="ja-JP"/>
              </w:rPr>
              <w:t>Possibility of suppression of this Resolution needs to be considered.</w:t>
            </w:r>
          </w:p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szCs w:val="22"/>
              </w:rPr>
            </w:pPr>
            <w:r w:rsidRPr="00CE17B7">
              <w:rPr>
                <w:rFonts w:eastAsiaTheme="minorEastAsia"/>
                <w:bCs/>
                <w:szCs w:val="22"/>
                <w:lang w:eastAsia="ja-JP"/>
              </w:rPr>
              <w:t xml:space="preserve">In addressing WRC-12 Agenda item 1.13, 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it was understood that </w:t>
            </w:r>
            <w:r w:rsidRPr="004A4000">
              <w:rPr>
                <w:rFonts w:eastAsiaTheme="minorEastAsia"/>
                <w:bCs/>
                <w:i/>
                <w:szCs w:val="22"/>
                <w:lang w:eastAsia="ja-JP"/>
              </w:rPr>
              <w:t>a priori</w:t>
            </w:r>
            <w:r w:rsidR="003A370F">
              <w:rPr>
                <w:rFonts w:eastAsiaTheme="minorEastAsia"/>
                <w:bCs/>
                <w:i/>
                <w:szCs w:val="22"/>
                <w:lang w:eastAsia="ja-JP"/>
              </w:rPr>
              <w:t xml:space="preserve"> </w:t>
            </w:r>
            <w:r w:rsidRPr="00CE17B7">
              <w:rPr>
                <w:rFonts w:eastAsiaTheme="minorEastAsia"/>
                <w:bCs/>
                <w:szCs w:val="22"/>
                <w:lang w:eastAsia="ja-JP"/>
              </w:rPr>
              <w:t>planning is not necessary and should be avoided because</w:t>
            </w:r>
            <w:r>
              <w:rPr>
                <w:rFonts w:eastAsiaTheme="minorEastAsia"/>
                <w:bCs/>
                <w:szCs w:val="22"/>
                <w:lang w:eastAsia="ja-JP"/>
              </w:rPr>
              <w:t xml:space="preserve"> it freezes access according to</w:t>
            </w:r>
            <w:r w:rsidR="003A370F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Pr="00CE17B7">
              <w:rPr>
                <w:rFonts w:eastAsiaTheme="minorEastAsia"/>
                <w:bCs/>
                <w:szCs w:val="22"/>
                <w:lang w:eastAsia="ja-JP"/>
              </w:rPr>
              <w:t>technological assumptions at the time of planning and prevents</w:t>
            </w:r>
            <w:r>
              <w:rPr>
                <w:rFonts w:eastAsiaTheme="minorEastAsia"/>
                <w:bCs/>
                <w:szCs w:val="22"/>
                <w:lang w:eastAsia="ja-JP"/>
              </w:rPr>
              <w:t xml:space="preserve"> flexible use taking account of</w:t>
            </w:r>
            <w:r w:rsidR="003A370F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Pr="00CE17B7">
              <w:rPr>
                <w:rFonts w:eastAsiaTheme="minorEastAsia"/>
                <w:bCs/>
                <w:szCs w:val="22"/>
                <w:lang w:eastAsia="ja-JP"/>
              </w:rPr>
              <w:t>real world demand and developments.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</w:rPr>
            </w:pPr>
            <w:r w:rsidRPr="00CA192C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777EC" w:rsidRDefault="00C626AB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SUP</w:t>
            </w:r>
            <w:r w:rsidR="00D777EC">
              <w:rPr>
                <w:rFonts w:eastAsiaTheme="minorEastAsia" w:hint="eastAsia"/>
                <w:lang w:eastAsia="ja-JP"/>
              </w:rPr>
              <w:t>/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C626A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lastRenderedPageBreak/>
              <w:t>114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 xml:space="preserve">Compatibility between ARNS and </w:t>
            </w:r>
            <w:r w:rsidRPr="00CA192C">
              <w:rPr>
                <w:bCs/>
                <w:szCs w:val="22"/>
              </w:rPr>
              <w:t>FSS (feeder links for MSS) in 5 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CA192C" w:rsidRDefault="00D777EC" w:rsidP="00113AE8">
            <w:pPr>
              <w:pStyle w:val="Tabletext"/>
              <w:rPr>
                <w:b/>
                <w:szCs w:val="22"/>
                <w:lang w:eastAsia="ja-JP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CA192C">
              <w:rPr>
                <w:szCs w:val="22"/>
              </w:rPr>
              <w:t>For consideration by WRC-</w:t>
            </w:r>
            <w:r w:rsidRPr="00CA192C">
              <w:rPr>
                <w:szCs w:val="22"/>
                <w:lang w:eastAsia="ja-JP"/>
              </w:rPr>
              <w:t>15 (</w:t>
            </w:r>
            <w:r w:rsidRPr="00CA192C">
              <w:rPr>
                <w:b/>
                <w:szCs w:val="22"/>
              </w:rPr>
              <w:t>Agenda item 1.</w:t>
            </w:r>
            <w:r w:rsidRPr="00CA192C">
              <w:rPr>
                <w:b/>
                <w:szCs w:val="22"/>
                <w:lang w:eastAsia="ja-JP"/>
              </w:rPr>
              <w:t>7)</w:t>
            </w:r>
            <w:r w:rsidRPr="00CA192C">
              <w:rPr>
                <w:b/>
                <w:szCs w:val="22"/>
              </w:rPr>
              <w:t>.</w:t>
            </w:r>
          </w:p>
          <w:p w:rsidR="00D777EC" w:rsidRPr="00CA192C" w:rsidRDefault="00D777EC" w:rsidP="00113AE8">
            <w:pPr>
              <w:pStyle w:val="Tabletext"/>
              <w:rPr>
                <w:bCs/>
                <w:szCs w:val="22"/>
                <w:lang w:eastAsia="ja-JP"/>
              </w:rPr>
            </w:pPr>
            <w:r w:rsidRPr="00CA192C">
              <w:rPr>
                <w:bCs/>
                <w:szCs w:val="22"/>
              </w:rPr>
              <w:t>This Resolution is referred to in Nos. </w:t>
            </w:r>
            <w:r w:rsidRPr="00CA192C">
              <w:rPr>
                <w:b/>
                <w:bCs/>
                <w:szCs w:val="22"/>
              </w:rPr>
              <w:t>5.444</w:t>
            </w:r>
            <w:r w:rsidRPr="00CA192C">
              <w:rPr>
                <w:bCs/>
                <w:szCs w:val="22"/>
              </w:rPr>
              <w:t xml:space="preserve"> and </w:t>
            </w:r>
            <w:r w:rsidRPr="00CA192C">
              <w:rPr>
                <w:b/>
                <w:bCs/>
                <w:szCs w:val="22"/>
              </w:rPr>
              <w:t>5.444A</w:t>
            </w:r>
            <w:r w:rsidRPr="00CA192C">
              <w:rPr>
                <w:bCs/>
                <w:szCs w:val="22"/>
              </w:rPr>
              <w:t>.</w:t>
            </w:r>
          </w:p>
          <w:p w:rsidR="00D777EC" w:rsidRPr="00CA192C" w:rsidRDefault="00D777EC" w:rsidP="00113AE8">
            <w:pPr>
              <w:pStyle w:val="Tabletext"/>
              <w:rPr>
                <w:rStyle w:val="FootnoteReference"/>
                <w:color w:val="000000"/>
                <w:szCs w:val="22"/>
                <w:lang w:eastAsia="ja-JP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122</w:t>
            </w:r>
          </w:p>
        </w:tc>
        <w:tc>
          <w:tcPr>
            <w:tcW w:w="4395" w:type="dxa"/>
            <w:shd w:val="clear" w:color="auto" w:fill="auto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>Use of the bands</w:t>
            </w:r>
            <w:r w:rsidRPr="00CA192C">
              <w:rPr>
                <w:bCs/>
                <w:szCs w:val="22"/>
              </w:rPr>
              <w:t>47/48 GHz</w:t>
            </w:r>
            <w:r w:rsidRPr="00CA192C">
              <w:rPr>
                <w:bCs/>
                <w:szCs w:val="22"/>
                <w:lang w:eastAsia="ja-JP"/>
              </w:rPr>
              <w:t xml:space="preserve"> by HAPS and other services</w:t>
            </w:r>
          </w:p>
        </w:tc>
        <w:tc>
          <w:tcPr>
            <w:tcW w:w="7223" w:type="dxa"/>
            <w:shd w:val="clear" w:color="auto" w:fill="auto"/>
          </w:tcPr>
          <w:p w:rsidR="00D777EC" w:rsidRPr="00D87871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>
              <w:t>(Rev.WRC-0</w:t>
            </w:r>
            <w:r>
              <w:rPr>
                <w:rFonts w:eastAsiaTheme="minorEastAsia" w:hint="eastAsia"/>
                <w:lang w:eastAsia="ja-JP"/>
              </w:rPr>
              <w:t>7</w:t>
            </w:r>
            <w:r w:rsidRPr="00586A1A">
              <w:t>)</w:t>
            </w:r>
            <w:r w:rsidRPr="00CA192C">
              <w:rPr>
                <w:bCs/>
                <w:szCs w:val="22"/>
                <w:lang w:eastAsia="ja-JP"/>
              </w:rPr>
              <w:t>Still relevant.T</w:t>
            </w:r>
            <w:r w:rsidRPr="00CA192C">
              <w:rPr>
                <w:bCs/>
                <w:szCs w:val="22"/>
              </w:rPr>
              <w:t>his Resolution is referred to in No. </w:t>
            </w:r>
            <w:r w:rsidRPr="00CA192C">
              <w:rPr>
                <w:b/>
                <w:bCs/>
                <w:szCs w:val="22"/>
              </w:rPr>
              <w:t>5.552A</w:t>
            </w:r>
            <w:r w:rsidRPr="00CA192C">
              <w:rPr>
                <w:bCs/>
                <w:szCs w:val="22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953883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125</w:t>
            </w:r>
          </w:p>
        </w:tc>
        <w:tc>
          <w:tcPr>
            <w:tcW w:w="4395" w:type="dxa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Sharing MSS/RA in 1.6 GHz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CA192C">
              <w:rPr>
                <w:bCs/>
                <w:szCs w:val="22"/>
                <w:lang w:eastAsia="ja-JP"/>
              </w:rPr>
              <w:t>Still relevant.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Text was slightly updated at WRC-12.</w:t>
            </w:r>
            <w:r>
              <w:rPr>
                <w:rFonts w:eastAsiaTheme="minorEastAsia" w:hint="eastAsia"/>
                <w:lang w:eastAsia="ja-JP"/>
              </w:rPr>
              <w:t xml:space="preserve"> The referenced Recommendations have not been updated.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140</w:t>
            </w:r>
          </w:p>
        </w:tc>
        <w:tc>
          <w:tcPr>
            <w:tcW w:w="4395" w:type="dxa"/>
          </w:tcPr>
          <w:p w:rsidR="00D777EC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CA192C">
              <w:rPr>
                <w:szCs w:val="22"/>
              </w:rPr>
              <w:t>Equivalent epfd limits in 19.7-20.2 GHz</w:t>
            </w:r>
          </w:p>
          <w:p w:rsidR="00D777EC" w:rsidRPr="005959B9" w:rsidRDefault="00D777EC" w:rsidP="00113AE8">
            <w:pPr>
              <w:pStyle w:val="Tabletext"/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7223" w:type="dxa"/>
          </w:tcPr>
          <w:p w:rsidR="00D777EC" w:rsidRPr="00215268" w:rsidRDefault="00D777EC" w:rsidP="00113AE8">
            <w:pPr>
              <w:pStyle w:val="PlainText"/>
              <w:rPr>
                <w:rStyle w:val="FootnoteReference"/>
                <w:rFonts w:ascii="Times New Roman" w:hAnsi="Times New Roman" w:cs="Times New Roman"/>
                <w:kern w:val="0"/>
                <w:position w:val="0"/>
                <w:sz w:val="22"/>
                <w:szCs w:val="22"/>
                <w:lang w:val="en-GB" w:eastAsia="en-US"/>
              </w:rPr>
            </w:pPr>
            <w:r w:rsidRPr="00C626AB">
              <w:rPr>
                <w:rFonts w:ascii="Times New Roman" w:hAnsi="Times New Roman" w:cs="Times New Roman"/>
                <w:sz w:val="22"/>
                <w:szCs w:val="22"/>
              </w:rPr>
              <w:t>(WRC-03)</w:t>
            </w:r>
            <w:r w:rsidRPr="0091723E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 xml:space="preserve">Since </w:t>
            </w:r>
            <w:r>
              <w:rPr>
                <w:rFonts w:ascii="Times New Roman" w:eastAsiaTheme="minorEastAsia" w:hAnsi="Times New Roman" w:cs="Times New Roman" w:hint="eastAsia"/>
                <w:bCs/>
                <w:sz w:val="22"/>
                <w:szCs w:val="22"/>
              </w:rPr>
              <w:t xml:space="preserve">the studies </w:t>
            </w:r>
            <w:r w:rsidRPr="0091723E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“</w:t>
            </w:r>
            <w:r w:rsidRPr="0091723E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>resolves</w:t>
            </w:r>
            <w:r>
              <w:rPr>
                <w:rFonts w:ascii="Times New Roman" w:eastAsiaTheme="minorEastAsia" w:hAnsi="Times New Roman" w:cs="Times New Roman" w:hint="eastAsia"/>
                <w:bCs/>
                <w:i/>
                <w:sz w:val="22"/>
                <w:szCs w:val="22"/>
              </w:rPr>
              <w:t xml:space="preserve"> to invite ITU-R</w:t>
            </w:r>
            <w:r w:rsidRPr="0091723E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” in this Resolution could be completed by the approval of Recommendation ITU-R S.1715 (</w:t>
            </w:r>
            <w:r w:rsidRPr="0091723E">
              <w:rPr>
                <w:rFonts w:ascii="Times New Roman" w:hAnsi="Times New Roman" w:cs="Times New Roman"/>
                <w:sz w:val="22"/>
                <w:szCs w:val="22"/>
              </w:rPr>
              <w:t xml:space="preserve">Guidelines developed </w:t>
            </w:r>
            <w:r w:rsidRPr="0091723E">
              <w:rPr>
                <w:rFonts w:ascii="Times New Roman" w:hAnsi="Times New Roman" w:cs="Times New Roman"/>
                <w:kern w:val="0"/>
                <w:sz w:val="22"/>
                <w:szCs w:val="22"/>
              </w:rPr>
              <w:t>in response to the studies requested</w:t>
            </w:r>
            <w:r w:rsidR="003A370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91723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in Resolution </w:t>
            </w:r>
            <w:r w:rsidRPr="0091723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140 (WRC-03)</w:t>
            </w:r>
            <w:r w:rsidRPr="0091723E">
              <w:rPr>
                <w:rFonts w:ascii="Times New Roman" w:hAnsi="Times New Roman" w:cs="Times New Roman"/>
                <w:kern w:val="0"/>
                <w:sz w:val="22"/>
                <w:szCs w:val="22"/>
              </w:rPr>
              <w:t>)</w:t>
            </w:r>
            <w:r w:rsidRPr="0091723E">
              <w:rPr>
                <w:rFonts w:ascii="Times New Roman" w:eastAsiaTheme="minorEastAsia" w:hAnsi="Times New Roman" w:cs="Times New Roman"/>
                <w:szCs w:val="22"/>
              </w:rPr>
              <w:t xml:space="preserve"> and </w:t>
            </w:r>
            <w:r w:rsidRPr="0091723E">
              <w:rPr>
                <w:rFonts w:ascii="Times New Roman" w:eastAsiaTheme="minorEastAsia" w:hAnsi="Times New Roman" w:cs="Times New Roman"/>
                <w:sz w:val="22"/>
                <w:szCs w:val="22"/>
              </w:rPr>
              <w:t>has become</w:t>
            </w:r>
            <w:r w:rsidR="003A370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91723E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ob</w:t>
            </w:r>
            <w:r w:rsidRPr="00215268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solete, possibility of suppression of this Resolution needs to be considered.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highlight w:val="yellow"/>
              </w:rPr>
            </w:pPr>
            <w:r w:rsidRPr="00CA192C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777EC" w:rsidRDefault="00C626AB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SUP</w:t>
            </w:r>
            <w:r w:rsidR="00D777EC">
              <w:rPr>
                <w:rFonts w:eastAsiaTheme="minorEastAsia" w:hint="eastAsia"/>
                <w:lang w:eastAsia="ja-JP"/>
              </w:rPr>
              <w:t>/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142</w:t>
            </w:r>
          </w:p>
        </w:tc>
        <w:tc>
          <w:tcPr>
            <w:tcW w:w="4395" w:type="dxa"/>
          </w:tcPr>
          <w:p w:rsidR="00D777EC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CA192C">
              <w:rPr>
                <w:szCs w:val="22"/>
              </w:rPr>
              <w:t>Transitional arrangements for use of the band 11.7-12.2 GHz by GSO/FSS networks in Region 2</w:t>
            </w:r>
          </w:p>
          <w:p w:rsidR="00D777EC" w:rsidRPr="005959B9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7223" w:type="dxa"/>
          </w:tcPr>
          <w:p w:rsidR="00D777EC" w:rsidRPr="00D87871" w:rsidRDefault="00D777EC" w:rsidP="0017009B">
            <w:pPr>
              <w:pStyle w:val="Tabletext"/>
              <w:rPr>
                <w:rStyle w:val="FootnoteReference"/>
                <w:rFonts w:eastAsiaTheme="minorEastAsia"/>
                <w:color w:val="000000"/>
                <w:szCs w:val="22"/>
              </w:rPr>
            </w:pPr>
            <w:r>
              <w:t>(WRC-03</w:t>
            </w:r>
            <w:r w:rsidRPr="00586A1A">
              <w:t>)</w:t>
            </w:r>
            <w:r w:rsidR="0017009B" w:rsidRPr="00C626AB">
              <w:rPr>
                <w:rFonts w:eastAsiaTheme="minorEastAsia" w:hint="eastAsia"/>
                <w:bCs/>
                <w:lang w:eastAsia="ja-JP"/>
              </w:rPr>
              <w:t xml:space="preserve">Basically Region 2 issue; </w:t>
            </w:r>
            <w:r>
              <w:rPr>
                <w:rFonts w:eastAsiaTheme="minorEastAsia" w:hint="eastAsia"/>
                <w:bCs/>
                <w:lang w:eastAsia="ja-JP"/>
              </w:rPr>
              <w:t xml:space="preserve">It is required to examine the status of the implementation of </w:t>
            </w:r>
            <w:r w:rsidRPr="00CA192C">
              <w:rPr>
                <w:bCs/>
                <w:szCs w:val="22"/>
                <w:lang w:eastAsia="ja-JP"/>
              </w:rPr>
              <w:t>“</w:t>
            </w:r>
            <w:r w:rsidRPr="00CA192C">
              <w:rPr>
                <w:bCs/>
                <w:i/>
                <w:iCs/>
                <w:szCs w:val="22"/>
                <w:lang w:eastAsia="ja-JP"/>
              </w:rPr>
              <w:t>r</w:t>
            </w:r>
            <w:r w:rsidRPr="00CA192C">
              <w:rPr>
                <w:bCs/>
                <w:i/>
                <w:iCs/>
                <w:szCs w:val="22"/>
              </w:rPr>
              <w:t>esolves</w:t>
            </w:r>
            <w:r>
              <w:rPr>
                <w:rFonts w:eastAsiaTheme="minorEastAsia"/>
                <w:bCs/>
                <w:i/>
                <w:iCs/>
                <w:szCs w:val="22"/>
                <w:lang w:eastAsia="ja-JP"/>
              </w:rPr>
              <w:t>”</w:t>
            </w:r>
            <w:r w:rsidR="003A370F">
              <w:rPr>
                <w:rFonts w:eastAsiaTheme="minorEastAsia"/>
                <w:bCs/>
                <w:i/>
                <w:iCs/>
                <w:szCs w:val="22"/>
                <w:lang w:eastAsia="ja-JP"/>
              </w:rPr>
              <w:t xml:space="preserve"> </w:t>
            </w:r>
            <w:r w:rsidRPr="002207DE">
              <w:rPr>
                <w:bCs/>
                <w:lang w:eastAsia="ja-JP"/>
              </w:rPr>
              <w:t>in this Resolution</w:t>
            </w:r>
            <w:r>
              <w:rPr>
                <w:rFonts w:eastAsiaTheme="minorEastAsia" w:hint="eastAsia"/>
                <w:bCs/>
                <w:lang w:eastAsia="ja-JP"/>
              </w:rPr>
              <w:t>, with a view to review of its text</w:t>
            </w:r>
            <w:r w:rsidRPr="002207DE">
              <w:rPr>
                <w:bCs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N/A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143</w:t>
            </w:r>
          </w:p>
        </w:tc>
        <w:tc>
          <w:tcPr>
            <w:tcW w:w="4395" w:type="dxa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Guidelines for implementation of high-density applications in the FSS in identified frequency bands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szCs w:val="22"/>
              </w:rPr>
            </w:pPr>
            <w:r>
              <w:t>(Rev.WRC-0</w:t>
            </w:r>
            <w:r>
              <w:rPr>
                <w:rFonts w:eastAsiaTheme="minorEastAsia" w:hint="eastAsia"/>
                <w:lang w:eastAsia="ja-JP"/>
              </w:rPr>
              <w:t>7</w:t>
            </w:r>
            <w:r w:rsidRPr="00586A1A"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highlight w:val="yellow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144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</w:rPr>
              <w:t xml:space="preserve">Special requirements </w:t>
            </w:r>
            <w:r w:rsidRPr="00CA192C">
              <w:rPr>
                <w:bCs/>
                <w:szCs w:val="22"/>
                <w:lang w:eastAsia="ja-JP"/>
              </w:rPr>
              <w:t xml:space="preserve">of geographically small countries </w:t>
            </w:r>
            <w:r w:rsidRPr="00CA192C">
              <w:rPr>
                <w:bCs/>
                <w:szCs w:val="22"/>
              </w:rPr>
              <w:t>operating earth stations in the FSS in the band 13.75-14 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szCs w:val="22"/>
                <w:lang w:eastAsia="ja-JP"/>
              </w:rPr>
            </w:pPr>
            <w:r>
              <w:t>(Rev.WRC-0</w:t>
            </w:r>
            <w:r>
              <w:rPr>
                <w:rFonts w:eastAsiaTheme="minorEastAsia" w:hint="eastAsia"/>
                <w:lang w:eastAsia="ja-JP"/>
              </w:rPr>
              <w:t>7</w:t>
            </w:r>
            <w:r w:rsidRPr="00586A1A">
              <w:t>)</w:t>
            </w:r>
            <w:r w:rsidRPr="00CA192C">
              <w:rPr>
                <w:bCs/>
                <w:szCs w:val="22"/>
                <w:lang w:eastAsia="ja-JP"/>
              </w:rPr>
              <w:t xml:space="preserve">Still relevant. </w:t>
            </w:r>
            <w:r w:rsidRPr="0015027B">
              <w:rPr>
                <w:rFonts w:eastAsiaTheme="minorEastAsia"/>
                <w:bCs/>
                <w:lang w:eastAsia="ja-JP"/>
              </w:rPr>
              <w:t xml:space="preserve">There </w:t>
            </w:r>
            <w:r>
              <w:rPr>
                <w:rFonts w:eastAsiaTheme="minorEastAsia" w:hint="eastAsia"/>
                <w:bCs/>
                <w:lang w:eastAsia="ja-JP"/>
              </w:rPr>
              <w:t>has been no</w:t>
            </w:r>
            <w:r w:rsidRPr="0015027B">
              <w:rPr>
                <w:rFonts w:eastAsiaTheme="minorEastAsia"/>
                <w:bCs/>
                <w:lang w:eastAsia="ja-JP"/>
              </w:rPr>
              <w:t xml:space="preserve"> progress in the ITU-R study invited in this Resolution</w:t>
            </w:r>
            <w:r>
              <w:rPr>
                <w:rFonts w:eastAsiaTheme="minorEastAsia" w:hint="eastAsia"/>
                <w:bCs/>
                <w:lang w:eastAsia="ja-JP"/>
              </w:rPr>
              <w:t xml:space="preserve"> at this stage</w:t>
            </w:r>
            <w:r w:rsidRPr="0015027B">
              <w:rPr>
                <w:rFonts w:eastAsiaTheme="minorEastAsia"/>
                <w:bCs/>
                <w:lang w:eastAsia="ja-JP"/>
              </w:rPr>
              <w:t>.</w:t>
            </w:r>
            <w:r>
              <w:rPr>
                <w:rFonts w:eastAsiaTheme="minorEastAsia" w:hint="eastAsia"/>
                <w:bCs/>
                <w:lang w:eastAsia="ja-JP"/>
              </w:rPr>
              <w:t xml:space="preserve"> Suggestion is made by BR to refer to Recommendation ITU-R S.1712 and update the text accordingly.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highlight w:val="yellow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C626AB" w:rsidRDefault="00D777EC" w:rsidP="00113AE8">
            <w:pPr>
              <w:pStyle w:val="Tabletext"/>
              <w:jc w:val="center"/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145</w:t>
            </w:r>
          </w:p>
        </w:tc>
        <w:tc>
          <w:tcPr>
            <w:tcW w:w="4395" w:type="dxa"/>
            <w:shd w:val="clear" w:color="auto" w:fill="auto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  <w:lang w:eastAsia="ja-JP"/>
              </w:rPr>
              <w:t>U</w:t>
            </w:r>
            <w:r w:rsidRPr="00CA192C">
              <w:rPr>
                <w:szCs w:val="22"/>
              </w:rPr>
              <w:t>se of the bands 27.5-28.35 GHz and 31-31.3 GHz by HAPS in the fixed service</w:t>
            </w:r>
          </w:p>
        </w:tc>
        <w:tc>
          <w:tcPr>
            <w:tcW w:w="7223" w:type="dxa"/>
            <w:shd w:val="clear" w:color="auto" w:fill="auto"/>
          </w:tcPr>
          <w:p w:rsidR="00D777EC" w:rsidRPr="00D87871" w:rsidRDefault="00D777EC" w:rsidP="00113AE8">
            <w:pPr>
              <w:pStyle w:val="Tabletext"/>
              <w:rPr>
                <w:rStyle w:val="FootnoteReference"/>
                <w:rFonts w:eastAsiaTheme="minorEastAsia"/>
                <w:szCs w:val="22"/>
              </w:rPr>
            </w:pPr>
            <w:r>
              <w:t>(Rev.WRC-</w:t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CA192C">
              <w:rPr>
                <w:bCs/>
                <w:szCs w:val="22"/>
                <w:lang w:eastAsia="ja-JP"/>
              </w:rPr>
              <w:t>Still relevant.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Since</w:t>
            </w:r>
            <w:r w:rsidR="003A370F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Pr="00FD1375">
              <w:rPr>
                <w:bCs/>
                <w:szCs w:val="22"/>
                <w:lang w:eastAsia="ja-JP"/>
              </w:rPr>
              <w:t>ITU-R study invited in this Resolution has made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no</w:t>
            </w:r>
            <w:r w:rsidRPr="00FD1375">
              <w:rPr>
                <w:bCs/>
                <w:szCs w:val="22"/>
                <w:lang w:eastAsia="ja-JP"/>
              </w:rPr>
              <w:t xml:space="preserve"> progress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,</w:t>
            </w:r>
            <w:r w:rsidR="003A370F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>
              <w:rPr>
                <w:rFonts w:eastAsiaTheme="minorEastAsia" w:hint="eastAsia"/>
                <w:bCs/>
                <w:lang w:eastAsia="ja-JP"/>
              </w:rPr>
              <w:t>it is required to examine whether t</w:t>
            </w:r>
            <w:r w:rsidRPr="002207DE">
              <w:rPr>
                <w:bCs/>
                <w:lang w:eastAsia="ja-JP"/>
              </w:rPr>
              <w:t xml:space="preserve">here is </w:t>
            </w:r>
            <w:r>
              <w:rPr>
                <w:rFonts w:eastAsiaTheme="minorEastAsia" w:hint="eastAsia"/>
                <w:bCs/>
                <w:lang w:eastAsia="ja-JP"/>
              </w:rPr>
              <w:t xml:space="preserve">any need to continue </w:t>
            </w:r>
            <w:r w:rsidRPr="002207DE">
              <w:rPr>
                <w:bCs/>
                <w:lang w:eastAsia="ja-JP"/>
              </w:rPr>
              <w:t>the ITU-R studies</w:t>
            </w:r>
            <w:r>
              <w:rPr>
                <w:rFonts w:eastAsiaTheme="minorEastAsia" w:hint="eastAsia"/>
                <w:bCs/>
                <w:lang w:eastAsia="ja-JP"/>
              </w:rPr>
              <w:t xml:space="preserve"> in the light of </w:t>
            </w:r>
            <w:r w:rsidRPr="0091723E">
              <w:rPr>
                <w:rFonts w:eastAsiaTheme="minorEastAsia"/>
                <w:bCs/>
                <w:i/>
                <w:lang w:eastAsia="ja-JP"/>
              </w:rPr>
              <w:t>resolves</w:t>
            </w:r>
            <w:r>
              <w:rPr>
                <w:rFonts w:eastAsiaTheme="minorEastAsia" w:hint="eastAsia"/>
                <w:bCs/>
                <w:lang w:eastAsia="ja-JP"/>
              </w:rPr>
              <w:t xml:space="preserve"> 2 of Resolution </w:t>
            </w:r>
            <w:r w:rsidRPr="002C6692">
              <w:rPr>
                <w:rFonts w:eastAsiaTheme="minorEastAsia" w:hint="eastAsia"/>
                <w:b/>
                <w:bCs/>
                <w:lang w:eastAsia="ja-JP"/>
              </w:rPr>
              <w:t>95</w:t>
            </w:r>
            <w:r w:rsidRPr="002207DE">
              <w:rPr>
                <w:bCs/>
                <w:lang w:eastAsia="ja-JP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MOD/</w:t>
            </w:r>
          </w:p>
          <w:p w:rsidR="00D777EC" w:rsidRPr="00FD1375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5504E8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lastRenderedPageBreak/>
              <w:t>147</w:t>
            </w:r>
          </w:p>
        </w:tc>
        <w:tc>
          <w:tcPr>
            <w:tcW w:w="4395" w:type="dxa"/>
          </w:tcPr>
          <w:p w:rsidR="00D777EC" w:rsidRPr="00CA192C" w:rsidRDefault="00D777EC" w:rsidP="00113AE8">
            <w:pPr>
              <w:rPr>
                <w:sz w:val="22"/>
                <w:szCs w:val="22"/>
              </w:rPr>
            </w:pPr>
            <w:r w:rsidRPr="00CA192C">
              <w:rPr>
                <w:sz w:val="22"/>
                <w:szCs w:val="22"/>
              </w:rPr>
              <w:t>Power flux-density limits for certain systems in the fixed-satellite service using highly-inclined orbits having an apogee altitude greater than 18 000 km and an orbital inclination between 35° and 145° in the band 17.7-19.7 GHz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C626AB">
              <w:rPr>
                <w:sz w:val="22"/>
                <w:szCs w:val="22"/>
              </w:rPr>
              <w:t>(WRC-0</w:t>
            </w:r>
            <w:r w:rsidRPr="00C626AB">
              <w:rPr>
                <w:rFonts w:eastAsiaTheme="minorEastAsia"/>
                <w:sz w:val="22"/>
                <w:szCs w:val="22"/>
                <w:lang w:eastAsia="ja-JP"/>
              </w:rPr>
              <w:t>7</w:t>
            </w:r>
            <w:r w:rsidRPr="00C626AB">
              <w:rPr>
                <w:sz w:val="22"/>
                <w:szCs w:val="22"/>
              </w:rPr>
              <w:t>)</w:t>
            </w:r>
            <w:r w:rsidRPr="00AC79FB">
              <w:rPr>
                <w:bCs/>
                <w:sz w:val="22"/>
                <w:szCs w:val="22"/>
              </w:rPr>
              <w:t>S</w:t>
            </w:r>
            <w:r w:rsidRPr="00CA192C">
              <w:rPr>
                <w:bCs/>
                <w:sz w:val="22"/>
                <w:szCs w:val="22"/>
              </w:rPr>
              <w:t>till relevant.</w:t>
            </w:r>
            <w:r>
              <w:rPr>
                <w:rFonts w:eastAsiaTheme="minorEastAsia" w:hint="eastAsia"/>
                <w:bCs/>
                <w:sz w:val="22"/>
                <w:szCs w:val="22"/>
                <w:lang w:eastAsia="ja-JP"/>
              </w:rPr>
              <w:t xml:space="preserve"> This Resolution is referred to in No.</w:t>
            </w:r>
            <w:r w:rsidRPr="00D87871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22.16.6A, 6B and 6C</w:t>
            </w:r>
            <w:r>
              <w:rPr>
                <w:rFonts w:eastAsiaTheme="minorEastAsia" w:hint="eastAsia"/>
                <w:bCs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C626AB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5504E8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t>148</w:t>
            </w:r>
          </w:p>
        </w:tc>
        <w:tc>
          <w:tcPr>
            <w:tcW w:w="4395" w:type="dxa"/>
          </w:tcPr>
          <w:p w:rsidR="00D777EC" w:rsidRPr="00CA192C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CA192C">
              <w:rPr>
                <w:szCs w:val="22"/>
              </w:rPr>
              <w:t xml:space="preserve">Satellite systems formerly listed in Part B of the Plan of Appendix </w:t>
            </w:r>
            <w:r w:rsidRPr="003353EC">
              <w:rPr>
                <w:b/>
                <w:szCs w:val="22"/>
              </w:rPr>
              <w:t>30B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rPr>
                <w:rFonts w:eastAsiaTheme="minorEastAsia"/>
                <w:bCs/>
                <w:sz w:val="22"/>
                <w:szCs w:val="22"/>
                <w:lang w:eastAsia="ja-JP"/>
              </w:rPr>
            </w:pPr>
            <w:r w:rsidRPr="00C626AB">
              <w:rPr>
                <w:sz w:val="22"/>
                <w:szCs w:val="22"/>
              </w:rPr>
              <w:t>(WRC-0</w:t>
            </w:r>
            <w:r w:rsidRPr="00C626AB">
              <w:rPr>
                <w:rFonts w:eastAsiaTheme="minorEastAsia"/>
                <w:sz w:val="22"/>
                <w:szCs w:val="22"/>
                <w:lang w:eastAsia="ja-JP"/>
              </w:rPr>
              <w:t>7</w:t>
            </w:r>
            <w:r w:rsidRPr="00C626AB">
              <w:rPr>
                <w:sz w:val="22"/>
                <w:szCs w:val="22"/>
              </w:rPr>
              <w:t>)</w:t>
            </w:r>
            <w:r w:rsidRPr="00CA192C">
              <w:rPr>
                <w:bCs/>
                <w:sz w:val="22"/>
                <w:szCs w:val="22"/>
              </w:rPr>
              <w:t>Still relevant.</w:t>
            </w:r>
            <w:r>
              <w:rPr>
                <w:rFonts w:eastAsiaTheme="minorEastAsia" w:hint="eastAsia"/>
                <w:bCs/>
                <w:lang w:eastAsia="ja-JP"/>
              </w:rPr>
              <w:t xml:space="preserve"> Suggestion is made by BR that </w:t>
            </w:r>
            <w:r w:rsidRPr="00C626AB">
              <w:rPr>
                <w:rFonts w:eastAsiaTheme="minorEastAsia"/>
                <w:bCs/>
                <w:i/>
                <w:lang w:eastAsia="ja-JP"/>
              </w:rPr>
              <w:t>resolves</w:t>
            </w:r>
            <w:r>
              <w:rPr>
                <w:rFonts w:eastAsiaTheme="minorEastAsia" w:hint="eastAsia"/>
                <w:bCs/>
                <w:lang w:eastAsia="ja-JP"/>
              </w:rPr>
              <w:t xml:space="preserve"> 1-3 are completed.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C626AB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5504E8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t>149</w:t>
            </w:r>
          </w:p>
        </w:tc>
        <w:tc>
          <w:tcPr>
            <w:tcW w:w="4395" w:type="dxa"/>
          </w:tcPr>
          <w:p w:rsidR="00D777EC" w:rsidRPr="00B51F31" w:rsidRDefault="00D777EC" w:rsidP="00113AE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CA192C">
              <w:rPr>
                <w:sz w:val="22"/>
                <w:szCs w:val="22"/>
              </w:rPr>
              <w:t xml:space="preserve">Submissions from new Member States of the Union relating to Appendix </w:t>
            </w:r>
            <w:r w:rsidRPr="003353EC">
              <w:rPr>
                <w:b/>
                <w:sz w:val="22"/>
                <w:szCs w:val="22"/>
              </w:rPr>
              <w:t>30B</w:t>
            </w:r>
            <w:r w:rsidRPr="00CA192C">
              <w:rPr>
                <w:sz w:val="22"/>
                <w:szCs w:val="22"/>
              </w:rPr>
              <w:t xml:space="preserve"> of the Radio Regulations</w:t>
            </w:r>
          </w:p>
        </w:tc>
        <w:tc>
          <w:tcPr>
            <w:tcW w:w="7223" w:type="dxa"/>
          </w:tcPr>
          <w:p w:rsidR="00D777EC" w:rsidRPr="00D87871" w:rsidRDefault="00D777EC" w:rsidP="00113AE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2112BC">
              <w:rPr>
                <w:sz w:val="22"/>
                <w:szCs w:val="22"/>
              </w:rPr>
              <w:t>(Rev.WRC-</w:t>
            </w: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12)</w:t>
            </w:r>
            <w:r>
              <w:rPr>
                <w:rFonts w:eastAsiaTheme="minorEastAsia" w:hint="eastAsia"/>
                <w:bCs/>
                <w:sz w:val="22"/>
                <w:szCs w:val="22"/>
                <w:lang w:eastAsia="ja-JP"/>
              </w:rPr>
              <w:t xml:space="preserve">Still relevant. The text was recently updated at WRC-12. 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C3181B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3181B">
              <w:rPr>
                <w:rFonts w:hint="eastAsia"/>
                <w:lang w:eastAsia="ja-JP"/>
              </w:rPr>
              <w:t>150</w:t>
            </w:r>
          </w:p>
        </w:tc>
        <w:tc>
          <w:tcPr>
            <w:tcW w:w="4395" w:type="dxa"/>
            <w:shd w:val="clear" w:color="auto" w:fill="auto"/>
          </w:tcPr>
          <w:p w:rsidR="00D777EC" w:rsidRPr="00C3181B" w:rsidRDefault="00D777EC" w:rsidP="00113AE8">
            <w:pPr>
              <w:pStyle w:val="Tabletext"/>
              <w:rPr>
                <w:szCs w:val="22"/>
              </w:rPr>
            </w:pPr>
            <w:r w:rsidRPr="00C3181B">
              <w:rPr>
                <w:szCs w:val="22"/>
              </w:rPr>
              <w:t>Use of the bands 6 440-6 520 MHz and 6 560-6 640 MHz by gateway links for high-altitude platform stations in the fixed service</w:t>
            </w:r>
          </w:p>
        </w:tc>
        <w:tc>
          <w:tcPr>
            <w:tcW w:w="7223" w:type="dxa"/>
            <w:shd w:val="clear" w:color="auto" w:fill="auto"/>
          </w:tcPr>
          <w:p w:rsidR="00D777EC" w:rsidRPr="00C3181B" w:rsidRDefault="00D777EC" w:rsidP="00113AE8">
            <w:pPr>
              <w:pStyle w:val="Tabletext"/>
              <w:rPr>
                <w:szCs w:val="22"/>
              </w:rPr>
            </w:pPr>
            <w:r w:rsidRPr="002112BC">
              <w:rPr>
                <w:szCs w:val="22"/>
              </w:rPr>
              <w:t>(WRC-</w:t>
            </w:r>
            <w:r>
              <w:rPr>
                <w:rFonts w:eastAsiaTheme="minorEastAsia" w:hint="eastAsia"/>
                <w:szCs w:val="22"/>
                <w:lang w:eastAsia="ja-JP"/>
              </w:rPr>
              <w:t>12</w:t>
            </w:r>
            <w:r w:rsidRPr="002112BC">
              <w:rPr>
                <w:szCs w:val="22"/>
              </w:rPr>
              <w:t>)</w:t>
            </w:r>
            <w:r w:rsidRPr="00CA192C">
              <w:rPr>
                <w:bCs/>
                <w:szCs w:val="22"/>
              </w:rPr>
              <w:t>Still relevant.</w:t>
            </w:r>
          </w:p>
        </w:tc>
        <w:tc>
          <w:tcPr>
            <w:tcW w:w="1088" w:type="dxa"/>
            <w:shd w:val="clear" w:color="auto" w:fill="auto"/>
          </w:tcPr>
          <w:p w:rsidR="00D777EC" w:rsidRPr="00C318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3181B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</w:tcPr>
          <w:p w:rsidR="00D777EC" w:rsidRPr="00C626AB" w:rsidRDefault="00D777EC" w:rsidP="00113AE8">
            <w:pPr>
              <w:pStyle w:val="Tabletext"/>
              <w:jc w:val="center"/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151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752BA2">
              <w:rPr>
                <w:szCs w:val="22"/>
              </w:rPr>
              <w:t>Additional primary allocations to the fixed-satellite service (FSS) in frequency bands between 10 and 17 GHz in Region 1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rPr>
                <w:sz w:val="22"/>
                <w:szCs w:val="22"/>
              </w:rPr>
            </w:pPr>
            <w:r w:rsidRPr="00AC79FB">
              <w:rPr>
                <w:sz w:val="22"/>
                <w:szCs w:val="22"/>
              </w:rPr>
              <w:t>(WRC-</w:t>
            </w:r>
            <w:r w:rsidRPr="00C626AB">
              <w:rPr>
                <w:rFonts w:eastAsiaTheme="minorEastAsia"/>
                <w:sz w:val="22"/>
                <w:szCs w:val="22"/>
                <w:lang w:eastAsia="ja-JP"/>
              </w:rPr>
              <w:t>12</w:t>
            </w:r>
            <w:r w:rsidRPr="00AC79FB">
              <w:rPr>
                <w:sz w:val="22"/>
                <w:szCs w:val="22"/>
              </w:rPr>
              <w:t>)</w:t>
            </w:r>
            <w:r w:rsidRPr="00752BA2">
              <w:rPr>
                <w:sz w:val="22"/>
                <w:szCs w:val="22"/>
              </w:rPr>
              <w:t>For consideration by WRC-15 (</w:t>
            </w:r>
            <w:r w:rsidRPr="00752BA2">
              <w:rPr>
                <w:b/>
                <w:sz w:val="22"/>
                <w:szCs w:val="22"/>
              </w:rPr>
              <w:t>Agenda item 1.6.2).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152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752BA2">
              <w:rPr>
                <w:szCs w:val="22"/>
              </w:rPr>
              <w:t xml:space="preserve">Additional primary allocations to the fixed-satellite service (FSS) in the Earth-to-space direction </w:t>
            </w:r>
            <w:r w:rsidRPr="00752BA2">
              <w:rPr>
                <w:szCs w:val="22"/>
                <w:lang w:eastAsia="ja-JP"/>
              </w:rPr>
              <w:t xml:space="preserve">in frequency range13 – 17 GHz bands </w:t>
            </w:r>
            <w:r w:rsidRPr="00752BA2">
              <w:rPr>
                <w:szCs w:val="22"/>
              </w:rPr>
              <w:t>in Region 2 and Region 3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rPr>
                <w:sz w:val="22"/>
                <w:szCs w:val="22"/>
              </w:rPr>
            </w:pPr>
            <w:r w:rsidRPr="00AC79FB">
              <w:rPr>
                <w:sz w:val="22"/>
                <w:szCs w:val="22"/>
              </w:rPr>
              <w:t>(WRC-</w:t>
            </w:r>
            <w:r w:rsidRPr="00C626AB">
              <w:rPr>
                <w:rFonts w:eastAsiaTheme="minorEastAsia"/>
                <w:sz w:val="22"/>
                <w:szCs w:val="22"/>
                <w:lang w:eastAsia="ja-JP"/>
              </w:rPr>
              <w:t>12</w:t>
            </w:r>
            <w:r w:rsidRPr="00AC79FB">
              <w:rPr>
                <w:sz w:val="22"/>
                <w:szCs w:val="22"/>
              </w:rPr>
              <w:t>)</w:t>
            </w:r>
            <w:r w:rsidRPr="00752BA2">
              <w:rPr>
                <w:sz w:val="22"/>
                <w:szCs w:val="22"/>
              </w:rPr>
              <w:t>For consideration by WRC-15 (</w:t>
            </w:r>
            <w:r w:rsidRPr="00752BA2">
              <w:rPr>
                <w:b/>
                <w:sz w:val="22"/>
                <w:szCs w:val="22"/>
              </w:rPr>
              <w:t>Agenda item 1.6.2).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153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rPr>
                <w:szCs w:val="22"/>
              </w:rPr>
            </w:pPr>
            <w:r w:rsidRPr="00752BA2">
              <w:rPr>
                <w:szCs w:val="22"/>
              </w:rPr>
              <w:t>To consider the use of frequency bands allocated to the fixed-satellite service not subject to Appendices 30, 30A and 30B for the control and non-payload communications of unmanned aircraft systems in non-segregated airspaces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rPr>
                <w:szCs w:val="22"/>
              </w:rPr>
            </w:pPr>
            <w:r w:rsidRPr="002112BC">
              <w:rPr>
                <w:szCs w:val="22"/>
              </w:rPr>
              <w:t>(WRC-</w:t>
            </w:r>
            <w:r>
              <w:rPr>
                <w:rFonts w:eastAsiaTheme="minorEastAsia" w:hint="eastAsia"/>
                <w:szCs w:val="22"/>
                <w:lang w:eastAsia="ja-JP"/>
              </w:rPr>
              <w:t>12</w:t>
            </w:r>
            <w:r w:rsidRPr="002112BC">
              <w:rPr>
                <w:szCs w:val="22"/>
              </w:rPr>
              <w:t>)</w:t>
            </w: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1.</w:t>
            </w:r>
            <w:r w:rsidRPr="00752BA2">
              <w:rPr>
                <w:b/>
                <w:szCs w:val="22"/>
                <w:lang w:eastAsia="ja-JP"/>
              </w:rPr>
              <w:t>5)</w:t>
            </w:r>
            <w:r w:rsidRPr="00752BA2">
              <w:rPr>
                <w:b/>
                <w:szCs w:val="22"/>
              </w:rPr>
              <w:t>.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lastRenderedPageBreak/>
              <w:t>154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  <w:rPr>
                <w:szCs w:val="22"/>
              </w:rPr>
            </w:pPr>
            <w:r w:rsidRPr="004E5DFF">
              <w:rPr>
                <w:szCs w:val="22"/>
              </w:rPr>
              <w:t>Consideration of technical and regulatory actions in order to support existing and future operation of fixed-satellite service earth stations within theband 3 400-4 200 MHz, as an aid to the safe operation of aircraft and reliable distribution of meteorological information in some countries in Region 1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2112BC">
              <w:rPr>
                <w:szCs w:val="22"/>
              </w:rPr>
              <w:t>(WRC-</w:t>
            </w:r>
            <w:r>
              <w:rPr>
                <w:rFonts w:eastAsiaTheme="minorEastAsia" w:hint="eastAsia"/>
                <w:szCs w:val="22"/>
                <w:lang w:eastAsia="ja-JP"/>
              </w:rPr>
              <w:t>12</w:t>
            </w:r>
            <w:r w:rsidRPr="002112BC">
              <w:rPr>
                <w:szCs w:val="22"/>
              </w:rPr>
              <w:t>)</w:t>
            </w: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eastAsiaTheme="minorEastAsia" w:hint="eastAsia"/>
                <w:b/>
                <w:szCs w:val="22"/>
                <w:lang w:eastAsia="ja-JP"/>
              </w:rPr>
              <w:t>9.1 Issue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1.5</w:t>
            </w:r>
            <w:r w:rsidRPr="00752BA2">
              <w:rPr>
                <w:b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4E5DFF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205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rPr>
                <w:lang w:eastAsia="ja-JP"/>
              </w:rPr>
            </w:pPr>
            <w:r w:rsidRPr="00686E4E">
              <w:t>Protection of the systems operating in the mobile-satellite service in the band 406-406.1</w:t>
            </w:r>
            <w:r w:rsidRPr="00686E4E">
              <w:rPr>
                <w:szCs w:val="28"/>
              </w:rPr>
              <w:t> MHz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rPr>
                <w:rStyle w:val="FootnoteReference"/>
                <w:color w:val="000000"/>
              </w:rPr>
            </w:pPr>
            <w:r w:rsidRPr="002112BC">
              <w:rPr>
                <w:szCs w:val="22"/>
              </w:rPr>
              <w:t>(</w:t>
            </w:r>
            <w:r>
              <w:rPr>
                <w:rFonts w:eastAsiaTheme="minorEastAsia" w:hint="eastAsia"/>
                <w:szCs w:val="22"/>
                <w:lang w:eastAsia="ja-JP"/>
              </w:rPr>
              <w:t>Rev.</w:t>
            </w:r>
            <w:r w:rsidRPr="002112BC">
              <w:rPr>
                <w:szCs w:val="22"/>
              </w:rPr>
              <w:t>WRC-</w:t>
            </w:r>
            <w:r>
              <w:rPr>
                <w:rFonts w:eastAsiaTheme="minorEastAsia" w:hint="eastAsia"/>
                <w:szCs w:val="22"/>
                <w:lang w:eastAsia="ja-JP"/>
              </w:rPr>
              <w:t>12</w:t>
            </w:r>
            <w:r w:rsidRPr="002112BC">
              <w:rPr>
                <w:szCs w:val="22"/>
              </w:rPr>
              <w:t>)</w:t>
            </w:r>
            <w:r w:rsidRPr="00752BA2">
              <w:rPr>
                <w:szCs w:val="22"/>
              </w:rPr>
              <w:t>For consideration by WRC-15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eastAsiaTheme="minorEastAsia" w:hint="eastAsia"/>
                <w:b/>
                <w:szCs w:val="22"/>
                <w:lang w:eastAsia="ja-JP"/>
              </w:rPr>
              <w:t>9.1 Issue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</w:t>
            </w:r>
            <w:r w:rsidRPr="00752BA2">
              <w:rPr>
                <w:b/>
                <w:szCs w:val="22"/>
              </w:rPr>
              <w:t>).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trHeight w:val="668"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207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</w:pPr>
            <w:r w:rsidRPr="00686E4E">
              <w:rPr>
                <w:bCs/>
                <w:lang w:eastAsia="ja-JP"/>
              </w:rPr>
              <w:t>Measures to address unauthorized use of frequencies in the band allocated to the</w:t>
            </w:r>
            <w:r w:rsidRPr="00686E4E">
              <w:rPr>
                <w:bCs/>
              </w:rPr>
              <w:t xml:space="preserve"> MMS/AM(R)S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777EC" w:rsidRPr="005F737E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lang w:eastAsia="ja-JP"/>
              </w:rPr>
            </w:pPr>
            <w:r w:rsidRPr="00586A1A">
              <w:rPr>
                <w:lang w:val="en-US"/>
              </w:rPr>
              <w:t xml:space="preserve">(Rev.WRC-03) </w:t>
            </w:r>
            <w:r w:rsidRPr="002207DE">
              <w:rPr>
                <w:bCs/>
              </w:rPr>
              <w:t>Still relevant</w:t>
            </w:r>
            <w:r>
              <w:rPr>
                <w:rFonts w:eastAsiaTheme="minorEastAsia" w:hint="eastAsia"/>
                <w:bCs/>
                <w:lang w:eastAsia="ja-JP"/>
              </w:rPr>
              <w:t>.</w:t>
            </w:r>
            <w:r w:rsidR="003A370F">
              <w:rPr>
                <w:rFonts w:eastAsiaTheme="minorEastAsia"/>
                <w:bCs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ja-JP"/>
              </w:rPr>
              <w:t>It is suggested by BR to delete the reference</w:t>
            </w:r>
            <w:r>
              <w:t xml:space="preserve"> to No. </w:t>
            </w:r>
            <w:r w:rsidRPr="002B7FD9">
              <w:rPr>
                <w:b/>
                <w:bCs/>
              </w:rPr>
              <w:t>5.129</w:t>
            </w:r>
            <w:r>
              <w:rPr>
                <w:rFonts w:eastAsiaTheme="minorEastAsia" w:hint="eastAsia"/>
                <w:lang w:eastAsia="ja-JP"/>
              </w:rPr>
              <w:t xml:space="preserve"> in</w:t>
            </w:r>
            <w:r w:rsidR="003A370F">
              <w:rPr>
                <w:rFonts w:eastAsiaTheme="minorEastAsia"/>
                <w:lang w:eastAsia="ja-JP"/>
              </w:rPr>
              <w:t xml:space="preserve"> </w:t>
            </w:r>
            <w:r w:rsidRPr="002B7FD9">
              <w:rPr>
                <w:i/>
                <w:iCs/>
              </w:rPr>
              <w:t xml:space="preserve">invites administrations 1 </w:t>
            </w:r>
            <w:r>
              <w:t>since it was suppressed by WRC-07</w:t>
            </w:r>
            <w:r w:rsidRPr="005822CA"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212</w:t>
            </w:r>
          </w:p>
        </w:tc>
        <w:tc>
          <w:tcPr>
            <w:tcW w:w="4395" w:type="dxa"/>
            <w:shd w:val="clear" w:color="auto" w:fill="auto"/>
          </w:tcPr>
          <w:p w:rsidR="00D777EC" w:rsidRPr="002C2BBD" w:rsidRDefault="00D777EC" w:rsidP="00113AE8">
            <w:pPr>
              <w:pStyle w:val="Tabletext"/>
            </w:pPr>
            <w:r w:rsidRPr="002C2BBD">
              <w:t>Implementation of IMT</w:t>
            </w:r>
          </w:p>
        </w:tc>
        <w:tc>
          <w:tcPr>
            <w:tcW w:w="7223" w:type="dxa"/>
            <w:shd w:val="clear" w:color="auto" w:fill="auto"/>
          </w:tcPr>
          <w:p w:rsidR="00D777EC" w:rsidRPr="00C626AB" w:rsidRDefault="00D777EC" w:rsidP="00113AE8">
            <w:pPr>
              <w:pStyle w:val="Tabletext"/>
              <w:rPr>
                <w:rFonts w:eastAsiaTheme="minorEastAsia"/>
                <w:lang w:eastAsia="ja-JP"/>
              </w:rPr>
            </w:pPr>
            <w:r w:rsidRPr="00586A1A">
              <w:rPr>
                <w:lang w:val="en-US"/>
              </w:rPr>
              <w:t>(Rev.WRC-0</w:t>
            </w:r>
            <w:r>
              <w:rPr>
                <w:rFonts w:eastAsiaTheme="minorEastAsia" w:hint="eastAsia"/>
                <w:lang w:val="en-US" w:eastAsia="ja-JP"/>
              </w:rPr>
              <w:t>7</w:t>
            </w:r>
            <w:r w:rsidRPr="00586A1A">
              <w:rPr>
                <w:lang w:val="en-US"/>
              </w:rPr>
              <w:t xml:space="preserve">) </w:t>
            </w:r>
            <w:r w:rsidRPr="002207DE">
              <w:rPr>
                <w:bCs/>
                <w:lang w:eastAsia="ja-JP"/>
              </w:rPr>
              <w:t>Still relevant.</w:t>
            </w:r>
            <w:r w:rsidR="003A370F">
              <w:rPr>
                <w:bCs/>
                <w:lang w:eastAsia="ja-JP"/>
              </w:rPr>
              <w:t xml:space="preserve"> </w:t>
            </w:r>
            <w:r w:rsidR="00C626AB" w:rsidRPr="00C626AB">
              <w:rPr>
                <w:bCs/>
              </w:rPr>
              <w:t>This Resolution is referred to in Nos. </w:t>
            </w:r>
            <w:r w:rsidR="00C626AB" w:rsidRPr="00C626AB">
              <w:rPr>
                <w:b/>
                <w:bCs/>
              </w:rPr>
              <w:t>5.351A</w:t>
            </w:r>
            <w:r w:rsidR="00C626AB" w:rsidRPr="00C626AB">
              <w:rPr>
                <w:bCs/>
              </w:rPr>
              <w:t xml:space="preserve"> and </w:t>
            </w:r>
            <w:r w:rsidR="00C626AB" w:rsidRPr="00C626AB">
              <w:rPr>
                <w:b/>
                <w:bCs/>
              </w:rPr>
              <w:t>5.388</w:t>
            </w:r>
            <w:r w:rsidR="00C626AB" w:rsidRPr="00C626AB">
              <w:rPr>
                <w:bCs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C626AB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215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686E4E">
              <w:rPr>
                <w:bCs/>
              </w:rPr>
              <w:t>Coordination among MSS</w:t>
            </w:r>
            <w:r w:rsidRPr="00686E4E">
              <w:rPr>
                <w:bCs/>
                <w:lang w:eastAsia="ja-JP"/>
              </w:rPr>
              <w:t xml:space="preserve"> in the band 1-3 GHz</w:t>
            </w:r>
          </w:p>
        </w:tc>
        <w:tc>
          <w:tcPr>
            <w:tcW w:w="7223" w:type="dxa"/>
          </w:tcPr>
          <w:p w:rsidR="00D777EC" w:rsidRPr="005F737E" w:rsidRDefault="00D777EC" w:rsidP="00113AE8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586A1A">
              <w:rPr>
                <w:lang w:val="en-US"/>
              </w:rPr>
              <w:t>(Rev.WRC-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586A1A">
              <w:rPr>
                <w:lang w:val="en-US"/>
              </w:rPr>
              <w:t xml:space="preserve">) </w:t>
            </w:r>
            <w:r>
              <w:rPr>
                <w:rFonts w:eastAsiaTheme="minorEastAsia" w:hint="eastAsia"/>
                <w:bCs/>
                <w:lang w:eastAsia="ja-JP"/>
              </w:rPr>
              <w:t xml:space="preserve">Still relevant. Text was updated at WRC-12. </w:t>
            </w:r>
            <w:r w:rsidRPr="002207DE">
              <w:rPr>
                <w:bCs/>
                <w:lang w:eastAsia="ja-JP"/>
              </w:rPr>
              <w:t>The ITU-R study invited in this Resolution is still under way.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MOD</w:t>
            </w:r>
          </w:p>
        </w:tc>
        <w:tc>
          <w:tcPr>
            <w:tcW w:w="1088" w:type="dxa"/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217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Wind profiler radars</w:t>
            </w:r>
          </w:p>
        </w:tc>
        <w:tc>
          <w:tcPr>
            <w:tcW w:w="7223" w:type="dxa"/>
          </w:tcPr>
          <w:p w:rsidR="00C626AB" w:rsidRPr="005F737E" w:rsidRDefault="00D777EC" w:rsidP="00C626AB">
            <w:pPr>
              <w:pStyle w:val="Tabletext"/>
              <w:rPr>
                <w:bCs/>
                <w:i/>
              </w:rPr>
            </w:pPr>
            <w:r w:rsidRPr="00586A1A">
              <w:rPr>
                <w:lang w:val="en-US"/>
              </w:rPr>
              <w:t>(WRC-</w:t>
            </w:r>
            <w:r>
              <w:rPr>
                <w:rFonts w:eastAsiaTheme="minorEastAsia" w:hint="eastAsia"/>
                <w:lang w:val="en-US" w:eastAsia="ja-JP"/>
              </w:rPr>
              <w:t>97</w:t>
            </w:r>
            <w:r w:rsidRPr="00586A1A">
              <w:rPr>
                <w:lang w:val="en-US"/>
              </w:rPr>
              <w:t xml:space="preserve">) </w:t>
            </w:r>
            <w:r w:rsidR="00C626AB" w:rsidRPr="00C626AB">
              <w:rPr>
                <w:bCs/>
              </w:rPr>
              <w:t>This Resolution is referred to in Nos. </w:t>
            </w:r>
            <w:r w:rsidR="00C626AB" w:rsidRPr="00C626AB">
              <w:rPr>
                <w:b/>
                <w:bCs/>
              </w:rPr>
              <w:t>5.162A</w:t>
            </w:r>
            <w:r w:rsidR="00C626AB" w:rsidRPr="00C626AB">
              <w:rPr>
                <w:bCs/>
              </w:rPr>
              <w:t xml:space="preserve"> and </w:t>
            </w:r>
            <w:r w:rsidR="00C626AB" w:rsidRPr="00C626AB">
              <w:rPr>
                <w:b/>
                <w:bCs/>
              </w:rPr>
              <w:t>5.291A</w:t>
            </w:r>
            <w:r w:rsidR="00C626AB" w:rsidRPr="00C626AB">
              <w:rPr>
                <w:bCs/>
              </w:rPr>
              <w:t>.</w:t>
            </w:r>
          </w:p>
          <w:p w:rsidR="00D777EC" w:rsidRPr="005F737E" w:rsidRDefault="00D777EC" w:rsidP="00113AE8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 w:hint="eastAsia"/>
                <w:bCs/>
                <w:lang w:eastAsia="ja-JP"/>
              </w:rPr>
              <w:t>Editorial review may be required for the referenced ITU-R Recommendations.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MOD/</w:t>
            </w:r>
          </w:p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221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</w:pPr>
            <w:r w:rsidRPr="002C2BBD">
              <w:t>HAPS for IMT-2000 in the bands around 2 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C626AB" w:rsidRPr="005F737E" w:rsidRDefault="00D777EC" w:rsidP="00C626AB">
            <w:pPr>
              <w:pStyle w:val="Tabletext"/>
              <w:rPr>
                <w:bCs/>
                <w:i/>
              </w:rPr>
            </w:pPr>
            <w:r w:rsidRPr="00586A1A">
              <w:rPr>
                <w:lang w:val="en-US"/>
              </w:rPr>
              <w:t>(Rev.WRC-0</w:t>
            </w:r>
            <w:r>
              <w:rPr>
                <w:rFonts w:eastAsiaTheme="minorEastAsia" w:hint="eastAsia"/>
                <w:lang w:val="en-US" w:eastAsia="ja-JP"/>
              </w:rPr>
              <w:t>7</w:t>
            </w:r>
            <w:r w:rsidRPr="00586A1A">
              <w:rPr>
                <w:lang w:val="en-US"/>
              </w:rPr>
              <w:t xml:space="preserve">) </w:t>
            </w:r>
            <w:r w:rsidR="00C626AB" w:rsidRPr="00C626AB">
              <w:rPr>
                <w:bCs/>
              </w:rPr>
              <w:t>This Resolution is referred to in No. </w:t>
            </w:r>
            <w:r w:rsidR="00C626AB" w:rsidRPr="00C626AB">
              <w:rPr>
                <w:b/>
                <w:bCs/>
              </w:rPr>
              <w:t>5.388A</w:t>
            </w:r>
            <w:r w:rsidR="00C626AB" w:rsidRPr="00C626AB">
              <w:rPr>
                <w:bCs/>
              </w:rPr>
              <w:t>.</w:t>
            </w:r>
          </w:p>
          <w:p w:rsidR="00D777EC" w:rsidRPr="005F737E" w:rsidRDefault="00D777EC" w:rsidP="00113AE8">
            <w:pPr>
              <w:pStyle w:val="Tabletext"/>
              <w:rPr>
                <w:rFonts w:eastAsiaTheme="minorEastAsia"/>
              </w:rPr>
            </w:pPr>
            <w:r w:rsidRPr="002207DE">
              <w:rPr>
                <w:bCs/>
                <w:lang w:eastAsia="ja-JP"/>
              </w:rPr>
              <w:t xml:space="preserve">The ITU-R study invited in this Resolution has made </w:t>
            </w:r>
            <w:r>
              <w:rPr>
                <w:rFonts w:eastAsiaTheme="minorEastAsia" w:hint="eastAsia"/>
                <w:bCs/>
                <w:lang w:eastAsia="ja-JP"/>
              </w:rPr>
              <w:t>no</w:t>
            </w:r>
            <w:r w:rsidRPr="002207DE">
              <w:rPr>
                <w:bCs/>
                <w:lang w:eastAsia="ja-JP"/>
              </w:rPr>
              <w:t xml:space="preserve"> progress.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2C2BBD"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C626AB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222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777EC" w:rsidRPr="002C2BBD" w:rsidRDefault="00D777EC" w:rsidP="00113AE8">
            <w:pPr>
              <w:pStyle w:val="Tabletext"/>
            </w:pPr>
            <w:r w:rsidRPr="00686E4E">
              <w:t>Use of the frequency bands</w:t>
            </w:r>
            <w:r w:rsidRPr="0094447D">
              <w:rPr>
                <w:szCs w:val="28"/>
              </w:rPr>
              <w:t xml:space="preserve"> 1 525-1 559 MHz and 1 626.5-1 660.5</w:t>
            </w:r>
            <w:r w:rsidRPr="00686E4E">
              <w:t> MHz by the mobile-satellite service</w:t>
            </w:r>
            <w:r w:rsidRPr="00686E4E">
              <w:rPr>
                <w:lang w:eastAsia="ja-JP"/>
              </w:rPr>
              <w:t>, and procedures to ensure long-term spectrum access for the aeronautical mobile-satellite (R) service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777EC" w:rsidRPr="005F737E" w:rsidRDefault="00D777EC" w:rsidP="00113AE8">
            <w:pPr>
              <w:pStyle w:val="Tabletext"/>
              <w:rPr>
                <w:rFonts w:eastAsiaTheme="minorEastAsia"/>
              </w:rPr>
            </w:pPr>
            <w:r w:rsidRPr="00586A1A">
              <w:rPr>
                <w:lang w:val="en-US"/>
              </w:rPr>
              <w:t>(Rev.WRC-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586A1A">
              <w:rPr>
                <w:lang w:val="en-US"/>
              </w:rPr>
              <w:t xml:space="preserve">) </w:t>
            </w:r>
            <w:r>
              <w:rPr>
                <w:rFonts w:eastAsiaTheme="minorEastAsia" w:hint="eastAsia"/>
                <w:bCs/>
                <w:lang w:eastAsia="ja-JP"/>
              </w:rPr>
              <w:t>Still relevant. Text was updated at WRC-12.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lastRenderedPageBreak/>
              <w:t>223</w:t>
            </w:r>
          </w:p>
        </w:tc>
        <w:tc>
          <w:tcPr>
            <w:tcW w:w="4395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rPr>
                <w:lang w:eastAsia="ja-JP"/>
              </w:rPr>
            </w:pPr>
            <w:r w:rsidRPr="002C2BBD">
              <w:t>Additional bands identified for IMT</w:t>
            </w:r>
          </w:p>
        </w:tc>
        <w:tc>
          <w:tcPr>
            <w:tcW w:w="7223" w:type="dxa"/>
            <w:shd w:val="clear" w:color="auto" w:fill="auto"/>
          </w:tcPr>
          <w:p w:rsidR="00D777EC" w:rsidRPr="005F737E" w:rsidRDefault="00D777EC" w:rsidP="00C626AB">
            <w:pPr>
              <w:pStyle w:val="Tabletext"/>
              <w:rPr>
                <w:rFonts w:eastAsiaTheme="minorEastAsia"/>
              </w:rPr>
            </w:pPr>
            <w:r w:rsidRPr="00586A1A">
              <w:rPr>
                <w:lang w:val="en-US"/>
              </w:rPr>
              <w:t>(Rev.WRC-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586A1A">
              <w:rPr>
                <w:lang w:val="en-US"/>
              </w:rPr>
              <w:t xml:space="preserve">) </w:t>
            </w:r>
            <w:r w:rsidRPr="002207DE">
              <w:rPr>
                <w:bCs/>
                <w:lang w:eastAsia="ja-JP"/>
              </w:rPr>
              <w:t>Still relevant.</w:t>
            </w:r>
            <w:r w:rsidR="00C626AB" w:rsidRPr="00C626AB">
              <w:rPr>
                <w:bCs/>
              </w:rPr>
              <w:t xml:space="preserve"> This Resolution is referred to in Nos</w:t>
            </w:r>
            <w:r w:rsidR="00C626AB" w:rsidRPr="00C626AB">
              <w:rPr>
                <w:bCs/>
                <w:lang w:eastAsia="ja-JP"/>
              </w:rPr>
              <w:t>.</w:t>
            </w:r>
            <w:r w:rsidR="00C626AB" w:rsidRPr="00C626AB">
              <w:rPr>
                <w:bCs/>
              </w:rPr>
              <w:t> </w:t>
            </w:r>
            <w:r w:rsidR="00C626AB" w:rsidRPr="00C626AB">
              <w:rPr>
                <w:b/>
                <w:bCs/>
              </w:rPr>
              <w:t>5.384A</w:t>
            </w:r>
            <w:r w:rsidR="00C626AB" w:rsidRPr="00C626AB">
              <w:rPr>
                <w:bCs/>
              </w:rPr>
              <w:t xml:space="preserve"> and </w:t>
            </w:r>
            <w:r w:rsidR="00C626AB" w:rsidRPr="00C626AB">
              <w:rPr>
                <w:b/>
                <w:bCs/>
              </w:rPr>
              <w:t>5.388</w:t>
            </w:r>
            <w:r w:rsidR="00C626AB" w:rsidRPr="00C626AB">
              <w:rPr>
                <w:bCs/>
              </w:rPr>
              <w:t>.</w:t>
            </w:r>
            <w:r>
              <w:rPr>
                <w:rFonts w:eastAsiaTheme="minorEastAsia" w:hint="eastAsia"/>
                <w:bCs/>
                <w:lang w:eastAsia="ja-JP"/>
              </w:rPr>
              <w:t xml:space="preserve">The paragraph </w:t>
            </w:r>
            <w:r>
              <w:rPr>
                <w:rFonts w:eastAsiaTheme="minorEastAsia"/>
                <w:bCs/>
                <w:lang w:eastAsia="ja-JP"/>
              </w:rPr>
              <w:t>“</w:t>
            </w:r>
            <w:r w:rsidRPr="002207DE">
              <w:rPr>
                <w:bCs/>
                <w:i/>
                <w:iCs/>
                <w:lang w:eastAsia="ja-JP"/>
              </w:rPr>
              <w:t>Invites ITU</w:t>
            </w:r>
            <w:r w:rsidRPr="002207DE">
              <w:rPr>
                <w:bCs/>
                <w:i/>
                <w:iCs/>
                <w:lang w:eastAsia="ja-JP"/>
              </w:rPr>
              <w:noBreakHyphen/>
              <w:t>R</w:t>
            </w:r>
            <w:r>
              <w:rPr>
                <w:rFonts w:eastAsiaTheme="minorEastAsia"/>
                <w:bCs/>
                <w:i/>
                <w:iCs/>
                <w:lang w:eastAsia="ja-JP"/>
              </w:rPr>
              <w:t>”</w:t>
            </w:r>
            <w:r w:rsidR="003A370F">
              <w:rPr>
                <w:rFonts w:eastAsiaTheme="minorEastAsia"/>
                <w:bCs/>
                <w:i/>
                <w:iCs/>
                <w:lang w:eastAsia="ja-JP"/>
              </w:rPr>
              <w:t xml:space="preserve"> </w:t>
            </w:r>
            <w:r w:rsidRPr="002207DE">
              <w:rPr>
                <w:bCs/>
                <w:lang w:eastAsia="ja-JP"/>
              </w:rPr>
              <w:t>may be</w:t>
            </w:r>
            <w:r>
              <w:rPr>
                <w:rFonts w:eastAsiaTheme="minorEastAsia" w:hint="eastAsia"/>
                <w:bCs/>
                <w:lang w:eastAsia="ja-JP"/>
              </w:rPr>
              <w:t xml:space="preserve"> updated to reflect the results of recent ITU-R studies.</w:t>
            </w:r>
            <w:r w:rsidR="00C626AB">
              <w:rPr>
                <w:rFonts w:eastAsiaTheme="minorEastAsia" w:hint="eastAsia"/>
                <w:bCs/>
                <w:lang w:eastAsia="ja-JP"/>
              </w:rPr>
              <w:t xml:space="preserve"> New action is subject to outcome of WRC-15.</w:t>
            </w:r>
          </w:p>
        </w:tc>
        <w:tc>
          <w:tcPr>
            <w:tcW w:w="1088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Pr="00BA187B" w:rsidRDefault="00D777EC" w:rsidP="00113AE8">
            <w:pPr>
              <w:pStyle w:val="Tabletext"/>
              <w:jc w:val="center"/>
              <w:rPr>
                <w:rFonts w:eastAsiaTheme="minorEastAsia"/>
                <w:sz w:val="20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224</w:t>
            </w:r>
          </w:p>
        </w:tc>
        <w:tc>
          <w:tcPr>
            <w:tcW w:w="4395" w:type="dxa"/>
            <w:shd w:val="clear" w:color="auto" w:fill="auto"/>
          </w:tcPr>
          <w:p w:rsidR="00D777EC" w:rsidRPr="002C2BBD" w:rsidRDefault="00D777EC" w:rsidP="00113AE8">
            <w:pPr>
              <w:pStyle w:val="Tabletext"/>
            </w:pPr>
            <w:r w:rsidRPr="002C2BBD">
              <w:t>Frequency bands for the t</w:t>
            </w:r>
            <w:r>
              <w:t>errestrial component of IMT</w:t>
            </w:r>
            <w:r w:rsidRPr="002C2BBD">
              <w:t xml:space="preserve"> below 1 GHz.</w:t>
            </w:r>
          </w:p>
        </w:tc>
        <w:tc>
          <w:tcPr>
            <w:tcW w:w="7223" w:type="dxa"/>
            <w:shd w:val="clear" w:color="auto" w:fill="auto"/>
          </w:tcPr>
          <w:p w:rsidR="00D777EC" w:rsidRPr="005F737E" w:rsidRDefault="00D777EC" w:rsidP="0017009B">
            <w:pPr>
              <w:pStyle w:val="Tabletext"/>
              <w:rPr>
                <w:rFonts w:eastAsiaTheme="minorEastAsia"/>
              </w:rPr>
            </w:pPr>
            <w:r w:rsidRPr="00586A1A">
              <w:rPr>
                <w:lang w:val="en-US"/>
              </w:rPr>
              <w:t>(Rev.WRC-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586A1A">
              <w:rPr>
                <w:lang w:val="en-US"/>
              </w:rPr>
              <w:t xml:space="preserve">) </w:t>
            </w:r>
            <w:r>
              <w:rPr>
                <w:rFonts w:eastAsiaTheme="minorEastAsia" w:hint="eastAsia"/>
                <w:bCs/>
                <w:lang w:eastAsia="ja-JP"/>
              </w:rPr>
              <w:t xml:space="preserve">Still relevant. </w:t>
            </w:r>
            <w:r w:rsidR="00C626AB" w:rsidRPr="00C626AB">
              <w:rPr>
                <w:bCs/>
              </w:rPr>
              <w:t>This Resolution is referred to in No. </w:t>
            </w:r>
            <w:r w:rsidR="00C626AB" w:rsidRPr="00C626AB">
              <w:rPr>
                <w:b/>
                <w:bCs/>
              </w:rPr>
              <w:t>5.317A</w:t>
            </w:r>
            <w:r w:rsidR="00C626AB">
              <w:rPr>
                <w:rFonts w:eastAsiaTheme="minorEastAsia" w:hint="eastAsia"/>
                <w:bCs/>
                <w:lang w:eastAsia="ja-JP"/>
              </w:rPr>
              <w:t>.</w:t>
            </w:r>
            <w:r>
              <w:rPr>
                <w:rFonts w:eastAsiaTheme="minorEastAsia" w:hint="eastAsia"/>
                <w:bCs/>
                <w:lang w:eastAsia="ja-JP"/>
              </w:rPr>
              <w:t xml:space="preserve">Text was updated at WRC-12. The paragraph </w:t>
            </w:r>
            <w:r>
              <w:rPr>
                <w:rFonts w:eastAsiaTheme="minorEastAsia"/>
                <w:bCs/>
                <w:lang w:eastAsia="ja-JP"/>
              </w:rPr>
              <w:t>“</w:t>
            </w:r>
            <w:r w:rsidRPr="002207DE">
              <w:rPr>
                <w:bCs/>
                <w:i/>
                <w:iCs/>
                <w:lang w:eastAsia="ja-JP"/>
              </w:rPr>
              <w:t>Invites ITU</w:t>
            </w:r>
            <w:r w:rsidRPr="002207DE">
              <w:rPr>
                <w:bCs/>
                <w:i/>
                <w:iCs/>
                <w:lang w:eastAsia="ja-JP"/>
              </w:rPr>
              <w:noBreakHyphen/>
              <w:t>R</w:t>
            </w:r>
            <w:r>
              <w:rPr>
                <w:rFonts w:eastAsiaTheme="minorEastAsia"/>
                <w:bCs/>
                <w:i/>
                <w:iCs/>
                <w:lang w:eastAsia="ja-JP"/>
              </w:rPr>
              <w:t>”</w:t>
            </w:r>
            <w:r w:rsidR="003A370F">
              <w:rPr>
                <w:rFonts w:eastAsiaTheme="minorEastAsia"/>
                <w:bCs/>
                <w:i/>
                <w:iCs/>
                <w:lang w:eastAsia="ja-JP"/>
              </w:rPr>
              <w:t xml:space="preserve"> </w:t>
            </w:r>
            <w:r w:rsidRPr="002207DE">
              <w:rPr>
                <w:bCs/>
                <w:lang w:eastAsia="ja-JP"/>
              </w:rPr>
              <w:t>may be</w:t>
            </w:r>
            <w:r>
              <w:rPr>
                <w:rFonts w:eastAsiaTheme="minorEastAsia" w:hint="eastAsia"/>
                <w:bCs/>
                <w:lang w:eastAsia="ja-JP"/>
              </w:rPr>
              <w:t xml:space="preserve"> updated to reflect the results of recent ITU-R studies.</w:t>
            </w:r>
            <w:r w:rsidR="00C626AB">
              <w:rPr>
                <w:rFonts w:eastAsiaTheme="minorEastAsia" w:hint="eastAsia"/>
                <w:bCs/>
                <w:lang w:eastAsia="ja-JP"/>
              </w:rPr>
              <w:t xml:space="preserve"> New action is subject to outcome of WRC-15.</w:t>
            </w:r>
          </w:p>
        </w:tc>
        <w:tc>
          <w:tcPr>
            <w:tcW w:w="1088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Pr="00D06F9E" w:rsidRDefault="00D777EC" w:rsidP="00113AE8">
            <w:pPr>
              <w:pStyle w:val="Tabletext"/>
              <w:jc w:val="center"/>
              <w:rPr>
                <w:sz w:val="20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225</w:t>
            </w:r>
          </w:p>
        </w:tc>
        <w:tc>
          <w:tcPr>
            <w:tcW w:w="4395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rPr>
                <w:lang w:eastAsia="ja-JP"/>
              </w:rPr>
            </w:pPr>
            <w:r w:rsidRPr="002C2BBD">
              <w:t>Use of additional bands for the</w:t>
            </w:r>
            <w:r>
              <w:t xml:space="preserve"> satellite component of IMT</w:t>
            </w:r>
          </w:p>
        </w:tc>
        <w:tc>
          <w:tcPr>
            <w:tcW w:w="7223" w:type="dxa"/>
            <w:shd w:val="clear" w:color="auto" w:fill="auto"/>
          </w:tcPr>
          <w:p w:rsidR="00D777EC" w:rsidRPr="00C626AB" w:rsidRDefault="00D777EC" w:rsidP="00113AE8">
            <w:pPr>
              <w:pStyle w:val="Tabletext"/>
              <w:rPr>
                <w:rFonts w:eastAsiaTheme="minorEastAsia"/>
              </w:rPr>
            </w:pPr>
            <w:r w:rsidRPr="00586A1A">
              <w:rPr>
                <w:lang w:val="en-US"/>
              </w:rPr>
              <w:t>(Rev.WRC-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586A1A">
              <w:rPr>
                <w:lang w:val="en-US"/>
              </w:rPr>
              <w:t xml:space="preserve">) </w:t>
            </w:r>
            <w:r>
              <w:rPr>
                <w:rFonts w:eastAsiaTheme="minorEastAsia" w:hint="eastAsia"/>
                <w:bCs/>
                <w:lang w:eastAsia="ja-JP"/>
              </w:rPr>
              <w:t xml:space="preserve">Still relevant. </w:t>
            </w:r>
            <w:r w:rsidR="00C626AB" w:rsidRPr="00C626AB">
              <w:rPr>
                <w:bCs/>
                <w:lang w:eastAsia="ja-JP"/>
              </w:rPr>
              <w:t>T</w:t>
            </w:r>
            <w:r w:rsidR="00C626AB" w:rsidRPr="00C626AB">
              <w:rPr>
                <w:bCs/>
              </w:rPr>
              <w:t>his Resolution is referred to in No. </w:t>
            </w:r>
            <w:r w:rsidR="00C626AB" w:rsidRPr="00C626AB">
              <w:rPr>
                <w:b/>
                <w:bCs/>
              </w:rPr>
              <w:t>5.3</w:t>
            </w:r>
            <w:r w:rsidR="00C626AB" w:rsidRPr="00C626AB">
              <w:rPr>
                <w:b/>
                <w:bCs/>
                <w:lang w:eastAsia="ja-JP"/>
              </w:rPr>
              <w:t>51A</w:t>
            </w:r>
            <w:r w:rsidR="00C626AB" w:rsidRPr="00C626AB">
              <w:rPr>
                <w:bCs/>
              </w:rPr>
              <w:t>.</w:t>
            </w:r>
            <w:r>
              <w:rPr>
                <w:rFonts w:eastAsiaTheme="minorEastAsia" w:hint="eastAsia"/>
                <w:bCs/>
                <w:lang w:eastAsia="ja-JP"/>
              </w:rPr>
              <w:t xml:space="preserve">Text was updated at WRC-12. </w:t>
            </w:r>
            <w:r w:rsidRPr="002207DE">
              <w:rPr>
                <w:bCs/>
                <w:lang w:eastAsia="ja-JP"/>
              </w:rPr>
              <w:t>The ITU-R study invited in this Resolution is still under way.</w:t>
            </w:r>
            <w:r w:rsidR="00C626AB">
              <w:rPr>
                <w:rFonts w:eastAsiaTheme="minorEastAsia" w:hint="eastAsia"/>
                <w:bCs/>
                <w:lang w:eastAsia="ja-JP"/>
              </w:rPr>
              <w:t xml:space="preserve"> New action is subject to outcome of WRC-15.</w:t>
            </w:r>
          </w:p>
        </w:tc>
        <w:tc>
          <w:tcPr>
            <w:tcW w:w="1088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Pr="00D06F9E" w:rsidRDefault="00D777EC" w:rsidP="00113AE8">
            <w:pPr>
              <w:pStyle w:val="Tabletext"/>
              <w:jc w:val="center"/>
              <w:rPr>
                <w:sz w:val="20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229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</w:pPr>
            <w:r w:rsidRPr="002C2BBD">
              <w:t>Use of bands 5</w:t>
            </w:r>
            <w:r>
              <w:t> </w:t>
            </w:r>
            <w:r w:rsidRPr="002C2BBD">
              <w:t>150-5</w:t>
            </w:r>
            <w:r>
              <w:t> </w:t>
            </w:r>
            <w:r w:rsidRPr="002C2BBD">
              <w:t>250 MHz, 5</w:t>
            </w:r>
            <w:r>
              <w:t> </w:t>
            </w:r>
            <w:r w:rsidRPr="002C2BBD">
              <w:t>250-5</w:t>
            </w:r>
            <w:r>
              <w:t> </w:t>
            </w:r>
            <w:r w:rsidRPr="002C2BBD">
              <w:t>350 MHz and 5</w:t>
            </w:r>
            <w:r>
              <w:t> </w:t>
            </w:r>
            <w:r w:rsidRPr="002C2BBD">
              <w:t>470-5</w:t>
            </w:r>
            <w:r>
              <w:t> </w:t>
            </w:r>
            <w:r w:rsidRPr="002C2BBD">
              <w:t>725 MHz for WAS including RLAN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777EC" w:rsidRPr="00C626AB" w:rsidRDefault="00D777EC" w:rsidP="00113AE8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586A1A">
              <w:rPr>
                <w:lang w:val="en-US"/>
              </w:rPr>
              <w:t>(Rev.WRC-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586A1A">
              <w:rPr>
                <w:lang w:val="en-US"/>
              </w:rPr>
              <w:t xml:space="preserve">) </w:t>
            </w:r>
            <w:r>
              <w:rPr>
                <w:rFonts w:eastAsiaTheme="minorEastAsia" w:hint="eastAsia"/>
                <w:bCs/>
                <w:lang w:eastAsia="ja-JP"/>
              </w:rPr>
              <w:t xml:space="preserve">Still relevant. </w:t>
            </w:r>
            <w:r w:rsidR="00C626AB" w:rsidRPr="00C626AB">
              <w:rPr>
                <w:bCs/>
              </w:rPr>
              <w:t>This Resolution is referred to in Nos. </w:t>
            </w:r>
            <w:r w:rsidR="00C626AB" w:rsidRPr="00C626AB">
              <w:rPr>
                <w:b/>
                <w:bCs/>
              </w:rPr>
              <w:t>5.446A</w:t>
            </w:r>
            <w:r w:rsidR="00C626AB" w:rsidRPr="00C626AB">
              <w:rPr>
                <w:bCs/>
              </w:rPr>
              <w:t xml:space="preserve">, </w:t>
            </w:r>
            <w:r w:rsidR="00C626AB" w:rsidRPr="00C626AB">
              <w:rPr>
                <w:b/>
                <w:bCs/>
              </w:rPr>
              <w:t>5.447</w:t>
            </w:r>
            <w:r w:rsidR="00C626AB" w:rsidRPr="00C626AB">
              <w:rPr>
                <w:bCs/>
              </w:rPr>
              <w:t xml:space="preserve"> and</w:t>
            </w:r>
            <w:r w:rsidR="00C626AB" w:rsidRPr="00C626AB">
              <w:rPr>
                <w:b/>
                <w:bCs/>
              </w:rPr>
              <w:t xml:space="preserve"> 5.453</w:t>
            </w:r>
            <w:r w:rsidR="00C626AB" w:rsidRPr="00C626AB">
              <w:rPr>
                <w:bCs/>
              </w:rPr>
              <w:t>.</w:t>
            </w:r>
            <w:r w:rsidRPr="00C626AB">
              <w:rPr>
                <w:rFonts w:eastAsiaTheme="minorEastAsia" w:hint="eastAsia"/>
                <w:bCs/>
                <w:lang w:eastAsia="ja-JP"/>
              </w:rPr>
              <w:t>T</w:t>
            </w:r>
            <w:r>
              <w:rPr>
                <w:rFonts w:eastAsiaTheme="minorEastAsia" w:hint="eastAsia"/>
                <w:bCs/>
                <w:lang w:eastAsia="ja-JP"/>
              </w:rPr>
              <w:t xml:space="preserve">ext was updated at WRC-12. </w:t>
            </w:r>
            <w:r w:rsidRPr="002207DE">
              <w:rPr>
                <w:bCs/>
                <w:lang w:eastAsia="ja-JP"/>
              </w:rPr>
              <w:t>The ITU-R study invited in this Resolution is still under way.</w:t>
            </w:r>
            <w:r w:rsidR="00C626AB">
              <w:rPr>
                <w:rFonts w:eastAsiaTheme="minorEastAsia" w:hint="eastAsia"/>
                <w:bCs/>
                <w:lang w:eastAsia="ja-JP"/>
              </w:rPr>
              <w:t xml:space="preserve"> New action is subject to outcome of WRC-15.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C626AB" w:rsidRDefault="00D777EC" w:rsidP="00C626AB">
            <w:pPr>
              <w:pStyle w:val="Tabletext"/>
              <w:jc w:val="center"/>
              <w:rPr>
                <w:rFonts w:eastAsiaTheme="minorEastAsia"/>
                <w:sz w:val="20"/>
                <w:lang w:eastAsia="ja-JP"/>
              </w:rPr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232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752BA2">
              <w:rPr>
                <w:rFonts w:hint="eastAsia"/>
                <w:lang w:val="en-US" w:eastAsia="ja-JP"/>
              </w:rPr>
              <w:t>U</w:t>
            </w:r>
            <w:r w:rsidRPr="00752BA2">
              <w:rPr>
                <w:lang w:eastAsia="nl-NL"/>
              </w:rPr>
              <w:t>se of the frequency band 694-790 MHz by the mobile, except aeronautical mobile, service in Region 1 and related studies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586A1A">
              <w:rPr>
                <w:lang w:val="en-US"/>
              </w:rPr>
              <w:t>(WRC-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586A1A">
              <w:rPr>
                <w:lang w:val="en-US"/>
              </w:rPr>
              <w:t xml:space="preserve">) </w:t>
            </w:r>
            <w:r w:rsidRPr="00752BA2">
              <w:t>For consideration by WRC-</w:t>
            </w:r>
            <w:r w:rsidRPr="00752BA2">
              <w:rPr>
                <w:rFonts w:hint="eastAsia"/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rFonts w:hint="eastAsia"/>
                <w:b/>
                <w:lang w:eastAsia="ja-JP"/>
              </w:rPr>
              <w:t>2)</w:t>
            </w:r>
            <w:r w:rsidRPr="00752BA2">
              <w:rPr>
                <w:b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233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rPr>
                <w:lang w:val="en-US" w:eastAsia="ja-JP"/>
              </w:rPr>
            </w:pPr>
            <w:r w:rsidRPr="00752BA2">
              <w:t>Studies on frequency-related matters on International Mobile Telecommunications and other terrestrial mobile broadband applications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586A1A">
              <w:rPr>
                <w:lang w:val="en-US"/>
              </w:rPr>
              <w:t>(WRC-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586A1A">
              <w:rPr>
                <w:lang w:val="en-US"/>
              </w:rPr>
              <w:t xml:space="preserve">) </w:t>
            </w:r>
            <w:r w:rsidRPr="00752BA2">
              <w:t>For consideration by WRC-</w:t>
            </w:r>
            <w:r w:rsidRPr="00752BA2">
              <w:rPr>
                <w:rFonts w:hint="eastAsia"/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rFonts w:hint="eastAsia"/>
                <w:b/>
                <w:lang w:eastAsia="ja-JP"/>
              </w:rPr>
              <w:t>1)</w:t>
            </w:r>
            <w:r w:rsidRPr="00752BA2">
              <w:rPr>
                <w:b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234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752BA2">
              <w:t xml:space="preserve">Additional primary allocations to the mobile-satellite service within the bands </w:t>
            </w:r>
            <w:r w:rsidRPr="00752BA2">
              <w:rPr>
                <w:rFonts w:hint="eastAsia"/>
                <w:lang w:eastAsia="ja-JP"/>
              </w:rPr>
              <w:t>between</w:t>
            </w:r>
            <w:r w:rsidRPr="00752BA2">
              <w:t xml:space="preserve"> 22</w:t>
            </w:r>
            <w:r w:rsidRPr="00752BA2">
              <w:rPr>
                <w:rFonts w:hint="eastAsia"/>
                <w:lang w:eastAsia="ja-JP"/>
              </w:rPr>
              <w:t xml:space="preserve"> to 26</w:t>
            </w:r>
            <w:r w:rsidRPr="00752BA2">
              <w:t> 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586A1A">
              <w:rPr>
                <w:lang w:val="en-US"/>
              </w:rPr>
              <w:t>(WRC-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586A1A">
              <w:rPr>
                <w:lang w:val="en-US"/>
              </w:rPr>
              <w:t xml:space="preserve">) </w:t>
            </w:r>
            <w:r w:rsidRPr="00752BA2">
              <w:t>For consideration by WRC-</w:t>
            </w:r>
            <w:r w:rsidRPr="00752BA2">
              <w:rPr>
                <w:rFonts w:hint="eastAsia"/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rFonts w:hint="eastAsia"/>
                <w:b/>
                <w:lang w:eastAsia="ja-JP"/>
              </w:rPr>
              <w:t>10)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331</w:t>
            </w:r>
          </w:p>
        </w:tc>
        <w:tc>
          <w:tcPr>
            <w:tcW w:w="4395" w:type="dxa"/>
            <w:shd w:val="clear" w:color="auto" w:fill="auto"/>
          </w:tcPr>
          <w:p w:rsidR="00D777EC" w:rsidRPr="002C2BBD" w:rsidRDefault="00D777EC" w:rsidP="00113AE8">
            <w:pPr>
              <w:pStyle w:val="Tabletext"/>
            </w:pPr>
            <w:r>
              <w:rPr>
                <w:rFonts w:hint="eastAsia"/>
                <w:lang w:eastAsia="ja-JP"/>
              </w:rPr>
              <w:t>Operation of</w:t>
            </w:r>
            <w:r w:rsidRPr="002C2BBD">
              <w:t xml:space="preserve"> the GMDSS</w:t>
            </w:r>
          </w:p>
        </w:tc>
        <w:tc>
          <w:tcPr>
            <w:tcW w:w="7223" w:type="dxa"/>
            <w:shd w:val="clear" w:color="auto" w:fill="auto"/>
          </w:tcPr>
          <w:p w:rsidR="00D777EC" w:rsidRPr="005F737E" w:rsidRDefault="00D777EC" w:rsidP="00113AE8">
            <w:pPr>
              <w:pStyle w:val="Tabletext"/>
              <w:rPr>
                <w:rFonts w:eastAsiaTheme="minorEastAsia"/>
              </w:rPr>
            </w:pPr>
            <w:r w:rsidRPr="005822CA">
              <w:t>(</w:t>
            </w:r>
            <w:r>
              <w:t>Rev.</w:t>
            </w:r>
            <w:r w:rsidRPr="005822CA">
              <w:t>WRC</w:t>
            </w:r>
            <w:r w:rsidRPr="005822CA">
              <w:noBreakHyphen/>
            </w:r>
            <w:r>
              <w:t>12</w:t>
            </w:r>
            <w:r w:rsidRPr="005822CA">
              <w:t>)</w:t>
            </w:r>
            <w:r>
              <w:rPr>
                <w:rFonts w:eastAsiaTheme="minorEastAsia" w:hint="eastAsia"/>
                <w:bCs/>
                <w:lang w:eastAsia="ja-JP"/>
              </w:rPr>
              <w:t xml:space="preserve">Still relevant. Text was updated at WRC-12. </w:t>
            </w:r>
            <w:r w:rsidRPr="002207DE">
              <w:rPr>
                <w:bCs/>
                <w:lang w:eastAsia="ja-JP"/>
              </w:rPr>
              <w:t>The ITU-R study invited in this Resolution is still under way.</w:t>
            </w:r>
          </w:p>
        </w:tc>
        <w:tc>
          <w:tcPr>
            <w:tcW w:w="1088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trHeight w:val="668"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339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</w:pPr>
            <w:r w:rsidRPr="002C2BBD">
              <w:t>Coordination of NAVTEX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777EC" w:rsidRPr="005F737E" w:rsidRDefault="00D777EC" w:rsidP="00113AE8">
            <w:pPr>
              <w:pStyle w:val="Tabletext"/>
              <w:rPr>
                <w:rFonts w:eastAsiaTheme="minorEastAsia"/>
                <w:i/>
                <w:lang w:eastAsia="ja-JP"/>
              </w:rPr>
            </w:pPr>
            <w:r w:rsidRPr="005822CA">
              <w:t>(</w:t>
            </w:r>
            <w:r>
              <w:t>Rev.</w:t>
            </w:r>
            <w:r w:rsidRPr="005822CA">
              <w:t>WRC</w:t>
            </w:r>
            <w:r w:rsidRPr="005822CA">
              <w:noBreakHyphen/>
            </w:r>
            <w:r>
              <w:rPr>
                <w:rFonts w:eastAsiaTheme="minorEastAsia" w:hint="eastAsia"/>
                <w:lang w:eastAsia="ja-JP"/>
              </w:rPr>
              <w:t>07</w:t>
            </w:r>
            <w:r w:rsidRPr="005822CA">
              <w:t>)</w:t>
            </w:r>
            <w:r>
              <w:rPr>
                <w:rFonts w:eastAsiaTheme="minorEastAsia" w:hint="eastAsia"/>
                <w:bCs/>
                <w:lang w:eastAsia="ja-JP"/>
              </w:rPr>
              <w:t xml:space="preserve">Still relevant. 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b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lastRenderedPageBreak/>
              <w:t>343</w:t>
            </w:r>
          </w:p>
        </w:tc>
        <w:tc>
          <w:tcPr>
            <w:tcW w:w="4395" w:type="dxa"/>
            <w:shd w:val="clear" w:color="auto" w:fill="auto"/>
          </w:tcPr>
          <w:p w:rsidR="00D777EC" w:rsidRPr="002C2BBD" w:rsidRDefault="00D777EC" w:rsidP="00113AE8">
            <w:pPr>
              <w:pStyle w:val="Tabletext"/>
            </w:pPr>
            <w:r w:rsidRPr="002C2BBD">
              <w:t xml:space="preserve">Certificates </w:t>
            </w:r>
            <w:r>
              <w:rPr>
                <w:rFonts w:hint="eastAsia"/>
                <w:lang w:eastAsia="ja-JP"/>
              </w:rPr>
              <w:t xml:space="preserve">for </w:t>
            </w:r>
            <w:r w:rsidRPr="002C2BBD">
              <w:t>vessels using GMDSS equipment on a non-compulsory basis</w:t>
            </w:r>
          </w:p>
        </w:tc>
        <w:tc>
          <w:tcPr>
            <w:tcW w:w="7223" w:type="dxa"/>
            <w:shd w:val="clear" w:color="auto" w:fill="auto"/>
          </w:tcPr>
          <w:p w:rsidR="00D777EC" w:rsidRPr="005F737E" w:rsidRDefault="00D777EC" w:rsidP="00113AE8">
            <w:pPr>
              <w:pStyle w:val="Tabletext"/>
              <w:rPr>
                <w:rFonts w:eastAsiaTheme="minorEastAsia"/>
                <w:lang w:eastAsia="ja-JP"/>
              </w:rPr>
            </w:pPr>
            <w:r w:rsidRPr="005822CA">
              <w:t>(</w:t>
            </w:r>
            <w:r>
              <w:t>Rev.</w:t>
            </w:r>
            <w:r w:rsidRPr="005822CA">
              <w:t>WRC</w:t>
            </w:r>
            <w:r w:rsidRPr="005822CA">
              <w:noBreakHyphen/>
            </w:r>
            <w:r>
              <w:t>12</w:t>
            </w:r>
            <w:r w:rsidRPr="005822CA">
              <w:t>)</w:t>
            </w:r>
            <w:r>
              <w:rPr>
                <w:rFonts w:eastAsiaTheme="minorEastAsia" w:hint="eastAsia"/>
                <w:bCs/>
                <w:lang w:eastAsia="ja-JP"/>
              </w:rPr>
              <w:t xml:space="preserve">Still relevant. Text was updated at WRC-12. </w:t>
            </w:r>
          </w:p>
        </w:tc>
        <w:tc>
          <w:tcPr>
            <w:tcW w:w="1088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3883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344</w:t>
            </w:r>
          </w:p>
        </w:tc>
        <w:tc>
          <w:tcPr>
            <w:tcW w:w="4395" w:type="dxa"/>
            <w:shd w:val="clear" w:color="auto" w:fill="auto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 xml:space="preserve">Management of </w:t>
            </w:r>
            <w:r>
              <w:rPr>
                <w:rFonts w:hint="eastAsia"/>
                <w:bCs/>
                <w:szCs w:val="22"/>
                <w:lang w:eastAsia="ja-JP"/>
              </w:rPr>
              <w:t>maritime</w:t>
            </w:r>
            <w:r w:rsidR="003A370F">
              <w:rPr>
                <w:bCs/>
                <w:szCs w:val="22"/>
                <w:lang w:eastAsia="ja-JP"/>
              </w:rPr>
              <w:t xml:space="preserve"> </w:t>
            </w:r>
            <w:r w:rsidRPr="00CA192C">
              <w:rPr>
                <w:bCs/>
                <w:szCs w:val="22"/>
                <w:lang w:eastAsia="ja-JP"/>
              </w:rPr>
              <w:t xml:space="preserve">identity </w:t>
            </w:r>
            <w:r>
              <w:rPr>
                <w:rFonts w:hint="eastAsia"/>
                <w:bCs/>
                <w:szCs w:val="22"/>
                <w:lang w:eastAsia="ja-JP"/>
              </w:rPr>
              <w:t xml:space="preserve">numbering </w:t>
            </w:r>
            <w:r w:rsidRPr="00CA192C">
              <w:rPr>
                <w:bCs/>
                <w:szCs w:val="22"/>
                <w:lang w:eastAsia="ja-JP"/>
              </w:rPr>
              <w:t>resource</w:t>
            </w:r>
          </w:p>
        </w:tc>
        <w:tc>
          <w:tcPr>
            <w:tcW w:w="7223" w:type="dxa"/>
            <w:shd w:val="clear" w:color="auto" w:fill="auto"/>
          </w:tcPr>
          <w:p w:rsidR="00D777EC" w:rsidRPr="005F737E" w:rsidRDefault="00D777EC" w:rsidP="00113AE8">
            <w:pPr>
              <w:pStyle w:val="Tabletext"/>
              <w:rPr>
                <w:rFonts w:eastAsiaTheme="minorEastAsia"/>
                <w:b/>
                <w:szCs w:val="22"/>
              </w:rPr>
            </w:pPr>
            <w:r w:rsidRPr="005822CA">
              <w:t>(</w:t>
            </w:r>
            <w:r>
              <w:t>Rev.</w:t>
            </w:r>
            <w:r w:rsidRPr="005822CA">
              <w:t>WRC</w:t>
            </w:r>
            <w:r w:rsidRPr="005822CA">
              <w:noBreakHyphen/>
            </w:r>
            <w:r>
              <w:t>12</w:t>
            </w:r>
            <w:r w:rsidRPr="005822CA">
              <w:t>)</w:t>
            </w:r>
            <w:r>
              <w:rPr>
                <w:rFonts w:eastAsiaTheme="minorEastAsia" w:hint="eastAsia"/>
                <w:bCs/>
                <w:lang w:eastAsia="ja-JP"/>
              </w:rPr>
              <w:t xml:space="preserve">Still relevant. Text was updated at WRC-12. </w:t>
            </w:r>
          </w:p>
        </w:tc>
        <w:tc>
          <w:tcPr>
            <w:tcW w:w="1088" w:type="dxa"/>
            <w:shd w:val="clear" w:color="auto" w:fill="auto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349</w:t>
            </w:r>
          </w:p>
        </w:tc>
        <w:tc>
          <w:tcPr>
            <w:tcW w:w="4395" w:type="dxa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bCs/>
                <w:szCs w:val="22"/>
                <w:lang w:eastAsia="ja-JP"/>
              </w:rPr>
              <w:t>Procedures for cancelling f</w:t>
            </w:r>
            <w:r w:rsidRPr="00CA192C">
              <w:rPr>
                <w:bCs/>
                <w:szCs w:val="22"/>
              </w:rPr>
              <w:t>alse alerts in GMDSS</w:t>
            </w:r>
          </w:p>
        </w:tc>
        <w:tc>
          <w:tcPr>
            <w:tcW w:w="7223" w:type="dxa"/>
          </w:tcPr>
          <w:p w:rsidR="00D777EC" w:rsidRPr="005F737E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 w:rsidRPr="005822CA">
              <w:t>(</w:t>
            </w:r>
            <w:r>
              <w:t>Rev.</w:t>
            </w:r>
            <w:r w:rsidRPr="005822CA">
              <w:t>WRC</w:t>
            </w:r>
            <w:r w:rsidRPr="005822CA">
              <w:noBreakHyphen/>
            </w:r>
            <w:r>
              <w:t>12</w:t>
            </w:r>
            <w:r w:rsidRPr="005822CA">
              <w:t>)</w:t>
            </w:r>
            <w:r>
              <w:rPr>
                <w:rFonts w:eastAsiaTheme="minorEastAsia" w:hint="eastAsia"/>
                <w:bCs/>
                <w:lang w:eastAsia="ja-JP"/>
              </w:rPr>
              <w:t>Still relevant. Text was updated at WRC-12.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3883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352</w:t>
            </w:r>
          </w:p>
        </w:tc>
        <w:tc>
          <w:tcPr>
            <w:tcW w:w="4395" w:type="dxa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Use of carrier frequencies 12 290 kHz and 16 420 kHz for safety</w:t>
            </w:r>
            <w:r>
              <w:rPr>
                <w:rFonts w:hint="eastAsia"/>
                <w:szCs w:val="22"/>
                <w:lang w:eastAsia="ja-JP"/>
              </w:rPr>
              <w:t>-</w:t>
            </w:r>
            <w:r w:rsidRPr="00CA192C">
              <w:rPr>
                <w:szCs w:val="22"/>
              </w:rPr>
              <w:t xml:space="preserve">related calling to and from </w:t>
            </w:r>
            <w:r w:rsidRPr="00CA192C">
              <w:rPr>
                <w:bCs/>
                <w:szCs w:val="22"/>
                <w:lang w:eastAsia="ja-JP"/>
              </w:rPr>
              <w:t>resource coordination centre</w:t>
            </w:r>
          </w:p>
        </w:tc>
        <w:tc>
          <w:tcPr>
            <w:tcW w:w="7223" w:type="dxa"/>
          </w:tcPr>
          <w:p w:rsidR="00D777EC" w:rsidRPr="005F737E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5822CA">
              <w:t>(WRC</w:t>
            </w:r>
            <w:r w:rsidRPr="005822CA">
              <w:noBreakHyphen/>
            </w:r>
            <w:r>
              <w:rPr>
                <w:rFonts w:eastAsiaTheme="minorEastAsia" w:hint="eastAsia"/>
                <w:lang w:eastAsia="ja-JP"/>
              </w:rPr>
              <w:t>03</w:t>
            </w:r>
            <w:r w:rsidRPr="005822CA">
              <w:t>)</w:t>
            </w:r>
            <w:r w:rsidRPr="00CA192C">
              <w:rPr>
                <w:szCs w:val="22"/>
              </w:rPr>
              <w:t>Still relevant.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</w:rPr>
            </w:pPr>
            <w:r w:rsidRPr="00CA192C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3883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5504E8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t>354</w:t>
            </w:r>
          </w:p>
        </w:tc>
        <w:tc>
          <w:tcPr>
            <w:tcW w:w="4395" w:type="dxa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 w:rsidRPr="00CA192C">
              <w:rPr>
                <w:szCs w:val="22"/>
              </w:rPr>
              <w:t>Distress and safety radiotelephony procedures for 2 182 kHz</w:t>
            </w:r>
          </w:p>
        </w:tc>
        <w:tc>
          <w:tcPr>
            <w:tcW w:w="7223" w:type="dxa"/>
          </w:tcPr>
          <w:p w:rsidR="00D777EC" w:rsidRPr="00B51F31" w:rsidRDefault="00D777EC" w:rsidP="00113AE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C626AB">
              <w:rPr>
                <w:sz w:val="22"/>
                <w:szCs w:val="22"/>
              </w:rPr>
              <w:t>(WRC</w:t>
            </w:r>
            <w:r w:rsidRPr="00C626AB">
              <w:rPr>
                <w:sz w:val="22"/>
                <w:szCs w:val="22"/>
              </w:rPr>
              <w:noBreakHyphen/>
            </w:r>
            <w:r w:rsidRPr="00C626AB">
              <w:rPr>
                <w:rFonts w:eastAsiaTheme="minorEastAsia"/>
                <w:sz w:val="22"/>
                <w:szCs w:val="22"/>
                <w:lang w:eastAsia="ja-JP"/>
              </w:rPr>
              <w:t>07</w:t>
            </w:r>
            <w:r w:rsidRPr="00C626AB">
              <w:rPr>
                <w:sz w:val="22"/>
                <w:szCs w:val="22"/>
              </w:rPr>
              <w:t>)</w:t>
            </w:r>
            <w:r w:rsidRPr="00B51F31">
              <w:rPr>
                <w:sz w:val="22"/>
                <w:szCs w:val="22"/>
              </w:rPr>
              <w:t>Still relevant.</w:t>
            </w:r>
          </w:p>
        </w:tc>
        <w:tc>
          <w:tcPr>
            <w:tcW w:w="1088" w:type="dxa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3739BF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777EC" w:rsidRPr="005504E8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t>356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77EC" w:rsidRPr="00CA192C" w:rsidRDefault="00D777EC" w:rsidP="00113AE8">
            <w:pPr>
              <w:rPr>
                <w:sz w:val="22"/>
                <w:szCs w:val="22"/>
                <w:lang w:val="fr-FR"/>
              </w:rPr>
            </w:pPr>
            <w:r w:rsidRPr="00CA192C">
              <w:rPr>
                <w:sz w:val="22"/>
                <w:szCs w:val="22"/>
                <w:lang w:val="fr-FR"/>
              </w:rPr>
              <w:t>ITU maritime service information registration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777EC" w:rsidRPr="00CA192C" w:rsidRDefault="00C626AB" w:rsidP="00113AE8">
            <w:pPr>
              <w:pStyle w:val="Tabletext"/>
              <w:rPr>
                <w:bCs/>
                <w:szCs w:val="22"/>
                <w:lang w:eastAsia="ja-JP"/>
              </w:rPr>
            </w:pPr>
            <w:r w:rsidRPr="00C626AB">
              <w:rPr>
                <w:szCs w:val="22"/>
              </w:rPr>
              <w:t>(WRC</w:t>
            </w:r>
            <w:r w:rsidRPr="00C626AB">
              <w:rPr>
                <w:szCs w:val="22"/>
              </w:rPr>
              <w:noBreakHyphen/>
            </w:r>
            <w:r w:rsidRPr="00C626AB">
              <w:rPr>
                <w:rFonts w:eastAsiaTheme="minorEastAsia"/>
                <w:szCs w:val="22"/>
                <w:lang w:eastAsia="ja-JP"/>
              </w:rPr>
              <w:t>07</w:t>
            </w:r>
            <w:r w:rsidRPr="00C626AB">
              <w:rPr>
                <w:szCs w:val="22"/>
              </w:rPr>
              <w:t>)</w:t>
            </w:r>
            <w:r w:rsidR="00D777EC" w:rsidRPr="00CA192C">
              <w:rPr>
                <w:bCs/>
                <w:szCs w:val="22"/>
                <w:lang w:eastAsia="ja-JP"/>
              </w:rPr>
              <w:t>Still relevant.</w:t>
            </w:r>
          </w:p>
          <w:p w:rsidR="00D777EC" w:rsidRPr="005F737E" w:rsidRDefault="00D777EC" w:rsidP="00113AE8">
            <w:pPr>
              <w:rPr>
                <w:rFonts w:eastAsiaTheme="minorEastAsia"/>
                <w:bCs/>
                <w:sz w:val="22"/>
                <w:szCs w:val="22"/>
                <w:lang w:eastAsia="ja-JP"/>
              </w:rPr>
            </w:pPr>
            <w:r w:rsidRPr="00CA192C">
              <w:rPr>
                <w:bCs/>
                <w:sz w:val="22"/>
                <w:szCs w:val="22"/>
              </w:rPr>
              <w:t>The ITU-R consultation invited in this Resolution is still under way.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val="fr-FR" w:eastAsia="ja-JP"/>
              </w:rPr>
            </w:pPr>
            <w:r w:rsidRPr="00CA192C">
              <w:rPr>
                <w:szCs w:val="22"/>
                <w:lang w:val="fr-FR"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lang w:val="fr-FR" w:eastAsia="ja-JP"/>
              </w:rPr>
            </w:pPr>
          </w:p>
        </w:tc>
      </w:tr>
      <w:tr w:rsidR="00D777EC" w:rsidRPr="003739BF" w:rsidTr="00170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358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D43CC6" w:rsidRDefault="00D777EC" w:rsidP="00113AE8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  <w:lang w:eastAsia="nl-NL"/>
              </w:rPr>
              <w:t>Consideration of improvement and expansion of on-board communication stations in the maritime mobile service in the UHF bands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 xml:space="preserve">(WRC-12) </w:t>
            </w:r>
            <w:r w:rsidRPr="00752BA2">
              <w:rPr>
                <w:sz w:val="22"/>
                <w:szCs w:val="22"/>
              </w:rPr>
              <w:t>For consideration by WRC-15 (</w:t>
            </w:r>
            <w:r w:rsidRPr="00752BA2">
              <w:rPr>
                <w:b/>
                <w:sz w:val="22"/>
                <w:szCs w:val="22"/>
              </w:rPr>
              <w:t>Agenda item 1.15)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szCs w:val="22"/>
                <w:lang w:val="fr-FR" w:eastAsia="ja-JP"/>
              </w:rPr>
            </w:pPr>
            <w:r w:rsidRPr="00752BA2">
              <w:rPr>
                <w:szCs w:val="22"/>
                <w:lang w:val="fr-FR"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val="fr-FR" w:eastAsia="ja-JP"/>
              </w:rPr>
            </w:pPr>
          </w:p>
        </w:tc>
      </w:tr>
      <w:tr w:rsidR="00D777EC" w:rsidRPr="003739BF" w:rsidTr="00C626A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359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rPr>
                <w:sz w:val="22"/>
                <w:szCs w:val="22"/>
                <w:lang w:val="en-GB" w:eastAsia="nl-NL"/>
              </w:rPr>
            </w:pPr>
            <w:r w:rsidRPr="00752BA2">
              <w:rPr>
                <w:sz w:val="22"/>
                <w:szCs w:val="22"/>
              </w:rPr>
              <w:t xml:space="preserve">Consideration of regulatory provisions for modernization of 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>GMDSS</w:t>
            </w:r>
            <w:r w:rsidRPr="00752BA2">
              <w:rPr>
                <w:sz w:val="22"/>
                <w:szCs w:val="22"/>
              </w:rPr>
              <w:t xml:space="preserve"> and studies related to e-navigation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C626AB" w:rsidRDefault="00D777EC" w:rsidP="00113AE8">
            <w:pPr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 xml:space="preserve">(WRC-12) </w:t>
            </w:r>
            <w:r w:rsidRPr="00AC7A0E">
              <w:rPr>
                <w:rFonts w:eastAsia="Times New Roman" w:hint="eastAsia"/>
                <w:sz w:val="22"/>
                <w:szCs w:val="22"/>
                <w:lang w:eastAsia="ja-JP"/>
              </w:rPr>
              <w:t>This Resolution is referred to in preliminary agenda item 2.1 for WRC-18 in Resolution 808, and may be considered under WRC-15</w:t>
            </w:r>
            <w:r w:rsidRPr="00C626AB">
              <w:rPr>
                <w:rFonts w:eastAsia="Times New Roman" w:hint="eastAsia"/>
                <w:b/>
                <w:sz w:val="22"/>
                <w:szCs w:val="22"/>
                <w:lang w:eastAsia="ja-JP"/>
              </w:rPr>
              <w:t xml:space="preserve"> Agenda item 10.</w:t>
            </w:r>
          </w:p>
          <w:p w:rsidR="00D777EC" w:rsidRPr="00AC7A0E" w:rsidRDefault="00D777EC" w:rsidP="00113AE8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szCs w:val="22"/>
                <w:lang w:val="fr-FR" w:eastAsia="ja-JP"/>
              </w:rPr>
            </w:pPr>
            <w:r w:rsidRPr="00752BA2">
              <w:rPr>
                <w:szCs w:val="22"/>
                <w:lang w:val="fr-FR"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sz w:val="20"/>
                <w:lang w:val="fr-FR" w:eastAsia="ja-JP"/>
              </w:rPr>
            </w:pPr>
          </w:p>
        </w:tc>
      </w:tr>
      <w:tr w:rsidR="00D777EC" w:rsidRPr="003739BF" w:rsidTr="00170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360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Consideration of regulatory provisions and spectrum allocations for enhanced Automatic Identification System technology applications and for enhanced maritime radiocommunication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 xml:space="preserve">(WRC-12) </w:t>
            </w:r>
            <w:r w:rsidRPr="00752BA2">
              <w:rPr>
                <w:sz w:val="22"/>
                <w:szCs w:val="22"/>
              </w:rPr>
              <w:t>For consideration by WRC-15 (</w:t>
            </w:r>
            <w:r w:rsidRPr="00752BA2">
              <w:rPr>
                <w:b/>
                <w:sz w:val="22"/>
                <w:szCs w:val="22"/>
              </w:rPr>
              <w:t>Agenda item 1.16)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szCs w:val="22"/>
                <w:lang w:val="fr-FR" w:eastAsia="ja-JP"/>
              </w:rPr>
            </w:pPr>
            <w:r w:rsidRPr="00752BA2">
              <w:rPr>
                <w:szCs w:val="22"/>
                <w:lang w:val="fr-FR"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  <w:rPr>
                <w:lang w:val="fr-FR"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405</w:t>
            </w:r>
          </w:p>
        </w:tc>
        <w:tc>
          <w:tcPr>
            <w:tcW w:w="4395" w:type="dxa"/>
            <w:shd w:val="clear" w:color="auto" w:fill="auto"/>
          </w:tcPr>
          <w:p w:rsidR="00D777EC" w:rsidRPr="00CA192C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CA192C">
              <w:rPr>
                <w:szCs w:val="22"/>
              </w:rPr>
              <w:t>Frequencies for AM(R)</w:t>
            </w:r>
            <w:r>
              <w:rPr>
                <w:rFonts w:hint="eastAsia"/>
                <w:szCs w:val="22"/>
                <w:lang w:eastAsia="ja-JP"/>
              </w:rPr>
              <w:t>S</w:t>
            </w:r>
          </w:p>
        </w:tc>
        <w:tc>
          <w:tcPr>
            <w:tcW w:w="7223" w:type="dxa"/>
            <w:shd w:val="clear" w:color="auto" w:fill="auto"/>
          </w:tcPr>
          <w:p w:rsidR="00D777EC" w:rsidRPr="00CA192C" w:rsidRDefault="00D777EC" w:rsidP="00113AE8">
            <w:pPr>
              <w:pStyle w:val="Tabletext"/>
              <w:rPr>
                <w:szCs w:val="22"/>
              </w:rPr>
            </w:pP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(WARC-92) </w:t>
            </w:r>
            <w:r w:rsidRPr="00CA192C">
              <w:rPr>
                <w:bCs/>
                <w:szCs w:val="22"/>
              </w:rPr>
              <w:t>Still relevant; ongoing activities in ICAO.</w:t>
            </w:r>
          </w:p>
        </w:tc>
        <w:tc>
          <w:tcPr>
            <w:tcW w:w="1088" w:type="dxa"/>
            <w:shd w:val="clear" w:color="auto" w:fill="auto"/>
          </w:tcPr>
          <w:p w:rsidR="00D777EC" w:rsidRPr="00CA192C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A192C">
              <w:rPr>
                <w:szCs w:val="22"/>
              </w:rPr>
              <w:t>NOC</w:t>
            </w:r>
          </w:p>
        </w:tc>
        <w:tc>
          <w:tcPr>
            <w:tcW w:w="1088" w:type="dxa"/>
            <w:shd w:val="clear" w:color="auto" w:fill="auto"/>
          </w:tcPr>
          <w:p w:rsidR="00D777EC" w:rsidRPr="00953883" w:rsidRDefault="00D777EC" w:rsidP="00113AE8">
            <w:pPr>
              <w:pStyle w:val="Tabletext"/>
              <w:jc w:val="center"/>
            </w:pPr>
            <w:r w:rsidRPr="00C626AB">
              <w:rPr>
                <w:webHidden/>
                <w:szCs w:val="22"/>
                <w:lang w:bidi="en-US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lastRenderedPageBreak/>
              <w:t>413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777EC" w:rsidRPr="002D7341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2D7341">
              <w:rPr>
                <w:szCs w:val="22"/>
              </w:rPr>
              <w:t xml:space="preserve">Use of the band 108-117.975 MHz by </w:t>
            </w:r>
            <w:r>
              <w:rPr>
                <w:rFonts w:hint="eastAsia"/>
                <w:szCs w:val="22"/>
                <w:lang w:eastAsia="ja-JP"/>
              </w:rPr>
              <w:t>AM (R)S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777EC" w:rsidRPr="005F737E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 xml:space="preserve">(Rev.WRC-12) Still relevant. Text was updated at WRC-12. 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777EC" w:rsidRPr="002D7341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3883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5504E8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777EC" w:rsidRPr="005504E8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t>416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777EC" w:rsidRPr="002D7341" w:rsidRDefault="00D777EC" w:rsidP="00113AE8">
            <w:pPr>
              <w:pStyle w:val="Tabletext"/>
              <w:rPr>
                <w:color w:val="000000"/>
                <w:szCs w:val="22"/>
              </w:rPr>
            </w:pPr>
            <w:r w:rsidRPr="002D7341">
              <w:rPr>
                <w:color w:val="000000"/>
                <w:szCs w:val="22"/>
              </w:rPr>
              <w:t>Use of the bands 4 400-4 940 MHz and 5 925-6 700 MHz by an aeronautical mobile telemetry application in the mobile service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777EC" w:rsidRPr="002D7341" w:rsidRDefault="00D777EC" w:rsidP="00C626AB">
            <w:pPr>
              <w:pStyle w:val="Tabletext"/>
              <w:rPr>
                <w:color w:val="000000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 xml:space="preserve">(WRC-07) </w:t>
            </w:r>
            <w:r w:rsidRPr="002D7341">
              <w:rPr>
                <w:bCs/>
                <w:szCs w:val="22"/>
              </w:rPr>
              <w:t>Still relevant</w:t>
            </w:r>
            <w:r w:rsidRPr="002D7341">
              <w:rPr>
                <w:bCs/>
                <w:szCs w:val="22"/>
                <w:lang w:eastAsia="ja-JP"/>
              </w:rPr>
              <w:t>. This Resolution is referred to in Nos. </w:t>
            </w:r>
            <w:r w:rsidRPr="002D7341">
              <w:rPr>
                <w:b/>
                <w:bCs/>
                <w:szCs w:val="22"/>
                <w:lang w:eastAsia="ja-JP"/>
              </w:rPr>
              <w:t>5.440A</w:t>
            </w:r>
            <w:r w:rsidRPr="002D7341">
              <w:rPr>
                <w:bCs/>
                <w:szCs w:val="22"/>
                <w:lang w:eastAsia="ja-JP"/>
              </w:rPr>
              <w:t xml:space="preserve">, </w:t>
            </w:r>
            <w:r w:rsidRPr="002D7341">
              <w:rPr>
                <w:b/>
                <w:bCs/>
                <w:szCs w:val="22"/>
                <w:lang w:eastAsia="ja-JP"/>
              </w:rPr>
              <w:t xml:space="preserve">5.442 </w:t>
            </w:r>
            <w:r w:rsidRPr="002D7341">
              <w:rPr>
                <w:bCs/>
                <w:szCs w:val="22"/>
                <w:lang w:eastAsia="ja-JP"/>
              </w:rPr>
              <w:t xml:space="preserve">and </w:t>
            </w:r>
            <w:r w:rsidRPr="002D7341">
              <w:rPr>
                <w:b/>
                <w:bCs/>
                <w:szCs w:val="22"/>
                <w:lang w:eastAsia="ja-JP"/>
              </w:rPr>
              <w:t>5.457C</w:t>
            </w:r>
            <w:r w:rsidRPr="002D7341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777EC" w:rsidRPr="002D7341" w:rsidRDefault="00D777EC" w:rsidP="00113AE8">
            <w:pPr>
              <w:pStyle w:val="Tabletext"/>
              <w:jc w:val="center"/>
              <w:rPr>
                <w:color w:val="000000"/>
                <w:szCs w:val="22"/>
                <w:lang w:eastAsia="ja-JP"/>
              </w:rPr>
            </w:pPr>
            <w:r w:rsidRPr="002D7341">
              <w:rPr>
                <w:color w:val="000000"/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webHidden/>
                <w:szCs w:val="22"/>
                <w:lang w:bidi="en-US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BA6F59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BA6F59">
              <w:rPr>
                <w:rFonts w:hint="eastAsia"/>
                <w:color w:val="000000"/>
                <w:lang w:eastAsia="ja-JP"/>
              </w:rPr>
              <w:t>417</w:t>
            </w:r>
          </w:p>
        </w:tc>
        <w:tc>
          <w:tcPr>
            <w:tcW w:w="4395" w:type="dxa"/>
            <w:shd w:val="clear" w:color="auto" w:fill="auto"/>
          </w:tcPr>
          <w:p w:rsidR="00D777EC" w:rsidRPr="002D7341" w:rsidRDefault="00D777EC" w:rsidP="00113AE8">
            <w:pPr>
              <w:rPr>
                <w:sz w:val="22"/>
                <w:szCs w:val="22"/>
                <w:lang w:val="en-GB"/>
              </w:rPr>
            </w:pPr>
            <w:r w:rsidRPr="002D7341">
              <w:rPr>
                <w:sz w:val="22"/>
                <w:szCs w:val="22"/>
              </w:rPr>
              <w:t xml:space="preserve">Use of the band 960-1 164 MHz by 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>AM</w:t>
            </w:r>
            <w:r w:rsidRPr="002D7341">
              <w:rPr>
                <w:sz w:val="22"/>
                <w:szCs w:val="22"/>
              </w:rPr>
              <w:t xml:space="preserve"> (R)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>S</w:t>
            </w:r>
          </w:p>
        </w:tc>
        <w:tc>
          <w:tcPr>
            <w:tcW w:w="7223" w:type="dxa"/>
            <w:shd w:val="clear" w:color="auto" w:fill="auto"/>
          </w:tcPr>
          <w:p w:rsidR="00D777EC" w:rsidRPr="005F737E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 xml:space="preserve">(Rev.WRC-12) </w:t>
            </w:r>
            <w:r w:rsidRPr="002D7341">
              <w:rPr>
                <w:bCs/>
                <w:szCs w:val="22"/>
              </w:rPr>
              <w:t>Still relevant</w:t>
            </w:r>
            <w:r w:rsidRPr="002D7341">
              <w:rPr>
                <w:bCs/>
                <w:szCs w:val="22"/>
                <w:lang w:eastAsia="ja-JP"/>
              </w:rPr>
              <w:t>.</w:t>
            </w:r>
            <w:r w:rsidR="003A370F">
              <w:rPr>
                <w:bCs/>
                <w:szCs w:val="22"/>
                <w:lang w:eastAsia="ja-JP"/>
              </w:rPr>
              <w:t xml:space="preserve"> </w:t>
            </w:r>
            <w:r>
              <w:rPr>
                <w:rFonts w:eastAsiaTheme="minorEastAsia" w:hint="eastAsia"/>
                <w:szCs w:val="22"/>
                <w:lang w:eastAsia="ja-JP"/>
              </w:rPr>
              <w:t>Text was updated at WRC-12.</w:t>
            </w:r>
          </w:p>
        </w:tc>
        <w:tc>
          <w:tcPr>
            <w:tcW w:w="1088" w:type="dxa"/>
            <w:shd w:val="clear" w:color="auto" w:fill="auto"/>
          </w:tcPr>
          <w:p w:rsidR="00D777EC" w:rsidRPr="002D7341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auto"/>
          </w:tcPr>
          <w:p w:rsidR="00D777EC" w:rsidRPr="00C626AB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626AB">
              <w:rPr>
                <w:webHidden/>
                <w:szCs w:val="22"/>
                <w:lang w:bidi="en-US"/>
              </w:rPr>
              <w:t>NOC</w:t>
            </w:r>
          </w:p>
        </w:tc>
      </w:tr>
      <w:tr w:rsidR="00D777EC" w:rsidRPr="002C2BBD" w:rsidTr="00C626A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5504E8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5504E8">
              <w:rPr>
                <w:rFonts w:hint="eastAsia"/>
                <w:color w:val="000000"/>
                <w:lang w:eastAsia="ja-JP"/>
              </w:rPr>
              <w:t>418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2D7341" w:rsidRDefault="00D777EC" w:rsidP="00113AE8">
            <w:pPr>
              <w:pStyle w:val="Tabletext"/>
              <w:rPr>
                <w:szCs w:val="22"/>
              </w:rPr>
            </w:pPr>
            <w:r w:rsidRPr="002D7341">
              <w:rPr>
                <w:szCs w:val="22"/>
              </w:rPr>
              <w:t>Use of the band 5 </w:t>
            </w:r>
            <w:smartTag w:uri="schemas.1und1.de/SoftPhone" w:element="Rufnummer">
              <w:r w:rsidRPr="002D7341">
                <w:rPr>
                  <w:szCs w:val="22"/>
                </w:rPr>
                <w:t>091</w:t>
              </w:r>
            </w:smartTag>
            <w:r w:rsidRPr="002D7341">
              <w:rPr>
                <w:szCs w:val="22"/>
              </w:rPr>
              <w:t>-5 </w:t>
            </w:r>
            <w:smartTag w:uri="schemas.1und1.de/SoftPhone" w:element="Rufnummer">
              <w:r w:rsidRPr="002D7341">
                <w:rPr>
                  <w:szCs w:val="22"/>
                </w:rPr>
                <w:t>250</w:t>
              </w:r>
            </w:smartTag>
            <w:r w:rsidRPr="002D7341">
              <w:rPr>
                <w:szCs w:val="22"/>
              </w:rPr>
              <w:t xml:space="preserve"> MHz by the aeronautical mobile service for telemetry applications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5F2969" w:rsidRDefault="00D777EC" w:rsidP="00113AE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(</w:t>
            </w:r>
            <w:r>
              <w:rPr>
                <w:rFonts w:eastAsiaTheme="minorEastAsia" w:hint="eastAsia"/>
                <w:szCs w:val="22"/>
                <w:lang w:eastAsia="ja-JP"/>
              </w:rPr>
              <w:t>Rev.</w:t>
            </w:r>
            <w:r>
              <w:rPr>
                <w:rFonts w:eastAsiaTheme="minorEastAsia" w:hint="eastAsia"/>
                <w:sz w:val="22"/>
                <w:szCs w:val="22"/>
                <w:lang w:eastAsia="ja-JP"/>
              </w:rPr>
              <w:t xml:space="preserve">WRC-12) </w:t>
            </w:r>
            <w:r w:rsidRPr="005F2969">
              <w:rPr>
                <w:rFonts w:eastAsiaTheme="minorEastAsia" w:hint="eastAsia"/>
                <w:bCs/>
                <w:sz w:val="22"/>
                <w:szCs w:val="22"/>
                <w:lang w:eastAsia="ja-JP"/>
              </w:rPr>
              <w:t xml:space="preserve">This Resolution is to be considered in relation to </w:t>
            </w:r>
            <w:r w:rsidRPr="005F2969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 xml:space="preserve">Agenda item </w:t>
            </w: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1.</w:t>
            </w:r>
            <w:r w:rsidRPr="005F2969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7</w:t>
            </w:r>
            <w:r w:rsidRPr="005F2969">
              <w:rPr>
                <w:rFonts w:eastAsiaTheme="minorEastAsia" w:hint="eastAsia"/>
                <w:bCs/>
                <w:sz w:val="22"/>
                <w:szCs w:val="22"/>
                <w:lang w:eastAsia="ja-JP"/>
              </w:rPr>
              <w:t>for possible</w:t>
            </w:r>
            <w:r w:rsidR="003A370F">
              <w:rPr>
                <w:rFonts w:eastAsiaTheme="minorEastAsia"/>
                <w:bCs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Theme="minorEastAsia" w:hint="eastAsia"/>
                <w:bCs/>
                <w:sz w:val="22"/>
                <w:szCs w:val="22"/>
                <w:lang w:eastAsia="ja-JP"/>
              </w:rPr>
              <w:t xml:space="preserve">consequential changes of the review of Resolution </w:t>
            </w:r>
            <w:r w:rsidRPr="005F2969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748 (Rev.WRC-12)</w:t>
            </w:r>
            <w:r>
              <w:rPr>
                <w:rFonts w:eastAsiaTheme="minorEastAsia" w:hint="eastAsia"/>
                <w:bCs/>
                <w:sz w:val="22"/>
                <w:szCs w:val="22"/>
                <w:lang w:eastAsia="ja-JP"/>
              </w:rPr>
              <w:t xml:space="preserve"> (</w:t>
            </w:r>
            <w:r w:rsidRPr="005F2969">
              <w:rPr>
                <w:rFonts w:eastAsiaTheme="minorEastAsia" w:hint="eastAsia"/>
                <w:bCs/>
                <w:sz w:val="22"/>
                <w:szCs w:val="22"/>
                <w:lang w:eastAsia="ja-JP"/>
              </w:rPr>
              <w:t xml:space="preserve">See Draft CPM Report: sections </w:t>
            </w: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4</w:t>
            </w:r>
            <w:r w:rsidRPr="005F2969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1.</w:t>
            </w:r>
            <w:r w:rsidRPr="005F2969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7/</w:t>
            </w: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5 &amp;</w:t>
            </w:r>
            <w:r w:rsidRPr="005F2969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6</w:t>
            </w:r>
            <w:r w:rsidRPr="005F2969">
              <w:rPr>
                <w:rFonts w:eastAsiaTheme="minorEastAsia" w:hint="eastAsia"/>
                <w:bCs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2D7341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D06F9E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422</w:t>
            </w:r>
          </w:p>
        </w:tc>
        <w:tc>
          <w:tcPr>
            <w:tcW w:w="4395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rPr>
                <w:bCs/>
                <w:szCs w:val="22"/>
                <w:lang w:eastAsia="ja-JP"/>
              </w:rPr>
            </w:pPr>
            <w:r w:rsidRPr="004E5DFF">
              <w:rPr>
                <w:szCs w:val="22"/>
              </w:rPr>
              <w:t>Development of methodology to calculate aeronautical mobile-satellite (R) service spectrum requirements within the frequency bands 1 545-1 555 MHz (space-to-Earth) and 1 646.5-1 656.5 MHz (Earth-to-space)</w:t>
            </w:r>
          </w:p>
        </w:tc>
        <w:tc>
          <w:tcPr>
            <w:tcW w:w="7223" w:type="dxa"/>
            <w:shd w:val="clear" w:color="auto" w:fill="auto"/>
          </w:tcPr>
          <w:p w:rsidR="00D777EC" w:rsidRPr="005F737E" w:rsidRDefault="00D777EC" w:rsidP="00113AE8">
            <w:pPr>
              <w:pStyle w:val="Tabletext"/>
              <w:rPr>
                <w:szCs w:val="22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 xml:space="preserve">(WRC-12) </w:t>
            </w:r>
            <w:r w:rsidRPr="005F737E">
              <w:rPr>
                <w:bCs/>
                <w:szCs w:val="22"/>
              </w:rPr>
              <w:t>Still relevant</w:t>
            </w:r>
            <w:r w:rsidRPr="005F737E">
              <w:rPr>
                <w:bCs/>
                <w:szCs w:val="22"/>
                <w:lang w:eastAsia="ja-JP"/>
              </w:rPr>
              <w:t>.</w:t>
            </w:r>
            <w:r w:rsidRPr="005F737E">
              <w:rPr>
                <w:rFonts w:eastAsiaTheme="minorEastAsia" w:hint="eastAsia"/>
                <w:bCs/>
                <w:lang w:eastAsia="ja-JP"/>
              </w:rPr>
              <w:t xml:space="preserve"> It is required to examine whether t</w:t>
            </w:r>
            <w:r w:rsidRPr="005F737E">
              <w:rPr>
                <w:bCs/>
                <w:lang w:eastAsia="ja-JP"/>
              </w:rPr>
              <w:t xml:space="preserve">here is </w:t>
            </w:r>
            <w:r w:rsidRPr="005F737E">
              <w:rPr>
                <w:rFonts w:eastAsiaTheme="minorEastAsia" w:hint="eastAsia"/>
                <w:bCs/>
                <w:lang w:eastAsia="ja-JP"/>
              </w:rPr>
              <w:t>any</w:t>
            </w:r>
            <w:r w:rsidR="003A370F">
              <w:rPr>
                <w:rFonts w:eastAsiaTheme="minorEastAsia"/>
                <w:bCs/>
                <w:lang w:eastAsia="ja-JP"/>
              </w:rPr>
              <w:t xml:space="preserve"> </w:t>
            </w:r>
            <w:r w:rsidRPr="005F737E">
              <w:rPr>
                <w:rFonts w:eastAsiaTheme="minorEastAsia" w:hint="eastAsia"/>
                <w:bCs/>
                <w:lang w:eastAsia="ja-JP"/>
              </w:rPr>
              <w:t xml:space="preserve">progress in </w:t>
            </w:r>
            <w:r w:rsidRPr="005F737E">
              <w:rPr>
                <w:bCs/>
                <w:lang w:eastAsia="ja-JP"/>
              </w:rPr>
              <w:t>the ITU-R studies invited in this Resolution.</w:t>
            </w:r>
          </w:p>
        </w:tc>
        <w:tc>
          <w:tcPr>
            <w:tcW w:w="1088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4E5DFF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</w:tcPr>
          <w:p w:rsidR="00D777EC" w:rsidRPr="00953883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webHidden/>
                <w:szCs w:val="22"/>
                <w:lang w:bidi="en-US"/>
              </w:rPr>
              <w:t>NOC</w:t>
            </w: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423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rPr>
                <w:szCs w:val="22"/>
              </w:rPr>
            </w:pPr>
            <w:r w:rsidRPr="00752BA2">
              <w:rPr>
                <w:szCs w:val="22"/>
              </w:rPr>
              <w:t>Consideration of regulatory actions, including allocations, to support Wireless Avionics Intra-Communications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rPr>
                <w:szCs w:val="22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 xml:space="preserve">(WRC-12) </w:t>
            </w: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1.</w:t>
            </w:r>
            <w:r w:rsidRPr="00752BA2">
              <w:rPr>
                <w:b/>
                <w:szCs w:val="22"/>
                <w:lang w:eastAsia="ja-JP"/>
              </w:rPr>
              <w:t>17)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3883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506</w:t>
            </w:r>
          </w:p>
        </w:tc>
        <w:tc>
          <w:tcPr>
            <w:tcW w:w="4395" w:type="dxa"/>
          </w:tcPr>
          <w:p w:rsidR="00D777EC" w:rsidRPr="002D7341" w:rsidRDefault="00D777EC" w:rsidP="00113AE8">
            <w:pPr>
              <w:pStyle w:val="Tabletext"/>
              <w:rPr>
                <w:szCs w:val="22"/>
              </w:rPr>
            </w:pPr>
            <w:r w:rsidRPr="002D7341">
              <w:rPr>
                <w:bCs/>
                <w:szCs w:val="22"/>
                <w:lang w:eastAsia="ja-JP"/>
              </w:rPr>
              <w:t xml:space="preserve">Use of the 12 GHz bands by </w:t>
            </w:r>
            <w:r w:rsidRPr="002D7341">
              <w:rPr>
                <w:bCs/>
                <w:szCs w:val="22"/>
              </w:rPr>
              <w:t xml:space="preserve">GSO BSS </w:t>
            </w:r>
            <w:r w:rsidRPr="002D7341">
              <w:rPr>
                <w:bCs/>
                <w:szCs w:val="22"/>
                <w:lang w:eastAsia="ja-JP"/>
              </w:rPr>
              <w:t>only</w:t>
            </w:r>
          </w:p>
        </w:tc>
        <w:tc>
          <w:tcPr>
            <w:tcW w:w="7223" w:type="dxa"/>
          </w:tcPr>
          <w:p w:rsidR="00D777EC" w:rsidRPr="00954524" w:rsidRDefault="00D777EC" w:rsidP="00113AE8">
            <w:pPr>
              <w:pStyle w:val="Tabletext"/>
              <w:widowControl w:val="0"/>
              <w:tabs>
                <w:tab w:val="clear" w:pos="851"/>
                <w:tab w:val="left" w:pos="0"/>
              </w:tabs>
              <w:wordWrap w:val="0"/>
              <w:ind w:leftChars="-1" w:left="-2" w:firstLineChars="31" w:firstLine="68"/>
              <w:jc w:val="both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 xml:space="preserve">(Rev.WRC-97) </w:t>
            </w:r>
            <w:r w:rsidRPr="00954524">
              <w:rPr>
                <w:rFonts w:eastAsiaTheme="minorEastAsia"/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</w:tcPr>
          <w:p w:rsidR="00D777EC" w:rsidRPr="002D7341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</w:tabs>
              <w:wordWrap w:val="0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</w:tabs>
              <w:wordWrap w:val="0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trHeight w:val="443"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507</w:t>
            </w:r>
          </w:p>
        </w:tc>
        <w:tc>
          <w:tcPr>
            <w:tcW w:w="4395" w:type="dxa"/>
          </w:tcPr>
          <w:p w:rsidR="00D777EC" w:rsidRPr="002D7341" w:rsidRDefault="00D777EC" w:rsidP="00113AE8">
            <w:pPr>
              <w:pStyle w:val="Tabletext"/>
              <w:rPr>
                <w:szCs w:val="22"/>
              </w:rPr>
            </w:pPr>
            <w:r w:rsidRPr="002D7341">
              <w:rPr>
                <w:szCs w:val="22"/>
              </w:rPr>
              <w:t>Agreements/Plans for BSS</w:t>
            </w:r>
          </w:p>
        </w:tc>
        <w:tc>
          <w:tcPr>
            <w:tcW w:w="7223" w:type="dxa"/>
            <w:shd w:val="clear" w:color="auto" w:fill="auto"/>
          </w:tcPr>
          <w:p w:rsidR="00D777EC" w:rsidRPr="00954524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 xml:space="preserve">(Rev.WRC-12) </w:t>
            </w:r>
            <w:r w:rsidRPr="00954524">
              <w:rPr>
                <w:rFonts w:eastAsiaTheme="minorEastAsia"/>
                <w:bCs/>
                <w:szCs w:val="22"/>
                <w:lang w:eastAsia="ja-JP"/>
              </w:rPr>
              <w:t>Still rel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e</w:t>
            </w:r>
            <w:r w:rsidRPr="00954524">
              <w:rPr>
                <w:rFonts w:eastAsiaTheme="minorEastAsia"/>
                <w:bCs/>
                <w:szCs w:val="22"/>
                <w:lang w:eastAsia="ja-JP"/>
              </w:rPr>
              <w:t>vant.</w:t>
            </w:r>
          </w:p>
        </w:tc>
        <w:tc>
          <w:tcPr>
            <w:tcW w:w="1088" w:type="dxa"/>
          </w:tcPr>
          <w:p w:rsidR="00D777EC" w:rsidRPr="002D7341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517</w:t>
            </w:r>
          </w:p>
        </w:tc>
        <w:tc>
          <w:tcPr>
            <w:tcW w:w="4395" w:type="dxa"/>
          </w:tcPr>
          <w:p w:rsidR="00D777EC" w:rsidRPr="002D7341" w:rsidRDefault="00D777EC" w:rsidP="00113AE8">
            <w:pPr>
              <w:pStyle w:val="Tabletext"/>
              <w:rPr>
                <w:szCs w:val="22"/>
              </w:rPr>
            </w:pPr>
            <w:r w:rsidRPr="002D7341">
              <w:rPr>
                <w:szCs w:val="22"/>
              </w:rPr>
              <w:t>Introduction of digital and SSB modulations in the HFBC</w:t>
            </w:r>
          </w:p>
        </w:tc>
        <w:tc>
          <w:tcPr>
            <w:tcW w:w="7223" w:type="dxa"/>
          </w:tcPr>
          <w:p w:rsidR="00D777EC" w:rsidRDefault="00D777EC" w:rsidP="00113AE8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 xml:space="preserve">(Rev.WRC-07) </w:t>
            </w:r>
            <w:r w:rsidRPr="002D7341">
              <w:rPr>
                <w:bCs/>
                <w:szCs w:val="22"/>
              </w:rPr>
              <w:t>Still relevant</w:t>
            </w:r>
            <w:r w:rsidRPr="002D7341">
              <w:rPr>
                <w:bCs/>
                <w:szCs w:val="22"/>
                <w:lang w:eastAsia="ja-JP"/>
              </w:rPr>
              <w:t xml:space="preserve">. </w:t>
            </w:r>
            <w:r w:rsidRPr="002D7341">
              <w:rPr>
                <w:bCs/>
                <w:szCs w:val="22"/>
              </w:rPr>
              <w:t>This Resolution is referred to in No.</w:t>
            </w:r>
            <w:r w:rsidRPr="002D7341">
              <w:rPr>
                <w:b/>
                <w:bCs/>
                <w:szCs w:val="22"/>
              </w:rPr>
              <w:t> 5.134</w:t>
            </w:r>
            <w:r w:rsidRPr="002D7341">
              <w:rPr>
                <w:bCs/>
                <w:szCs w:val="22"/>
              </w:rPr>
              <w:t>.</w:t>
            </w:r>
          </w:p>
          <w:p w:rsidR="00D777EC" w:rsidRPr="005F737E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Suggestion is made by BR to </w:t>
            </w:r>
            <w:r w:rsidRPr="008D2147">
              <w:t>remove the reference to Recommendation 517 suppressed by WRC-07.</w:t>
            </w:r>
          </w:p>
        </w:tc>
        <w:tc>
          <w:tcPr>
            <w:tcW w:w="1088" w:type="dxa"/>
          </w:tcPr>
          <w:p w:rsidR="00D777EC" w:rsidRPr="002D7341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526</w:t>
            </w:r>
          </w:p>
        </w:tc>
        <w:tc>
          <w:tcPr>
            <w:tcW w:w="4395" w:type="dxa"/>
          </w:tcPr>
          <w:p w:rsidR="00D777EC" w:rsidRPr="002D7341" w:rsidRDefault="00D777EC" w:rsidP="00113AE8">
            <w:pPr>
              <w:pStyle w:val="Tabletext"/>
              <w:rPr>
                <w:szCs w:val="22"/>
              </w:rPr>
            </w:pPr>
            <w:r w:rsidRPr="002D7341">
              <w:rPr>
                <w:bCs/>
                <w:szCs w:val="22"/>
              </w:rPr>
              <w:t xml:space="preserve">Additional provisions for </w:t>
            </w:r>
            <w:r w:rsidRPr="002D7341">
              <w:rPr>
                <w:bCs/>
                <w:szCs w:val="22"/>
                <w:lang w:eastAsia="ja-JP"/>
              </w:rPr>
              <w:t xml:space="preserve">use for the BSS bands for </w:t>
            </w:r>
            <w:r w:rsidRPr="002D7341">
              <w:rPr>
                <w:bCs/>
                <w:szCs w:val="22"/>
              </w:rPr>
              <w:t>HDTV</w:t>
            </w:r>
          </w:p>
        </w:tc>
        <w:tc>
          <w:tcPr>
            <w:tcW w:w="7223" w:type="dxa"/>
          </w:tcPr>
          <w:p w:rsidR="00D777EC" w:rsidRPr="007A5F32" w:rsidRDefault="00D777EC" w:rsidP="00C626AB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 xml:space="preserve">(Rev.WRC-12) 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Text was updated at WRC-12. The scope was changed to focus on Region 2.</w:t>
            </w:r>
          </w:p>
        </w:tc>
        <w:tc>
          <w:tcPr>
            <w:tcW w:w="1088" w:type="dxa"/>
          </w:tcPr>
          <w:p w:rsidR="00D777EC" w:rsidRPr="002D7341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2D7341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webHidden/>
                <w:szCs w:val="22"/>
                <w:lang w:bidi="en-US"/>
              </w:rPr>
              <w:t>N/A</w:t>
            </w:r>
          </w:p>
          <w:p w:rsidR="00D777EC" w:rsidRPr="00954524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lastRenderedPageBreak/>
              <w:t>528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97541B">
              <w:rPr>
                <w:bCs/>
                <w:szCs w:val="22"/>
                <w:lang w:eastAsia="ja-JP"/>
              </w:rPr>
              <w:t xml:space="preserve">Introduction of </w:t>
            </w:r>
            <w:r w:rsidRPr="0097541B">
              <w:rPr>
                <w:bCs/>
                <w:szCs w:val="22"/>
              </w:rPr>
              <w:t>BSS (sound) in 1</w:t>
            </w:r>
            <w:r w:rsidRPr="0097541B">
              <w:rPr>
                <w:bCs/>
                <w:szCs w:val="22"/>
                <w:lang w:eastAsia="ja-JP"/>
              </w:rPr>
              <w:t>-3</w:t>
            </w:r>
            <w:r w:rsidRPr="0097541B">
              <w:rPr>
                <w:bCs/>
                <w:szCs w:val="22"/>
              </w:rPr>
              <w:t xml:space="preserve"> GHz</w:t>
            </w:r>
          </w:p>
        </w:tc>
        <w:tc>
          <w:tcPr>
            <w:tcW w:w="7223" w:type="dxa"/>
          </w:tcPr>
          <w:p w:rsidR="00D777EC" w:rsidRPr="007A5F32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 xml:space="preserve">(Rev.WRC-03) </w:t>
            </w:r>
            <w:r w:rsidRPr="0097541B">
              <w:rPr>
                <w:bCs/>
                <w:szCs w:val="22"/>
                <w:lang w:eastAsia="ja-JP"/>
              </w:rPr>
              <w:t>Still relevant.</w:t>
            </w:r>
            <w:r w:rsidR="00C626AB" w:rsidRPr="00C626AB">
              <w:rPr>
                <w:bCs/>
                <w:szCs w:val="22"/>
                <w:lang w:eastAsia="ja-JP"/>
              </w:rPr>
              <w:t>This Resolution is referred to in Nos. </w:t>
            </w:r>
            <w:r w:rsidR="00C626AB" w:rsidRPr="00C626AB">
              <w:rPr>
                <w:b/>
                <w:bCs/>
                <w:szCs w:val="22"/>
                <w:lang w:eastAsia="ja-JP"/>
              </w:rPr>
              <w:t>5.417A</w:t>
            </w:r>
            <w:r w:rsidR="00C626AB" w:rsidRPr="00C626AB">
              <w:rPr>
                <w:bCs/>
                <w:szCs w:val="22"/>
                <w:lang w:eastAsia="ja-JP"/>
              </w:rPr>
              <w:t xml:space="preserve">, </w:t>
            </w:r>
            <w:r w:rsidR="00C626AB" w:rsidRPr="00C626AB">
              <w:rPr>
                <w:b/>
                <w:bCs/>
                <w:szCs w:val="22"/>
                <w:lang w:eastAsia="ja-JP"/>
              </w:rPr>
              <w:t>5.418</w:t>
            </w:r>
            <w:r w:rsidR="00C626AB" w:rsidRPr="00C626AB">
              <w:rPr>
                <w:bCs/>
                <w:szCs w:val="22"/>
                <w:lang w:eastAsia="ja-JP"/>
              </w:rPr>
              <w:t xml:space="preserve"> and </w:t>
            </w:r>
            <w:r w:rsidR="00C626AB" w:rsidRPr="00C626AB">
              <w:rPr>
                <w:b/>
                <w:bCs/>
                <w:szCs w:val="22"/>
                <w:lang w:eastAsia="ja-JP"/>
              </w:rPr>
              <w:t>5.393</w:t>
            </w:r>
            <w:r w:rsidR="00C626AB" w:rsidRPr="00C626AB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535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  <w:lang w:eastAsia="ja-JP"/>
              </w:rPr>
              <w:t>Information for a</w:t>
            </w:r>
            <w:r w:rsidRPr="0097541B">
              <w:rPr>
                <w:bCs/>
                <w:szCs w:val="22"/>
              </w:rPr>
              <w:t>pplication of Article 12</w:t>
            </w:r>
          </w:p>
        </w:tc>
        <w:tc>
          <w:tcPr>
            <w:tcW w:w="7223" w:type="dxa"/>
          </w:tcPr>
          <w:p w:rsidR="00D777EC" w:rsidRPr="007A5F32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 xml:space="preserve">(Rev.WRC-03) </w:t>
            </w:r>
            <w:r w:rsidRPr="0097541B">
              <w:rPr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536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BSS satellites serving other countries</w:t>
            </w:r>
          </w:p>
        </w:tc>
        <w:tc>
          <w:tcPr>
            <w:tcW w:w="7223" w:type="dxa"/>
          </w:tcPr>
          <w:p w:rsidR="00D777EC" w:rsidRPr="007A5F32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341EFE">
              <w:rPr>
                <w:lang w:val="en-US"/>
              </w:rPr>
              <w:t>(WRC-97)</w:t>
            </w:r>
            <w:r w:rsidRPr="0097541B">
              <w:rPr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539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Use of the band 2 630-2 655 MHz for non-GSO BSS</w:t>
            </w:r>
            <w:r w:rsidRPr="0097541B">
              <w:rPr>
                <w:bCs/>
                <w:szCs w:val="22"/>
                <w:lang w:eastAsia="ja-JP"/>
              </w:rPr>
              <w:t xml:space="preserve"> in certain Region 3 countries</w:t>
            </w:r>
          </w:p>
        </w:tc>
        <w:tc>
          <w:tcPr>
            <w:tcW w:w="7223" w:type="dxa"/>
          </w:tcPr>
          <w:p w:rsidR="00D777EC" w:rsidRPr="007A5F32" w:rsidRDefault="00D777EC" w:rsidP="00113AE8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341EFE">
              <w:rPr>
                <w:lang w:val="en-US"/>
              </w:rPr>
              <w:t>(</w:t>
            </w:r>
            <w:r>
              <w:rPr>
                <w:rFonts w:eastAsiaTheme="minorEastAsia" w:hint="eastAsia"/>
                <w:lang w:val="en-US" w:eastAsia="ja-JP"/>
              </w:rPr>
              <w:t>Rev.</w:t>
            </w:r>
            <w:r w:rsidRPr="00341EFE">
              <w:rPr>
                <w:lang w:val="en-US"/>
              </w:rPr>
              <w:t>WRC-</w:t>
            </w:r>
            <w:r>
              <w:rPr>
                <w:rFonts w:eastAsiaTheme="minorEastAsia" w:hint="eastAsia"/>
                <w:lang w:val="en-US" w:eastAsia="ja-JP"/>
              </w:rPr>
              <w:t>03</w:t>
            </w:r>
            <w:r w:rsidRPr="00341EFE">
              <w:rPr>
                <w:lang w:val="en-US"/>
              </w:rPr>
              <w:t>)</w:t>
            </w:r>
            <w:r w:rsidRPr="0097541B">
              <w:rPr>
                <w:bCs/>
                <w:szCs w:val="22"/>
                <w:lang w:eastAsia="ja-JP"/>
              </w:rPr>
              <w:t>Still relevant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to certain Region 3 countries.</w:t>
            </w:r>
            <w:r w:rsidR="003A370F">
              <w:rPr>
                <w:rFonts w:eastAsiaTheme="minorEastAsia"/>
                <w:bCs/>
                <w:szCs w:val="22"/>
                <w:lang w:eastAsia="ja-JP"/>
              </w:rPr>
              <w:t xml:space="preserve"> </w:t>
            </w:r>
            <w:r w:rsidR="00C626AB" w:rsidRPr="00C626AB">
              <w:rPr>
                <w:bCs/>
                <w:szCs w:val="22"/>
              </w:rPr>
              <w:t>This Resolution is referred to in Nos. </w:t>
            </w:r>
            <w:r w:rsidR="00C626AB" w:rsidRPr="00C626AB">
              <w:rPr>
                <w:b/>
                <w:bCs/>
                <w:szCs w:val="22"/>
              </w:rPr>
              <w:t>5.417A</w:t>
            </w:r>
            <w:r w:rsidR="00C626AB" w:rsidRPr="00C626AB">
              <w:rPr>
                <w:bCs/>
                <w:szCs w:val="22"/>
              </w:rPr>
              <w:t xml:space="preserve"> and </w:t>
            </w:r>
            <w:r w:rsidR="00C626AB" w:rsidRPr="00C626AB">
              <w:rPr>
                <w:b/>
                <w:bCs/>
                <w:szCs w:val="22"/>
              </w:rPr>
              <w:t>5.418</w:t>
            </w:r>
            <w:r w:rsidR="00C626AB" w:rsidRPr="00C626AB">
              <w:rPr>
                <w:bCs/>
                <w:szCs w:val="22"/>
              </w:rPr>
              <w:t>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543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Provisional RF protection ratios for analogue and digital emissions in HFBC</w:t>
            </w:r>
          </w:p>
        </w:tc>
        <w:tc>
          <w:tcPr>
            <w:tcW w:w="7223" w:type="dxa"/>
          </w:tcPr>
          <w:p w:rsidR="00D777EC" w:rsidRPr="007A5F32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 w:rsidRPr="00341EFE">
              <w:rPr>
                <w:lang w:val="en-US"/>
              </w:rPr>
              <w:t>(WRC-</w:t>
            </w:r>
            <w:r>
              <w:rPr>
                <w:rFonts w:eastAsiaTheme="minorEastAsia" w:hint="eastAsia"/>
                <w:lang w:val="en-US" w:eastAsia="ja-JP"/>
              </w:rPr>
              <w:t>03</w:t>
            </w:r>
            <w:r w:rsidRPr="00341EFE">
              <w:rPr>
                <w:lang w:val="en-US"/>
              </w:rPr>
              <w:t>)</w:t>
            </w:r>
            <w:r w:rsidRPr="002D7341">
              <w:rPr>
                <w:bCs/>
                <w:szCs w:val="22"/>
              </w:rPr>
              <w:t>Still relevant</w:t>
            </w:r>
            <w:r w:rsidRPr="002D7341">
              <w:rPr>
                <w:bCs/>
                <w:szCs w:val="22"/>
                <w:lang w:eastAsia="ja-JP"/>
              </w:rPr>
              <w:t>.</w:t>
            </w:r>
            <w:r w:rsidR="003A370F">
              <w:rPr>
                <w:bCs/>
                <w:szCs w:val="22"/>
                <w:lang w:eastAsia="ja-JP"/>
              </w:rPr>
              <w:t xml:space="preserve"> </w:t>
            </w:r>
            <w:r w:rsidR="00C626AB" w:rsidRPr="00C626AB">
              <w:rPr>
                <w:bCs/>
                <w:szCs w:val="22"/>
              </w:rPr>
              <w:t xml:space="preserve">This Resolution is referred to in </w:t>
            </w:r>
            <w:r w:rsidR="00C626AB" w:rsidRPr="00C626AB">
              <w:rPr>
                <w:bCs/>
                <w:szCs w:val="22"/>
                <w:lang w:eastAsia="ja-JP"/>
              </w:rPr>
              <w:t xml:space="preserve">1.1 and 2.5 of Part C of Appendix </w:t>
            </w:r>
            <w:r w:rsidR="00C626AB" w:rsidRPr="00C626AB">
              <w:rPr>
                <w:b/>
                <w:bCs/>
                <w:szCs w:val="22"/>
                <w:lang w:eastAsia="ja-JP"/>
              </w:rPr>
              <w:t>11</w:t>
            </w:r>
            <w:r w:rsidR="00C626AB" w:rsidRPr="00C626AB">
              <w:rPr>
                <w:bCs/>
                <w:szCs w:val="22"/>
              </w:rPr>
              <w:t>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C257B1" w:rsidRDefault="00D777EC" w:rsidP="00113AE8">
            <w:pPr>
              <w:pStyle w:val="Tabletext"/>
              <w:jc w:val="center"/>
            </w:pPr>
            <w:r w:rsidRPr="00C257B1">
              <w:t>547</w:t>
            </w:r>
          </w:p>
        </w:tc>
        <w:tc>
          <w:tcPr>
            <w:tcW w:w="4395" w:type="dxa"/>
            <w:shd w:val="clear" w:color="auto" w:fill="auto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Updating of the “Remarks” columns in AP30/30A</w:t>
            </w:r>
          </w:p>
        </w:tc>
        <w:tc>
          <w:tcPr>
            <w:tcW w:w="7223" w:type="dxa"/>
            <w:shd w:val="clear" w:color="auto" w:fill="auto"/>
          </w:tcPr>
          <w:p w:rsidR="00D777EC" w:rsidRPr="007A5F32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szCs w:val="22"/>
              </w:rPr>
            </w:pPr>
            <w:r w:rsidRPr="00341EFE">
              <w:rPr>
                <w:lang w:val="en-US"/>
              </w:rPr>
              <w:t>(</w:t>
            </w:r>
            <w:r>
              <w:rPr>
                <w:rFonts w:eastAsiaTheme="minorEastAsia" w:hint="eastAsia"/>
                <w:lang w:val="en-US" w:eastAsia="ja-JP"/>
              </w:rPr>
              <w:t>Rev.</w:t>
            </w:r>
            <w:r w:rsidRPr="00341EFE">
              <w:rPr>
                <w:lang w:val="en-US"/>
              </w:rPr>
              <w:t>WRC-</w:t>
            </w:r>
            <w:r>
              <w:rPr>
                <w:rFonts w:eastAsiaTheme="minorEastAsia" w:hint="eastAsia"/>
                <w:lang w:val="en-US" w:eastAsia="ja-JP"/>
              </w:rPr>
              <w:t>07</w:t>
            </w:r>
            <w:r w:rsidRPr="00341EFE">
              <w:rPr>
                <w:lang w:val="en-US"/>
              </w:rPr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Review of the text of each column may be needed</w:t>
            </w:r>
            <w:r w:rsidRPr="0097541B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shd w:val="clear" w:color="auto" w:fill="auto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 w:hint="eastAsia"/>
                <w:lang w:eastAsia="ja-JP"/>
              </w:rPr>
              <w:t>MOD</w:t>
            </w:r>
            <w:r>
              <w:rPr>
                <w:rFonts w:eastAsiaTheme="minorEastAsia" w:hint="eastAsia"/>
                <w:lang w:eastAsia="ja-JP"/>
              </w:rPr>
              <w:t>/</w:t>
            </w:r>
          </w:p>
          <w:p w:rsidR="00D777EC" w:rsidRPr="000705A9" w:rsidRDefault="00D777EC" w:rsidP="00113AE8">
            <w:pPr>
              <w:pStyle w:val="Tabletext"/>
              <w:jc w:val="center"/>
              <w:rPr>
                <w:rFonts w:eastAsiaTheme="minorEastAsia"/>
                <w:color w:val="00B050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548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Application of the grouping concept in AP30/30A in Regions 1 and 3</w:t>
            </w:r>
          </w:p>
        </w:tc>
        <w:tc>
          <w:tcPr>
            <w:tcW w:w="7223" w:type="dxa"/>
          </w:tcPr>
          <w:p w:rsidR="00D777EC" w:rsidRPr="007A5F32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szCs w:val="22"/>
              </w:rPr>
            </w:pPr>
            <w:r w:rsidRPr="00341EFE">
              <w:rPr>
                <w:lang w:val="en-US"/>
              </w:rPr>
              <w:t>(</w:t>
            </w:r>
            <w:r>
              <w:rPr>
                <w:rFonts w:eastAsiaTheme="minorEastAsia" w:hint="eastAsia"/>
                <w:lang w:val="en-US" w:eastAsia="ja-JP"/>
              </w:rPr>
              <w:t>Rev.</w:t>
            </w:r>
            <w:r w:rsidRPr="00341EFE">
              <w:rPr>
                <w:lang w:val="en-US"/>
              </w:rPr>
              <w:t>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341EFE">
              <w:rPr>
                <w:lang w:val="en-US"/>
              </w:rPr>
              <w:t>)</w:t>
            </w:r>
            <w:r w:rsidRPr="0097541B">
              <w:rPr>
                <w:bCs/>
                <w:szCs w:val="22"/>
                <w:lang w:eastAsia="ja-JP"/>
              </w:rPr>
              <w:t xml:space="preserve">Still relevant. 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Text was updated at WRC-12.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549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rPr>
                <w:sz w:val="22"/>
                <w:szCs w:val="22"/>
              </w:rPr>
            </w:pPr>
            <w:r w:rsidRPr="0097541B">
              <w:rPr>
                <w:bCs/>
                <w:sz w:val="22"/>
                <w:szCs w:val="22"/>
              </w:rPr>
              <w:t>Use of the frequency band 620-790 MHz for existing assignments to stations of BSS</w:t>
            </w:r>
          </w:p>
        </w:tc>
        <w:tc>
          <w:tcPr>
            <w:tcW w:w="7223" w:type="dxa"/>
          </w:tcPr>
          <w:p w:rsidR="00D777EC" w:rsidRPr="00F51A9C" w:rsidRDefault="00D777EC" w:rsidP="00113AE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C626AB">
              <w:rPr>
                <w:sz w:val="22"/>
                <w:szCs w:val="22"/>
              </w:rPr>
              <w:t>(WRC-</w:t>
            </w:r>
            <w:r w:rsidRPr="00C626AB">
              <w:rPr>
                <w:rFonts w:eastAsiaTheme="minorEastAsia"/>
                <w:sz w:val="22"/>
                <w:szCs w:val="22"/>
                <w:lang w:eastAsia="ja-JP"/>
              </w:rPr>
              <w:t>07</w:t>
            </w:r>
            <w:r w:rsidRPr="00C626AB">
              <w:rPr>
                <w:sz w:val="22"/>
                <w:szCs w:val="22"/>
              </w:rPr>
              <w:t>)</w:t>
            </w:r>
            <w:r>
              <w:rPr>
                <w:rFonts w:eastAsiaTheme="minorEastAsia" w:hint="eastAsia"/>
                <w:bCs/>
                <w:sz w:val="22"/>
                <w:szCs w:val="22"/>
                <w:lang w:eastAsia="ja-JP"/>
              </w:rPr>
              <w:t xml:space="preserve">Still relevant. Status of the operation of two specific BSS referred to in this Resolution needs to be confirmed. </w:t>
            </w:r>
            <w:r w:rsidRPr="00C626AB">
              <w:rPr>
                <w:rFonts w:eastAsiaTheme="minorEastAsia"/>
                <w:sz w:val="22"/>
                <w:szCs w:val="22"/>
                <w:lang w:eastAsia="ja-JP"/>
              </w:rPr>
              <w:t>Suggestion is made by BR to</w:t>
            </w:r>
            <w:r w:rsidR="003A370F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make e</w:t>
            </w:r>
            <w:r>
              <w:rPr>
                <w:sz w:val="22"/>
                <w:szCs w:val="22"/>
              </w:rPr>
              <w:t>ditorial</w:t>
            </w:r>
            <w:r w:rsidR="003A370F">
              <w:rPr>
                <w:sz w:val="22"/>
                <w:szCs w:val="22"/>
              </w:rPr>
              <w:t xml:space="preserve"> </w:t>
            </w:r>
            <w:r w:rsidRPr="00C626AB">
              <w:rPr>
                <w:sz w:val="22"/>
                <w:szCs w:val="22"/>
              </w:rPr>
              <w:t xml:space="preserve">update, through a Note by the Secretariat, that RR No. </w:t>
            </w:r>
            <w:r w:rsidRPr="00C626AB">
              <w:rPr>
                <w:b/>
                <w:bCs/>
                <w:sz w:val="22"/>
                <w:szCs w:val="22"/>
              </w:rPr>
              <w:t>5.311</w:t>
            </w:r>
            <w:r w:rsidRPr="00C626AB">
              <w:rPr>
                <w:sz w:val="22"/>
                <w:szCs w:val="22"/>
              </w:rPr>
              <w:t xml:space="preserve"> was suppressed by WRC-07</w:t>
            </w: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550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77EC" w:rsidRPr="0097541B" w:rsidRDefault="00D777EC" w:rsidP="00113AE8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Information relating to the high-frequency broadcasting service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777EC" w:rsidRPr="007A5F32" w:rsidRDefault="00D777EC" w:rsidP="00113AE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2112BC">
              <w:rPr>
                <w:sz w:val="22"/>
                <w:szCs w:val="22"/>
              </w:rPr>
              <w:t>(WRC-</w:t>
            </w:r>
            <w:r w:rsidRPr="002112BC">
              <w:rPr>
                <w:rFonts w:eastAsiaTheme="minorEastAsia" w:hint="eastAsia"/>
                <w:sz w:val="22"/>
                <w:szCs w:val="22"/>
                <w:lang w:eastAsia="ja-JP"/>
              </w:rPr>
              <w:t>07</w:t>
            </w:r>
            <w:r w:rsidRPr="002112BC">
              <w:rPr>
                <w:sz w:val="22"/>
                <w:szCs w:val="22"/>
              </w:rPr>
              <w:t>)</w:t>
            </w:r>
            <w:r w:rsidRPr="002D7341">
              <w:rPr>
                <w:bCs/>
                <w:szCs w:val="22"/>
              </w:rPr>
              <w:t>Still relevant</w:t>
            </w:r>
            <w:r w:rsidRPr="002D7341">
              <w:rPr>
                <w:bCs/>
                <w:szCs w:val="22"/>
                <w:lang w:eastAsia="ja-JP"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C626A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552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  <w:rPr>
                <w:szCs w:val="22"/>
              </w:rPr>
            </w:pPr>
            <w:r w:rsidRPr="004E5DFF">
              <w:rPr>
                <w:szCs w:val="22"/>
                <w:lang w:eastAsia="ja-JP"/>
              </w:rPr>
              <w:t>Long-term access to and development in the band 21.4-22 GHz in Regions 1 and 3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341EFE">
              <w:rPr>
                <w:lang w:val="en-US"/>
              </w:rPr>
              <w:t>(WRC-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341EFE">
              <w:rPr>
                <w:lang w:val="en-US"/>
              </w:rPr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This Resolution is to be considered in relation to 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 xml:space="preserve">Agenda item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7 (Issue C)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(See Draft CPM Report: section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5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7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3.6.2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4E5DFF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AC7A0E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553</w:t>
            </w:r>
          </w:p>
        </w:tc>
        <w:tc>
          <w:tcPr>
            <w:tcW w:w="4395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4E5DFF">
              <w:rPr>
                <w:szCs w:val="22"/>
              </w:rPr>
              <w:t>Additional regulatory measures for broadcasting-satellite networks in the band 21.4-22 GHz in Regions 1 and 3 for the enhancement of equitable access to this band</w:t>
            </w:r>
          </w:p>
        </w:tc>
        <w:tc>
          <w:tcPr>
            <w:tcW w:w="7223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rPr>
                <w:szCs w:val="22"/>
              </w:rPr>
            </w:pPr>
            <w:r w:rsidRPr="00341EFE">
              <w:rPr>
                <w:lang w:val="en-US"/>
              </w:rPr>
              <w:t>(WRC-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341EFE">
              <w:rPr>
                <w:lang w:val="en-US"/>
              </w:rPr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4E5DFF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lastRenderedPageBreak/>
              <w:t>554</w:t>
            </w:r>
          </w:p>
        </w:tc>
        <w:tc>
          <w:tcPr>
            <w:tcW w:w="4395" w:type="dxa"/>
            <w:shd w:val="clear" w:color="auto" w:fill="auto"/>
          </w:tcPr>
          <w:p w:rsidR="00D777EC" w:rsidRPr="004E5DFF" w:rsidRDefault="00D777EC" w:rsidP="00113AE8">
            <w:pPr>
              <w:pStyle w:val="Tabletext"/>
            </w:pPr>
            <w:r w:rsidRPr="004E5DFF">
              <w:t>Application of pfd masks to coordination under No. 9.7 for broadcasting-satellite service networks in the band 21.4-22 GHz in Regions 1 and 3</w:t>
            </w:r>
          </w:p>
        </w:tc>
        <w:tc>
          <w:tcPr>
            <w:tcW w:w="7223" w:type="dxa"/>
            <w:shd w:val="clear" w:color="auto" w:fill="auto"/>
          </w:tcPr>
          <w:p w:rsidR="00D777EC" w:rsidRPr="004E5DFF" w:rsidRDefault="00D777EC" w:rsidP="00113AE8">
            <w:pPr>
              <w:pStyle w:val="Tabletext"/>
            </w:pPr>
            <w:r w:rsidRPr="00341EFE">
              <w:rPr>
                <w:lang w:val="en-US"/>
              </w:rPr>
              <w:t>(WRC-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341EFE">
              <w:rPr>
                <w:lang w:val="en-US"/>
              </w:rPr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555</w:t>
            </w:r>
          </w:p>
        </w:tc>
        <w:tc>
          <w:tcPr>
            <w:tcW w:w="4395" w:type="dxa"/>
            <w:shd w:val="clear" w:color="auto" w:fill="auto"/>
          </w:tcPr>
          <w:p w:rsidR="00D777EC" w:rsidRPr="004E5DFF" w:rsidRDefault="00D777EC" w:rsidP="00113AE8">
            <w:pPr>
              <w:pStyle w:val="Tabletext"/>
            </w:pPr>
            <w:r w:rsidRPr="004E5DFF">
              <w:t>Additional regulatory provisions for broadcasting-satellite service networks in the band 21.4-22 GHz in Regions 1 and 3 for the enhancement of equitable access to this band</w:t>
            </w:r>
          </w:p>
        </w:tc>
        <w:tc>
          <w:tcPr>
            <w:tcW w:w="7223" w:type="dxa"/>
            <w:shd w:val="clear" w:color="auto" w:fill="auto"/>
          </w:tcPr>
          <w:p w:rsidR="00D777EC" w:rsidRPr="004E5DFF" w:rsidRDefault="00D777EC" w:rsidP="00113AE8">
            <w:pPr>
              <w:pStyle w:val="Tabletext"/>
            </w:pPr>
            <w:r w:rsidRPr="00341EFE">
              <w:rPr>
                <w:lang w:val="en-US"/>
              </w:rPr>
              <w:t>(WRC-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341EFE">
              <w:rPr>
                <w:lang w:val="en-US"/>
              </w:rPr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Still relevant. </w:t>
            </w:r>
            <w:r>
              <w:rPr>
                <w:rFonts w:eastAsiaTheme="minorEastAsia"/>
                <w:bCs/>
                <w:szCs w:val="22"/>
                <w:lang w:eastAsia="ja-JP"/>
              </w:rPr>
              <w:t>Suggestion is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made by BR </w:t>
            </w:r>
            <w:r>
              <w:rPr>
                <w:rFonts w:eastAsiaTheme="minorEastAsia" w:hint="eastAsia"/>
                <w:lang w:eastAsia="ja-JP"/>
              </w:rPr>
              <w:t>to make</w:t>
            </w:r>
            <w:r w:rsidRPr="00C607E2">
              <w:t xml:space="preserve"> some updates in view of completion of resolves 1, 3 and 4</w:t>
            </w:r>
            <w:r>
              <w:rPr>
                <w:rFonts w:eastAsiaTheme="minorEastAsia" w:hint="eastAsia"/>
                <w:lang w:eastAsia="ja-JP"/>
              </w:rPr>
              <w:t xml:space="preserve"> and</w:t>
            </w:r>
            <w:r w:rsidRPr="00C607E2">
              <w:rPr>
                <w:rFonts w:asciiTheme="majorBidi" w:hAnsiTheme="majorBidi" w:cstheme="majorBidi"/>
              </w:rPr>
              <w:t xml:space="preserve"> to indicate that Resolution 525 was abrogated by WRC-12.</w:t>
            </w:r>
          </w:p>
        </w:tc>
        <w:tc>
          <w:tcPr>
            <w:tcW w:w="1088" w:type="dxa"/>
            <w:shd w:val="clear" w:color="auto" w:fill="auto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2C2BBD">
              <w:t>608</w:t>
            </w:r>
          </w:p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Use of 1 215-1 300 MHz band by systems in the RNSS (space-to-Earth)</w:t>
            </w:r>
          </w:p>
        </w:tc>
        <w:tc>
          <w:tcPr>
            <w:tcW w:w="7223" w:type="dxa"/>
          </w:tcPr>
          <w:p w:rsidR="00D777EC" w:rsidRDefault="00D777EC" w:rsidP="00113AE8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341EFE">
              <w:rPr>
                <w:lang w:val="en-US"/>
              </w:rPr>
              <w:t>(WRC-</w:t>
            </w:r>
            <w:r>
              <w:rPr>
                <w:rFonts w:eastAsiaTheme="minorEastAsia" w:hint="eastAsia"/>
                <w:lang w:val="en-US" w:eastAsia="ja-JP"/>
              </w:rPr>
              <w:t>03</w:t>
            </w:r>
            <w:r w:rsidRPr="00341EFE">
              <w:rPr>
                <w:lang w:val="en-US"/>
              </w:rPr>
              <w:t>)</w:t>
            </w:r>
            <w:r w:rsidR="00C626AB" w:rsidRPr="00C626AB">
              <w:rPr>
                <w:bCs/>
              </w:rPr>
              <w:t>This Resolution is referred to in No. </w:t>
            </w:r>
            <w:r w:rsidR="00C626AB" w:rsidRPr="00C626AB">
              <w:rPr>
                <w:b/>
                <w:bCs/>
              </w:rPr>
              <w:t>5.329</w:t>
            </w:r>
            <w:r w:rsidR="00C626AB" w:rsidRPr="00C626AB">
              <w:rPr>
                <w:bCs/>
              </w:rPr>
              <w:t>.</w:t>
            </w:r>
            <w:r>
              <w:rPr>
                <w:rFonts w:eastAsiaTheme="minorEastAsia" w:hint="eastAsia"/>
                <w:bCs/>
                <w:lang w:eastAsia="ja-JP"/>
              </w:rPr>
              <w:t xml:space="preserve">The result of ITU-R studies is </w:t>
            </w:r>
            <w:r>
              <w:rPr>
                <w:rFonts w:eastAsiaTheme="minorEastAsia"/>
                <w:bCs/>
                <w:lang w:eastAsia="ja-JP"/>
              </w:rPr>
              <w:t>now</w:t>
            </w:r>
            <w:r>
              <w:rPr>
                <w:rFonts w:eastAsiaTheme="minorEastAsia" w:hint="eastAsia"/>
                <w:bCs/>
                <w:lang w:eastAsia="ja-JP"/>
              </w:rPr>
              <w:t xml:space="preserve"> available as Report ITU-R M.2284, which was approved in December 2013. This Resolution may need updating (including its suppression) in view of the APT proposal to the previous WRC.</w:t>
            </w:r>
          </w:p>
          <w:p w:rsidR="00D777EC" w:rsidRPr="00961D6D" w:rsidRDefault="00D777EC" w:rsidP="00113AE8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  <w:bCs/>
                <w:szCs w:val="22"/>
                <w:lang w:eastAsia="ja-JP"/>
              </w:rPr>
              <w:t>Suggestion is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made by BR </w:t>
            </w:r>
            <w:r>
              <w:rPr>
                <w:rFonts w:eastAsiaTheme="minorEastAsia" w:hint="eastAsia"/>
                <w:lang w:eastAsia="ja-JP"/>
              </w:rPr>
              <w:t>to refer also to Recommendation ITU-R M.1902.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MOD/</w:t>
            </w:r>
          </w:p>
          <w:p w:rsidR="00D777EC" w:rsidRPr="00954524" w:rsidRDefault="00D777EC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SUP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609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686E4E">
              <w:rPr>
                <w:bCs/>
              </w:rPr>
              <w:t>Protection of ARNS from the epfd produced by RNSS networks and systems in the 1 164-1 215 MHz band</w:t>
            </w:r>
          </w:p>
        </w:tc>
        <w:tc>
          <w:tcPr>
            <w:tcW w:w="7223" w:type="dxa"/>
          </w:tcPr>
          <w:p w:rsidR="00D777EC" w:rsidRPr="002C2BBD" w:rsidRDefault="00D777EC" w:rsidP="00113AE8">
            <w:pPr>
              <w:pStyle w:val="Tabletext"/>
            </w:pPr>
            <w:r w:rsidRPr="00341EFE">
              <w:rPr>
                <w:lang w:val="en-US"/>
              </w:rPr>
              <w:t>(</w:t>
            </w:r>
            <w:r>
              <w:rPr>
                <w:rFonts w:eastAsiaTheme="minorEastAsia" w:hint="eastAsia"/>
                <w:lang w:val="en-US" w:eastAsia="ja-JP"/>
              </w:rPr>
              <w:t>Rev.</w:t>
            </w:r>
            <w:r w:rsidRPr="00341EFE">
              <w:rPr>
                <w:lang w:val="en-US"/>
              </w:rPr>
              <w:t>WRC-</w:t>
            </w:r>
            <w:r>
              <w:rPr>
                <w:rFonts w:eastAsiaTheme="minorEastAsia" w:hint="eastAsia"/>
                <w:lang w:val="en-US" w:eastAsia="ja-JP"/>
              </w:rPr>
              <w:t>07</w:t>
            </w:r>
            <w:r w:rsidRPr="00341EFE">
              <w:rPr>
                <w:lang w:val="en-US"/>
              </w:rPr>
              <w:t>)</w:t>
            </w:r>
            <w:r w:rsidRPr="002207DE">
              <w:rPr>
                <w:bCs/>
              </w:rPr>
              <w:t>Still relevant</w:t>
            </w:r>
            <w:r w:rsidRPr="002207DE">
              <w:rPr>
                <w:bCs/>
                <w:lang w:eastAsia="ja-JP"/>
              </w:rPr>
              <w:t xml:space="preserve">. </w:t>
            </w:r>
            <w:r w:rsidRPr="002207DE">
              <w:rPr>
                <w:bCs/>
              </w:rPr>
              <w:t>This Resolution is referred to in No. </w:t>
            </w:r>
            <w:r w:rsidRPr="0097541B">
              <w:rPr>
                <w:b/>
                <w:bCs/>
              </w:rPr>
              <w:t>5.328A</w:t>
            </w:r>
            <w:r w:rsidRPr="002207DE">
              <w:rPr>
                <w:bCs/>
              </w:rPr>
              <w:t>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610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</w:pPr>
            <w:r w:rsidRPr="002C2BBD">
              <w:t>Coordination of RNSS networks and systems in the bands 1 164-1 300 MHz, 1 559-1 610 MHz and 5 010-5 030 MHz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rPr>
                <w:rStyle w:val="FootnoteReference"/>
                <w:color w:val="000000"/>
              </w:rPr>
            </w:pPr>
            <w:r w:rsidRPr="00341EFE">
              <w:rPr>
                <w:lang w:val="en-US"/>
              </w:rPr>
              <w:t>(WRC-</w:t>
            </w:r>
            <w:r>
              <w:rPr>
                <w:rFonts w:eastAsiaTheme="minorEastAsia" w:hint="eastAsia"/>
                <w:lang w:val="en-US" w:eastAsia="ja-JP"/>
              </w:rPr>
              <w:t>03</w:t>
            </w:r>
            <w:r w:rsidRPr="00341EFE">
              <w:rPr>
                <w:lang w:val="en-US"/>
              </w:rPr>
              <w:t>)</w:t>
            </w:r>
            <w:r w:rsidRPr="002207DE">
              <w:rPr>
                <w:bCs/>
              </w:rPr>
              <w:t>Still relevant</w:t>
            </w:r>
            <w:r w:rsidRPr="002207DE">
              <w:rPr>
                <w:bCs/>
                <w:lang w:eastAsia="ja-JP"/>
              </w:rPr>
              <w:t xml:space="preserve">. </w:t>
            </w:r>
            <w:r w:rsidRPr="002207DE">
              <w:rPr>
                <w:bCs/>
              </w:rPr>
              <w:t>This Resolution is referred to in No. </w:t>
            </w:r>
            <w:r w:rsidRPr="0097541B">
              <w:rPr>
                <w:b/>
                <w:bCs/>
              </w:rPr>
              <w:t>5.328B</w:t>
            </w:r>
            <w:r w:rsidRPr="002207DE">
              <w:rPr>
                <w:bCs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  <w:rPr>
                <w:highlight w:val="yellow"/>
              </w:rPr>
            </w:pPr>
            <w:r w:rsidRPr="002C2BBD"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777EC" w:rsidRPr="00E969CC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E969CC">
              <w:rPr>
                <w:rFonts w:hint="eastAsia"/>
                <w:color w:val="000000"/>
                <w:lang w:eastAsia="ja-JP"/>
              </w:rPr>
              <w:t>612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777EC" w:rsidRPr="002C2BBD" w:rsidRDefault="00D777EC" w:rsidP="00113AE8">
            <w:pPr>
              <w:pStyle w:val="Tabletext"/>
            </w:pPr>
            <w:r w:rsidRPr="00686E4E">
              <w:t>Use of the radiolocation service between 3 and 50 MHz to support oceanographic radar operations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777EC" w:rsidRPr="007A5F32" w:rsidRDefault="00D777EC" w:rsidP="00113AE8">
            <w:pPr>
              <w:pStyle w:val="Tabletext"/>
              <w:rPr>
                <w:rFonts w:eastAsiaTheme="minorEastAsia"/>
                <w:lang w:eastAsia="ja-JP"/>
              </w:rPr>
            </w:pPr>
            <w:r w:rsidRPr="00341EFE">
              <w:rPr>
                <w:lang w:val="en-US"/>
              </w:rPr>
              <w:t>(</w:t>
            </w:r>
            <w:r>
              <w:rPr>
                <w:rFonts w:eastAsiaTheme="minorEastAsia" w:hint="eastAsia"/>
                <w:lang w:val="en-US" w:eastAsia="ja-JP"/>
              </w:rPr>
              <w:t>Rev.</w:t>
            </w:r>
            <w:r w:rsidRPr="00341EFE">
              <w:rPr>
                <w:lang w:val="en-US"/>
              </w:rPr>
              <w:t>WRC-</w:t>
            </w:r>
            <w:r>
              <w:rPr>
                <w:rFonts w:eastAsiaTheme="minorEastAsia" w:hint="eastAsia"/>
                <w:lang w:val="en-US" w:eastAsia="ja-JP"/>
              </w:rPr>
              <w:t>12</w:t>
            </w:r>
            <w:r w:rsidRPr="00341EFE">
              <w:rPr>
                <w:lang w:val="en-US"/>
              </w:rPr>
              <w:t>)</w:t>
            </w:r>
            <w:r w:rsidRPr="002207DE">
              <w:rPr>
                <w:bCs/>
              </w:rPr>
              <w:t>Still relevant</w:t>
            </w:r>
            <w:r w:rsidRPr="002207DE">
              <w:rPr>
                <w:bCs/>
                <w:lang w:eastAsia="ja-JP"/>
              </w:rPr>
              <w:t>.</w:t>
            </w:r>
            <w:r w:rsidR="003A370F">
              <w:rPr>
                <w:bCs/>
                <w:lang w:eastAsia="ja-JP"/>
              </w:rPr>
              <w:t xml:space="preserve"> </w:t>
            </w:r>
            <w:r>
              <w:rPr>
                <w:rFonts w:eastAsiaTheme="minorEastAsia"/>
                <w:bCs/>
                <w:lang w:eastAsia="ja-JP"/>
              </w:rPr>
              <w:t>T</w:t>
            </w:r>
            <w:r>
              <w:rPr>
                <w:rFonts w:eastAsiaTheme="minorEastAsia" w:hint="eastAsia"/>
                <w:bCs/>
                <w:lang w:eastAsia="ja-JP"/>
              </w:rPr>
              <w:t>ext was updated at WRC-12.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641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Use of the band 7 000-7 100 kHz</w:t>
            </w:r>
          </w:p>
        </w:tc>
        <w:tc>
          <w:tcPr>
            <w:tcW w:w="7223" w:type="dxa"/>
          </w:tcPr>
          <w:p w:rsidR="00D777EC" w:rsidRPr="007A5F32" w:rsidRDefault="00D777EC" w:rsidP="00113AE8">
            <w:pPr>
              <w:pStyle w:val="Tabletext"/>
              <w:rPr>
                <w:rStyle w:val="FootnoteReference"/>
                <w:rFonts w:eastAsiaTheme="minorEastAsia"/>
                <w:lang w:eastAsia="ja-JP"/>
              </w:rPr>
            </w:pPr>
            <w:r w:rsidRPr="00586A1A">
              <w:rPr>
                <w:lang w:val="en-US"/>
              </w:rPr>
              <w:t>(Rev.HFBC-87)</w:t>
            </w:r>
            <w:r w:rsidRPr="002C2BBD">
              <w:t>Still relevant.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642</w:t>
            </w:r>
          </w:p>
        </w:tc>
        <w:tc>
          <w:tcPr>
            <w:tcW w:w="4395" w:type="dxa"/>
          </w:tcPr>
          <w:p w:rsidR="00D777EC" w:rsidRPr="002C2BBD" w:rsidRDefault="00D777EC" w:rsidP="00113AE8">
            <w:pPr>
              <w:pStyle w:val="Tabletext"/>
            </w:pPr>
            <w:r w:rsidRPr="002C2BBD">
              <w:t>Earth stations in the amateur</w:t>
            </w:r>
            <w:r>
              <w:rPr>
                <w:rFonts w:hint="eastAsia"/>
                <w:lang w:eastAsia="ja-JP"/>
              </w:rPr>
              <w:t>-</w:t>
            </w:r>
            <w:r w:rsidRPr="002C2BBD">
              <w:t>satellite service</w:t>
            </w:r>
          </w:p>
        </w:tc>
        <w:tc>
          <w:tcPr>
            <w:tcW w:w="7223" w:type="dxa"/>
          </w:tcPr>
          <w:p w:rsidR="00D777EC" w:rsidRPr="002C2BBD" w:rsidRDefault="00D777EC" w:rsidP="00113AE8">
            <w:pPr>
              <w:pStyle w:val="Tabletext"/>
            </w:pPr>
            <w:r>
              <w:rPr>
                <w:rFonts w:eastAsiaTheme="minorEastAsia" w:hint="eastAsia"/>
                <w:lang w:eastAsia="ja-JP"/>
              </w:rPr>
              <w:t xml:space="preserve">(WARC-79) </w:t>
            </w:r>
            <w:r w:rsidRPr="002C2BBD">
              <w:t>Still relevant.</w:t>
            </w:r>
          </w:p>
        </w:tc>
        <w:tc>
          <w:tcPr>
            <w:tcW w:w="1088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</w:pPr>
            <w:r w:rsidRPr="00C626AB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C626A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644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</w:pPr>
            <w:r w:rsidRPr="00686E4E">
              <w:rPr>
                <w:bCs/>
                <w:lang w:eastAsia="ja-JP"/>
              </w:rPr>
              <w:t>Early warning, d</w:t>
            </w:r>
            <w:r w:rsidRPr="00686E4E">
              <w:rPr>
                <w:bCs/>
              </w:rPr>
              <w:t xml:space="preserve">isaster </w:t>
            </w:r>
            <w:r w:rsidRPr="00686E4E">
              <w:rPr>
                <w:bCs/>
                <w:lang w:eastAsia="ja-JP"/>
              </w:rPr>
              <w:t>mitigation and relief operation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A5F32" w:rsidRDefault="00D777EC" w:rsidP="00113AE8">
            <w:pPr>
              <w:pStyle w:val="Table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This Resolution is to be considered in relation to 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 xml:space="preserve">Agenda item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9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.1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.7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(See Draft CPM Report: section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6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9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.1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.7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3 &amp; 4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D06F9E" w:rsidRDefault="00D777EC" w:rsidP="00113AE8">
            <w:pPr>
              <w:pStyle w:val="Tabletext"/>
              <w:jc w:val="center"/>
              <w:rPr>
                <w:rFonts w:eastAsiaTheme="minorEastAsia"/>
                <w:sz w:val="20"/>
                <w:lang w:eastAsia="ja-JP"/>
              </w:rPr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lastRenderedPageBreak/>
              <w:t>646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7541B" w:rsidRDefault="00D777EC" w:rsidP="00113AE8">
            <w:pPr>
              <w:pStyle w:val="Tabletext"/>
            </w:pPr>
            <w:r w:rsidRPr="0097541B">
              <w:t>Public protection and disaster relief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A5F32" w:rsidRDefault="00D777EC" w:rsidP="00113AE8">
            <w:pPr>
              <w:pStyle w:val="Tabletext"/>
              <w:rPr>
                <w:rFonts w:eastAsiaTheme="minorEastAsia"/>
                <w:b/>
                <w:lang w:eastAsia="ja-JP"/>
              </w:rPr>
            </w:pPr>
            <w:r w:rsidRPr="00586A1A">
              <w:t>(Rev.WRC</w:t>
            </w:r>
            <w:r w:rsidRPr="00586A1A">
              <w:noBreakHyphen/>
              <w:t>12)</w:t>
            </w:r>
            <w:r w:rsidRPr="0097541B">
              <w:t>For consideration by WRC-</w:t>
            </w:r>
            <w:r w:rsidRPr="0097541B">
              <w:rPr>
                <w:lang w:eastAsia="ja-JP"/>
              </w:rPr>
              <w:t>15 (</w:t>
            </w:r>
            <w:r w:rsidRPr="0097541B">
              <w:rPr>
                <w:b/>
              </w:rPr>
              <w:t>Agenda item 1.</w:t>
            </w:r>
            <w:r w:rsidRPr="0097541B">
              <w:rPr>
                <w:b/>
                <w:lang w:eastAsia="ja-JP"/>
              </w:rPr>
              <w:t>3)</w:t>
            </w:r>
            <w:r w:rsidRPr="0097541B">
              <w:rPr>
                <w:b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7541B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97541B">
              <w:rPr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647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7541B" w:rsidRDefault="00D777EC" w:rsidP="00113AE8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Spectrum management guidelines for emergency and disaster relief radiocommunication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7541B" w:rsidRDefault="00D777EC" w:rsidP="00113AE8">
            <w:pPr>
              <w:pStyle w:val="Tabletext"/>
              <w:rPr>
                <w:lang w:eastAsia="ja-JP"/>
              </w:rPr>
            </w:pPr>
            <w:r w:rsidRPr="00586A1A">
              <w:t>(Rev.WRC</w:t>
            </w:r>
            <w:r w:rsidRPr="00586A1A">
              <w:noBreakHyphen/>
              <w:t>12)</w:t>
            </w: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eastAsiaTheme="minorEastAsia" w:hint="eastAsia"/>
                <w:b/>
                <w:szCs w:val="22"/>
                <w:lang w:eastAsia="ja-JP"/>
              </w:rPr>
              <w:t xml:space="preserve">9.1 Issue 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1.7</w:t>
            </w:r>
            <w:r w:rsidRPr="00752BA2">
              <w:rPr>
                <w:b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7541B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97541B">
              <w:rPr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4E5DFF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648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rPr>
                <w:lang w:eastAsia="ja-JP"/>
              </w:rPr>
            </w:pPr>
            <w:r w:rsidRPr="00752BA2">
              <w:rPr>
                <w:lang w:eastAsia="ja-JP"/>
              </w:rPr>
              <w:t>Studies to support broadband public protection and disaster relief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both"/>
            </w:pPr>
            <w:r w:rsidRPr="00586A1A">
              <w:t>(WRC</w:t>
            </w:r>
            <w:r w:rsidRPr="00586A1A">
              <w:noBreakHyphen/>
              <w:t>12)</w:t>
            </w: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3)</w:t>
            </w:r>
            <w:r w:rsidRPr="00752BA2">
              <w:rPr>
                <w:b/>
              </w:rPr>
              <w:t>.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4E5DFF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649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rPr>
                <w:lang w:eastAsia="ja-JP"/>
              </w:rPr>
            </w:pPr>
            <w:r w:rsidRPr="00752BA2">
              <w:t>Possible allocation to the amateur service on a secondary basis</w:t>
            </w:r>
            <w:r w:rsidR="003A370F">
              <w:t xml:space="preserve"> </w:t>
            </w:r>
            <w:r w:rsidRPr="00752BA2">
              <w:t>at around 5 300 kHz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both"/>
            </w:pPr>
            <w:r w:rsidRPr="00586A1A">
              <w:t>(WRC</w:t>
            </w:r>
            <w:r w:rsidRPr="00586A1A">
              <w:noBreakHyphen/>
              <w:t>12)</w:t>
            </w: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4)</w:t>
            </w:r>
            <w:r w:rsidRPr="00752BA2">
              <w:rPr>
                <w:b/>
              </w:rPr>
              <w:t>.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4E5DFF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650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752BA2">
              <w:t>Allocation for the Earth exploration-satellite service (Earth-to-space) in the 7-8 GHz range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both"/>
            </w:pPr>
            <w:r w:rsidRPr="00586A1A">
              <w:t>(WRC</w:t>
            </w:r>
            <w:r w:rsidRPr="00586A1A">
              <w:noBreakHyphen/>
              <w:t>12)</w:t>
            </w: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11)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4E5DFF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651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752BA2">
              <w:t>Possible extension of the current worldwide allocation to the Earth exploration-satellite (active) service in the frequency band 9 300-9 900 MHz by up to 600 MHz within the frequency bands 8 700-9 300 MHz and/or 9 900-10 500 MHz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both"/>
            </w:pPr>
            <w:r w:rsidRPr="00586A1A">
              <w:t>(WRC</w:t>
            </w:r>
            <w:r w:rsidRPr="00586A1A">
              <w:noBreakHyphen/>
              <w:t>12)</w:t>
            </w: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12)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4E5DFF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652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752BA2">
              <w:t>Use of the band 410-420 MHz by the space research service (space-to-space)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both"/>
            </w:pPr>
            <w:r w:rsidRPr="00586A1A">
              <w:t>(WRC</w:t>
            </w:r>
            <w:r w:rsidRPr="00586A1A">
              <w:noBreakHyphen/>
              <w:t>12)</w:t>
            </w: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13)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4E5DFF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653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752BA2">
              <w:t>Future of the Coordinated Universal Time time-scale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both"/>
            </w:pPr>
            <w:r w:rsidRPr="00586A1A">
              <w:t>(WRC</w:t>
            </w:r>
            <w:r w:rsidRPr="00586A1A">
              <w:noBreakHyphen/>
              <w:t>12)</w:t>
            </w: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14)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4E5DFF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654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752BA2">
              <w:t>Allocation of the band 77.5-78 GHz to the radiolocation service to support automotive short-range high-resolution radaroperations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both"/>
            </w:pPr>
            <w:r w:rsidRPr="00586A1A">
              <w:t>(WRC</w:t>
            </w:r>
            <w:r w:rsidRPr="00586A1A">
              <w:noBreakHyphen/>
              <w:t>12)</w:t>
            </w:r>
            <w:r w:rsidRPr="00752BA2">
              <w:t>For consideration by WRC-</w:t>
            </w:r>
            <w:r w:rsidRPr="00752BA2">
              <w:rPr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b/>
                <w:lang w:eastAsia="ja-JP"/>
              </w:rPr>
              <w:t>18)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673</w:t>
            </w:r>
          </w:p>
        </w:tc>
        <w:tc>
          <w:tcPr>
            <w:tcW w:w="4395" w:type="dxa"/>
            <w:shd w:val="clear" w:color="auto" w:fill="auto"/>
          </w:tcPr>
          <w:p w:rsidR="00D777EC" w:rsidRPr="0097541B" w:rsidRDefault="00D777EC" w:rsidP="00113AE8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The importance of Earth observation radiocommunication applications</w:t>
            </w:r>
          </w:p>
        </w:tc>
        <w:tc>
          <w:tcPr>
            <w:tcW w:w="7223" w:type="dxa"/>
            <w:shd w:val="clear" w:color="auto" w:fill="auto"/>
          </w:tcPr>
          <w:p w:rsidR="00D777EC" w:rsidRPr="007A5F32" w:rsidRDefault="00D777EC" w:rsidP="00113AE8">
            <w:pPr>
              <w:pStyle w:val="Tabletext"/>
              <w:jc w:val="both"/>
              <w:rPr>
                <w:rFonts w:eastAsiaTheme="minorEastAsia"/>
                <w:szCs w:val="22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  <w:t>12)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Still relevant. Text was updated at WRC-12.</w:t>
            </w:r>
          </w:p>
        </w:tc>
        <w:tc>
          <w:tcPr>
            <w:tcW w:w="1088" w:type="dxa"/>
            <w:shd w:val="clear" w:color="auto" w:fill="auto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auto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szCs w:val="22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lastRenderedPageBreak/>
              <w:t>703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</w:rPr>
              <w:t>Calculation methods and interference criteria recommended by ITU-R for sharing frequency bands between space and terrestrial services or between space services</w:t>
            </w:r>
          </w:p>
        </w:tc>
        <w:tc>
          <w:tcPr>
            <w:tcW w:w="7223" w:type="dxa"/>
          </w:tcPr>
          <w:p w:rsidR="00D777EC" w:rsidRPr="007A5F32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07</w:t>
            </w:r>
            <w:r w:rsidRPr="00586A1A"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C626AB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626AB">
              <w:rPr>
                <w:szCs w:val="22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trHeight w:val="458"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705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Protection of services in 70-130 kHz</w:t>
            </w:r>
          </w:p>
        </w:tc>
        <w:tc>
          <w:tcPr>
            <w:tcW w:w="7223" w:type="dxa"/>
            <w:shd w:val="clear" w:color="auto" w:fill="auto"/>
          </w:tcPr>
          <w:p w:rsidR="00D777EC" w:rsidRPr="007A5F32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bCs/>
                <w:szCs w:val="22"/>
                <w:lang w:eastAsia="ja-JP"/>
              </w:rPr>
              <w:t>(Mob-87) Still relevant.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szCs w:val="22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716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bCs/>
                <w:szCs w:val="22"/>
              </w:rPr>
              <w:t>Use of bands around 2 GHz</w:t>
            </w:r>
            <w:r w:rsidRPr="0097541B">
              <w:rPr>
                <w:bCs/>
                <w:szCs w:val="22"/>
                <w:lang w:eastAsia="ja-JP"/>
              </w:rPr>
              <w:t xml:space="preserve"> by FS and MSS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777EC" w:rsidRPr="00C626AB" w:rsidRDefault="00D777EC" w:rsidP="00113AE8">
            <w:pPr>
              <w:pStyle w:val="Tabletext"/>
              <w:rPr>
                <w:bCs/>
                <w:i/>
                <w:szCs w:val="22"/>
                <w:lang w:eastAsia="ja-JP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  <w:t>12)</w:t>
            </w:r>
            <w:r w:rsidR="00C626AB" w:rsidRPr="00C626AB">
              <w:rPr>
                <w:bCs/>
                <w:szCs w:val="22"/>
                <w:lang w:eastAsia="ja-JP"/>
              </w:rPr>
              <w:t>T</w:t>
            </w:r>
            <w:r w:rsidR="00C626AB" w:rsidRPr="00C626AB">
              <w:rPr>
                <w:bCs/>
                <w:szCs w:val="22"/>
              </w:rPr>
              <w:t xml:space="preserve">his Resolution is referred to in Nos. </w:t>
            </w:r>
            <w:r w:rsidR="00C626AB" w:rsidRPr="00C626AB">
              <w:rPr>
                <w:b/>
                <w:bCs/>
                <w:szCs w:val="22"/>
              </w:rPr>
              <w:t>5.389A</w:t>
            </w:r>
            <w:r w:rsidR="00C626AB" w:rsidRPr="00C626AB">
              <w:rPr>
                <w:bCs/>
                <w:szCs w:val="22"/>
              </w:rPr>
              <w:t xml:space="preserve">, </w:t>
            </w:r>
            <w:r w:rsidR="00C626AB" w:rsidRPr="00C626AB">
              <w:rPr>
                <w:b/>
                <w:bCs/>
                <w:szCs w:val="22"/>
              </w:rPr>
              <w:t>5.389C</w:t>
            </w:r>
            <w:r w:rsidR="00C626AB" w:rsidRPr="00C626AB">
              <w:rPr>
                <w:bCs/>
                <w:szCs w:val="22"/>
              </w:rPr>
              <w:t xml:space="preserve"> and </w:t>
            </w:r>
            <w:r w:rsidR="00C626AB" w:rsidRPr="00C626AB">
              <w:rPr>
                <w:b/>
                <w:bCs/>
                <w:szCs w:val="22"/>
              </w:rPr>
              <w:t>5.390</w:t>
            </w:r>
            <w:r w:rsidR="00C626AB" w:rsidRPr="00C626AB">
              <w:rPr>
                <w:bCs/>
                <w:szCs w:val="22"/>
              </w:rPr>
              <w:t>.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Text was updated at WRC-12 removing the study item on the FS. </w:t>
            </w:r>
            <w:r w:rsidRPr="005F737E">
              <w:rPr>
                <w:rFonts w:eastAsiaTheme="minorEastAsia" w:hint="eastAsia"/>
                <w:bCs/>
                <w:lang w:eastAsia="ja-JP"/>
              </w:rPr>
              <w:t>It is required to examine whether t</w:t>
            </w:r>
            <w:r w:rsidRPr="005F737E">
              <w:rPr>
                <w:bCs/>
                <w:lang w:eastAsia="ja-JP"/>
              </w:rPr>
              <w:t xml:space="preserve">here is </w:t>
            </w:r>
            <w:r w:rsidRPr="005F737E">
              <w:rPr>
                <w:rFonts w:eastAsiaTheme="minorEastAsia" w:hint="eastAsia"/>
                <w:bCs/>
                <w:lang w:eastAsia="ja-JP"/>
              </w:rPr>
              <w:t>any</w:t>
            </w:r>
            <w:r w:rsidR="003A370F">
              <w:rPr>
                <w:rFonts w:eastAsiaTheme="minorEastAsia"/>
                <w:bCs/>
                <w:lang w:eastAsia="ja-JP"/>
              </w:rPr>
              <w:t xml:space="preserve"> </w:t>
            </w:r>
            <w:r w:rsidRPr="005F737E">
              <w:rPr>
                <w:rFonts w:eastAsiaTheme="minorEastAsia" w:hint="eastAsia"/>
                <w:bCs/>
                <w:lang w:eastAsia="ja-JP"/>
              </w:rPr>
              <w:t xml:space="preserve">progress in </w:t>
            </w:r>
            <w:r w:rsidRPr="005F737E">
              <w:rPr>
                <w:bCs/>
                <w:lang w:eastAsia="ja-JP"/>
              </w:rPr>
              <w:t>the ITU-R studies invited in this Resolution</w:t>
            </w:r>
            <w:r>
              <w:rPr>
                <w:rFonts w:eastAsiaTheme="minorEastAsia" w:hint="eastAsia"/>
                <w:bCs/>
                <w:lang w:eastAsia="ja-JP"/>
              </w:rPr>
              <w:t xml:space="preserve"> in relation to the MSS</w:t>
            </w:r>
            <w:r w:rsidRPr="005F737E">
              <w:rPr>
                <w:bCs/>
                <w:lang w:eastAsia="ja-JP"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C626AB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szCs w:val="22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729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Adaptive systems at MF/HF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777EC" w:rsidRPr="007A5F32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07</w:t>
            </w:r>
            <w:r w:rsidRPr="00586A1A"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Still relevant.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C626AB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626AB">
              <w:rPr>
                <w:szCs w:val="22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731</w:t>
            </w:r>
          </w:p>
        </w:tc>
        <w:tc>
          <w:tcPr>
            <w:tcW w:w="4395" w:type="dxa"/>
            <w:shd w:val="clear" w:color="auto" w:fill="auto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Sharing and adjacent-band compatibility between active and passive services above 71 GHz</w:t>
            </w:r>
          </w:p>
        </w:tc>
        <w:tc>
          <w:tcPr>
            <w:tcW w:w="7223" w:type="dxa"/>
            <w:shd w:val="clear" w:color="auto" w:fill="auto"/>
          </w:tcPr>
          <w:p w:rsidR="00D777EC" w:rsidRPr="007A5F32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  <w:t>12)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Still relevant. Text was updated at WRC-12.</w:t>
            </w:r>
            <w:r w:rsidRPr="005F737E">
              <w:rPr>
                <w:rFonts w:eastAsiaTheme="minorEastAsia" w:hint="eastAsia"/>
                <w:bCs/>
                <w:lang w:eastAsia="ja-JP"/>
              </w:rPr>
              <w:t xml:space="preserve"> It is required to examine whether t</w:t>
            </w:r>
            <w:r w:rsidRPr="005F737E">
              <w:rPr>
                <w:bCs/>
                <w:lang w:eastAsia="ja-JP"/>
              </w:rPr>
              <w:t xml:space="preserve">here is </w:t>
            </w:r>
            <w:r w:rsidRPr="005F737E">
              <w:rPr>
                <w:rFonts w:eastAsiaTheme="minorEastAsia" w:hint="eastAsia"/>
                <w:bCs/>
                <w:lang w:eastAsia="ja-JP"/>
              </w:rPr>
              <w:t>any</w:t>
            </w:r>
            <w:r w:rsidR="003A370F">
              <w:rPr>
                <w:rFonts w:eastAsiaTheme="minorEastAsia"/>
                <w:bCs/>
                <w:lang w:eastAsia="ja-JP"/>
              </w:rPr>
              <w:t xml:space="preserve"> </w:t>
            </w:r>
            <w:r w:rsidRPr="005F737E">
              <w:rPr>
                <w:rFonts w:eastAsiaTheme="minorEastAsia" w:hint="eastAsia"/>
                <w:bCs/>
                <w:lang w:eastAsia="ja-JP"/>
              </w:rPr>
              <w:t xml:space="preserve">progress in </w:t>
            </w:r>
            <w:r w:rsidRPr="005F737E">
              <w:rPr>
                <w:bCs/>
                <w:lang w:eastAsia="ja-JP"/>
              </w:rPr>
              <w:t>the ITU-R studies invited in this Resolution.</w:t>
            </w:r>
          </w:p>
        </w:tc>
        <w:tc>
          <w:tcPr>
            <w:tcW w:w="1088" w:type="dxa"/>
            <w:shd w:val="clear" w:color="auto" w:fill="auto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auto"/>
          </w:tcPr>
          <w:p w:rsidR="00D777EC" w:rsidRPr="00C626AB" w:rsidRDefault="00D777EC" w:rsidP="00113AE8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</w:tabs>
              <w:wordWrap w:val="0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szCs w:val="22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732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Sharing between active services above 71 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777EC" w:rsidRPr="007A5F32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  <w:t>12)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Still relevant. Text was updated at WRC-12.</w:t>
            </w:r>
            <w:r w:rsidRPr="005F737E">
              <w:rPr>
                <w:rFonts w:eastAsiaTheme="minorEastAsia" w:hint="eastAsia"/>
                <w:bCs/>
                <w:lang w:eastAsia="ja-JP"/>
              </w:rPr>
              <w:t xml:space="preserve"> It is required to examine whether t</w:t>
            </w:r>
            <w:r w:rsidRPr="005F737E">
              <w:rPr>
                <w:bCs/>
                <w:lang w:eastAsia="ja-JP"/>
              </w:rPr>
              <w:t xml:space="preserve">here is </w:t>
            </w:r>
            <w:r w:rsidRPr="005F737E">
              <w:rPr>
                <w:rFonts w:eastAsiaTheme="minorEastAsia" w:hint="eastAsia"/>
                <w:bCs/>
                <w:lang w:eastAsia="ja-JP"/>
              </w:rPr>
              <w:t>any</w:t>
            </w:r>
            <w:r w:rsidR="003A370F">
              <w:rPr>
                <w:rFonts w:eastAsiaTheme="minorEastAsia"/>
                <w:bCs/>
                <w:lang w:eastAsia="ja-JP"/>
              </w:rPr>
              <w:t xml:space="preserve"> </w:t>
            </w:r>
            <w:r w:rsidRPr="005F737E">
              <w:rPr>
                <w:rFonts w:eastAsiaTheme="minorEastAsia" w:hint="eastAsia"/>
                <w:bCs/>
                <w:lang w:eastAsia="ja-JP"/>
              </w:rPr>
              <w:t xml:space="preserve">progress in </w:t>
            </w:r>
            <w:r w:rsidRPr="005F737E">
              <w:rPr>
                <w:bCs/>
                <w:lang w:eastAsia="ja-JP"/>
              </w:rPr>
              <w:t>the ITU-R studies invited in this Resolution.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777EC" w:rsidRPr="00954524" w:rsidRDefault="00D777EC" w:rsidP="00113AE8">
            <w:pPr>
              <w:pStyle w:val="Tabletext"/>
              <w:jc w:val="center"/>
            </w:pPr>
            <w:r w:rsidRPr="00C626AB">
              <w:rPr>
                <w:szCs w:val="22"/>
                <w:lang w:eastAsia="ja-JP"/>
              </w:rPr>
              <w:t>NOC</w:t>
            </w:r>
          </w:p>
        </w:tc>
      </w:tr>
      <w:tr w:rsidR="00D777EC" w:rsidRPr="002C2BBD" w:rsidTr="00C626A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739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Compatibility between RA and active space services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5F2969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07</w:t>
            </w:r>
            <w:r w:rsidRPr="00586A1A"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This Resolution is to be considered in relation to 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Agenda item 1.1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6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(See Draft CPM Report: section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3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/1.1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6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6.1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741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Protection of RA in the bands 4 990-5 000 MHz</w:t>
            </w:r>
          </w:p>
        </w:tc>
        <w:tc>
          <w:tcPr>
            <w:tcW w:w="7223" w:type="dxa"/>
          </w:tcPr>
          <w:p w:rsidR="00D777EC" w:rsidRPr="00E749FF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  <w:t>12)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Still relevant. </w:t>
            </w:r>
            <w:r w:rsidR="00C626AB" w:rsidRPr="00C626AB">
              <w:rPr>
                <w:bCs/>
                <w:szCs w:val="22"/>
              </w:rPr>
              <w:t>This Resolution is referred to in No. </w:t>
            </w:r>
            <w:r w:rsidR="00C626AB" w:rsidRPr="00C626AB">
              <w:rPr>
                <w:b/>
                <w:bCs/>
                <w:szCs w:val="22"/>
              </w:rPr>
              <w:t>5.443B</w:t>
            </w:r>
            <w:r w:rsidR="00C626AB" w:rsidRPr="00C626AB">
              <w:rPr>
                <w:bCs/>
                <w:szCs w:val="22"/>
                <w:lang w:eastAsia="ja-JP"/>
              </w:rPr>
              <w:t xml:space="preserve">. 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Text was updated at WRC-12</w:t>
            </w:r>
            <w:r w:rsidRPr="00FD1375">
              <w:rPr>
                <w:rFonts w:eastAsiaTheme="minorEastAsia" w:hint="eastAsia"/>
                <w:bCs/>
                <w:szCs w:val="22"/>
                <w:lang w:eastAsia="ja-JP"/>
              </w:rPr>
              <w:t>.</w:t>
            </w:r>
            <w:r w:rsidRPr="00FD1375">
              <w:rPr>
                <w:rFonts w:eastAsiaTheme="minorEastAsia"/>
                <w:bCs/>
                <w:szCs w:val="22"/>
                <w:lang w:eastAsia="ja-JP"/>
              </w:rPr>
              <w:t>The version number of Recommendation M.1583- 1 which is incorporated by reference may be reviewed under Agenda item 2.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MOD/</w:t>
            </w:r>
          </w:p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szCs w:val="22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743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 xml:space="preserve">Protection of single-dish RA stations </w:t>
            </w:r>
            <w:r w:rsidR="0017009B">
              <w:rPr>
                <w:rFonts w:eastAsiaTheme="minorEastAsia" w:hint="eastAsia"/>
                <w:szCs w:val="22"/>
                <w:lang w:eastAsia="ja-JP"/>
              </w:rPr>
              <w:t xml:space="preserve">in Region2 </w:t>
            </w:r>
            <w:r w:rsidRPr="0097541B">
              <w:rPr>
                <w:szCs w:val="22"/>
              </w:rPr>
              <w:t>in the band 42.5-43.5 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777EC" w:rsidRPr="00E749FF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03</w:t>
            </w:r>
            <w:r w:rsidRPr="00586A1A"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Still relevant</w:t>
            </w:r>
            <w:r w:rsidR="0017009B">
              <w:rPr>
                <w:rFonts w:eastAsiaTheme="minorEastAsia" w:hint="eastAsia"/>
                <w:bCs/>
                <w:szCs w:val="22"/>
                <w:lang w:eastAsia="ja-JP"/>
              </w:rPr>
              <w:t>, but basically Region 2 issue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. </w:t>
            </w:r>
            <w:r w:rsidR="00C626AB" w:rsidRPr="00C626AB">
              <w:rPr>
                <w:bCs/>
                <w:szCs w:val="22"/>
              </w:rPr>
              <w:t>This Resolution is referred to in Nos. </w:t>
            </w:r>
            <w:r w:rsidR="00C626AB" w:rsidRPr="00C626AB">
              <w:rPr>
                <w:b/>
                <w:bCs/>
                <w:szCs w:val="22"/>
              </w:rPr>
              <w:t>5.551H</w:t>
            </w:r>
            <w:r w:rsidR="00C626AB" w:rsidRPr="00C626AB">
              <w:rPr>
                <w:bCs/>
                <w:szCs w:val="22"/>
              </w:rPr>
              <w:t xml:space="preserve"> and </w:t>
            </w:r>
            <w:r w:rsidR="00C626AB" w:rsidRPr="00C626AB">
              <w:rPr>
                <w:b/>
                <w:bCs/>
                <w:szCs w:val="22"/>
              </w:rPr>
              <w:t>5.551I</w:t>
            </w:r>
            <w:r w:rsidR="00C626AB" w:rsidRPr="00C626AB">
              <w:rPr>
                <w:bCs/>
                <w:szCs w:val="22"/>
                <w:lang w:eastAsia="ja-JP"/>
              </w:rPr>
              <w:t>.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The text under </w:t>
            </w:r>
            <w:r>
              <w:rPr>
                <w:rFonts w:eastAsiaTheme="minorEastAsia"/>
                <w:bCs/>
                <w:szCs w:val="22"/>
                <w:lang w:eastAsia="ja-JP"/>
              </w:rPr>
              <w:t>“</w:t>
            </w:r>
            <w:r w:rsidRPr="00E749FF">
              <w:rPr>
                <w:rFonts w:eastAsiaTheme="minorEastAsia" w:hint="eastAsia"/>
                <w:bCs/>
                <w:i/>
                <w:szCs w:val="22"/>
                <w:lang w:eastAsia="ja-JP"/>
              </w:rPr>
              <w:t>invites ITU-R</w:t>
            </w:r>
            <w:r>
              <w:rPr>
                <w:rFonts w:eastAsiaTheme="minorEastAsia"/>
                <w:bCs/>
                <w:szCs w:val="22"/>
                <w:lang w:eastAsia="ja-JP"/>
              </w:rPr>
              <w:t>”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and Note 1 which include old information may require updating.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626AB">
              <w:rPr>
                <w:rFonts w:eastAsiaTheme="minorEastAsia" w:hint="eastAsia"/>
                <w:lang w:eastAsia="ja-JP"/>
              </w:rPr>
              <w:t>N/A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2BBD" w:rsidRDefault="00D777EC" w:rsidP="00113AE8">
            <w:pPr>
              <w:pStyle w:val="Tabletext"/>
              <w:jc w:val="center"/>
            </w:pPr>
            <w:r w:rsidRPr="002C2BBD">
              <w:t>744</w:t>
            </w:r>
          </w:p>
        </w:tc>
        <w:tc>
          <w:tcPr>
            <w:tcW w:w="4395" w:type="dxa"/>
            <w:shd w:val="clear" w:color="auto" w:fill="auto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Sharing between MSS (Earth-to-space) and oth</w:t>
            </w:r>
            <w:r>
              <w:rPr>
                <w:szCs w:val="22"/>
              </w:rPr>
              <w:t>er services in the bands 1 668-</w:t>
            </w:r>
            <w:r w:rsidRPr="0097541B">
              <w:rPr>
                <w:szCs w:val="22"/>
              </w:rPr>
              <w:t>1 668.4 MHz and 1 668.4-1 675 MHz</w:t>
            </w:r>
          </w:p>
        </w:tc>
        <w:tc>
          <w:tcPr>
            <w:tcW w:w="7223" w:type="dxa"/>
            <w:shd w:val="clear" w:color="auto" w:fill="auto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07</w:t>
            </w:r>
            <w:r w:rsidRPr="00586A1A">
              <w:t>)</w:t>
            </w:r>
            <w:r w:rsidRPr="0097541B">
              <w:rPr>
                <w:bCs/>
                <w:szCs w:val="22"/>
                <w:lang w:eastAsia="ja-JP"/>
              </w:rPr>
              <w:t xml:space="preserve">Still relevant. </w:t>
            </w:r>
            <w:r w:rsidRPr="0097541B">
              <w:rPr>
                <w:bCs/>
                <w:szCs w:val="22"/>
              </w:rPr>
              <w:t>This Resolution is referred to in No. </w:t>
            </w:r>
            <w:r w:rsidRPr="0097541B">
              <w:rPr>
                <w:b/>
                <w:bCs/>
                <w:szCs w:val="22"/>
              </w:rPr>
              <w:t>5.379D</w:t>
            </w:r>
            <w:r w:rsidRPr="0097541B">
              <w:rPr>
                <w:bCs/>
                <w:szCs w:val="22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33077">
              <w:rPr>
                <w:szCs w:val="22"/>
                <w:lang w:eastAsia="ja-JP"/>
              </w:rPr>
              <w:t>NOC</w:t>
            </w:r>
          </w:p>
        </w:tc>
      </w:tr>
      <w:tr w:rsidR="00D777EC" w:rsidRPr="002C2BBD" w:rsidTr="00C33077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lastRenderedPageBreak/>
              <w:t>748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7541B" w:rsidRDefault="00D777EC" w:rsidP="00113AE8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Compatibility between the aeronautical mobile (R) service and the fixed-satellite service (Earth-to-space) in the band 5 091-5 150 MHz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E749FF" w:rsidRDefault="00D777EC" w:rsidP="00113AE8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  <w:t>12)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This Resolution is to be considered in relation to 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Agenda item 1.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7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(See Draft CPM Report: section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4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/1.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7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5 and 6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D06F9E" w:rsidRDefault="00D777EC" w:rsidP="00113AE8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</w:tabs>
              <w:wordWrap w:val="0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C257B1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C257B1">
              <w:rPr>
                <w:rFonts w:hint="eastAsia"/>
                <w:color w:val="000000"/>
                <w:lang w:eastAsia="ja-JP"/>
              </w:rPr>
              <w:t>749</w:t>
            </w:r>
          </w:p>
        </w:tc>
        <w:tc>
          <w:tcPr>
            <w:tcW w:w="4395" w:type="dxa"/>
            <w:shd w:val="clear" w:color="auto" w:fill="auto"/>
          </w:tcPr>
          <w:p w:rsidR="00D777EC" w:rsidRPr="0097541B" w:rsidRDefault="00D777EC" w:rsidP="00113AE8">
            <w:pPr>
              <w:rPr>
                <w:sz w:val="22"/>
                <w:szCs w:val="22"/>
                <w:lang w:val="en-GB"/>
              </w:rPr>
            </w:pPr>
            <w:r>
              <w:rPr>
                <w:rFonts w:eastAsia="Times New Roman" w:hint="eastAsia"/>
                <w:sz w:val="22"/>
                <w:szCs w:val="22"/>
                <w:lang w:eastAsia="ja-JP"/>
              </w:rPr>
              <w:t>U</w:t>
            </w:r>
            <w:r w:rsidRPr="0097541B">
              <w:rPr>
                <w:sz w:val="22"/>
                <w:szCs w:val="22"/>
              </w:rPr>
              <w:t xml:space="preserve">se of the band 790-862 MHz 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 xml:space="preserve">in countries in Region 1 and Islamic Republic of Iran </w:t>
            </w:r>
            <w:r w:rsidRPr="0097541B">
              <w:rPr>
                <w:sz w:val="22"/>
                <w:szCs w:val="22"/>
              </w:rPr>
              <w:t>by mobile applications and by other services</w:t>
            </w:r>
          </w:p>
        </w:tc>
        <w:tc>
          <w:tcPr>
            <w:tcW w:w="7223" w:type="dxa"/>
            <w:shd w:val="clear" w:color="auto" w:fill="auto"/>
          </w:tcPr>
          <w:p w:rsidR="00D777EC" w:rsidRPr="00E749FF" w:rsidRDefault="00D777EC" w:rsidP="00113AE8">
            <w:pPr>
              <w:pStyle w:val="Tabletext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  <w:t>12)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Still relevant. Text was updated at WRC-12.</w:t>
            </w:r>
          </w:p>
        </w:tc>
        <w:tc>
          <w:tcPr>
            <w:tcW w:w="1088" w:type="dxa"/>
            <w:shd w:val="clear" w:color="auto" w:fill="auto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auto"/>
          </w:tcPr>
          <w:p w:rsidR="00D777EC" w:rsidRPr="00D06F9E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C33077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750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Compatibility between the Earth exploration-satellite service (passive) and relevant active services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E749FF" w:rsidRDefault="00D777EC" w:rsidP="00113AE8">
            <w:pPr>
              <w:pStyle w:val="Tabletext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  <w:t>12)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This Resolution is to be considered in relation to 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Agenda item 1.1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(See Draft CPM Report: sections 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1/1.1/5.2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&amp;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 xml:space="preserve"> 5.3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and 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6.2.1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&amp;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6.3.1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D06F9E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751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Use of the frequency band 10.6-10.68 GHz</w:t>
            </w:r>
          </w:p>
        </w:tc>
        <w:tc>
          <w:tcPr>
            <w:tcW w:w="7223" w:type="dxa"/>
          </w:tcPr>
          <w:p w:rsidR="00D777EC" w:rsidRPr="0097541B" w:rsidRDefault="00D777EC" w:rsidP="00113AE8">
            <w:pPr>
              <w:pStyle w:val="Tabletext"/>
              <w:rPr>
                <w:b/>
                <w:bCs/>
                <w:szCs w:val="22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07</w:t>
            </w:r>
            <w:r w:rsidRPr="00586A1A">
              <w:t>)</w:t>
            </w:r>
            <w:r w:rsidRPr="0097541B">
              <w:rPr>
                <w:bCs/>
                <w:szCs w:val="22"/>
                <w:lang w:eastAsia="ja-JP"/>
              </w:rPr>
              <w:t>Still relevant.</w:t>
            </w:r>
            <w:r w:rsidRPr="0097541B">
              <w:rPr>
                <w:bCs/>
                <w:szCs w:val="22"/>
              </w:rPr>
              <w:t xml:space="preserve"> This Resolution is referred to in No. </w:t>
            </w:r>
            <w:r w:rsidRPr="0097541B">
              <w:rPr>
                <w:b/>
                <w:bCs/>
                <w:szCs w:val="22"/>
              </w:rPr>
              <w:t>5.</w:t>
            </w:r>
            <w:r w:rsidRPr="0097541B">
              <w:rPr>
                <w:b/>
                <w:bCs/>
                <w:szCs w:val="22"/>
                <w:lang w:eastAsia="ja-JP"/>
              </w:rPr>
              <w:t>482A</w:t>
            </w:r>
            <w:r w:rsidRPr="0097541B">
              <w:rPr>
                <w:bCs/>
                <w:szCs w:val="22"/>
              </w:rPr>
              <w:t>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C33077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33077">
              <w:rPr>
                <w:szCs w:val="22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752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Use of the frequency band 36-37 GHz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777EC" w:rsidRPr="0097541B" w:rsidRDefault="00D777EC" w:rsidP="00113AE8">
            <w:pPr>
              <w:pStyle w:val="Tabletext"/>
              <w:rPr>
                <w:b/>
                <w:bCs/>
                <w:szCs w:val="22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07</w:t>
            </w:r>
            <w:r w:rsidRPr="00586A1A">
              <w:t>)</w:t>
            </w:r>
            <w:r w:rsidRPr="0097541B">
              <w:rPr>
                <w:bCs/>
                <w:szCs w:val="22"/>
                <w:lang w:eastAsia="ja-JP"/>
              </w:rPr>
              <w:t>Still relevant.</w:t>
            </w:r>
            <w:r w:rsidRPr="0097541B">
              <w:rPr>
                <w:bCs/>
                <w:szCs w:val="22"/>
              </w:rPr>
              <w:t xml:space="preserve"> This Resolution is referred to in No. </w:t>
            </w:r>
            <w:r w:rsidRPr="0097541B">
              <w:rPr>
                <w:b/>
                <w:bCs/>
                <w:szCs w:val="22"/>
              </w:rPr>
              <w:t>5.</w:t>
            </w:r>
            <w:r w:rsidRPr="0097541B">
              <w:rPr>
                <w:b/>
                <w:bCs/>
                <w:szCs w:val="22"/>
                <w:lang w:eastAsia="ja-JP"/>
              </w:rPr>
              <w:t>550A</w:t>
            </w:r>
            <w:r w:rsidRPr="0097541B">
              <w:rPr>
                <w:bCs/>
                <w:szCs w:val="22"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C33077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33077">
              <w:rPr>
                <w:szCs w:val="22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755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777EC" w:rsidRPr="00752BA2" w:rsidRDefault="00D777EC" w:rsidP="00113AE8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Power flux-density limits for transmitting stations in the 21.4-22 GHz band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D777EC" w:rsidRPr="00C33077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97541B">
              <w:rPr>
                <w:bCs/>
                <w:szCs w:val="22"/>
                <w:lang w:eastAsia="ja-JP"/>
              </w:rPr>
              <w:t>Still relevant.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Suggestion is made by BR to consider suppression of this Resolution taking into account its valid time period until the first day of WRC-15.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D777EC" w:rsidRPr="00752BA2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C33077" w:rsidRPr="00954524" w:rsidRDefault="00D777EC" w:rsidP="00C33077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756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Studies on possible reduction of the coordination arc and technical criteria used in application of No. 9.41 in respect of coordination under No. 9.7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eastAsiaTheme="minorEastAsia" w:hint="eastAsia"/>
                <w:b/>
                <w:szCs w:val="22"/>
                <w:lang w:eastAsia="ja-JP"/>
              </w:rPr>
              <w:t xml:space="preserve">9.1 Issue 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1.2</w:t>
            </w:r>
            <w:r w:rsidRPr="00752BA2">
              <w:rPr>
                <w:b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757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Regulatory aspects for nano- and picosatellites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Default="00D777EC" w:rsidP="00113AE8">
            <w:pPr>
              <w:pStyle w:val="Tabletext"/>
              <w:rPr>
                <w:b/>
                <w:szCs w:val="22"/>
                <w:lang w:eastAsia="ja-JP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eastAsiaTheme="minorEastAsia" w:hint="eastAsia"/>
                <w:b/>
                <w:szCs w:val="22"/>
                <w:lang w:eastAsia="ja-JP"/>
              </w:rPr>
              <w:t xml:space="preserve">9.1 Issue 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1.8</w:t>
            </w:r>
            <w:r w:rsidRPr="00752BA2">
              <w:rPr>
                <w:b/>
                <w:szCs w:val="22"/>
                <w:lang w:eastAsia="ja-JP"/>
              </w:rPr>
              <w:t>)</w:t>
            </w:r>
          </w:p>
          <w:p w:rsidR="00D777EC" w:rsidRPr="00752BA2" w:rsidRDefault="00D777EC" w:rsidP="00113AE8">
            <w:pPr>
              <w:pStyle w:val="Tabletext"/>
              <w:rPr>
                <w:szCs w:val="22"/>
                <w:lang w:eastAsia="ja-JP"/>
              </w:rPr>
            </w:pPr>
            <w:r>
              <w:rPr>
                <w:rFonts w:hint="eastAsia"/>
                <w:lang w:eastAsia="ja-JP"/>
              </w:rPr>
              <w:t>This Resolution is referred to in preliminary agenda item 2.2 for WRC-18 in Resolution 808, and may also be considered under WRC-15 Agenda item 10.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758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Allocation to the fixed-satellite service and the maritime-mobile satellite service in the 7/8 GHz range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rPr>
                <w:szCs w:val="22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1.</w:t>
            </w:r>
            <w:r w:rsidRPr="00752BA2">
              <w:rPr>
                <w:b/>
                <w:szCs w:val="22"/>
                <w:lang w:eastAsia="ja-JP"/>
              </w:rPr>
              <w:t>9)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804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77EC" w:rsidRPr="0097541B" w:rsidRDefault="00D777EC" w:rsidP="00113AE8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Principles for establishing agendas for world radiocommunication conferences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D777EC" w:rsidRDefault="00D777EC" w:rsidP="00113AE8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97541B">
              <w:rPr>
                <w:bCs/>
                <w:szCs w:val="22"/>
                <w:lang w:eastAsia="ja-JP"/>
              </w:rPr>
              <w:t>Still relevant.</w:t>
            </w:r>
          </w:p>
          <w:p w:rsidR="00D777EC" w:rsidRPr="00E749FF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bCs/>
                <w:szCs w:val="22"/>
                <w:lang w:eastAsia="ja-JP"/>
              </w:rPr>
              <w:t>This Resolution may also be considered under agenda item 10.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33077">
              <w:rPr>
                <w:szCs w:val="22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2C5897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2C5897">
              <w:rPr>
                <w:rFonts w:hint="eastAsia"/>
                <w:lang w:eastAsia="ja-JP"/>
              </w:rPr>
              <w:t>806</w:t>
            </w:r>
          </w:p>
        </w:tc>
        <w:tc>
          <w:tcPr>
            <w:tcW w:w="4395" w:type="dxa"/>
            <w:shd w:val="clear" w:color="auto" w:fill="auto"/>
          </w:tcPr>
          <w:p w:rsidR="00D777EC" w:rsidRPr="002C5897" w:rsidRDefault="00D777EC" w:rsidP="00113AE8">
            <w:pPr>
              <w:rPr>
                <w:sz w:val="22"/>
                <w:szCs w:val="22"/>
              </w:rPr>
            </w:pPr>
            <w:r w:rsidRPr="002C5897">
              <w:rPr>
                <w:sz w:val="22"/>
                <w:szCs w:val="22"/>
              </w:rPr>
              <w:t>Preliminary agenda for the 2015 World</w:t>
            </w:r>
            <w:r w:rsidRPr="002C5897">
              <w:rPr>
                <w:sz w:val="22"/>
                <w:szCs w:val="22"/>
              </w:rPr>
              <w:br/>
              <w:t>Radiocommunication Conference</w:t>
            </w:r>
          </w:p>
        </w:tc>
        <w:tc>
          <w:tcPr>
            <w:tcW w:w="7223" w:type="dxa"/>
            <w:shd w:val="clear" w:color="auto" w:fill="auto"/>
          </w:tcPr>
          <w:p w:rsidR="00D777EC" w:rsidRPr="00E749FF" w:rsidRDefault="00D777EC" w:rsidP="00113AE8">
            <w:pPr>
              <w:pStyle w:val="Tabletext"/>
              <w:keepLines/>
              <w:tabs>
                <w:tab w:val="clear" w:pos="284"/>
                <w:tab w:val="left" w:pos="0"/>
                <w:tab w:val="left" w:pos="794"/>
                <w:tab w:val="left" w:pos="1191"/>
                <w:tab w:val="left" w:pos="1588"/>
              </w:tabs>
              <w:ind w:left="68" w:hanging="68"/>
              <w:rPr>
                <w:szCs w:val="22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07</w:t>
            </w:r>
            <w:r w:rsidRPr="00586A1A">
              <w:t>)</w:t>
            </w:r>
            <w:r w:rsidRPr="00E749FF">
              <w:rPr>
                <w:bCs/>
                <w:lang w:eastAsia="ja-JP"/>
              </w:rPr>
              <w:t>This Resolution should have been suppressed</w:t>
            </w:r>
            <w:r>
              <w:rPr>
                <w:bCs/>
                <w:lang w:eastAsia="ja-JP"/>
              </w:rPr>
              <w:t xml:space="preserve"> at WRC-12, being superseded by</w:t>
            </w:r>
            <w:r w:rsidR="003A370F">
              <w:rPr>
                <w:bCs/>
                <w:lang w:eastAsia="ja-JP"/>
              </w:rPr>
              <w:t xml:space="preserve"> </w:t>
            </w:r>
            <w:r w:rsidRPr="00E749FF">
              <w:rPr>
                <w:bCs/>
                <w:lang w:eastAsia="ja-JP"/>
              </w:rPr>
              <w:t>Resolution 807.</w:t>
            </w:r>
          </w:p>
        </w:tc>
        <w:tc>
          <w:tcPr>
            <w:tcW w:w="1088" w:type="dxa"/>
            <w:shd w:val="clear" w:color="auto" w:fill="auto"/>
          </w:tcPr>
          <w:p w:rsidR="00D777EC" w:rsidRPr="002C5897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NOC</w:t>
            </w:r>
          </w:p>
        </w:tc>
        <w:tc>
          <w:tcPr>
            <w:tcW w:w="1088" w:type="dxa"/>
            <w:shd w:val="clear" w:color="auto" w:fill="auto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 w:hint="eastAsia"/>
                <w:lang w:eastAsia="ja-JP"/>
              </w:rPr>
              <w:t>SUP</w:t>
            </w:r>
          </w:p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lastRenderedPageBreak/>
              <w:t>807</w:t>
            </w:r>
          </w:p>
        </w:tc>
        <w:tc>
          <w:tcPr>
            <w:tcW w:w="4395" w:type="dxa"/>
            <w:shd w:val="clear" w:color="auto" w:fill="auto"/>
          </w:tcPr>
          <w:p w:rsidR="00D777EC" w:rsidRPr="00752BA2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Agenda for the 2015 World Radicocommunication Conference</w:t>
            </w:r>
          </w:p>
        </w:tc>
        <w:tc>
          <w:tcPr>
            <w:tcW w:w="7223" w:type="dxa"/>
            <w:shd w:val="clear" w:color="auto" w:fill="auto"/>
          </w:tcPr>
          <w:p w:rsidR="00D777EC" w:rsidRDefault="00D777EC" w:rsidP="00113AE8">
            <w:pPr>
              <w:pStyle w:val="Tabletext"/>
              <w:rPr>
                <w:rFonts w:eastAsiaTheme="minorEastAsia"/>
                <w:lang w:eastAsia="ja-JP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>
              <w:rPr>
                <w:rFonts w:eastAsiaTheme="minorEastAsia" w:hint="eastAsia"/>
                <w:lang w:eastAsia="ja-JP"/>
              </w:rPr>
              <w:t>This Resolution is t</w:t>
            </w:r>
            <w:r w:rsidRPr="00E749FF">
              <w:rPr>
                <w:lang w:eastAsia="ja-JP"/>
              </w:rPr>
              <w:t>o be suppressed at WRC-15</w:t>
            </w:r>
            <w:r>
              <w:rPr>
                <w:rFonts w:eastAsiaTheme="minorEastAsia" w:hint="eastAsia"/>
                <w:lang w:eastAsia="ja-JP"/>
              </w:rPr>
              <w:t xml:space="preserve"> completing its role.</w:t>
            </w:r>
          </w:p>
          <w:p w:rsidR="00D777EC" w:rsidRPr="00E749FF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1088" w:type="dxa"/>
            <w:shd w:val="clear" w:color="auto" w:fill="auto"/>
          </w:tcPr>
          <w:p w:rsidR="00D777EC" w:rsidRPr="00752BA2" w:rsidRDefault="00D777EC" w:rsidP="00113AE8">
            <w:pPr>
              <w:jc w:val="center"/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ADD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 w:hint="eastAsia"/>
                <w:lang w:eastAsia="ja-JP"/>
              </w:rPr>
              <w:t>SUP</w:t>
            </w:r>
          </w:p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808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rPr>
                <w:szCs w:val="22"/>
                <w:lang w:eastAsia="ja-JP"/>
              </w:rPr>
            </w:pPr>
            <w:r w:rsidRPr="00752BA2">
              <w:rPr>
                <w:szCs w:val="22"/>
                <w:lang w:eastAsia="ja-JP"/>
              </w:rPr>
              <w:t>Preliminary agenda for the 2018 World Radicocommunication Conference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Default="00D777EC" w:rsidP="00113AE8">
            <w:pPr>
              <w:pStyle w:val="Tabletext"/>
              <w:rPr>
                <w:rFonts w:eastAsiaTheme="minorEastAsia"/>
                <w:b/>
                <w:szCs w:val="22"/>
                <w:lang w:eastAsia="ja-JP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hint="eastAsia"/>
                <w:b/>
                <w:szCs w:val="22"/>
                <w:lang w:eastAsia="ja-JP"/>
              </w:rPr>
              <w:t>10</w:t>
            </w:r>
            <w:r w:rsidRPr="00752BA2">
              <w:rPr>
                <w:b/>
                <w:szCs w:val="22"/>
                <w:lang w:eastAsia="ja-JP"/>
              </w:rPr>
              <w:t>)</w:t>
            </w:r>
            <w:r>
              <w:rPr>
                <w:rFonts w:eastAsiaTheme="minorEastAsia" w:hint="eastAsia"/>
                <w:b/>
                <w:szCs w:val="22"/>
                <w:lang w:eastAsia="ja-JP"/>
              </w:rPr>
              <w:t>.</w:t>
            </w:r>
          </w:p>
          <w:p w:rsidR="00D777EC" w:rsidRPr="00E749FF" w:rsidRDefault="00D777EC" w:rsidP="00113AE8">
            <w:pPr>
              <w:pStyle w:val="Tabletext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As usual practice at ever</w:t>
            </w:r>
            <w:r w:rsidRPr="00E749FF">
              <w:rPr>
                <w:rFonts w:eastAsiaTheme="minorEastAsia" w:hint="eastAsia"/>
                <w:szCs w:val="22"/>
                <w:lang w:eastAsia="ja-JP"/>
              </w:rPr>
              <w:t xml:space="preserve">y WRC, a new Resolution is to be developed </w:t>
            </w:r>
            <w:r>
              <w:rPr>
                <w:rFonts w:eastAsiaTheme="minorEastAsia" w:hint="eastAsia"/>
                <w:szCs w:val="22"/>
                <w:lang w:eastAsia="ja-JP"/>
              </w:rPr>
              <w:t>for the agenda items for the next WRC.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jc w:val="center"/>
              <w:rPr>
                <w:sz w:val="22"/>
                <w:szCs w:val="22"/>
              </w:rPr>
            </w:pPr>
            <w:r w:rsidRPr="00752BA2">
              <w:rPr>
                <w:sz w:val="22"/>
                <w:szCs w:val="22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 w:hint="eastAsia"/>
                <w:lang w:eastAsia="ja-JP"/>
              </w:rPr>
              <w:t>SUP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</w:rPr>
            </w:pPr>
            <w:r w:rsidRPr="003B5EDC">
              <w:rPr>
                <w:color w:val="000000"/>
              </w:rPr>
              <w:t>900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Review of the RoP for No. 9.35</w:t>
            </w:r>
          </w:p>
        </w:tc>
        <w:tc>
          <w:tcPr>
            <w:tcW w:w="7223" w:type="dxa"/>
          </w:tcPr>
          <w:p w:rsidR="00D777EC" w:rsidRPr="00E749FF" w:rsidRDefault="00D777EC" w:rsidP="00C33077">
            <w:pPr>
              <w:pStyle w:val="Tabletext"/>
              <w:rPr>
                <w:rFonts w:eastAsiaTheme="minorEastAsia"/>
                <w:szCs w:val="22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03</w:t>
            </w:r>
            <w:r w:rsidRPr="00586A1A"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It is stated by BR that the requested actions have been implemented.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 w:hint="eastAsia"/>
                <w:lang w:eastAsia="ja-JP"/>
              </w:rPr>
              <w:t>NOC</w:t>
            </w:r>
            <w:r>
              <w:rPr>
                <w:rFonts w:eastAsiaTheme="minorEastAsia" w:hint="eastAsia"/>
                <w:lang w:eastAsia="ja-JP"/>
              </w:rPr>
              <w:t>/</w:t>
            </w:r>
          </w:p>
          <w:p w:rsidR="00D777EC" w:rsidRPr="00954524" w:rsidRDefault="00D777EC" w:rsidP="00C33077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33077">
              <w:rPr>
                <w:rFonts w:eastAsiaTheme="minorEastAsia" w:hint="eastAsia"/>
                <w:lang w:eastAsia="ja-JP"/>
              </w:rPr>
              <w:t>SUP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</w:rPr>
            </w:pPr>
            <w:r w:rsidRPr="003B5EDC">
              <w:rPr>
                <w:color w:val="000000"/>
              </w:rPr>
              <w:t>901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Determination of the orbital arc separation</w:t>
            </w:r>
          </w:p>
        </w:tc>
        <w:tc>
          <w:tcPr>
            <w:tcW w:w="7223" w:type="dxa"/>
          </w:tcPr>
          <w:p w:rsidR="00D777EC" w:rsidRPr="00E749FF" w:rsidRDefault="00D777EC" w:rsidP="00113AE8">
            <w:pPr>
              <w:pStyle w:val="Tabletext"/>
              <w:rPr>
                <w:rStyle w:val="FootnoteReference"/>
                <w:rFonts w:eastAsiaTheme="minorEastAsia"/>
                <w:color w:val="000000"/>
                <w:szCs w:val="22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07</w:t>
            </w:r>
            <w:r w:rsidRPr="00586A1A">
              <w:t>)</w:t>
            </w:r>
            <w:r w:rsidRPr="0097541B">
              <w:rPr>
                <w:bCs/>
                <w:szCs w:val="22"/>
                <w:lang w:eastAsia="ja-JP"/>
              </w:rPr>
              <w:t xml:space="preserve">Still relevant. </w:t>
            </w:r>
            <w:r w:rsidR="00C33077" w:rsidRPr="00C33077">
              <w:rPr>
                <w:bCs/>
                <w:szCs w:val="22"/>
              </w:rPr>
              <w:t xml:space="preserve">This Resolution is referred to in </w:t>
            </w:r>
            <w:r w:rsidR="00C33077" w:rsidRPr="00C33077">
              <w:rPr>
                <w:bCs/>
                <w:szCs w:val="22"/>
                <w:lang w:eastAsia="ja-JP"/>
              </w:rPr>
              <w:t xml:space="preserve">Table 5-1 of Appendix </w:t>
            </w:r>
            <w:r w:rsidR="00C33077" w:rsidRPr="00C33077">
              <w:rPr>
                <w:b/>
                <w:bCs/>
                <w:szCs w:val="22"/>
                <w:lang w:eastAsia="ja-JP"/>
              </w:rPr>
              <w:t>5</w:t>
            </w:r>
            <w:r w:rsidR="00C33077" w:rsidRPr="00C33077">
              <w:rPr>
                <w:bCs/>
                <w:szCs w:val="22"/>
              </w:rPr>
              <w:t>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 w:hint="eastAsia"/>
                <w:lang w:eastAsia="ja-JP"/>
              </w:rPr>
              <w:t>NOC</w:t>
            </w:r>
          </w:p>
          <w:p w:rsidR="00D777EC" w:rsidRPr="000705A9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</w:rPr>
            </w:pPr>
            <w:r w:rsidRPr="003B5EDC">
              <w:rPr>
                <w:color w:val="000000"/>
              </w:rPr>
              <w:t>902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Provisions related to earth stations located on board vessels, in FSS networks in 5 925-6 425 MHz and 14-14.5 GHz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03</w:t>
            </w:r>
            <w:r w:rsidRPr="00586A1A">
              <w:t>)</w:t>
            </w: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1.</w:t>
            </w:r>
            <w:r>
              <w:rPr>
                <w:rFonts w:hint="eastAsia"/>
                <w:b/>
                <w:szCs w:val="22"/>
                <w:lang w:eastAsia="ja-JP"/>
              </w:rPr>
              <w:t>8</w:t>
            </w:r>
            <w:r w:rsidRPr="00752BA2">
              <w:rPr>
                <w:b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</w:rPr>
              <w:t>NOC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903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rPr>
                <w:sz w:val="22"/>
                <w:szCs w:val="22"/>
                <w:lang w:val="en-GB"/>
              </w:rPr>
            </w:pPr>
            <w:r w:rsidRPr="0097541B">
              <w:rPr>
                <w:sz w:val="22"/>
                <w:szCs w:val="22"/>
              </w:rPr>
              <w:t>Transitional measures for certain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 xml:space="preserve"> BSS</w:t>
            </w:r>
            <w:r w:rsidRPr="0097541B">
              <w:rPr>
                <w:sz w:val="22"/>
                <w:szCs w:val="22"/>
              </w:rPr>
              <w:t>/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>FSS</w:t>
            </w:r>
            <w:r w:rsidRPr="0097541B">
              <w:rPr>
                <w:sz w:val="22"/>
                <w:szCs w:val="22"/>
              </w:rPr>
              <w:t xml:space="preserve"> systems in the band 2 500-2 690 MHz</w:t>
            </w:r>
          </w:p>
        </w:tc>
        <w:tc>
          <w:tcPr>
            <w:tcW w:w="7223" w:type="dxa"/>
          </w:tcPr>
          <w:p w:rsidR="00D777EC" w:rsidRPr="00E749FF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07</w:t>
            </w:r>
            <w:r w:rsidRPr="00586A1A">
              <w:t>)</w:t>
            </w:r>
            <w:r w:rsidRPr="0097541B">
              <w:rPr>
                <w:bCs/>
                <w:szCs w:val="22"/>
                <w:lang w:eastAsia="ja-JP"/>
              </w:rPr>
              <w:t>Still relevant.</w:t>
            </w:r>
            <w:r w:rsidR="003A370F">
              <w:rPr>
                <w:bCs/>
                <w:szCs w:val="22"/>
                <w:lang w:eastAsia="ja-JP"/>
              </w:rPr>
              <w:t xml:space="preserve"> </w:t>
            </w:r>
            <w:r w:rsidR="00C33077" w:rsidRPr="00C33077">
              <w:rPr>
                <w:bCs/>
                <w:szCs w:val="22"/>
              </w:rPr>
              <w:t>This Resolution is referred to in No. </w:t>
            </w:r>
            <w:r w:rsidR="00C33077" w:rsidRPr="00C33077">
              <w:rPr>
                <w:b/>
                <w:bCs/>
                <w:szCs w:val="22"/>
                <w:lang w:eastAsia="ja-JP"/>
              </w:rPr>
              <w:t>21</w:t>
            </w:r>
            <w:r w:rsidR="00C33077" w:rsidRPr="00C33077">
              <w:rPr>
                <w:b/>
                <w:bCs/>
                <w:szCs w:val="22"/>
              </w:rPr>
              <w:t>.</w:t>
            </w:r>
            <w:r w:rsidR="00C33077" w:rsidRPr="00C33077">
              <w:rPr>
                <w:b/>
                <w:bCs/>
                <w:szCs w:val="22"/>
                <w:lang w:eastAsia="ja-JP"/>
              </w:rPr>
              <w:t>16.3</w:t>
            </w:r>
            <w:r w:rsidR="00C33077" w:rsidRPr="00C33077">
              <w:rPr>
                <w:b/>
                <w:bCs/>
                <w:szCs w:val="22"/>
              </w:rPr>
              <w:t>A</w:t>
            </w:r>
            <w:r w:rsidR="00C33077" w:rsidRPr="00C33077">
              <w:rPr>
                <w:bCs/>
                <w:szCs w:val="22"/>
              </w:rPr>
              <w:t>.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The </w:t>
            </w:r>
            <w:r>
              <w:rPr>
                <w:rFonts w:eastAsiaTheme="minorEastAsia"/>
                <w:bCs/>
                <w:szCs w:val="22"/>
                <w:lang w:eastAsia="ja-JP"/>
              </w:rPr>
              <w:t>information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in Annex 1(list of the satellite to be coordinated) may be updated.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954524">
              <w:rPr>
                <w:rFonts w:eastAsiaTheme="minorEastAsia" w:hint="eastAsia"/>
                <w:lang w:eastAsia="ja-JP"/>
              </w:rPr>
              <w:t>NOC</w:t>
            </w:r>
            <w:r>
              <w:rPr>
                <w:rFonts w:eastAsiaTheme="minorEastAsia" w:hint="eastAsia"/>
                <w:lang w:eastAsia="ja-JP"/>
              </w:rPr>
              <w:t>/</w:t>
            </w:r>
          </w:p>
          <w:p w:rsidR="00D777EC" w:rsidRPr="00FD1375" w:rsidRDefault="00D777EC" w:rsidP="00C33077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MOD/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904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rPr>
                <w:sz w:val="22"/>
                <w:szCs w:val="22"/>
                <w:lang w:val="en-GB"/>
              </w:rPr>
            </w:pPr>
            <w:r w:rsidRPr="0097541B">
              <w:rPr>
                <w:sz w:val="22"/>
                <w:szCs w:val="22"/>
              </w:rPr>
              <w:t xml:space="preserve">Transitional measures for coordination between 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>MSS</w:t>
            </w:r>
            <w:r w:rsidRPr="0097541B">
              <w:rPr>
                <w:sz w:val="22"/>
                <w:szCs w:val="22"/>
              </w:rPr>
              <w:t xml:space="preserve"> (Earth-to-space) and </w:t>
            </w:r>
            <w:r>
              <w:rPr>
                <w:rFonts w:eastAsia="Times New Roman" w:hint="eastAsia"/>
                <w:sz w:val="22"/>
                <w:szCs w:val="22"/>
                <w:lang w:eastAsia="ja-JP"/>
              </w:rPr>
              <w:t>SRS</w:t>
            </w:r>
            <w:r w:rsidRPr="0097541B">
              <w:rPr>
                <w:sz w:val="22"/>
                <w:szCs w:val="22"/>
              </w:rPr>
              <w:t xml:space="preserve"> (passive) in the band 1 668-1 668.4 MHz for a specific case</w:t>
            </w:r>
          </w:p>
        </w:tc>
        <w:tc>
          <w:tcPr>
            <w:tcW w:w="7223" w:type="dxa"/>
          </w:tcPr>
          <w:p w:rsidR="00D777EC" w:rsidRPr="00C33077" w:rsidRDefault="00D777EC" w:rsidP="00113AE8">
            <w:pPr>
              <w:pStyle w:val="Tabletext"/>
              <w:rPr>
                <w:rFonts w:eastAsiaTheme="minorEastAsia"/>
                <w:bCs/>
                <w:szCs w:val="22"/>
                <w:lang w:eastAsia="ja-JP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07</w:t>
            </w:r>
            <w:r w:rsidRPr="00586A1A"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Still relevant. </w:t>
            </w:r>
            <w:r w:rsidR="00C33077" w:rsidRPr="00C33077">
              <w:rPr>
                <w:bCs/>
                <w:szCs w:val="22"/>
              </w:rPr>
              <w:t>This Resolution is referred to in No. </w:t>
            </w:r>
            <w:r w:rsidR="00C33077" w:rsidRPr="00C33077">
              <w:rPr>
                <w:b/>
                <w:bCs/>
                <w:szCs w:val="22"/>
              </w:rPr>
              <w:t>5.</w:t>
            </w:r>
            <w:r w:rsidR="00C33077" w:rsidRPr="00C33077">
              <w:rPr>
                <w:b/>
                <w:bCs/>
                <w:szCs w:val="22"/>
                <w:lang w:eastAsia="ja-JP"/>
              </w:rPr>
              <w:t>379B</w:t>
            </w:r>
            <w:r w:rsidR="00C33077" w:rsidRPr="00C33077">
              <w:rPr>
                <w:bCs/>
                <w:szCs w:val="22"/>
                <w:lang w:eastAsia="ja-JP"/>
              </w:rPr>
              <w:t>.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Status of the coordination process for SPECTR-R in the SRS (passive) referred to in </w:t>
            </w:r>
            <w:r>
              <w:rPr>
                <w:rFonts w:eastAsiaTheme="minorEastAsia"/>
                <w:bCs/>
                <w:szCs w:val="22"/>
                <w:lang w:eastAsia="ja-JP"/>
              </w:rPr>
              <w:t>“</w:t>
            </w:r>
            <w:r w:rsidRPr="00E749FF">
              <w:rPr>
                <w:rFonts w:eastAsiaTheme="minorEastAsia" w:hint="eastAsia"/>
                <w:bCs/>
                <w:i/>
                <w:szCs w:val="22"/>
                <w:lang w:eastAsia="ja-JP"/>
              </w:rPr>
              <w:t>resolves</w:t>
            </w:r>
            <w:r>
              <w:rPr>
                <w:rFonts w:eastAsiaTheme="minorEastAsia"/>
                <w:bCs/>
                <w:szCs w:val="22"/>
                <w:lang w:eastAsia="ja-JP"/>
              </w:rPr>
              <w:t>”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needs to be confirmed.Suggestion is made by BR to suppress this Resolution with the reason that t</w:t>
            </w:r>
            <w:r w:rsidRPr="00C607E2">
              <w:rPr>
                <w:lang w:eastAsia="ja-JP"/>
              </w:rPr>
              <w:t>he concerned space station was notified and recorded in the MIFR.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NOC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C33077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71" w:type="dxa"/>
          </w:tcPr>
          <w:p w:rsidR="00D777EC" w:rsidRPr="003B5EDC" w:rsidRDefault="00D777EC" w:rsidP="00113AE8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3B5EDC">
              <w:rPr>
                <w:rFonts w:hint="eastAsia"/>
                <w:color w:val="000000"/>
                <w:lang w:eastAsia="ja-JP"/>
              </w:rPr>
              <w:t>906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"/>
              <w:rPr>
                <w:szCs w:val="22"/>
              </w:rPr>
            </w:pPr>
            <w:r w:rsidRPr="0097541B">
              <w:rPr>
                <w:szCs w:val="22"/>
              </w:rPr>
              <w:t>Electronic submission of notice forms for terrestrial services to the Radiocommunication Bureau and exchange of data between administrations</w:t>
            </w:r>
          </w:p>
        </w:tc>
        <w:tc>
          <w:tcPr>
            <w:tcW w:w="7223" w:type="dxa"/>
          </w:tcPr>
          <w:p w:rsidR="00D777EC" w:rsidRPr="00E749FF" w:rsidRDefault="00D777EC" w:rsidP="00113AE8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586A1A">
              <w:t>(</w:t>
            </w:r>
            <w:r>
              <w:rPr>
                <w:rFonts w:eastAsiaTheme="minorEastAsia" w:hint="eastAsia"/>
                <w:lang w:eastAsia="ja-JP"/>
              </w:rPr>
              <w:t>Rev.</w:t>
            </w:r>
            <w:r w:rsidRPr="00586A1A">
              <w:t>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Still relevant. Text was updated at WRC-12. Editorial update is </w:t>
            </w:r>
            <w:r>
              <w:rPr>
                <w:rFonts w:eastAsiaTheme="minorEastAsia"/>
                <w:bCs/>
                <w:szCs w:val="22"/>
                <w:lang w:eastAsia="ja-JP"/>
              </w:rPr>
              <w:t>suggested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by BR to replace </w:t>
            </w:r>
            <w:r>
              <w:rPr>
                <w:rFonts w:eastAsiaTheme="minorEastAsia"/>
                <w:bCs/>
                <w:szCs w:val="22"/>
                <w:lang w:eastAsia="ja-JP"/>
              </w:rPr>
              <w:t>“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notice form</w:t>
            </w:r>
            <w:r>
              <w:rPr>
                <w:rFonts w:eastAsiaTheme="minorEastAsia"/>
                <w:bCs/>
                <w:szCs w:val="22"/>
                <w:lang w:eastAsia="ja-JP"/>
              </w:rPr>
              <w:t>s”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with </w:t>
            </w:r>
            <w:r>
              <w:rPr>
                <w:rFonts w:eastAsiaTheme="minorEastAsia"/>
                <w:bCs/>
                <w:szCs w:val="22"/>
                <w:lang w:eastAsia="ja-JP"/>
              </w:rPr>
              <w:t>“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notice type</w:t>
            </w:r>
            <w:r>
              <w:rPr>
                <w:rFonts w:eastAsiaTheme="minorEastAsia"/>
                <w:bCs/>
                <w:szCs w:val="22"/>
                <w:lang w:eastAsia="ja-JP"/>
              </w:rPr>
              <w:t>”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.</w:t>
            </w:r>
          </w:p>
        </w:tc>
        <w:tc>
          <w:tcPr>
            <w:tcW w:w="1088" w:type="dxa"/>
          </w:tcPr>
          <w:p w:rsidR="00D777EC" w:rsidRPr="0097541B" w:rsidRDefault="00D777EC" w:rsidP="00113AE8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541B">
              <w:rPr>
                <w:szCs w:val="22"/>
                <w:lang w:eastAsia="ja-JP"/>
              </w:rPr>
              <w:t>MOD</w:t>
            </w:r>
          </w:p>
        </w:tc>
        <w:tc>
          <w:tcPr>
            <w:tcW w:w="1088" w:type="dxa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C33077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D777EC" w:rsidRPr="002C2BBD" w:rsidTr="00C33077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lastRenderedPageBreak/>
              <w:t>907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752BA2">
              <w:t xml:space="preserve">Use of modern electronic means of communication for administrative correspondence related to advance publication, coordination and notification of satellite networks including </w:t>
            </w:r>
            <w:r w:rsidRPr="00752BA2">
              <w:rPr>
                <w:iCs/>
              </w:rPr>
              <w:t>that related to Appendices 30, 30A and 30B</w:t>
            </w:r>
            <w:r w:rsidRPr="00752BA2">
              <w:t>, earth stations and radio astronomy stations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This Resolution is to be considered in relation to 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 xml:space="preserve">Agenda item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7 (Issue D)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(See Draft CPM Report: sections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5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7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4.5 &amp; 4.6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C33077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908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752BA2">
              <w:t>Electronic submission and publication of advance publication information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This Resolution is to be considered in relation to 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 xml:space="preserve">Agenda item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7 (Issue D)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 xml:space="preserve"> (See Draft CPM Report: sections 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5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7</w:t>
            </w:r>
            <w:r w:rsidRPr="005F2969">
              <w:rPr>
                <w:rFonts w:eastAsiaTheme="minorEastAsia" w:hint="eastAsia"/>
                <w:b/>
                <w:bCs/>
                <w:szCs w:val="22"/>
                <w:lang w:eastAsia="ja-JP"/>
              </w:rPr>
              <w:t>/</w:t>
            </w:r>
            <w:r>
              <w:rPr>
                <w:rFonts w:eastAsiaTheme="minorEastAsia" w:hint="eastAsia"/>
                <w:b/>
                <w:bCs/>
                <w:szCs w:val="22"/>
                <w:lang w:eastAsia="ja-JP"/>
              </w:rPr>
              <w:t>4.5 &amp; 4.6</w:t>
            </w:r>
            <w:r>
              <w:rPr>
                <w:rFonts w:eastAsiaTheme="minorEastAsia" w:hint="eastAsia"/>
                <w:bCs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909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752BA2">
              <w:t>Provisions relating to earth stations located on board vessels which operate in fixed-satellite service networks in the uplink bands 5 925-6 425 MHz and 14-14.5 GHz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752BA2">
              <w:t>For consideration by WRC-</w:t>
            </w:r>
            <w:r w:rsidRPr="00752BA2">
              <w:rPr>
                <w:rFonts w:hint="eastAsia"/>
                <w:lang w:eastAsia="ja-JP"/>
              </w:rPr>
              <w:t>15 (</w:t>
            </w:r>
            <w:r w:rsidRPr="00752BA2">
              <w:rPr>
                <w:b/>
              </w:rPr>
              <w:t>Agenda item 1.</w:t>
            </w:r>
            <w:r w:rsidRPr="00752BA2">
              <w:rPr>
                <w:rFonts w:hint="eastAsia"/>
                <w:b/>
                <w:lang w:eastAsia="ja-JP"/>
              </w:rPr>
              <w:t>8)</w:t>
            </w:r>
            <w:r w:rsidRPr="00752BA2">
              <w:rPr>
                <w:b/>
              </w:rPr>
              <w:t>.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752BA2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752BA2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7009B">
        <w:trPr>
          <w:cantSplit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957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</w:pPr>
            <w:r w:rsidRPr="004E5DFF">
              <w:t xml:space="preserve">Studies towards review of the definitions of </w:t>
            </w:r>
            <w:r w:rsidRPr="004E5DFF">
              <w:rPr>
                <w:i/>
              </w:rPr>
              <w:t>fixed service</w:t>
            </w:r>
            <w:r w:rsidRPr="004E5DFF">
              <w:t xml:space="preserve">, </w:t>
            </w:r>
            <w:r w:rsidRPr="004E5DFF">
              <w:rPr>
                <w:i/>
              </w:rPr>
              <w:t>fixed station</w:t>
            </w:r>
            <w:r w:rsidRPr="004E5DFF">
              <w:t xml:space="preserve"> and </w:t>
            </w:r>
            <w:r w:rsidRPr="004E5DFF">
              <w:rPr>
                <w:i/>
              </w:rPr>
              <w:t>mobile station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  <w:rPr>
                <w:lang w:eastAsia="ja-JP"/>
              </w:rPr>
            </w:pPr>
            <w:r w:rsidRPr="00586A1A">
              <w:t>(WRC</w:t>
            </w:r>
            <w:r w:rsidRPr="00586A1A">
              <w:noBreakHyphen/>
            </w:r>
            <w:r>
              <w:rPr>
                <w:rFonts w:eastAsiaTheme="minorEastAsia" w:hint="eastAsia"/>
                <w:lang w:eastAsia="ja-JP"/>
              </w:rPr>
              <w:t>12</w:t>
            </w:r>
            <w:r w:rsidRPr="00586A1A">
              <w:t>)</w:t>
            </w:r>
            <w:r w:rsidRPr="00752BA2">
              <w:rPr>
                <w:szCs w:val="22"/>
              </w:rPr>
              <w:t>For consideration by WRC-</w:t>
            </w:r>
            <w:r w:rsidRPr="00752BA2">
              <w:rPr>
                <w:szCs w:val="22"/>
                <w:lang w:eastAsia="ja-JP"/>
              </w:rPr>
              <w:t>15 (</w:t>
            </w:r>
            <w:r w:rsidRPr="00752BA2">
              <w:rPr>
                <w:b/>
                <w:szCs w:val="22"/>
              </w:rPr>
              <w:t>Agenda item </w:t>
            </w:r>
            <w:r>
              <w:rPr>
                <w:rFonts w:eastAsiaTheme="minorEastAsia" w:hint="eastAsia"/>
                <w:b/>
                <w:szCs w:val="22"/>
                <w:lang w:eastAsia="ja-JP"/>
              </w:rPr>
              <w:t>9.1 Issue</w:t>
            </w:r>
            <w:r>
              <w:rPr>
                <w:rFonts w:hint="eastAsia"/>
                <w:b/>
                <w:szCs w:val="22"/>
                <w:lang w:eastAsia="ja-JP"/>
              </w:rPr>
              <w:t>9</w:t>
            </w:r>
            <w:r w:rsidRPr="00752BA2">
              <w:rPr>
                <w:b/>
                <w:szCs w:val="22"/>
              </w:rPr>
              <w:t>.</w:t>
            </w:r>
            <w:r>
              <w:rPr>
                <w:rFonts w:hint="eastAsia"/>
                <w:b/>
                <w:szCs w:val="22"/>
                <w:lang w:eastAsia="ja-JP"/>
              </w:rPr>
              <w:t>1.6</w:t>
            </w:r>
            <w:r w:rsidRPr="00752BA2">
              <w:rPr>
                <w:b/>
                <w:szCs w:val="22"/>
                <w:lang w:eastAsia="ja-JP"/>
              </w:rPr>
              <w:t>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ADD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77EC" w:rsidRPr="00954524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</w:tbl>
    <w:p w:rsidR="00D777EC" w:rsidRDefault="00D777EC" w:rsidP="00D777EC">
      <w:pPr>
        <w:rPr>
          <w:rFonts w:eastAsiaTheme="minorEastAsia"/>
          <w:color w:val="000000"/>
          <w:lang w:eastAsia="ja-JP"/>
        </w:rPr>
      </w:pPr>
    </w:p>
    <w:p w:rsidR="00D777EC" w:rsidRPr="002C2BBD" w:rsidRDefault="00D777EC" w:rsidP="00D777EC"/>
    <w:p w:rsidR="00D777EC" w:rsidRPr="002C2BBD" w:rsidRDefault="00D777EC" w:rsidP="00D777EC">
      <w:pPr>
        <w:rPr>
          <w:color w:val="000000"/>
        </w:rPr>
      </w:pPr>
      <w:r>
        <w:br w:type="page"/>
      </w:r>
    </w:p>
    <w:tbl>
      <w:tblPr>
        <w:tblW w:w="147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24"/>
        <w:gridCol w:w="4395"/>
        <w:gridCol w:w="7229"/>
        <w:gridCol w:w="1134"/>
        <w:gridCol w:w="1048"/>
      </w:tblGrid>
      <w:tr w:rsidR="00D777EC" w:rsidRPr="00956770" w:rsidTr="00113AE8">
        <w:trPr>
          <w:cantSplit/>
          <w:tblHeader/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777EC" w:rsidRPr="00D16FA6" w:rsidRDefault="00D777EC" w:rsidP="00113AE8">
            <w:pPr>
              <w:pStyle w:val="Tablehead0"/>
              <w:rPr>
                <w:bCs/>
              </w:rPr>
            </w:pPr>
            <w:r w:rsidRPr="00D16FA6">
              <w:rPr>
                <w:bCs/>
              </w:rPr>
              <w:lastRenderedPageBreak/>
              <w:t>Rec. No.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777EC" w:rsidRPr="00D16FA6" w:rsidRDefault="00D777EC" w:rsidP="00113AE8">
            <w:pPr>
              <w:pStyle w:val="Tablehead0"/>
              <w:rPr>
                <w:bCs/>
              </w:rPr>
            </w:pPr>
            <w:r w:rsidRPr="00D16FA6">
              <w:rPr>
                <w:bCs/>
              </w:rPr>
              <w:t>Subject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777EC" w:rsidRPr="00D137DA" w:rsidRDefault="00D777EC" w:rsidP="00C33077">
            <w:pPr>
              <w:pStyle w:val="Tablehead0"/>
              <w:rPr>
                <w:lang w:eastAsia="ja-JP"/>
              </w:rPr>
            </w:pPr>
            <w:r w:rsidRPr="002C2BBD">
              <w:t>Remark</w:t>
            </w:r>
            <w:r>
              <w:rPr>
                <w:rFonts w:hint="eastAsia"/>
                <w:lang w:eastAsia="ja-JP"/>
              </w:rPr>
              <w:t xml:space="preserve">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7EC" w:rsidRPr="00D16FA6" w:rsidRDefault="00D777EC" w:rsidP="00113AE8">
            <w:pPr>
              <w:pStyle w:val="Tablehead0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Action taken by WRC-12</w:t>
            </w:r>
          </w:p>
        </w:tc>
        <w:tc>
          <w:tcPr>
            <w:tcW w:w="1048" w:type="dxa"/>
          </w:tcPr>
          <w:p w:rsidR="00D777EC" w:rsidRPr="00D16FA6" w:rsidRDefault="00D777EC" w:rsidP="00113AE8">
            <w:pPr>
              <w:pStyle w:val="Tablehead0"/>
              <w:rPr>
                <w:bCs/>
              </w:rPr>
            </w:pPr>
            <w:r>
              <w:rPr>
                <w:rFonts w:hint="eastAsia"/>
                <w:bCs/>
                <w:lang w:eastAsia="ja-JP"/>
              </w:rPr>
              <w:t>New p</w:t>
            </w:r>
            <w:r w:rsidRPr="00D16FA6">
              <w:rPr>
                <w:bCs/>
              </w:rPr>
              <w:t>roposed action</w:t>
            </w:r>
          </w:p>
        </w:tc>
      </w:tr>
      <w:tr w:rsidR="00D777EC" w:rsidRPr="00956770" w:rsidTr="00113AE8">
        <w:trPr>
          <w:cantSplit/>
          <w:tblHeader/>
          <w:jc w:val="center"/>
        </w:trPr>
        <w:tc>
          <w:tcPr>
            <w:tcW w:w="14730" w:type="dxa"/>
            <w:gridSpan w:val="5"/>
            <w:shd w:val="clear" w:color="auto" w:fill="auto"/>
            <w:vAlign w:val="center"/>
          </w:tcPr>
          <w:p w:rsidR="00D777EC" w:rsidRPr="00D16FA6" w:rsidDel="00E07908" w:rsidRDefault="00D777EC" w:rsidP="00113AE8">
            <w:pPr>
              <w:pStyle w:val="Tablehead0"/>
              <w:rPr>
                <w:bCs/>
              </w:rPr>
            </w:pPr>
            <w:r w:rsidRPr="00D16FA6">
              <w:rPr>
                <w:bCs/>
              </w:rPr>
              <w:t>Recommendations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24" w:type="dxa"/>
          </w:tcPr>
          <w:p w:rsidR="00D777EC" w:rsidRPr="002C2BBD" w:rsidRDefault="00D777EC" w:rsidP="00113AE8">
            <w:pPr>
              <w:pStyle w:val="TabletextChar"/>
              <w:jc w:val="center"/>
            </w:pPr>
            <w:r w:rsidRPr="002C2BBD">
              <w:t>7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Char"/>
              <w:rPr>
                <w:lang w:eastAsia="ja-JP"/>
              </w:rPr>
            </w:pPr>
            <w:r w:rsidRPr="0097541B">
              <w:t xml:space="preserve">Standard </w:t>
            </w:r>
            <w:r w:rsidRPr="0097541B">
              <w:rPr>
                <w:lang w:eastAsia="ja-JP"/>
              </w:rPr>
              <w:t xml:space="preserve">license </w:t>
            </w:r>
            <w:r w:rsidRPr="0097541B">
              <w:t xml:space="preserve">forms for </w:t>
            </w:r>
            <w:r w:rsidRPr="0097541B">
              <w:rPr>
                <w:lang w:eastAsia="ja-JP"/>
              </w:rPr>
              <w:t>ship/ship-earth stations and aircraft/aircraft-earth stations</w:t>
            </w:r>
          </w:p>
        </w:tc>
        <w:tc>
          <w:tcPr>
            <w:tcW w:w="7229" w:type="dxa"/>
          </w:tcPr>
          <w:p w:rsidR="00D777EC" w:rsidRPr="00D06F9E" w:rsidRDefault="00D777EC" w:rsidP="00113AE8">
            <w:pPr>
              <w:pStyle w:val="TabletextChar"/>
              <w:rPr>
                <w:rStyle w:val="FootnoteReference"/>
                <w:position w:val="0"/>
                <w:sz w:val="22"/>
                <w:lang w:eastAsia="ja-JP"/>
              </w:rPr>
            </w:pPr>
            <w:r w:rsidRPr="00781110">
              <w:t>(Rev.WRC-97)</w:t>
            </w:r>
            <w:r w:rsidRPr="00E749FF">
              <w:t>Still relevant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134" w:type="dxa"/>
          </w:tcPr>
          <w:p w:rsidR="00D777EC" w:rsidRPr="0097541B" w:rsidRDefault="00D777EC" w:rsidP="00113AE8">
            <w:pPr>
              <w:pStyle w:val="TabletextChar"/>
              <w:jc w:val="center"/>
            </w:pPr>
            <w:r w:rsidRPr="0097541B">
              <w:t>NOC</w:t>
            </w:r>
          </w:p>
        </w:tc>
        <w:tc>
          <w:tcPr>
            <w:tcW w:w="1048" w:type="dxa"/>
          </w:tcPr>
          <w:p w:rsidR="00D777EC" w:rsidRDefault="00D777EC" w:rsidP="00113AE8">
            <w:pPr>
              <w:pStyle w:val="TabletextChar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  <w:p w:rsidR="00D777EC" w:rsidRPr="002C2BBD" w:rsidRDefault="00D777EC" w:rsidP="00113AE8">
            <w:pPr>
              <w:pStyle w:val="Tabletext"/>
              <w:jc w:val="center"/>
              <w:rPr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24" w:type="dxa"/>
          </w:tcPr>
          <w:p w:rsidR="00D777EC" w:rsidRPr="002C2BBD" w:rsidRDefault="00D777EC" w:rsidP="00113AE8">
            <w:pPr>
              <w:pStyle w:val="TabletextChar"/>
              <w:jc w:val="center"/>
            </w:pPr>
            <w:r w:rsidRPr="002C2BBD">
              <w:t>8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Char"/>
              <w:rPr>
                <w:lang w:eastAsia="ja-JP"/>
              </w:rPr>
            </w:pPr>
            <w:r w:rsidRPr="0097541B">
              <w:t>Automatic identification</w:t>
            </w:r>
            <w:r w:rsidRPr="0097541B">
              <w:rPr>
                <w:lang w:eastAsia="ja-JP"/>
              </w:rPr>
              <w:t xml:space="preserve"> of stations</w:t>
            </w:r>
          </w:p>
        </w:tc>
        <w:tc>
          <w:tcPr>
            <w:tcW w:w="7229" w:type="dxa"/>
          </w:tcPr>
          <w:p w:rsidR="00D777EC" w:rsidRDefault="00D777EC" w:rsidP="00113AE8">
            <w:pPr>
              <w:pStyle w:val="TabletextChar"/>
              <w:rPr>
                <w:lang w:eastAsia="ja-JP"/>
              </w:rPr>
            </w:pPr>
            <w:r>
              <w:t xml:space="preserve">(WARC-79) </w:t>
            </w:r>
            <w:r>
              <w:rPr>
                <w:rFonts w:hint="eastAsia"/>
                <w:lang w:eastAsia="ja-JP"/>
              </w:rPr>
              <w:t xml:space="preserve"> RR Article 19 has been well established and respected since this Recommendation was approved 35 years ago</w:t>
            </w:r>
            <w:r w:rsidRPr="00E749FF">
              <w:rPr>
                <w:rFonts w:hint="eastAsia"/>
                <w:lang w:eastAsia="ja-JP"/>
              </w:rPr>
              <w:t>.</w:t>
            </w:r>
            <w:r w:rsidRPr="00C33077">
              <w:rPr>
                <w:webHidden/>
                <w:szCs w:val="22"/>
                <w:lang w:bidi="en-US"/>
              </w:rPr>
              <w:t>Still relevant</w:t>
            </w:r>
            <w:r w:rsidRPr="00C33077">
              <w:rPr>
                <w:rFonts w:hint="eastAsia"/>
                <w:webHidden/>
                <w:szCs w:val="22"/>
                <w:lang w:eastAsia="ja-JP" w:bidi="en-US"/>
              </w:rPr>
              <w:t>.</w:t>
            </w:r>
          </w:p>
        </w:tc>
        <w:tc>
          <w:tcPr>
            <w:tcW w:w="1134" w:type="dxa"/>
          </w:tcPr>
          <w:p w:rsidR="00D777EC" w:rsidRPr="0097541B" w:rsidRDefault="00D777EC" w:rsidP="00113AE8">
            <w:pPr>
              <w:pStyle w:val="TabletextChar"/>
              <w:jc w:val="center"/>
            </w:pPr>
            <w:r w:rsidRPr="0097541B">
              <w:t>NOC</w:t>
            </w:r>
          </w:p>
        </w:tc>
        <w:tc>
          <w:tcPr>
            <w:tcW w:w="1048" w:type="dxa"/>
          </w:tcPr>
          <w:p w:rsidR="00D777EC" w:rsidRPr="002C2BBD" w:rsidRDefault="00D777EC" w:rsidP="00113AE8">
            <w:pPr>
              <w:pStyle w:val="TabletextChar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24" w:type="dxa"/>
          </w:tcPr>
          <w:p w:rsidR="00D777EC" w:rsidRPr="002C2BBD" w:rsidRDefault="00D777EC" w:rsidP="00113AE8">
            <w:pPr>
              <w:pStyle w:val="TabletextChar"/>
              <w:jc w:val="center"/>
            </w:pPr>
            <w:r w:rsidRPr="002C2BBD">
              <w:t>9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Char"/>
            </w:pPr>
            <w:r w:rsidRPr="0097541B">
              <w:t>Operation of BC stations on board ships/aircraft</w:t>
            </w:r>
          </w:p>
        </w:tc>
        <w:tc>
          <w:tcPr>
            <w:tcW w:w="7229" w:type="dxa"/>
          </w:tcPr>
          <w:p w:rsidR="00D777EC" w:rsidRPr="00E749FF" w:rsidRDefault="00D777EC" w:rsidP="00113AE8">
            <w:pPr>
              <w:pStyle w:val="TabletextChar"/>
              <w:rPr>
                <w:rStyle w:val="FootnoteReference"/>
                <w:color w:val="000000"/>
                <w:lang w:eastAsia="ja-JP"/>
              </w:rPr>
            </w:pPr>
            <w:r>
              <w:t xml:space="preserve">(WARC-79) </w:t>
            </w:r>
            <w:r w:rsidRPr="00E749FF">
              <w:t>Still relevant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134" w:type="dxa"/>
          </w:tcPr>
          <w:p w:rsidR="00D777EC" w:rsidRPr="0097541B" w:rsidRDefault="00D777EC" w:rsidP="00113AE8">
            <w:pPr>
              <w:pStyle w:val="TabletextChar"/>
              <w:jc w:val="center"/>
            </w:pPr>
            <w:r w:rsidRPr="0097541B">
              <w:t>NOC</w:t>
            </w:r>
          </w:p>
        </w:tc>
        <w:tc>
          <w:tcPr>
            <w:tcW w:w="1048" w:type="dxa"/>
          </w:tcPr>
          <w:p w:rsidR="00D777EC" w:rsidRPr="00062414" w:rsidRDefault="00D777EC" w:rsidP="00113AE8">
            <w:pPr>
              <w:pStyle w:val="TabletextChar"/>
              <w:jc w:val="center"/>
              <w:rPr>
                <w:lang w:eastAsia="ja-JP"/>
              </w:rPr>
            </w:pPr>
            <w:r w:rsidRPr="00062414">
              <w:rPr>
                <w:rFonts w:hint="eastAsia"/>
                <w:lang w:eastAsia="ja-JP"/>
              </w:rPr>
              <w:t>NOC</w:t>
            </w:r>
          </w:p>
          <w:p w:rsidR="00D777EC" w:rsidRPr="00062414" w:rsidRDefault="00D777EC" w:rsidP="00113AE8">
            <w:pPr>
              <w:pStyle w:val="TabletextChar"/>
              <w:jc w:val="center"/>
              <w:rPr>
                <w:lang w:eastAsia="ja-JP"/>
              </w:rPr>
            </w:pPr>
          </w:p>
        </w:tc>
      </w:tr>
      <w:tr w:rsidR="0017009B" w:rsidRPr="002C2BBD" w:rsidTr="00113AE8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17009B" w:rsidRPr="004E5DFF" w:rsidRDefault="0017009B" w:rsidP="00113AE8">
            <w:pPr>
              <w:pStyle w:val="TabletextChar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17009B" w:rsidRPr="004E5DFF" w:rsidRDefault="0017009B" w:rsidP="00113AE8">
            <w:pPr>
              <w:pStyle w:val="TabletextChar"/>
            </w:pPr>
            <w:r w:rsidRPr="004E5DFF">
              <w:t>Interference management for stations that may operate under more than one terrestrial radiocommunication service</w:t>
            </w:r>
          </w:p>
        </w:tc>
        <w:tc>
          <w:tcPr>
            <w:tcW w:w="7229" w:type="dxa"/>
            <w:shd w:val="clear" w:color="auto" w:fill="auto"/>
          </w:tcPr>
          <w:p w:rsidR="0017009B" w:rsidRPr="004E5DFF" w:rsidRDefault="0017009B" w:rsidP="00113AE8">
            <w:pPr>
              <w:pStyle w:val="TabletextChar"/>
              <w:rPr>
                <w:lang w:eastAsia="ja-JP"/>
              </w:rPr>
            </w:pPr>
            <w:r>
              <w:t>(WRC-</w:t>
            </w:r>
            <w:r>
              <w:rPr>
                <w:rFonts w:hint="eastAsia"/>
                <w:lang w:eastAsia="ja-JP"/>
              </w:rPr>
              <w:t>12</w:t>
            </w:r>
            <w:r>
              <w:t xml:space="preserve">) </w:t>
            </w:r>
            <w:r w:rsidRPr="0097541B">
              <w:t>Still relevant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7009B" w:rsidRPr="004E5DFF" w:rsidRDefault="0017009B" w:rsidP="00113AE8">
            <w:pPr>
              <w:pStyle w:val="TabletextChar"/>
              <w:jc w:val="center"/>
              <w:rPr>
                <w:lang w:eastAsia="ja-JP"/>
              </w:rPr>
            </w:pPr>
            <w:r w:rsidRPr="004E5DFF">
              <w:rPr>
                <w:lang w:eastAsia="ja-JP"/>
              </w:rPr>
              <w:t>ADD</w:t>
            </w:r>
          </w:p>
        </w:tc>
        <w:tc>
          <w:tcPr>
            <w:tcW w:w="1048" w:type="dxa"/>
          </w:tcPr>
          <w:p w:rsidR="0017009B" w:rsidRDefault="0017009B"/>
        </w:tc>
      </w:tr>
      <w:tr w:rsidR="0017009B" w:rsidRPr="002C2BBD" w:rsidTr="00113AE8">
        <w:trPr>
          <w:cantSplit/>
          <w:jc w:val="center"/>
        </w:trPr>
        <w:tc>
          <w:tcPr>
            <w:tcW w:w="924" w:type="dxa"/>
          </w:tcPr>
          <w:p w:rsidR="0017009B" w:rsidRPr="004E5DFF" w:rsidRDefault="0017009B" w:rsidP="00113AE8">
            <w:pPr>
              <w:pStyle w:val="TabletextChar"/>
              <w:jc w:val="center"/>
            </w:pPr>
            <w:r w:rsidRPr="004E5DFF">
              <w:t>34</w:t>
            </w:r>
          </w:p>
        </w:tc>
        <w:tc>
          <w:tcPr>
            <w:tcW w:w="4395" w:type="dxa"/>
          </w:tcPr>
          <w:p w:rsidR="0017009B" w:rsidRPr="004E5DFF" w:rsidRDefault="0017009B" w:rsidP="00113AE8">
            <w:pPr>
              <w:pStyle w:val="TabletextChar"/>
            </w:pPr>
            <w:r w:rsidRPr="004E5DFF">
              <w:t>Principles for allocation of frequency bands</w:t>
            </w:r>
          </w:p>
        </w:tc>
        <w:tc>
          <w:tcPr>
            <w:tcW w:w="7229" w:type="dxa"/>
          </w:tcPr>
          <w:p w:rsidR="0017009B" w:rsidRPr="004E5DFF" w:rsidRDefault="0017009B" w:rsidP="00113AE8">
            <w:pPr>
              <w:pStyle w:val="TabletextChar"/>
              <w:rPr>
                <w:rStyle w:val="FootnoteReference"/>
              </w:rPr>
            </w:pPr>
            <w:r>
              <w:t>(</w:t>
            </w:r>
            <w:r>
              <w:rPr>
                <w:rFonts w:hint="eastAsia"/>
                <w:lang w:eastAsia="ja-JP"/>
              </w:rPr>
              <w:t>Rev.</w:t>
            </w:r>
            <w:r>
              <w:t>WRC-</w:t>
            </w:r>
            <w:r>
              <w:rPr>
                <w:rFonts w:hint="eastAsia"/>
                <w:lang w:eastAsia="ja-JP"/>
              </w:rPr>
              <w:t>12</w:t>
            </w:r>
            <w:r>
              <w:t xml:space="preserve">) </w:t>
            </w:r>
            <w:r w:rsidRPr="0097541B">
              <w:t>Still relevant</w:t>
            </w:r>
            <w:r>
              <w:rPr>
                <w:rFonts w:hint="eastAsia"/>
                <w:lang w:eastAsia="ja-JP"/>
              </w:rPr>
              <w:t xml:space="preserve">. </w:t>
            </w:r>
            <w:r>
              <w:rPr>
                <w:lang w:eastAsia="ja-JP"/>
              </w:rPr>
              <w:t>T</w:t>
            </w:r>
            <w:r>
              <w:rPr>
                <w:rFonts w:hint="eastAsia"/>
                <w:lang w:eastAsia="ja-JP"/>
              </w:rPr>
              <w:t>ext was largely revised at WRC-12.</w:t>
            </w:r>
          </w:p>
        </w:tc>
        <w:tc>
          <w:tcPr>
            <w:tcW w:w="1134" w:type="dxa"/>
          </w:tcPr>
          <w:p w:rsidR="0017009B" w:rsidRPr="004E5DFF" w:rsidRDefault="0017009B" w:rsidP="00113AE8">
            <w:pPr>
              <w:pStyle w:val="TabletextChar"/>
              <w:jc w:val="center"/>
              <w:rPr>
                <w:lang w:eastAsia="ja-JP"/>
              </w:rPr>
            </w:pPr>
            <w:r w:rsidRPr="004E5DFF">
              <w:rPr>
                <w:lang w:eastAsia="ja-JP"/>
              </w:rPr>
              <w:t>MOD</w:t>
            </w:r>
          </w:p>
        </w:tc>
        <w:tc>
          <w:tcPr>
            <w:tcW w:w="1048" w:type="dxa"/>
          </w:tcPr>
          <w:p w:rsidR="0017009B" w:rsidRDefault="0017009B">
            <w:pPr>
              <w:rPr>
                <w:lang w:eastAsia="ja-JP"/>
              </w:rPr>
            </w:pPr>
          </w:p>
        </w:tc>
      </w:tr>
      <w:tr w:rsidR="0017009B" w:rsidRPr="002C2BBD" w:rsidTr="00113AE8">
        <w:trPr>
          <w:cantSplit/>
          <w:jc w:val="center"/>
        </w:trPr>
        <w:tc>
          <w:tcPr>
            <w:tcW w:w="924" w:type="dxa"/>
          </w:tcPr>
          <w:p w:rsidR="0017009B" w:rsidRPr="004E5DFF" w:rsidRDefault="0017009B" w:rsidP="00113AE8">
            <w:pPr>
              <w:pStyle w:val="TabletextChar"/>
              <w:jc w:val="center"/>
            </w:pPr>
            <w:r w:rsidRPr="004E5DFF">
              <w:t>36</w:t>
            </w:r>
          </w:p>
        </w:tc>
        <w:tc>
          <w:tcPr>
            <w:tcW w:w="4395" w:type="dxa"/>
          </w:tcPr>
          <w:p w:rsidR="0017009B" w:rsidRPr="004E5DFF" w:rsidRDefault="0017009B" w:rsidP="00113AE8">
            <w:pPr>
              <w:pStyle w:val="TabletextChar"/>
            </w:pPr>
            <w:r w:rsidRPr="004E5DFF">
              <w:t>International monitoring of emissions from space stations</w:t>
            </w:r>
          </w:p>
        </w:tc>
        <w:tc>
          <w:tcPr>
            <w:tcW w:w="7229" w:type="dxa"/>
          </w:tcPr>
          <w:p w:rsidR="0017009B" w:rsidRPr="004E5DFF" w:rsidRDefault="0017009B" w:rsidP="00113AE8">
            <w:pPr>
              <w:pStyle w:val="TabletextChar"/>
              <w:rPr>
                <w:rStyle w:val="FootnoteReference"/>
              </w:rPr>
            </w:pPr>
            <w:r w:rsidRPr="00781110">
              <w:t>(WRC-97)</w:t>
            </w:r>
            <w:r w:rsidRPr="004E5DFF">
              <w:t xml:space="preserve">Still relevant; ongoing studies in </w:t>
            </w:r>
            <w:r w:rsidRPr="004E5DFF">
              <w:rPr>
                <w:lang w:eastAsia="ja-JP"/>
              </w:rPr>
              <w:t xml:space="preserve">ITU-R </w:t>
            </w:r>
            <w:r w:rsidRPr="004E5DFF">
              <w:t>S</w:t>
            </w:r>
            <w:r w:rsidRPr="004E5DFF">
              <w:rPr>
                <w:lang w:eastAsia="ja-JP"/>
              </w:rPr>
              <w:t xml:space="preserve">tudy </w:t>
            </w:r>
            <w:r w:rsidRPr="004E5DFF">
              <w:t>G</w:t>
            </w:r>
            <w:r w:rsidRPr="004E5DFF">
              <w:rPr>
                <w:lang w:eastAsia="ja-JP"/>
              </w:rPr>
              <w:t>roup</w:t>
            </w:r>
            <w:r w:rsidRPr="004E5DFF">
              <w:t xml:space="preserve"> 1.</w:t>
            </w:r>
          </w:p>
        </w:tc>
        <w:tc>
          <w:tcPr>
            <w:tcW w:w="1134" w:type="dxa"/>
          </w:tcPr>
          <w:p w:rsidR="0017009B" w:rsidRPr="004E5DFF" w:rsidRDefault="0017009B" w:rsidP="00113AE8">
            <w:pPr>
              <w:pStyle w:val="TabletextChar"/>
              <w:jc w:val="center"/>
            </w:pPr>
            <w:r w:rsidRPr="004E5DFF">
              <w:t>NOC</w:t>
            </w:r>
          </w:p>
        </w:tc>
        <w:tc>
          <w:tcPr>
            <w:tcW w:w="1048" w:type="dxa"/>
          </w:tcPr>
          <w:p w:rsidR="0017009B" w:rsidRDefault="0017009B"/>
        </w:tc>
      </w:tr>
      <w:tr w:rsidR="00D777EC" w:rsidRPr="002C2BBD" w:rsidTr="00C33077">
        <w:trPr>
          <w:cantSplit/>
          <w:jc w:val="center"/>
        </w:trPr>
        <w:tc>
          <w:tcPr>
            <w:tcW w:w="924" w:type="dxa"/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Char"/>
              <w:jc w:val="center"/>
            </w:pPr>
            <w:r w:rsidRPr="004E5DFF">
              <w:t>37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77EC" w:rsidRDefault="00D777EC" w:rsidP="00113AE8">
            <w:pPr>
              <w:pStyle w:val="TabletextChar"/>
              <w:rPr>
                <w:lang w:eastAsia="ja-JP"/>
              </w:rPr>
            </w:pPr>
            <w:r w:rsidRPr="004E5DFF">
              <w:t>Operational procedures for ESV</w:t>
            </w:r>
          </w:p>
          <w:p w:rsidR="00D777EC" w:rsidRPr="00AC7A0E" w:rsidRDefault="00D777EC" w:rsidP="00113AE8">
            <w:pPr>
              <w:pStyle w:val="TabletextChar"/>
              <w:rPr>
                <w:sz w:val="20"/>
                <w:lang w:eastAsia="ja-JP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D777EC" w:rsidRPr="00E749FF" w:rsidRDefault="00D777EC" w:rsidP="00113AE8">
            <w:pPr>
              <w:pStyle w:val="TabletextChar"/>
            </w:pPr>
            <w:r w:rsidRPr="00781110">
              <w:t>(WRC-</w:t>
            </w:r>
            <w:r>
              <w:rPr>
                <w:rFonts w:hint="eastAsia"/>
                <w:lang w:eastAsia="ja-JP"/>
              </w:rPr>
              <w:t>03</w:t>
            </w:r>
            <w:r w:rsidRPr="00781110">
              <w:t>)</w:t>
            </w:r>
            <w:r w:rsidRPr="00B51F31">
              <w:rPr>
                <w:lang w:eastAsia="ja-JP"/>
              </w:rPr>
              <w:t>The topic of this Recommendation has relevance to WRC-15 agenda item 1.8</w:t>
            </w:r>
            <w:r w:rsidRPr="00B51F31">
              <w:rPr>
                <w:rFonts w:hint="eastAsia"/>
                <w:lang w:eastAsia="ja-JP"/>
              </w:rPr>
              <w:t>, and may be considered under that agenda item</w:t>
            </w:r>
            <w:r w:rsidRPr="00B51F31">
              <w:rPr>
                <w:lang w:eastAsia="ja-JP"/>
              </w:rPr>
              <w:t xml:space="preserve">.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777EC" w:rsidRPr="004E5DFF" w:rsidRDefault="00D777EC" w:rsidP="00113AE8">
            <w:pPr>
              <w:pStyle w:val="TabletextChar"/>
              <w:jc w:val="center"/>
            </w:pPr>
            <w:r w:rsidRPr="004E5DFF">
              <w:t>NOC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D777EC" w:rsidRPr="00D06F9E" w:rsidRDefault="00D777EC" w:rsidP="00C33077">
            <w:pPr>
              <w:pStyle w:val="TabletextChar"/>
              <w:jc w:val="center"/>
              <w:rPr>
                <w:sz w:val="20"/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24" w:type="dxa"/>
          </w:tcPr>
          <w:p w:rsidR="00D777EC" w:rsidRPr="004E5DFF" w:rsidRDefault="00D777EC" w:rsidP="00113AE8">
            <w:pPr>
              <w:pStyle w:val="TabletextChar"/>
              <w:jc w:val="center"/>
            </w:pPr>
            <w:r w:rsidRPr="004E5DFF">
              <w:t>63</w:t>
            </w:r>
          </w:p>
        </w:tc>
        <w:tc>
          <w:tcPr>
            <w:tcW w:w="4395" w:type="dxa"/>
          </w:tcPr>
          <w:p w:rsidR="00D777EC" w:rsidRPr="004E5DFF" w:rsidRDefault="00D777EC" w:rsidP="00113AE8">
            <w:pPr>
              <w:pStyle w:val="TabletextChar"/>
            </w:pPr>
            <w:r w:rsidRPr="004E5DFF">
              <w:t>Calculation of necessary bandwidth</w:t>
            </w:r>
          </w:p>
        </w:tc>
        <w:tc>
          <w:tcPr>
            <w:tcW w:w="7229" w:type="dxa"/>
          </w:tcPr>
          <w:p w:rsidR="00D777EC" w:rsidRPr="004E5DFF" w:rsidRDefault="00D777EC" w:rsidP="00C33077">
            <w:pPr>
              <w:pStyle w:val="TabletextChar"/>
              <w:rPr>
                <w:rStyle w:val="FootnoteReference"/>
                <w:lang w:eastAsia="ja-JP"/>
              </w:rPr>
            </w:pPr>
            <w:r>
              <w:t xml:space="preserve">(WARC-79) </w:t>
            </w:r>
            <w:r w:rsidR="00C33077" w:rsidRPr="004E5DFF">
              <w:t>Still relevant</w:t>
            </w:r>
            <w:r w:rsidR="00C33077">
              <w:rPr>
                <w:rFonts w:hint="eastAsia"/>
                <w:lang w:eastAsia="ja-JP"/>
              </w:rPr>
              <w:t xml:space="preserve">. </w:t>
            </w:r>
            <w:r>
              <w:rPr>
                <w:rFonts w:hint="eastAsia"/>
                <w:lang w:eastAsia="ja-JP"/>
              </w:rPr>
              <w:t xml:space="preserve">The issue of </w:t>
            </w:r>
            <w:r>
              <w:rPr>
                <w:lang w:eastAsia="ja-JP"/>
              </w:rPr>
              <w:t>“</w:t>
            </w:r>
            <w:r>
              <w:rPr>
                <w:rFonts w:hint="eastAsia"/>
                <w:lang w:eastAsia="ja-JP"/>
              </w:rPr>
              <w:t>calculation of necessary bandwidth</w:t>
            </w:r>
            <w:r>
              <w:rPr>
                <w:lang w:eastAsia="ja-JP"/>
              </w:rPr>
              <w:t>”</w:t>
            </w:r>
            <w:r>
              <w:rPr>
                <w:rFonts w:hint="eastAsia"/>
                <w:lang w:eastAsia="ja-JP"/>
              </w:rPr>
              <w:t xml:space="preserve"> has been well addressed in Recommendation ITU-R SM.1138, which is incorporated by reference in Appendix </w:t>
            </w:r>
            <w:r w:rsidRPr="00E749FF">
              <w:rPr>
                <w:rFonts w:hint="eastAsia"/>
                <w:b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 xml:space="preserve"> (Section 1). </w:t>
            </w:r>
          </w:p>
        </w:tc>
        <w:tc>
          <w:tcPr>
            <w:tcW w:w="1134" w:type="dxa"/>
          </w:tcPr>
          <w:p w:rsidR="00D777EC" w:rsidRPr="004E5DFF" w:rsidRDefault="00D777EC" w:rsidP="00113AE8">
            <w:pPr>
              <w:pStyle w:val="TabletextChar"/>
              <w:jc w:val="center"/>
            </w:pPr>
            <w:r w:rsidRPr="004E5DFF">
              <w:t>NOC</w:t>
            </w:r>
          </w:p>
        </w:tc>
        <w:tc>
          <w:tcPr>
            <w:tcW w:w="1048" w:type="dxa"/>
          </w:tcPr>
          <w:p w:rsidR="00D777EC" w:rsidRPr="00062414" w:rsidRDefault="00D777EC" w:rsidP="00113AE8">
            <w:pPr>
              <w:pStyle w:val="TabletextChar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24" w:type="dxa"/>
          </w:tcPr>
          <w:p w:rsidR="00D777EC" w:rsidRPr="004E5DFF" w:rsidRDefault="00D777EC" w:rsidP="00113AE8">
            <w:pPr>
              <w:pStyle w:val="TabletextChar"/>
              <w:jc w:val="center"/>
            </w:pPr>
            <w:r w:rsidRPr="004E5DFF">
              <w:t>71</w:t>
            </w:r>
          </w:p>
        </w:tc>
        <w:tc>
          <w:tcPr>
            <w:tcW w:w="4395" w:type="dxa"/>
          </w:tcPr>
          <w:p w:rsidR="00D777EC" w:rsidRPr="004E5DFF" w:rsidRDefault="00D777EC" w:rsidP="00113AE8">
            <w:pPr>
              <w:pStyle w:val="TabletextChar"/>
              <w:rPr>
                <w:lang w:eastAsia="ja-JP"/>
              </w:rPr>
            </w:pPr>
            <w:r w:rsidRPr="004E5DFF">
              <w:t>Type approval</w:t>
            </w:r>
            <w:r w:rsidRPr="004E5DFF">
              <w:rPr>
                <w:lang w:eastAsia="ja-JP"/>
              </w:rPr>
              <w:t xml:space="preserve"> of radio equipment</w:t>
            </w:r>
          </w:p>
        </w:tc>
        <w:tc>
          <w:tcPr>
            <w:tcW w:w="7229" w:type="dxa"/>
          </w:tcPr>
          <w:p w:rsidR="00D777EC" w:rsidRPr="004E5DFF" w:rsidRDefault="00D777EC" w:rsidP="00113AE8">
            <w:pPr>
              <w:pStyle w:val="TabletextChar"/>
              <w:rPr>
                <w:rStyle w:val="FootnoteReference"/>
              </w:rPr>
            </w:pPr>
            <w:r>
              <w:t xml:space="preserve">(WARC-79) </w:t>
            </w:r>
            <w:r w:rsidRPr="004E5DFF">
              <w:t>Still relevant</w:t>
            </w:r>
          </w:p>
        </w:tc>
        <w:tc>
          <w:tcPr>
            <w:tcW w:w="1134" w:type="dxa"/>
          </w:tcPr>
          <w:p w:rsidR="00D777EC" w:rsidRPr="004E5DFF" w:rsidRDefault="00D777EC" w:rsidP="00113AE8">
            <w:pPr>
              <w:pStyle w:val="TabletextChar"/>
              <w:jc w:val="center"/>
            </w:pPr>
            <w:r w:rsidRPr="004E5DFF">
              <w:t>NOC</w:t>
            </w:r>
          </w:p>
        </w:tc>
        <w:tc>
          <w:tcPr>
            <w:tcW w:w="1048" w:type="dxa"/>
          </w:tcPr>
          <w:p w:rsidR="00D777EC" w:rsidRPr="00062414" w:rsidRDefault="00D777EC" w:rsidP="00113AE8">
            <w:pPr>
              <w:pStyle w:val="TabletextChar"/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24" w:type="dxa"/>
          </w:tcPr>
          <w:p w:rsidR="00D777EC" w:rsidRPr="004E5DFF" w:rsidRDefault="00D777EC" w:rsidP="00113AE8">
            <w:pPr>
              <w:pStyle w:val="TabletextChar"/>
              <w:jc w:val="center"/>
            </w:pPr>
            <w:r w:rsidRPr="004E5DFF">
              <w:t>75</w:t>
            </w:r>
          </w:p>
        </w:tc>
        <w:tc>
          <w:tcPr>
            <w:tcW w:w="4395" w:type="dxa"/>
          </w:tcPr>
          <w:p w:rsidR="00D777EC" w:rsidRPr="004E5DFF" w:rsidRDefault="00D777EC" w:rsidP="00113AE8">
            <w:pPr>
              <w:pStyle w:val="TabletextChar"/>
            </w:pPr>
            <w:r w:rsidRPr="004E5DFF">
              <w:t>Study of boundary between out-of-band and spurious domains of primary radars using magnetrons</w:t>
            </w:r>
          </w:p>
        </w:tc>
        <w:tc>
          <w:tcPr>
            <w:tcW w:w="7229" w:type="dxa"/>
          </w:tcPr>
          <w:p w:rsidR="00D777EC" w:rsidRPr="004E5DFF" w:rsidRDefault="00D777EC" w:rsidP="00113AE8">
            <w:pPr>
              <w:pStyle w:val="TabletextChar"/>
              <w:rPr>
                <w:rStyle w:val="FootnoteReference"/>
              </w:rPr>
            </w:pPr>
            <w:r w:rsidRPr="00781110">
              <w:t>(WRC-</w:t>
            </w:r>
            <w:r>
              <w:rPr>
                <w:rFonts w:hint="eastAsia"/>
                <w:lang w:eastAsia="ja-JP"/>
              </w:rPr>
              <w:t>03</w:t>
            </w:r>
            <w:r w:rsidRPr="00781110">
              <w:t>)</w:t>
            </w:r>
            <w:r>
              <w:rPr>
                <w:rFonts w:hint="eastAsia"/>
                <w:lang w:eastAsia="ja-JP"/>
              </w:rPr>
              <w:t xml:space="preserve"> Still relevant. ITU-R studies are ongoing.</w:t>
            </w:r>
          </w:p>
        </w:tc>
        <w:tc>
          <w:tcPr>
            <w:tcW w:w="1134" w:type="dxa"/>
          </w:tcPr>
          <w:p w:rsidR="00D777EC" w:rsidRPr="004E5DFF" w:rsidRDefault="00D777EC" w:rsidP="00113AE8">
            <w:pPr>
              <w:pStyle w:val="TabletextChar"/>
              <w:jc w:val="center"/>
            </w:pPr>
            <w:r w:rsidRPr="004E5DFF">
              <w:t>NOC</w:t>
            </w:r>
          </w:p>
        </w:tc>
        <w:tc>
          <w:tcPr>
            <w:tcW w:w="1048" w:type="dxa"/>
          </w:tcPr>
          <w:p w:rsidR="00D777EC" w:rsidRPr="0017009B" w:rsidRDefault="00D777EC" w:rsidP="0017009B">
            <w:pPr>
              <w:pStyle w:val="TabletextChar"/>
              <w:jc w:val="center"/>
              <w:rPr>
                <w:sz w:val="20"/>
              </w:rPr>
            </w:pPr>
          </w:p>
        </w:tc>
      </w:tr>
      <w:tr w:rsidR="0017009B" w:rsidRPr="002C2BBD" w:rsidTr="00113AE8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17009B" w:rsidRPr="004E5DFF" w:rsidRDefault="0017009B" w:rsidP="00113AE8">
            <w:pPr>
              <w:pStyle w:val="TabletextChar"/>
              <w:jc w:val="center"/>
              <w:rPr>
                <w:lang w:eastAsia="ja-JP"/>
              </w:rPr>
            </w:pPr>
            <w:r w:rsidRPr="004E5DFF">
              <w:rPr>
                <w:rFonts w:hint="eastAsia"/>
                <w:lang w:eastAsia="ja-JP"/>
              </w:rPr>
              <w:t>76</w:t>
            </w:r>
          </w:p>
        </w:tc>
        <w:tc>
          <w:tcPr>
            <w:tcW w:w="4395" w:type="dxa"/>
            <w:shd w:val="clear" w:color="auto" w:fill="auto"/>
          </w:tcPr>
          <w:p w:rsidR="0017009B" w:rsidRPr="004E5DFF" w:rsidRDefault="0017009B" w:rsidP="00113AE8">
            <w:pPr>
              <w:pStyle w:val="TabletextChar"/>
            </w:pPr>
            <w:r w:rsidRPr="004E5DFF">
              <w:rPr>
                <w:bCs/>
              </w:rPr>
              <w:t>Deployment and use of cognitive radio systems</w:t>
            </w:r>
          </w:p>
        </w:tc>
        <w:tc>
          <w:tcPr>
            <w:tcW w:w="7229" w:type="dxa"/>
            <w:shd w:val="clear" w:color="auto" w:fill="auto"/>
          </w:tcPr>
          <w:p w:rsidR="0017009B" w:rsidRPr="004E5DFF" w:rsidRDefault="0017009B" w:rsidP="00113AE8">
            <w:pPr>
              <w:pStyle w:val="TabletextChar"/>
            </w:pPr>
            <w:r w:rsidRPr="00781110">
              <w:t>(WRC-</w:t>
            </w:r>
            <w:r>
              <w:rPr>
                <w:rFonts w:hint="eastAsia"/>
                <w:lang w:eastAsia="ja-JP"/>
              </w:rPr>
              <w:t>12</w:t>
            </w:r>
            <w:r w:rsidRPr="00781110">
              <w:t>)</w:t>
            </w:r>
            <w:r>
              <w:rPr>
                <w:rFonts w:hint="eastAsia"/>
                <w:lang w:eastAsia="ja-JP"/>
              </w:rPr>
              <w:t xml:space="preserve"> Still relevant. ITU-R studies are ongoing.</w:t>
            </w:r>
          </w:p>
        </w:tc>
        <w:tc>
          <w:tcPr>
            <w:tcW w:w="1134" w:type="dxa"/>
            <w:shd w:val="clear" w:color="auto" w:fill="auto"/>
          </w:tcPr>
          <w:p w:rsidR="0017009B" w:rsidRPr="004E5DFF" w:rsidRDefault="0017009B" w:rsidP="00113AE8">
            <w:pPr>
              <w:pStyle w:val="TabletextChar"/>
              <w:jc w:val="center"/>
              <w:rPr>
                <w:lang w:eastAsia="ja-JP"/>
              </w:rPr>
            </w:pPr>
            <w:r w:rsidRPr="004E5DFF">
              <w:rPr>
                <w:lang w:eastAsia="ja-JP"/>
              </w:rPr>
              <w:t>ADD</w:t>
            </w:r>
          </w:p>
        </w:tc>
        <w:tc>
          <w:tcPr>
            <w:tcW w:w="1048" w:type="dxa"/>
          </w:tcPr>
          <w:p w:rsidR="0017009B" w:rsidRDefault="0017009B" w:rsidP="0017009B">
            <w:pPr>
              <w:jc w:val="center"/>
            </w:pPr>
          </w:p>
        </w:tc>
      </w:tr>
      <w:tr w:rsidR="0017009B" w:rsidRPr="002C2BBD" w:rsidTr="00113AE8">
        <w:trPr>
          <w:cantSplit/>
          <w:jc w:val="center"/>
        </w:trPr>
        <w:tc>
          <w:tcPr>
            <w:tcW w:w="924" w:type="dxa"/>
          </w:tcPr>
          <w:p w:rsidR="0017009B" w:rsidRPr="004E5DFF" w:rsidRDefault="0017009B" w:rsidP="00113AE8">
            <w:pPr>
              <w:pStyle w:val="TabletextChar"/>
              <w:jc w:val="center"/>
            </w:pPr>
            <w:r w:rsidRPr="004E5DFF">
              <w:t>100</w:t>
            </w:r>
          </w:p>
        </w:tc>
        <w:tc>
          <w:tcPr>
            <w:tcW w:w="4395" w:type="dxa"/>
          </w:tcPr>
          <w:p w:rsidR="0017009B" w:rsidRPr="004E5DFF" w:rsidRDefault="0017009B" w:rsidP="00113AE8">
            <w:pPr>
              <w:pStyle w:val="TabletextChar"/>
            </w:pPr>
            <w:r w:rsidRPr="004E5DFF">
              <w:t>Bands for troposcatter</w:t>
            </w:r>
          </w:p>
        </w:tc>
        <w:tc>
          <w:tcPr>
            <w:tcW w:w="7229" w:type="dxa"/>
          </w:tcPr>
          <w:p w:rsidR="0017009B" w:rsidRPr="004E5DFF" w:rsidRDefault="0017009B" w:rsidP="00113AE8">
            <w:pPr>
              <w:pStyle w:val="TabletextChar"/>
              <w:rPr>
                <w:rStyle w:val="FootnoteReference"/>
              </w:rPr>
            </w:pPr>
            <w:r w:rsidRPr="00781110">
              <w:t>(</w:t>
            </w:r>
            <w:r>
              <w:rPr>
                <w:rFonts w:hint="eastAsia"/>
                <w:lang w:eastAsia="ja-JP"/>
              </w:rPr>
              <w:t>Rev.</w:t>
            </w:r>
            <w:r w:rsidRPr="00781110">
              <w:t>WRC-</w:t>
            </w:r>
            <w:r>
              <w:rPr>
                <w:rFonts w:hint="eastAsia"/>
                <w:lang w:eastAsia="ja-JP"/>
              </w:rPr>
              <w:t>03</w:t>
            </w:r>
            <w:r w:rsidRPr="00781110">
              <w:t>)</w:t>
            </w:r>
            <w:r w:rsidRPr="004E5DFF">
              <w:t>Still relevant.</w:t>
            </w:r>
          </w:p>
        </w:tc>
        <w:tc>
          <w:tcPr>
            <w:tcW w:w="1134" w:type="dxa"/>
          </w:tcPr>
          <w:p w:rsidR="0017009B" w:rsidRPr="004E5DFF" w:rsidRDefault="0017009B" w:rsidP="00113AE8">
            <w:pPr>
              <w:pStyle w:val="TabletextChar"/>
              <w:jc w:val="center"/>
            </w:pPr>
            <w:r w:rsidRPr="004E5DFF">
              <w:t>NOC</w:t>
            </w:r>
          </w:p>
        </w:tc>
        <w:tc>
          <w:tcPr>
            <w:tcW w:w="1048" w:type="dxa"/>
          </w:tcPr>
          <w:p w:rsidR="0017009B" w:rsidRDefault="0017009B" w:rsidP="0017009B">
            <w:pPr>
              <w:jc w:val="center"/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24" w:type="dxa"/>
          </w:tcPr>
          <w:p w:rsidR="00D777EC" w:rsidRPr="002C2BBD" w:rsidRDefault="00D777EC" w:rsidP="00113AE8">
            <w:pPr>
              <w:pStyle w:val="TabletextChar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206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Char"/>
              <w:rPr>
                <w:lang w:eastAsia="ja-JP"/>
              </w:rPr>
            </w:pPr>
            <w:r w:rsidRPr="0097541B">
              <w:rPr>
                <w:lang w:eastAsia="ja-JP"/>
              </w:rPr>
              <w:t>Use of integrated MSS and ground component systems in some frequency bands identified for the satellite component of IMT</w:t>
            </w:r>
          </w:p>
        </w:tc>
        <w:tc>
          <w:tcPr>
            <w:tcW w:w="7229" w:type="dxa"/>
          </w:tcPr>
          <w:p w:rsidR="00D777EC" w:rsidRPr="0097541B" w:rsidRDefault="00D777EC" w:rsidP="00113AE8">
            <w:pPr>
              <w:pStyle w:val="TabletextChar"/>
              <w:rPr>
                <w:lang w:eastAsia="ja-JP"/>
              </w:rPr>
            </w:pPr>
            <w:r w:rsidRPr="00781110">
              <w:t>(</w:t>
            </w:r>
            <w:r>
              <w:rPr>
                <w:rFonts w:hint="eastAsia"/>
                <w:lang w:eastAsia="ja-JP"/>
              </w:rPr>
              <w:t>Rev.</w:t>
            </w:r>
            <w:r w:rsidRPr="00781110">
              <w:t>WRC-</w:t>
            </w:r>
            <w:r>
              <w:rPr>
                <w:rFonts w:hint="eastAsia"/>
                <w:lang w:eastAsia="ja-JP"/>
              </w:rPr>
              <w:t>12</w:t>
            </w:r>
            <w:r w:rsidRPr="00781110">
              <w:t>)</w:t>
            </w:r>
            <w:r>
              <w:rPr>
                <w:rFonts w:hint="eastAsia"/>
                <w:lang w:eastAsia="ja-JP"/>
              </w:rPr>
              <w:t xml:space="preserve"> Still relevant. ITU-R studies are ongoing.</w:t>
            </w:r>
          </w:p>
        </w:tc>
        <w:tc>
          <w:tcPr>
            <w:tcW w:w="1134" w:type="dxa"/>
          </w:tcPr>
          <w:p w:rsidR="00D777EC" w:rsidRPr="0097541B" w:rsidRDefault="00D777EC" w:rsidP="00113AE8">
            <w:pPr>
              <w:pStyle w:val="TabletextChar"/>
              <w:jc w:val="center"/>
              <w:rPr>
                <w:lang w:eastAsia="ja-JP"/>
              </w:rPr>
            </w:pPr>
            <w:r w:rsidRPr="0097541B">
              <w:rPr>
                <w:lang w:eastAsia="ja-JP"/>
              </w:rPr>
              <w:t>MOD</w:t>
            </w:r>
          </w:p>
        </w:tc>
        <w:tc>
          <w:tcPr>
            <w:tcW w:w="1048" w:type="dxa"/>
          </w:tcPr>
          <w:p w:rsidR="00D777EC" w:rsidRPr="00062414" w:rsidRDefault="00D777EC" w:rsidP="00C33077">
            <w:pPr>
              <w:pStyle w:val="TabletextChar"/>
              <w:rPr>
                <w:lang w:eastAsia="ja-JP"/>
              </w:rPr>
            </w:pPr>
          </w:p>
        </w:tc>
      </w:tr>
      <w:tr w:rsidR="00D777EC" w:rsidRPr="002C2BBD" w:rsidTr="00113AE8">
        <w:trPr>
          <w:cantSplit/>
          <w:jc w:val="center"/>
        </w:trPr>
        <w:tc>
          <w:tcPr>
            <w:tcW w:w="924" w:type="dxa"/>
          </w:tcPr>
          <w:p w:rsidR="00D777EC" w:rsidRPr="002C2BBD" w:rsidRDefault="00D777EC" w:rsidP="00113AE8">
            <w:pPr>
              <w:pStyle w:val="TabletextChar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207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Future IMT systems</w:t>
            </w:r>
          </w:p>
        </w:tc>
        <w:tc>
          <w:tcPr>
            <w:tcW w:w="7229" w:type="dxa"/>
          </w:tcPr>
          <w:p w:rsidR="00D777EC" w:rsidRPr="0097541B" w:rsidRDefault="00D777EC" w:rsidP="00C33077">
            <w:pPr>
              <w:pStyle w:val="TabletextChar"/>
              <w:rPr>
                <w:lang w:eastAsia="ja-JP"/>
              </w:rPr>
            </w:pPr>
            <w:r w:rsidRPr="00781110">
              <w:t>(WRC-</w:t>
            </w:r>
            <w:r>
              <w:rPr>
                <w:rFonts w:hint="eastAsia"/>
                <w:lang w:eastAsia="ja-JP"/>
              </w:rPr>
              <w:t>07</w:t>
            </w:r>
            <w:r w:rsidRPr="00781110">
              <w:t>)</w:t>
            </w:r>
            <w:r w:rsidR="00C33077" w:rsidRPr="00C33077">
              <w:rPr>
                <w:rFonts w:hint="eastAsia"/>
                <w:lang w:eastAsia="ja-JP"/>
              </w:rPr>
              <w:t xml:space="preserve">Still relevant. </w:t>
            </w:r>
            <w:r>
              <w:rPr>
                <w:rFonts w:hint="eastAsia"/>
                <w:lang w:eastAsia="ja-JP"/>
              </w:rPr>
              <w:t>The referenced ITU-R Question needs to be reviewed.</w:t>
            </w:r>
          </w:p>
        </w:tc>
        <w:tc>
          <w:tcPr>
            <w:tcW w:w="1134" w:type="dxa"/>
          </w:tcPr>
          <w:p w:rsidR="00D777EC" w:rsidRPr="0097541B" w:rsidRDefault="00D777EC" w:rsidP="00113AE8">
            <w:pPr>
              <w:pStyle w:val="TabletextChar"/>
              <w:jc w:val="center"/>
            </w:pPr>
            <w:r w:rsidRPr="0097541B">
              <w:rPr>
                <w:lang w:eastAsia="ja-JP"/>
              </w:rPr>
              <w:t>NOC</w:t>
            </w:r>
          </w:p>
        </w:tc>
        <w:tc>
          <w:tcPr>
            <w:tcW w:w="1048" w:type="dxa"/>
          </w:tcPr>
          <w:p w:rsidR="00D777EC" w:rsidRDefault="00C33077" w:rsidP="00113AE8">
            <w:pPr>
              <w:pStyle w:val="TabletextChar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</w:t>
            </w:r>
          </w:p>
          <w:p w:rsidR="0017009B" w:rsidRPr="00062414" w:rsidRDefault="0017009B" w:rsidP="00113AE8">
            <w:pPr>
              <w:pStyle w:val="TabletextChar"/>
              <w:jc w:val="center"/>
              <w:rPr>
                <w:lang w:eastAsia="ja-JP"/>
              </w:rPr>
            </w:pPr>
          </w:p>
        </w:tc>
      </w:tr>
      <w:tr w:rsidR="0017009B" w:rsidRPr="002C2BBD" w:rsidTr="00113AE8">
        <w:trPr>
          <w:cantSplit/>
          <w:jc w:val="center"/>
        </w:trPr>
        <w:tc>
          <w:tcPr>
            <w:tcW w:w="924" w:type="dxa"/>
            <w:tcBorders>
              <w:bottom w:val="single" w:sz="6" w:space="0" w:color="auto"/>
            </w:tcBorders>
          </w:tcPr>
          <w:p w:rsidR="0017009B" w:rsidRPr="0097541B" w:rsidRDefault="0017009B" w:rsidP="00113AE8">
            <w:pPr>
              <w:pStyle w:val="TabletextChar"/>
              <w:jc w:val="center"/>
            </w:pPr>
            <w:r w:rsidRPr="0097541B">
              <w:t>316</w:t>
            </w:r>
          </w:p>
        </w:tc>
        <w:tc>
          <w:tcPr>
            <w:tcW w:w="4395" w:type="dxa"/>
            <w:tcBorders>
              <w:bottom w:val="single" w:sz="6" w:space="0" w:color="auto"/>
            </w:tcBorders>
          </w:tcPr>
          <w:p w:rsidR="0017009B" w:rsidRPr="0097541B" w:rsidRDefault="0017009B" w:rsidP="00113AE8">
            <w:pPr>
              <w:pStyle w:val="TabletextChar"/>
            </w:pPr>
            <w:r w:rsidRPr="0097541B">
              <w:t xml:space="preserve">Use of </w:t>
            </w:r>
            <w:r w:rsidRPr="0097541B">
              <w:rPr>
                <w:lang w:eastAsia="ja-JP"/>
              </w:rPr>
              <w:t>ship earth stations</w:t>
            </w:r>
            <w:r w:rsidRPr="0097541B">
              <w:t xml:space="preserve"> within harbours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17009B" w:rsidRPr="0097541B" w:rsidRDefault="0017009B" w:rsidP="00113AE8">
            <w:pPr>
              <w:pStyle w:val="TabletextChar"/>
            </w:pPr>
            <w:r w:rsidRPr="00781110">
              <w:t>(</w:t>
            </w:r>
            <w:r>
              <w:rPr>
                <w:rFonts w:hint="eastAsia"/>
                <w:lang w:eastAsia="ja-JP"/>
              </w:rPr>
              <w:t>Rev.Mob</w:t>
            </w:r>
            <w:r w:rsidRPr="00781110">
              <w:t>-</w:t>
            </w:r>
            <w:r>
              <w:rPr>
                <w:rFonts w:hint="eastAsia"/>
                <w:lang w:eastAsia="ja-JP"/>
              </w:rPr>
              <w:t>87</w:t>
            </w:r>
            <w:r w:rsidRPr="00781110">
              <w:t>)</w:t>
            </w:r>
            <w:r w:rsidRPr="0097541B">
              <w:rPr>
                <w:bCs/>
              </w:rPr>
              <w:t>Some aspects still relevant.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7009B" w:rsidRPr="002C2BBD" w:rsidRDefault="0017009B" w:rsidP="00113AE8">
            <w:pPr>
              <w:pStyle w:val="TabletextChar"/>
              <w:jc w:val="center"/>
            </w:pPr>
            <w:r w:rsidRPr="002C2BBD">
              <w:t>NOC</w:t>
            </w:r>
          </w:p>
        </w:tc>
        <w:tc>
          <w:tcPr>
            <w:tcW w:w="1048" w:type="dxa"/>
            <w:tcBorders>
              <w:bottom w:val="single" w:sz="6" w:space="0" w:color="auto"/>
            </w:tcBorders>
          </w:tcPr>
          <w:p w:rsidR="0017009B" w:rsidRDefault="0017009B"/>
        </w:tc>
      </w:tr>
      <w:tr w:rsidR="0017009B" w:rsidRPr="002C2BBD" w:rsidTr="00113AE8">
        <w:trPr>
          <w:cantSplit/>
          <w:jc w:val="center"/>
        </w:trPr>
        <w:tc>
          <w:tcPr>
            <w:tcW w:w="924" w:type="dxa"/>
          </w:tcPr>
          <w:p w:rsidR="0017009B" w:rsidRPr="0097541B" w:rsidRDefault="0017009B" w:rsidP="00113AE8">
            <w:pPr>
              <w:pStyle w:val="TabletextChar"/>
              <w:jc w:val="center"/>
            </w:pPr>
            <w:r w:rsidRPr="0097541B">
              <w:t>401</w:t>
            </w:r>
          </w:p>
        </w:tc>
        <w:tc>
          <w:tcPr>
            <w:tcW w:w="4395" w:type="dxa"/>
          </w:tcPr>
          <w:p w:rsidR="0017009B" w:rsidRPr="0097541B" w:rsidRDefault="0017009B" w:rsidP="00113AE8">
            <w:pPr>
              <w:pStyle w:val="TabletextChar"/>
              <w:ind w:left="110" w:hangingChars="50" w:hanging="110"/>
            </w:pPr>
            <w:r w:rsidRPr="0097541B">
              <w:t xml:space="preserve">Use of </w:t>
            </w:r>
            <w:r w:rsidRPr="0097541B">
              <w:rPr>
                <w:lang w:eastAsia="ja-JP"/>
              </w:rPr>
              <w:t>aeronautical mobile</w:t>
            </w:r>
            <w:r w:rsidRPr="0097541B">
              <w:t xml:space="preserve"> worldwide frequencies</w:t>
            </w:r>
          </w:p>
        </w:tc>
        <w:tc>
          <w:tcPr>
            <w:tcW w:w="7229" w:type="dxa"/>
          </w:tcPr>
          <w:p w:rsidR="0017009B" w:rsidRPr="00E749FF" w:rsidRDefault="0017009B" w:rsidP="00113AE8">
            <w:pPr>
              <w:pStyle w:val="TabletextChar"/>
              <w:rPr>
                <w:i/>
              </w:rPr>
            </w:pPr>
            <w:r>
              <w:t>(WARC-79)</w:t>
            </w:r>
            <w:r w:rsidRPr="0097541B">
              <w:rPr>
                <w:bCs/>
              </w:rPr>
              <w:t>Some aspects still relevant.</w:t>
            </w:r>
          </w:p>
        </w:tc>
        <w:tc>
          <w:tcPr>
            <w:tcW w:w="1134" w:type="dxa"/>
          </w:tcPr>
          <w:p w:rsidR="0017009B" w:rsidRPr="002C2BBD" w:rsidRDefault="0017009B" w:rsidP="00113AE8">
            <w:pPr>
              <w:pStyle w:val="TabletextChar"/>
              <w:jc w:val="center"/>
            </w:pPr>
            <w:r w:rsidRPr="002C2BBD">
              <w:t>NOC</w:t>
            </w:r>
          </w:p>
        </w:tc>
        <w:tc>
          <w:tcPr>
            <w:tcW w:w="1048" w:type="dxa"/>
          </w:tcPr>
          <w:p w:rsidR="0017009B" w:rsidRDefault="0017009B"/>
        </w:tc>
      </w:tr>
      <w:tr w:rsidR="00D777EC" w:rsidRPr="002C2BBD" w:rsidTr="00113AE8">
        <w:trPr>
          <w:cantSplit/>
          <w:jc w:val="center"/>
        </w:trPr>
        <w:tc>
          <w:tcPr>
            <w:tcW w:w="924" w:type="dxa"/>
          </w:tcPr>
          <w:p w:rsidR="00D777EC" w:rsidRPr="0097541B" w:rsidRDefault="00D777EC" w:rsidP="00113AE8">
            <w:pPr>
              <w:pStyle w:val="TabletextChar"/>
              <w:jc w:val="center"/>
            </w:pPr>
            <w:r w:rsidRPr="0097541B">
              <w:t>503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Char"/>
            </w:pPr>
            <w:r w:rsidRPr="0097541B">
              <w:t>HFBC</w:t>
            </w:r>
          </w:p>
        </w:tc>
        <w:tc>
          <w:tcPr>
            <w:tcW w:w="7229" w:type="dxa"/>
          </w:tcPr>
          <w:p w:rsidR="00D777EC" w:rsidRPr="0097541B" w:rsidRDefault="00D777EC" w:rsidP="00113AE8">
            <w:pPr>
              <w:pStyle w:val="TabletextChar"/>
              <w:rPr>
                <w:rStyle w:val="FootnoteReference"/>
                <w:color w:val="000000"/>
              </w:rPr>
            </w:pPr>
            <w:r>
              <w:t>(</w:t>
            </w:r>
            <w:r>
              <w:rPr>
                <w:rFonts w:hint="eastAsia"/>
                <w:lang w:eastAsia="ja-JP"/>
              </w:rPr>
              <w:t>Rev.</w:t>
            </w:r>
            <w:r>
              <w:t>WRC-</w:t>
            </w:r>
            <w:r>
              <w:rPr>
                <w:rFonts w:hint="eastAsia"/>
                <w:lang w:eastAsia="ja-JP"/>
              </w:rPr>
              <w:t>2000</w:t>
            </w:r>
            <w:r>
              <w:t>)</w:t>
            </w:r>
            <w:r w:rsidRPr="0097541B">
              <w:t>Still relevant</w:t>
            </w:r>
          </w:p>
        </w:tc>
        <w:tc>
          <w:tcPr>
            <w:tcW w:w="1134" w:type="dxa"/>
          </w:tcPr>
          <w:p w:rsidR="00D777EC" w:rsidRPr="002C2BBD" w:rsidRDefault="00D777EC" w:rsidP="00113AE8">
            <w:pPr>
              <w:pStyle w:val="TabletextChar"/>
              <w:jc w:val="center"/>
            </w:pPr>
            <w:r w:rsidRPr="002C2BBD">
              <w:t>NOC</w:t>
            </w:r>
          </w:p>
        </w:tc>
        <w:tc>
          <w:tcPr>
            <w:tcW w:w="1048" w:type="dxa"/>
          </w:tcPr>
          <w:p w:rsidR="00D777EC" w:rsidRPr="00062414" w:rsidRDefault="00D777EC" w:rsidP="00C33077">
            <w:pPr>
              <w:pStyle w:val="TabletextChar"/>
              <w:jc w:val="center"/>
              <w:rPr>
                <w:lang w:eastAsia="ja-JP"/>
              </w:rPr>
            </w:pPr>
            <w:r w:rsidRPr="00062414">
              <w:rPr>
                <w:rFonts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24" w:type="dxa"/>
          </w:tcPr>
          <w:p w:rsidR="00D777EC" w:rsidRPr="0097541B" w:rsidRDefault="00D777EC" w:rsidP="00113AE8">
            <w:pPr>
              <w:pStyle w:val="TabletextChar"/>
              <w:jc w:val="center"/>
            </w:pPr>
            <w:r w:rsidRPr="0097541B">
              <w:t>506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Char"/>
            </w:pPr>
            <w:r w:rsidRPr="0097541B">
              <w:t xml:space="preserve">Harmonics in </w:t>
            </w:r>
            <w:r w:rsidRPr="0097541B">
              <w:rPr>
                <w:lang w:eastAsia="ja-JP"/>
              </w:rPr>
              <w:t>broadcasting-satellite stations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D777EC" w:rsidRPr="0097541B" w:rsidRDefault="00D777EC" w:rsidP="00113AE8">
            <w:pPr>
              <w:pStyle w:val="TabletextChar"/>
            </w:pPr>
            <w:r>
              <w:t>(WARC-79)</w:t>
            </w:r>
            <w:r w:rsidRPr="0097541B">
              <w:t>Still relevant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777EC" w:rsidRPr="002C2BBD" w:rsidRDefault="00D777EC" w:rsidP="00113AE8">
            <w:pPr>
              <w:pStyle w:val="TabletextChar"/>
              <w:jc w:val="center"/>
            </w:pPr>
            <w:r w:rsidRPr="002C2BBD">
              <w:t>NOC</w:t>
            </w:r>
          </w:p>
        </w:tc>
        <w:tc>
          <w:tcPr>
            <w:tcW w:w="1048" w:type="dxa"/>
            <w:tcBorders>
              <w:bottom w:val="single" w:sz="6" w:space="0" w:color="auto"/>
            </w:tcBorders>
          </w:tcPr>
          <w:p w:rsidR="00D777EC" w:rsidRPr="00062414" w:rsidRDefault="00D777EC" w:rsidP="00C33077">
            <w:pPr>
              <w:pStyle w:val="TabletextChar"/>
              <w:jc w:val="center"/>
              <w:rPr>
                <w:lang w:eastAsia="ja-JP"/>
              </w:rPr>
            </w:pPr>
            <w:r w:rsidRPr="00062414">
              <w:rPr>
                <w:rFonts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24" w:type="dxa"/>
          </w:tcPr>
          <w:p w:rsidR="00D777EC" w:rsidRPr="0097541B" w:rsidRDefault="00D777EC" w:rsidP="00113AE8">
            <w:pPr>
              <w:pStyle w:val="TabletextChar"/>
              <w:jc w:val="center"/>
            </w:pPr>
            <w:r w:rsidRPr="0097541B">
              <w:t>520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Char"/>
            </w:pPr>
            <w:r w:rsidRPr="0097541B">
              <w:t>Elimination of out-of-band HFBC emissions</w:t>
            </w:r>
          </w:p>
        </w:tc>
        <w:tc>
          <w:tcPr>
            <w:tcW w:w="7229" w:type="dxa"/>
          </w:tcPr>
          <w:p w:rsidR="00D777EC" w:rsidRPr="0097541B" w:rsidRDefault="00D777EC" w:rsidP="00113AE8">
            <w:pPr>
              <w:pStyle w:val="TabletextChar"/>
              <w:rPr>
                <w:rStyle w:val="FootnoteReference"/>
                <w:color w:val="000000"/>
              </w:rPr>
            </w:pPr>
            <w:r>
              <w:t>(WARC-</w:t>
            </w:r>
            <w:r>
              <w:rPr>
                <w:rFonts w:hint="eastAsia"/>
                <w:lang w:eastAsia="ja-JP"/>
              </w:rPr>
              <w:t>92</w:t>
            </w:r>
            <w:r>
              <w:t>)</w:t>
            </w:r>
            <w:r w:rsidRPr="0097541B">
              <w:t>Still relevant</w:t>
            </w:r>
          </w:p>
        </w:tc>
        <w:tc>
          <w:tcPr>
            <w:tcW w:w="1134" w:type="dxa"/>
          </w:tcPr>
          <w:p w:rsidR="00D777EC" w:rsidRPr="002C2BBD" w:rsidRDefault="00D777EC" w:rsidP="00113AE8">
            <w:pPr>
              <w:pStyle w:val="TabletextChar"/>
              <w:jc w:val="center"/>
            </w:pPr>
            <w:r w:rsidRPr="002C2BBD">
              <w:t>NOC</w:t>
            </w:r>
          </w:p>
        </w:tc>
        <w:tc>
          <w:tcPr>
            <w:tcW w:w="1048" w:type="dxa"/>
          </w:tcPr>
          <w:p w:rsidR="00D777EC" w:rsidRPr="00062414" w:rsidRDefault="00D777EC" w:rsidP="00C33077">
            <w:pPr>
              <w:pStyle w:val="TabletextChar"/>
              <w:jc w:val="center"/>
              <w:rPr>
                <w:lang w:eastAsia="ja-JP"/>
              </w:rPr>
            </w:pPr>
            <w:r w:rsidRPr="00062414">
              <w:rPr>
                <w:rFonts w:hint="eastAsia"/>
                <w:lang w:eastAsia="ja-JP"/>
              </w:rPr>
              <w:t>NOC</w:t>
            </w:r>
          </w:p>
        </w:tc>
      </w:tr>
      <w:tr w:rsidR="00D777EC" w:rsidRPr="002C2BBD" w:rsidTr="00113AE8">
        <w:trPr>
          <w:cantSplit/>
          <w:jc w:val="center"/>
        </w:trPr>
        <w:tc>
          <w:tcPr>
            <w:tcW w:w="924" w:type="dxa"/>
          </w:tcPr>
          <w:p w:rsidR="00D777EC" w:rsidRPr="0097541B" w:rsidRDefault="00D777EC" w:rsidP="00113AE8">
            <w:pPr>
              <w:pStyle w:val="TabletextChar"/>
              <w:jc w:val="center"/>
            </w:pPr>
            <w:r w:rsidRPr="0097541B">
              <w:t>522</w:t>
            </w:r>
          </w:p>
        </w:tc>
        <w:tc>
          <w:tcPr>
            <w:tcW w:w="4395" w:type="dxa"/>
          </w:tcPr>
          <w:p w:rsidR="00D777EC" w:rsidRPr="0097541B" w:rsidRDefault="00D777EC" w:rsidP="00113AE8">
            <w:pPr>
              <w:pStyle w:val="TabletextChar"/>
            </w:pPr>
            <w:r w:rsidRPr="0097541B">
              <w:t>Coordination of HFBC schedules</w:t>
            </w:r>
            <w:r w:rsidRPr="0097541B">
              <w:rPr>
                <w:lang w:eastAsia="ja-JP"/>
              </w:rPr>
              <w:t xml:space="preserve"> in the bands between 5 900 kHz and 26 100 kHz</w:t>
            </w:r>
          </w:p>
        </w:tc>
        <w:tc>
          <w:tcPr>
            <w:tcW w:w="7229" w:type="dxa"/>
          </w:tcPr>
          <w:p w:rsidR="00D777EC" w:rsidRPr="0097541B" w:rsidRDefault="00D777EC" w:rsidP="00113AE8">
            <w:pPr>
              <w:pStyle w:val="TabletextChar"/>
              <w:rPr>
                <w:rStyle w:val="FootnoteReference"/>
                <w:color w:val="000000"/>
              </w:rPr>
            </w:pPr>
            <w:r>
              <w:t>(WRC-</w:t>
            </w:r>
            <w:r>
              <w:rPr>
                <w:rFonts w:hint="eastAsia"/>
                <w:lang w:eastAsia="ja-JP"/>
              </w:rPr>
              <w:t>97</w:t>
            </w:r>
            <w:r>
              <w:t>)</w:t>
            </w:r>
            <w:r w:rsidRPr="0097541B">
              <w:t>Still relevant</w:t>
            </w:r>
          </w:p>
        </w:tc>
        <w:tc>
          <w:tcPr>
            <w:tcW w:w="1134" w:type="dxa"/>
          </w:tcPr>
          <w:p w:rsidR="00D777EC" w:rsidRPr="002C2BBD" w:rsidRDefault="00D777EC" w:rsidP="00113AE8">
            <w:pPr>
              <w:pStyle w:val="TabletextChar"/>
              <w:jc w:val="center"/>
            </w:pPr>
            <w:r w:rsidRPr="002C2BBD">
              <w:t>NOC</w:t>
            </w:r>
          </w:p>
        </w:tc>
        <w:tc>
          <w:tcPr>
            <w:tcW w:w="1048" w:type="dxa"/>
          </w:tcPr>
          <w:p w:rsidR="00D777EC" w:rsidRPr="00062414" w:rsidRDefault="00D777EC" w:rsidP="00C33077">
            <w:pPr>
              <w:pStyle w:val="TabletextChar"/>
              <w:jc w:val="center"/>
              <w:rPr>
                <w:lang w:eastAsia="ja-JP"/>
              </w:rPr>
            </w:pPr>
            <w:r w:rsidRPr="00062414">
              <w:rPr>
                <w:rFonts w:hint="eastAsia"/>
                <w:lang w:eastAsia="ja-JP"/>
              </w:rPr>
              <w:t>NOC</w:t>
            </w:r>
          </w:p>
        </w:tc>
      </w:tr>
      <w:tr w:rsidR="0017009B" w:rsidRPr="002C2BBD" w:rsidTr="00113AE8">
        <w:trPr>
          <w:cantSplit/>
          <w:jc w:val="center"/>
        </w:trPr>
        <w:tc>
          <w:tcPr>
            <w:tcW w:w="924" w:type="dxa"/>
          </w:tcPr>
          <w:p w:rsidR="0017009B" w:rsidRPr="0097541B" w:rsidRDefault="0017009B" w:rsidP="00113AE8">
            <w:pPr>
              <w:pStyle w:val="TabletextChar"/>
              <w:jc w:val="center"/>
            </w:pPr>
            <w:r w:rsidRPr="0097541B">
              <w:t>608</w:t>
            </w:r>
          </w:p>
        </w:tc>
        <w:tc>
          <w:tcPr>
            <w:tcW w:w="4395" w:type="dxa"/>
          </w:tcPr>
          <w:p w:rsidR="0017009B" w:rsidRPr="0097541B" w:rsidRDefault="0017009B" w:rsidP="00113AE8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Guidelines for consultation meetings established in Resolution 609</w:t>
            </w:r>
          </w:p>
        </w:tc>
        <w:tc>
          <w:tcPr>
            <w:tcW w:w="7229" w:type="dxa"/>
          </w:tcPr>
          <w:p w:rsidR="0017009B" w:rsidRPr="0097541B" w:rsidRDefault="0017009B" w:rsidP="00113AE8">
            <w:pPr>
              <w:pStyle w:val="TabletextChar"/>
            </w:pPr>
            <w:r w:rsidRPr="00781110">
              <w:t>(</w:t>
            </w:r>
            <w:r>
              <w:rPr>
                <w:rFonts w:hint="eastAsia"/>
                <w:lang w:eastAsia="ja-JP"/>
              </w:rPr>
              <w:t>Rev.</w:t>
            </w:r>
            <w:r w:rsidRPr="00781110">
              <w:t>WRC-</w:t>
            </w:r>
            <w:r>
              <w:rPr>
                <w:rFonts w:hint="eastAsia"/>
                <w:lang w:eastAsia="ja-JP"/>
              </w:rPr>
              <w:t>07</w:t>
            </w:r>
            <w:r w:rsidRPr="00781110">
              <w:t>)</w:t>
            </w:r>
            <w:r w:rsidRPr="0097541B">
              <w:t>Still relevant</w:t>
            </w:r>
            <w:r w:rsidRPr="0097541B">
              <w:rPr>
                <w:lang w:eastAsia="ja-JP"/>
              </w:rPr>
              <w:t>. This Recommendation is referred to in Resolution</w:t>
            </w:r>
            <w:r w:rsidR="003A370F">
              <w:rPr>
                <w:lang w:eastAsia="ja-JP"/>
              </w:rPr>
              <w:t xml:space="preserve"> </w:t>
            </w:r>
            <w:r w:rsidRPr="00030EF2">
              <w:rPr>
                <w:b/>
                <w:bCs/>
                <w:lang w:eastAsia="ja-JP"/>
              </w:rPr>
              <w:t>609</w:t>
            </w:r>
            <w:r w:rsidRPr="0097541B">
              <w:rPr>
                <w:lang w:eastAsia="ja-JP"/>
              </w:rPr>
              <w:t>(</w:t>
            </w:r>
            <w:r w:rsidRPr="00030EF2">
              <w:rPr>
                <w:b/>
                <w:lang w:eastAsia="ja-JP"/>
              </w:rPr>
              <w:t>Rev.WRC-07</w:t>
            </w:r>
            <w:r w:rsidRPr="0097541B">
              <w:rPr>
                <w:lang w:eastAsia="ja-JP"/>
              </w:rPr>
              <w:t>).</w:t>
            </w:r>
          </w:p>
        </w:tc>
        <w:tc>
          <w:tcPr>
            <w:tcW w:w="1134" w:type="dxa"/>
          </w:tcPr>
          <w:p w:rsidR="0017009B" w:rsidRPr="002C2BBD" w:rsidRDefault="0017009B" w:rsidP="00113AE8">
            <w:pPr>
              <w:pStyle w:val="TabletextChar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48" w:type="dxa"/>
          </w:tcPr>
          <w:p w:rsidR="0017009B" w:rsidRDefault="0017009B">
            <w:pPr>
              <w:rPr>
                <w:lang w:eastAsia="ja-JP"/>
              </w:rPr>
            </w:pPr>
          </w:p>
        </w:tc>
      </w:tr>
      <w:tr w:rsidR="0017009B" w:rsidRPr="002C2BBD" w:rsidTr="00113AE8">
        <w:trPr>
          <w:cantSplit/>
          <w:jc w:val="center"/>
        </w:trPr>
        <w:tc>
          <w:tcPr>
            <w:tcW w:w="924" w:type="dxa"/>
            <w:tcBorders>
              <w:bottom w:val="single" w:sz="6" w:space="0" w:color="auto"/>
            </w:tcBorders>
          </w:tcPr>
          <w:p w:rsidR="0017009B" w:rsidRPr="0097541B" w:rsidRDefault="0017009B" w:rsidP="00113AE8">
            <w:pPr>
              <w:pStyle w:val="TabletextChar"/>
              <w:jc w:val="center"/>
            </w:pPr>
            <w:r w:rsidRPr="0097541B">
              <w:t>622</w:t>
            </w:r>
          </w:p>
        </w:tc>
        <w:tc>
          <w:tcPr>
            <w:tcW w:w="4395" w:type="dxa"/>
            <w:tcBorders>
              <w:bottom w:val="single" w:sz="6" w:space="0" w:color="auto"/>
            </w:tcBorders>
          </w:tcPr>
          <w:p w:rsidR="0017009B" w:rsidRPr="0097541B" w:rsidRDefault="0017009B" w:rsidP="00113AE8">
            <w:pPr>
              <w:pStyle w:val="TabletextChar"/>
              <w:rPr>
                <w:lang w:eastAsia="ja-JP"/>
              </w:rPr>
            </w:pPr>
            <w:r w:rsidRPr="0097541B">
              <w:t>Sharing of bands 2 025-2 110 MHz and 2 200-2 290 MHz</w:t>
            </w:r>
            <w:r w:rsidRPr="0097541B">
              <w:rPr>
                <w:lang w:eastAsia="ja-JP"/>
              </w:rPr>
              <w:t xml:space="preserve"> by the SR, SO, EESS, FS and MS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17009B" w:rsidRPr="0097541B" w:rsidRDefault="0017009B" w:rsidP="00113AE8">
            <w:pPr>
              <w:pStyle w:val="TabletextChar"/>
            </w:pPr>
            <w:r w:rsidRPr="00781110">
              <w:t>(WRC-</w:t>
            </w:r>
            <w:r>
              <w:rPr>
                <w:rFonts w:hint="eastAsia"/>
                <w:lang w:eastAsia="ja-JP"/>
              </w:rPr>
              <w:t>97</w:t>
            </w:r>
            <w:r w:rsidRPr="00781110">
              <w:t>)</w:t>
            </w:r>
            <w:r w:rsidRPr="0097541B">
              <w:t>Still relevant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7009B" w:rsidRPr="002C2BBD" w:rsidRDefault="0017009B" w:rsidP="00113AE8">
            <w:pPr>
              <w:pStyle w:val="TabletextChar"/>
              <w:jc w:val="center"/>
            </w:pPr>
            <w:r w:rsidRPr="002C2BBD">
              <w:t>NOC</w:t>
            </w:r>
          </w:p>
        </w:tc>
        <w:tc>
          <w:tcPr>
            <w:tcW w:w="1048" w:type="dxa"/>
            <w:tcBorders>
              <w:bottom w:val="single" w:sz="6" w:space="0" w:color="auto"/>
            </w:tcBorders>
          </w:tcPr>
          <w:p w:rsidR="0017009B" w:rsidRDefault="0017009B">
            <w:pPr>
              <w:rPr>
                <w:lang w:eastAsia="ja-JP"/>
              </w:rPr>
            </w:pPr>
          </w:p>
        </w:tc>
      </w:tr>
      <w:tr w:rsidR="0017009B" w:rsidRPr="002C2BBD" w:rsidTr="00113AE8">
        <w:trPr>
          <w:cantSplit/>
          <w:jc w:val="center"/>
        </w:trPr>
        <w:tc>
          <w:tcPr>
            <w:tcW w:w="924" w:type="dxa"/>
          </w:tcPr>
          <w:p w:rsidR="0017009B" w:rsidRPr="0097541B" w:rsidRDefault="0017009B" w:rsidP="00113AE8">
            <w:pPr>
              <w:pStyle w:val="TabletextChar"/>
              <w:jc w:val="center"/>
            </w:pPr>
            <w:r w:rsidRPr="0097541B">
              <w:t>707</w:t>
            </w:r>
          </w:p>
        </w:tc>
        <w:tc>
          <w:tcPr>
            <w:tcW w:w="4395" w:type="dxa"/>
          </w:tcPr>
          <w:p w:rsidR="0017009B" w:rsidRPr="0097541B" w:rsidRDefault="0017009B" w:rsidP="00113AE8">
            <w:pPr>
              <w:pStyle w:val="TabletextChar"/>
            </w:pPr>
            <w:r w:rsidRPr="0097541B">
              <w:t xml:space="preserve">Sharing </w:t>
            </w:r>
            <w:r w:rsidRPr="0097541B">
              <w:rPr>
                <w:lang w:eastAsia="ja-JP"/>
              </w:rPr>
              <w:t xml:space="preserve">between the inter-satellite service and the radionavigation service </w:t>
            </w:r>
            <w:r w:rsidRPr="0097541B">
              <w:t xml:space="preserve">in </w:t>
            </w:r>
            <w:r w:rsidRPr="0097541B">
              <w:rPr>
                <w:lang w:eastAsia="ja-JP"/>
              </w:rPr>
              <w:t xml:space="preserve">the band </w:t>
            </w:r>
            <w:r w:rsidRPr="0097541B">
              <w:t>32-33 GHz</w:t>
            </w:r>
          </w:p>
        </w:tc>
        <w:tc>
          <w:tcPr>
            <w:tcW w:w="7229" w:type="dxa"/>
          </w:tcPr>
          <w:p w:rsidR="0017009B" w:rsidRPr="0097541B" w:rsidRDefault="0017009B" w:rsidP="00C33077">
            <w:pPr>
              <w:pStyle w:val="TabletextChar"/>
              <w:rPr>
                <w:lang w:eastAsia="ja-JP"/>
              </w:rPr>
            </w:pPr>
            <w:r w:rsidRPr="00781110">
              <w:t>(W</w:t>
            </w:r>
            <w:r>
              <w:rPr>
                <w:rFonts w:hint="eastAsia"/>
                <w:lang w:eastAsia="ja-JP"/>
              </w:rPr>
              <w:t>A</w:t>
            </w:r>
            <w:r w:rsidRPr="00781110">
              <w:t>RC-</w:t>
            </w:r>
            <w:r>
              <w:rPr>
                <w:rFonts w:hint="eastAsia"/>
                <w:lang w:eastAsia="ja-JP"/>
              </w:rPr>
              <w:t>79</w:t>
            </w:r>
            <w:r w:rsidRPr="00781110">
              <w:t>)</w:t>
            </w:r>
            <w:r w:rsidR="00C33077" w:rsidRPr="00C33077">
              <w:rPr>
                <w:rFonts w:hint="eastAsia"/>
                <w:lang w:eastAsia="ja-JP"/>
              </w:rPr>
              <w:t xml:space="preserve">Still relevant. </w:t>
            </w:r>
            <w:r>
              <w:rPr>
                <w:rFonts w:hint="eastAsia"/>
                <w:lang w:eastAsia="ja-JP"/>
              </w:rPr>
              <w:t xml:space="preserve">Development of </w:t>
            </w:r>
            <w:r w:rsidRPr="0097541B">
              <w:t>Recommendation ITU</w:t>
            </w:r>
            <w:r w:rsidRPr="0097541B">
              <w:noBreakHyphen/>
              <w:t>R S.1151</w:t>
            </w:r>
            <w:r>
              <w:rPr>
                <w:rFonts w:hint="eastAsia"/>
                <w:lang w:eastAsia="ja-JP"/>
              </w:rPr>
              <w:t xml:space="preserve"> could be reflected in this Resolution as a study result. </w:t>
            </w:r>
          </w:p>
        </w:tc>
        <w:tc>
          <w:tcPr>
            <w:tcW w:w="1134" w:type="dxa"/>
          </w:tcPr>
          <w:p w:rsidR="0017009B" w:rsidRPr="002C2BBD" w:rsidRDefault="0017009B" w:rsidP="00113AE8">
            <w:pPr>
              <w:pStyle w:val="TabletextChar"/>
              <w:jc w:val="center"/>
            </w:pPr>
            <w:r w:rsidRPr="002C2BBD">
              <w:t>NOC</w:t>
            </w:r>
          </w:p>
        </w:tc>
        <w:tc>
          <w:tcPr>
            <w:tcW w:w="1048" w:type="dxa"/>
          </w:tcPr>
          <w:p w:rsidR="0017009B" w:rsidRDefault="0017009B"/>
        </w:tc>
      </w:tr>
      <w:tr w:rsidR="0017009B" w:rsidRPr="002C2BBD" w:rsidTr="00113AE8">
        <w:trPr>
          <w:cantSplit/>
          <w:jc w:val="center"/>
        </w:trPr>
        <w:tc>
          <w:tcPr>
            <w:tcW w:w="924" w:type="dxa"/>
            <w:tcBorders>
              <w:bottom w:val="single" w:sz="6" w:space="0" w:color="auto"/>
            </w:tcBorders>
          </w:tcPr>
          <w:p w:rsidR="0017009B" w:rsidRPr="0097541B" w:rsidRDefault="0017009B" w:rsidP="00113AE8">
            <w:pPr>
              <w:pStyle w:val="TabletextChar"/>
              <w:jc w:val="center"/>
              <w:rPr>
                <w:lang w:eastAsia="ja-JP"/>
              </w:rPr>
            </w:pPr>
            <w:r w:rsidRPr="0097541B">
              <w:t>72</w:t>
            </w:r>
            <w:r w:rsidRPr="0097541B">
              <w:rPr>
                <w:lang w:eastAsia="ja-JP"/>
              </w:rPr>
              <w:t>4</w:t>
            </w:r>
          </w:p>
        </w:tc>
        <w:tc>
          <w:tcPr>
            <w:tcW w:w="4395" w:type="dxa"/>
            <w:tcBorders>
              <w:bottom w:val="single" w:sz="6" w:space="0" w:color="auto"/>
            </w:tcBorders>
          </w:tcPr>
          <w:p w:rsidR="0017009B" w:rsidRPr="0097541B" w:rsidRDefault="0017009B" w:rsidP="00113AE8">
            <w:pPr>
              <w:rPr>
                <w:sz w:val="22"/>
                <w:szCs w:val="22"/>
              </w:rPr>
            </w:pPr>
            <w:r w:rsidRPr="0097541B">
              <w:rPr>
                <w:sz w:val="22"/>
                <w:szCs w:val="22"/>
              </w:rPr>
              <w:t>Use by civil aviation of frequency allocations on a primary basis to the fixed-satellite service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17009B" w:rsidRPr="0097541B" w:rsidRDefault="0017009B" w:rsidP="00113AE8">
            <w:pPr>
              <w:pStyle w:val="TabletextChar"/>
              <w:rPr>
                <w:lang w:eastAsia="ja-JP"/>
              </w:rPr>
            </w:pPr>
            <w:r w:rsidRPr="00781110">
              <w:t>(WRC-</w:t>
            </w:r>
            <w:r>
              <w:rPr>
                <w:rFonts w:hint="eastAsia"/>
                <w:lang w:eastAsia="ja-JP"/>
              </w:rPr>
              <w:t>07</w:t>
            </w:r>
            <w:r w:rsidRPr="00781110">
              <w:t>)</w:t>
            </w:r>
            <w:r w:rsidRPr="0097541B">
              <w:t>Still relevant.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7009B" w:rsidRPr="00D16FA6" w:rsidRDefault="0017009B" w:rsidP="00113AE8">
            <w:pPr>
              <w:pStyle w:val="TabletextChar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NOC</w:t>
            </w:r>
          </w:p>
        </w:tc>
        <w:tc>
          <w:tcPr>
            <w:tcW w:w="1048" w:type="dxa"/>
            <w:tcBorders>
              <w:bottom w:val="single" w:sz="6" w:space="0" w:color="auto"/>
            </w:tcBorders>
          </w:tcPr>
          <w:p w:rsidR="0017009B" w:rsidRDefault="0017009B"/>
        </w:tc>
      </w:tr>
    </w:tbl>
    <w:p w:rsidR="00AB5E03" w:rsidRDefault="00AB5E03" w:rsidP="00AB5E03">
      <w:pPr>
        <w:rPr>
          <w:rFonts w:eastAsiaTheme="minorEastAsia"/>
          <w:b/>
          <w:sz w:val="28"/>
          <w:szCs w:val="28"/>
          <w:lang w:eastAsia="ja-JP"/>
        </w:rPr>
      </w:pPr>
    </w:p>
    <w:p w:rsidR="00893C9D" w:rsidRDefault="00893C9D" w:rsidP="00893C9D">
      <w:pPr>
        <w:rPr>
          <w:rFonts w:eastAsiaTheme="minorEastAsia"/>
          <w:b/>
          <w:bCs/>
          <w:lang w:eastAsia="ja-JP"/>
        </w:rPr>
      </w:pPr>
    </w:p>
    <w:p w:rsidR="00AF48C4" w:rsidRPr="00893C9D" w:rsidRDefault="00893C9D" w:rsidP="00893C9D">
      <w:pPr>
        <w:jc w:val="center"/>
        <w:rPr>
          <w:rFonts w:eastAsiaTheme="minorEastAsia"/>
          <w:lang w:eastAsia="ja-JP"/>
        </w:rPr>
      </w:pPr>
      <w:r>
        <w:t>_______</w:t>
      </w:r>
    </w:p>
    <w:sectPr w:rsidR="00AF48C4" w:rsidRPr="00893C9D" w:rsidSect="00893C9D">
      <w:headerReference w:type="default" r:id="rId15"/>
      <w:footerReference w:type="even" r:id="rId16"/>
      <w:footerReference w:type="default" r:id="rId17"/>
      <w:footerReference w:type="first" r:id="rId18"/>
      <w:pgSz w:w="16834" w:h="11909" w:orient="landscape" w:code="9"/>
      <w:pgMar w:top="1440" w:right="1195" w:bottom="1152" w:left="1138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C8" w:rsidRDefault="00995DC8">
      <w:r>
        <w:separator/>
      </w:r>
    </w:p>
  </w:endnote>
  <w:endnote w:type="continuationSeparator" w:id="0">
    <w:p w:rsidR="00995DC8" w:rsidRDefault="0099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E8" w:rsidRDefault="00113AE8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E8" w:rsidRDefault="00113AE8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E8" w:rsidRDefault="00113AE8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216514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216514">
      <w:rPr>
        <w:rStyle w:val="PageNumber"/>
        <w:noProof/>
      </w:rPr>
      <w:t>21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13AE8" w:rsidRPr="00376FE6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113AE8" w:rsidRPr="00376FE6" w:rsidRDefault="00113AE8" w:rsidP="00376FE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113AE8" w:rsidRPr="00376FE6" w:rsidRDefault="00113AE8" w:rsidP="00376FE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line="240" w:lineRule="auto"/>
            <w:rPr>
              <w:rFonts w:eastAsia="Batang"/>
              <w:szCs w:val="24"/>
              <w:lang w:eastAsia="ko-KR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113AE8" w:rsidRPr="00376FE6" w:rsidRDefault="00113AE8" w:rsidP="00376FE6">
          <w:pPr>
            <w:rPr>
              <w:rFonts w:eastAsia="MS Mincho"/>
              <w:lang w:eastAsia="ja-JP"/>
            </w:rPr>
          </w:pPr>
        </w:p>
      </w:tc>
    </w:tr>
  </w:tbl>
  <w:p w:rsidR="00113AE8" w:rsidRDefault="00113AE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E8" w:rsidRDefault="00113AE8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E8" w:rsidRDefault="00113AE8" w:rsidP="00DB0A68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E8" w:rsidRDefault="00113AE8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216514">
      <w:rPr>
        <w:rStyle w:val="PageNumber"/>
        <w:noProof/>
      </w:rPr>
      <w:t>3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216514">
      <w:rPr>
        <w:rStyle w:val="PageNumber"/>
        <w:noProof/>
      </w:rPr>
      <w:t>20</w:t>
    </w:r>
    <w:r w:rsidRPr="002C7EA9"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E8" w:rsidRDefault="00113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C8" w:rsidRDefault="00995DC8">
      <w:r>
        <w:separator/>
      </w:r>
    </w:p>
  </w:footnote>
  <w:footnote w:type="continuationSeparator" w:id="0">
    <w:p w:rsidR="00995DC8" w:rsidRDefault="00995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514" w:rsidRDefault="002165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E8" w:rsidRPr="00376FE6" w:rsidRDefault="00113AE8" w:rsidP="003A370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</w:t>
    </w:r>
    <w:r>
      <w:rPr>
        <w:rFonts w:eastAsia="Times New Roman" w:hint="eastAsia"/>
        <w:lang w:eastAsia="ja-JP"/>
      </w:rPr>
      <w:t>5</w:t>
    </w:r>
    <w:r>
      <w:rPr>
        <w:rFonts w:hint="eastAsia"/>
        <w:lang w:eastAsia="ko-KR"/>
      </w:rPr>
      <w:t>-</w:t>
    </w:r>
    <w:r>
      <w:rPr>
        <w:lang w:eastAsia="ko-KR"/>
      </w:rPr>
      <w:t>4</w:t>
    </w:r>
    <w:r>
      <w:rPr>
        <w:rFonts w:hint="eastAsia"/>
        <w:lang w:eastAsia="ko-KR"/>
      </w:rPr>
      <w:t>/</w:t>
    </w:r>
    <w:r w:rsidR="00B40527">
      <w:rPr>
        <w:lang w:eastAsia="ko-KR"/>
      </w:rPr>
      <w:t>OUT-34</w:t>
    </w:r>
  </w:p>
  <w:p w:rsidR="00113AE8" w:rsidRDefault="00113AE8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514" w:rsidRDefault="0021651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E8" w:rsidRDefault="00113AE8" w:rsidP="00711C32">
    <w:pPr>
      <w:pStyle w:val="Header"/>
      <w:tabs>
        <w:tab w:val="center" w:pos="4763"/>
        <w:tab w:val="left" w:pos="5820"/>
      </w:tabs>
      <w:jc w:val="center"/>
      <w:rPr>
        <w:lang w:eastAsia="ko-KR"/>
      </w:rPr>
    </w:pPr>
    <w:bookmarkStart w:id="0" w:name="_GoBack"/>
    <w:bookmarkEnd w:id="0"/>
  </w:p>
  <w:p w:rsidR="00113AE8" w:rsidRDefault="00113AE8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98C3F16"/>
    <w:multiLevelType w:val="hybridMultilevel"/>
    <w:tmpl w:val="E0DE2F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3025F24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2" w:tplc="B392654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1F2C05C9"/>
    <w:multiLevelType w:val="multilevel"/>
    <w:tmpl w:val="616E552C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4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2542533"/>
    <w:multiLevelType w:val="hybridMultilevel"/>
    <w:tmpl w:val="F050B0E4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%2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6653229"/>
    <w:multiLevelType w:val="hybridMultilevel"/>
    <w:tmpl w:val="331060E4"/>
    <w:lvl w:ilvl="0" w:tplc="7F24E4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C671D1"/>
    <w:multiLevelType w:val="multilevel"/>
    <w:tmpl w:val="5A1EC7E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9">
    <w:nsid w:val="29B36976"/>
    <w:multiLevelType w:val="hybridMultilevel"/>
    <w:tmpl w:val="FAA63EC0"/>
    <w:lvl w:ilvl="0" w:tplc="4EB6F24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2">
    <w:nsid w:val="317C15DD"/>
    <w:multiLevelType w:val="hybridMultilevel"/>
    <w:tmpl w:val="CD887978"/>
    <w:lvl w:ilvl="0" w:tplc="66A4FB16">
      <w:start w:val="1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3239644C"/>
    <w:multiLevelType w:val="multilevel"/>
    <w:tmpl w:val="0BD65238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4">
    <w:nsid w:val="323D1765"/>
    <w:multiLevelType w:val="hybridMultilevel"/>
    <w:tmpl w:val="2EA6011C"/>
    <w:lvl w:ilvl="0" w:tplc="FFFFFFFF">
      <w:start w:val="10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6B63273"/>
    <w:multiLevelType w:val="hybridMultilevel"/>
    <w:tmpl w:val="48042A76"/>
    <w:lvl w:ilvl="0" w:tplc="10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377E1D7A"/>
    <w:multiLevelType w:val="hybridMultilevel"/>
    <w:tmpl w:val="7FCC41A0"/>
    <w:lvl w:ilvl="0" w:tplc="AE8485B2">
      <w:start w:val="7000"/>
      <w:numFmt w:val="bullet"/>
      <w:lvlText w:val="・"/>
      <w:lvlJc w:val="left"/>
      <w:pPr>
        <w:tabs>
          <w:tab w:val="num" w:pos="627"/>
        </w:tabs>
        <w:ind w:left="627" w:hanging="360"/>
      </w:pPr>
      <w:rPr>
        <w:rFonts w:ascii="MS Gothic" w:eastAsia="MS Gothic" w:hAnsi="MS Gothic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9">
    <w:nsid w:val="396E5E2D"/>
    <w:multiLevelType w:val="hybridMultilevel"/>
    <w:tmpl w:val="57060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04101A"/>
    <w:multiLevelType w:val="hybridMultilevel"/>
    <w:tmpl w:val="B6BAAB14"/>
    <w:lvl w:ilvl="0" w:tplc="66A4FB16">
      <w:start w:val="1"/>
      <w:numFmt w:val="bullet"/>
      <w:lvlText w:val="-"/>
      <w:lvlJc w:val="left"/>
      <w:pPr>
        <w:ind w:left="12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1">
    <w:nsid w:val="42822F84"/>
    <w:multiLevelType w:val="hybridMultilevel"/>
    <w:tmpl w:val="1388A1BA"/>
    <w:lvl w:ilvl="0" w:tplc="C37845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D0032AE"/>
    <w:multiLevelType w:val="hybridMultilevel"/>
    <w:tmpl w:val="1B9CB490"/>
    <w:lvl w:ilvl="0" w:tplc="F4ACED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F0E5503"/>
    <w:multiLevelType w:val="multilevel"/>
    <w:tmpl w:val="BDA88C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F965AD4"/>
    <w:multiLevelType w:val="hybridMultilevel"/>
    <w:tmpl w:val="1A4AE8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0851E7F"/>
    <w:multiLevelType w:val="hybridMultilevel"/>
    <w:tmpl w:val="F3BC0A64"/>
    <w:lvl w:ilvl="0" w:tplc="FFFFFFFF">
      <w:start w:val="167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MS Gothic" w:eastAsia="MS Gothic" w:hAnsi="Arial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>
    <w:nsid w:val="60EA3A45"/>
    <w:multiLevelType w:val="multilevel"/>
    <w:tmpl w:val="7728A6B6"/>
    <w:lvl w:ilvl="0">
      <w:start w:val="2"/>
      <w:numFmt w:val="decimalFullWidth"/>
      <w:lvlText w:val="（%1．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>
      <w:start w:val="2"/>
      <w:numFmt w:val="decimalFullWidth"/>
      <w:lvlText w:val="（%1．%2）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2">
      <w:start w:val="1"/>
      <w:numFmt w:val="decimal"/>
      <w:lvlText w:val="（%1．%2）%3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3">
      <w:start w:val="1"/>
      <w:numFmt w:val="decimal"/>
      <w:lvlText w:val="（%1．%2）%3.%4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4">
      <w:start w:val="1"/>
      <w:numFmt w:val="decimal"/>
      <w:lvlText w:val="（%1．%2）%3.%4.%5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5">
      <w:start w:val="1"/>
      <w:numFmt w:val="decimal"/>
      <w:lvlText w:val="（%1．%2）%3.%4.%5.%6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6">
      <w:start w:val="1"/>
      <w:numFmt w:val="decimal"/>
      <w:lvlText w:val="（%1．%2）%3.%4.%5.%6.%7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7">
      <w:start w:val="1"/>
      <w:numFmt w:val="decimal"/>
      <w:lvlText w:val="（%1．%2）%3.%4.%5.%6.%7.%8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8">
      <w:start w:val="1"/>
      <w:numFmt w:val="decimal"/>
      <w:lvlText w:val="（%1．%2）%3.%4.%5.%6.%7.%8.%9.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7">
    <w:nsid w:val="60ED3E46"/>
    <w:multiLevelType w:val="hybridMultilevel"/>
    <w:tmpl w:val="937C5ECE"/>
    <w:lvl w:ilvl="0" w:tplc="7862A1FA">
      <w:start w:val="1"/>
      <w:numFmt w:val="bullet"/>
      <w:lvlText w:val="–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>
    <w:nsid w:val="6B380398"/>
    <w:multiLevelType w:val="hybridMultilevel"/>
    <w:tmpl w:val="C6D68EBA"/>
    <w:lvl w:ilvl="0" w:tplc="FFFFFFFF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C971888"/>
    <w:multiLevelType w:val="hybridMultilevel"/>
    <w:tmpl w:val="591AA23C"/>
    <w:lvl w:ilvl="0" w:tplc="FFFFFFFF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0757AB3"/>
    <w:multiLevelType w:val="hybridMultilevel"/>
    <w:tmpl w:val="27E02600"/>
    <w:lvl w:ilvl="0" w:tplc="4FD62C8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31"/>
  </w:num>
  <w:num w:numId="5">
    <w:abstractNumId w:val="11"/>
  </w:num>
  <w:num w:numId="6">
    <w:abstractNumId w:val="17"/>
  </w:num>
  <w:num w:numId="7">
    <w:abstractNumId w:val="2"/>
  </w:num>
  <w:num w:numId="8">
    <w:abstractNumId w:val="0"/>
  </w:num>
  <w:num w:numId="9">
    <w:abstractNumId w:val="21"/>
  </w:num>
  <w:num w:numId="10">
    <w:abstractNumId w:val="5"/>
  </w:num>
  <w:num w:numId="11">
    <w:abstractNumId w:val="8"/>
  </w:num>
  <w:num w:numId="12">
    <w:abstractNumId w:val="28"/>
  </w:num>
  <w:num w:numId="13">
    <w:abstractNumId w:val="14"/>
  </w:num>
  <w:num w:numId="14">
    <w:abstractNumId w:val="29"/>
  </w:num>
  <w:num w:numId="15">
    <w:abstractNumId w:val="23"/>
  </w:num>
  <w:num w:numId="16">
    <w:abstractNumId w:val="24"/>
  </w:num>
  <w:num w:numId="17">
    <w:abstractNumId w:val="25"/>
  </w:num>
  <w:num w:numId="18">
    <w:abstractNumId w:val="1"/>
  </w:num>
  <w:num w:numId="19">
    <w:abstractNumId w:val="3"/>
  </w:num>
  <w:num w:numId="20">
    <w:abstractNumId w:val="13"/>
  </w:num>
  <w:num w:numId="21">
    <w:abstractNumId w:val="26"/>
  </w:num>
  <w:num w:numId="22">
    <w:abstractNumId w:val="18"/>
  </w:num>
  <w:num w:numId="23">
    <w:abstractNumId w:val="9"/>
  </w:num>
  <w:num w:numId="24">
    <w:abstractNumId w:val="10"/>
  </w:num>
  <w:num w:numId="25">
    <w:abstractNumId w:val="15"/>
  </w:num>
  <w:num w:numId="26">
    <w:abstractNumId w:val="19"/>
  </w:num>
  <w:num w:numId="27">
    <w:abstractNumId w:val="7"/>
  </w:num>
  <w:num w:numId="28">
    <w:abstractNumId w:val="30"/>
  </w:num>
  <w:num w:numId="29">
    <w:abstractNumId w:val="12"/>
  </w:num>
  <w:num w:numId="30">
    <w:abstractNumId w:val="20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00267"/>
    <w:rsid w:val="00017D59"/>
    <w:rsid w:val="0003595B"/>
    <w:rsid w:val="000564D9"/>
    <w:rsid w:val="00056660"/>
    <w:rsid w:val="00057EAF"/>
    <w:rsid w:val="000713CF"/>
    <w:rsid w:val="000756AE"/>
    <w:rsid w:val="00084320"/>
    <w:rsid w:val="000867D8"/>
    <w:rsid w:val="00093CC3"/>
    <w:rsid w:val="00094AF4"/>
    <w:rsid w:val="000A39E0"/>
    <w:rsid w:val="000A5418"/>
    <w:rsid w:val="000B02C6"/>
    <w:rsid w:val="000D4CB2"/>
    <w:rsid w:val="000E4F78"/>
    <w:rsid w:val="000F517C"/>
    <w:rsid w:val="000F5540"/>
    <w:rsid w:val="00113AE8"/>
    <w:rsid w:val="0011402F"/>
    <w:rsid w:val="00116821"/>
    <w:rsid w:val="0013009F"/>
    <w:rsid w:val="00134046"/>
    <w:rsid w:val="001539DD"/>
    <w:rsid w:val="0017009B"/>
    <w:rsid w:val="0017209B"/>
    <w:rsid w:val="00173490"/>
    <w:rsid w:val="00176F76"/>
    <w:rsid w:val="00194E82"/>
    <w:rsid w:val="00195C4C"/>
    <w:rsid w:val="00196568"/>
    <w:rsid w:val="001970B3"/>
    <w:rsid w:val="001A2CF1"/>
    <w:rsid w:val="001A2F16"/>
    <w:rsid w:val="001A5F97"/>
    <w:rsid w:val="001A69AA"/>
    <w:rsid w:val="001A7062"/>
    <w:rsid w:val="001B18C2"/>
    <w:rsid w:val="001B1EBE"/>
    <w:rsid w:val="001C5EC0"/>
    <w:rsid w:val="001D389D"/>
    <w:rsid w:val="001D5D7E"/>
    <w:rsid w:val="00216514"/>
    <w:rsid w:val="00217B35"/>
    <w:rsid w:val="002231A9"/>
    <w:rsid w:val="00225540"/>
    <w:rsid w:val="00226D7C"/>
    <w:rsid w:val="00254A1B"/>
    <w:rsid w:val="00257DB1"/>
    <w:rsid w:val="0026180C"/>
    <w:rsid w:val="0027279A"/>
    <w:rsid w:val="0028454D"/>
    <w:rsid w:val="00284A44"/>
    <w:rsid w:val="00291C9E"/>
    <w:rsid w:val="002926D4"/>
    <w:rsid w:val="00295CFE"/>
    <w:rsid w:val="00295D9B"/>
    <w:rsid w:val="002A14B9"/>
    <w:rsid w:val="002A2382"/>
    <w:rsid w:val="002B6DC0"/>
    <w:rsid w:val="002C07DA"/>
    <w:rsid w:val="002C1312"/>
    <w:rsid w:val="002C67A5"/>
    <w:rsid w:val="002C7EA9"/>
    <w:rsid w:val="002E1AC4"/>
    <w:rsid w:val="002F296C"/>
    <w:rsid w:val="00315D3D"/>
    <w:rsid w:val="00324601"/>
    <w:rsid w:val="003418E4"/>
    <w:rsid w:val="00342F20"/>
    <w:rsid w:val="0035036E"/>
    <w:rsid w:val="0036357B"/>
    <w:rsid w:val="00372E2C"/>
    <w:rsid w:val="00376FE6"/>
    <w:rsid w:val="003809C7"/>
    <w:rsid w:val="0039306E"/>
    <w:rsid w:val="003935AC"/>
    <w:rsid w:val="003939E4"/>
    <w:rsid w:val="00394A48"/>
    <w:rsid w:val="003A370F"/>
    <w:rsid w:val="003B54D4"/>
    <w:rsid w:val="003B6263"/>
    <w:rsid w:val="003C61CE"/>
    <w:rsid w:val="003C64A7"/>
    <w:rsid w:val="003C6DEA"/>
    <w:rsid w:val="003D3FDA"/>
    <w:rsid w:val="003D60AC"/>
    <w:rsid w:val="003E478D"/>
    <w:rsid w:val="003E5909"/>
    <w:rsid w:val="003F1A2F"/>
    <w:rsid w:val="003F2C4B"/>
    <w:rsid w:val="00400755"/>
    <w:rsid w:val="00402F9E"/>
    <w:rsid w:val="00420822"/>
    <w:rsid w:val="00423112"/>
    <w:rsid w:val="004236C8"/>
    <w:rsid w:val="0042400C"/>
    <w:rsid w:val="0042621A"/>
    <w:rsid w:val="00430F83"/>
    <w:rsid w:val="00431CAF"/>
    <w:rsid w:val="00432F16"/>
    <w:rsid w:val="00433BEF"/>
    <w:rsid w:val="00435399"/>
    <w:rsid w:val="00443EAE"/>
    <w:rsid w:val="00443FA7"/>
    <w:rsid w:val="004467E2"/>
    <w:rsid w:val="0045458F"/>
    <w:rsid w:val="004633B4"/>
    <w:rsid w:val="00473941"/>
    <w:rsid w:val="004833E4"/>
    <w:rsid w:val="004847DF"/>
    <w:rsid w:val="00485549"/>
    <w:rsid w:val="004A3143"/>
    <w:rsid w:val="004A40E3"/>
    <w:rsid w:val="004A7ED1"/>
    <w:rsid w:val="004B3553"/>
    <w:rsid w:val="004B36F4"/>
    <w:rsid w:val="004C0809"/>
    <w:rsid w:val="004C6865"/>
    <w:rsid w:val="004E3842"/>
    <w:rsid w:val="004F416A"/>
    <w:rsid w:val="004F7F12"/>
    <w:rsid w:val="00530E8C"/>
    <w:rsid w:val="00532D8B"/>
    <w:rsid w:val="00534D41"/>
    <w:rsid w:val="00541233"/>
    <w:rsid w:val="0054344C"/>
    <w:rsid w:val="00545933"/>
    <w:rsid w:val="00557544"/>
    <w:rsid w:val="00563973"/>
    <w:rsid w:val="00565E4D"/>
    <w:rsid w:val="00566193"/>
    <w:rsid w:val="00572E9C"/>
    <w:rsid w:val="00573F14"/>
    <w:rsid w:val="00580A04"/>
    <w:rsid w:val="00585438"/>
    <w:rsid w:val="00587875"/>
    <w:rsid w:val="0059479B"/>
    <w:rsid w:val="005956E7"/>
    <w:rsid w:val="005C4A46"/>
    <w:rsid w:val="005D0409"/>
    <w:rsid w:val="005D23EF"/>
    <w:rsid w:val="005D58B1"/>
    <w:rsid w:val="005D5C4C"/>
    <w:rsid w:val="005E562E"/>
    <w:rsid w:val="005E7D07"/>
    <w:rsid w:val="00606580"/>
    <w:rsid w:val="00607E2B"/>
    <w:rsid w:val="00617F9A"/>
    <w:rsid w:val="00623CE1"/>
    <w:rsid w:val="00624DF9"/>
    <w:rsid w:val="0062666C"/>
    <w:rsid w:val="0063062B"/>
    <w:rsid w:val="00634301"/>
    <w:rsid w:val="0064713B"/>
    <w:rsid w:val="00647BF2"/>
    <w:rsid w:val="00650004"/>
    <w:rsid w:val="00653594"/>
    <w:rsid w:val="00667229"/>
    <w:rsid w:val="00672D50"/>
    <w:rsid w:val="006736CD"/>
    <w:rsid w:val="006778F5"/>
    <w:rsid w:val="00682BE5"/>
    <w:rsid w:val="00685BC8"/>
    <w:rsid w:val="00690FED"/>
    <w:rsid w:val="006939A5"/>
    <w:rsid w:val="006A02CF"/>
    <w:rsid w:val="006A4000"/>
    <w:rsid w:val="006B1FB2"/>
    <w:rsid w:val="006B1FC7"/>
    <w:rsid w:val="006B2209"/>
    <w:rsid w:val="006B37BB"/>
    <w:rsid w:val="006C05D4"/>
    <w:rsid w:val="006C5758"/>
    <w:rsid w:val="006D42D9"/>
    <w:rsid w:val="006E4559"/>
    <w:rsid w:val="006F558E"/>
    <w:rsid w:val="00711C32"/>
    <w:rsid w:val="00712451"/>
    <w:rsid w:val="00721117"/>
    <w:rsid w:val="00732F08"/>
    <w:rsid w:val="007363C9"/>
    <w:rsid w:val="0074190C"/>
    <w:rsid w:val="00742117"/>
    <w:rsid w:val="00745A02"/>
    <w:rsid w:val="00753DF8"/>
    <w:rsid w:val="00762576"/>
    <w:rsid w:val="00775496"/>
    <w:rsid w:val="00775EA8"/>
    <w:rsid w:val="0078301A"/>
    <w:rsid w:val="00790CCF"/>
    <w:rsid w:val="00791060"/>
    <w:rsid w:val="00795248"/>
    <w:rsid w:val="007A2371"/>
    <w:rsid w:val="007A3D20"/>
    <w:rsid w:val="007A4069"/>
    <w:rsid w:val="007A507E"/>
    <w:rsid w:val="007B00DD"/>
    <w:rsid w:val="007B5626"/>
    <w:rsid w:val="007D70EE"/>
    <w:rsid w:val="007E62C0"/>
    <w:rsid w:val="0080570B"/>
    <w:rsid w:val="008148E1"/>
    <w:rsid w:val="00820CCB"/>
    <w:rsid w:val="008319BF"/>
    <w:rsid w:val="00835920"/>
    <w:rsid w:val="0085237E"/>
    <w:rsid w:val="00854675"/>
    <w:rsid w:val="0085496D"/>
    <w:rsid w:val="00864ABB"/>
    <w:rsid w:val="008733F7"/>
    <w:rsid w:val="00877DB1"/>
    <w:rsid w:val="00893C9D"/>
    <w:rsid w:val="008D0210"/>
    <w:rsid w:val="008D0E09"/>
    <w:rsid w:val="00900A8A"/>
    <w:rsid w:val="009024B6"/>
    <w:rsid w:val="0094128C"/>
    <w:rsid w:val="00945A36"/>
    <w:rsid w:val="0096718F"/>
    <w:rsid w:val="00970E07"/>
    <w:rsid w:val="00975AF2"/>
    <w:rsid w:val="0097693B"/>
    <w:rsid w:val="00986593"/>
    <w:rsid w:val="00993355"/>
    <w:rsid w:val="00994393"/>
    <w:rsid w:val="00995DC8"/>
    <w:rsid w:val="009A0104"/>
    <w:rsid w:val="009A4A6D"/>
    <w:rsid w:val="009B3095"/>
    <w:rsid w:val="009D186F"/>
    <w:rsid w:val="009D5215"/>
    <w:rsid w:val="009E2226"/>
    <w:rsid w:val="009E3C8C"/>
    <w:rsid w:val="009F2B02"/>
    <w:rsid w:val="009F6B61"/>
    <w:rsid w:val="00A02095"/>
    <w:rsid w:val="00A04ECE"/>
    <w:rsid w:val="00A13265"/>
    <w:rsid w:val="00A435EF"/>
    <w:rsid w:val="00A47B50"/>
    <w:rsid w:val="00A5156A"/>
    <w:rsid w:val="00A643D6"/>
    <w:rsid w:val="00A64D92"/>
    <w:rsid w:val="00A71136"/>
    <w:rsid w:val="00A83134"/>
    <w:rsid w:val="00A85F98"/>
    <w:rsid w:val="00A864F3"/>
    <w:rsid w:val="00AA2AD2"/>
    <w:rsid w:val="00AA474C"/>
    <w:rsid w:val="00AA6490"/>
    <w:rsid w:val="00AA73F1"/>
    <w:rsid w:val="00AB1C9A"/>
    <w:rsid w:val="00AB2271"/>
    <w:rsid w:val="00AB2D35"/>
    <w:rsid w:val="00AB4C6A"/>
    <w:rsid w:val="00AB5E03"/>
    <w:rsid w:val="00AC6841"/>
    <w:rsid w:val="00AD2E25"/>
    <w:rsid w:val="00AD48E3"/>
    <w:rsid w:val="00AD7E5F"/>
    <w:rsid w:val="00AF2A24"/>
    <w:rsid w:val="00AF48C4"/>
    <w:rsid w:val="00AF4AF9"/>
    <w:rsid w:val="00AF5104"/>
    <w:rsid w:val="00B00A12"/>
    <w:rsid w:val="00B01AA1"/>
    <w:rsid w:val="00B04881"/>
    <w:rsid w:val="00B10307"/>
    <w:rsid w:val="00B130C9"/>
    <w:rsid w:val="00B147C6"/>
    <w:rsid w:val="00B30C81"/>
    <w:rsid w:val="00B33390"/>
    <w:rsid w:val="00B34F4A"/>
    <w:rsid w:val="00B40527"/>
    <w:rsid w:val="00B471EF"/>
    <w:rsid w:val="00B4793B"/>
    <w:rsid w:val="00B55FD2"/>
    <w:rsid w:val="00B62EDE"/>
    <w:rsid w:val="00B67B7E"/>
    <w:rsid w:val="00B86AAB"/>
    <w:rsid w:val="00B90DFF"/>
    <w:rsid w:val="00B954D6"/>
    <w:rsid w:val="00B9796B"/>
    <w:rsid w:val="00BA72FF"/>
    <w:rsid w:val="00BB663A"/>
    <w:rsid w:val="00BB71B0"/>
    <w:rsid w:val="00BC1081"/>
    <w:rsid w:val="00BE2F6F"/>
    <w:rsid w:val="00C028AB"/>
    <w:rsid w:val="00C03181"/>
    <w:rsid w:val="00C15633"/>
    <w:rsid w:val="00C15799"/>
    <w:rsid w:val="00C1709F"/>
    <w:rsid w:val="00C3305C"/>
    <w:rsid w:val="00C33077"/>
    <w:rsid w:val="00C357AD"/>
    <w:rsid w:val="00C4319C"/>
    <w:rsid w:val="00C55C05"/>
    <w:rsid w:val="00C55E5D"/>
    <w:rsid w:val="00C57BDD"/>
    <w:rsid w:val="00C6069C"/>
    <w:rsid w:val="00C6154F"/>
    <w:rsid w:val="00C626AB"/>
    <w:rsid w:val="00C668D8"/>
    <w:rsid w:val="00C66A02"/>
    <w:rsid w:val="00C66D88"/>
    <w:rsid w:val="00C93B4E"/>
    <w:rsid w:val="00C97C04"/>
    <w:rsid w:val="00CA2328"/>
    <w:rsid w:val="00CA24A1"/>
    <w:rsid w:val="00CB03A8"/>
    <w:rsid w:val="00CB071E"/>
    <w:rsid w:val="00CB6AB6"/>
    <w:rsid w:val="00CD5431"/>
    <w:rsid w:val="00CD6730"/>
    <w:rsid w:val="00CF2491"/>
    <w:rsid w:val="00CF26F7"/>
    <w:rsid w:val="00D05FF4"/>
    <w:rsid w:val="00D1252E"/>
    <w:rsid w:val="00D13B41"/>
    <w:rsid w:val="00D16541"/>
    <w:rsid w:val="00D26EFF"/>
    <w:rsid w:val="00D2702B"/>
    <w:rsid w:val="00D30EE8"/>
    <w:rsid w:val="00D36655"/>
    <w:rsid w:val="00D407AC"/>
    <w:rsid w:val="00D501BA"/>
    <w:rsid w:val="00D54494"/>
    <w:rsid w:val="00D55025"/>
    <w:rsid w:val="00D57772"/>
    <w:rsid w:val="00D62C5A"/>
    <w:rsid w:val="00D63D30"/>
    <w:rsid w:val="00D63F64"/>
    <w:rsid w:val="00D70C34"/>
    <w:rsid w:val="00D75A4D"/>
    <w:rsid w:val="00D777EC"/>
    <w:rsid w:val="00D8478B"/>
    <w:rsid w:val="00D86151"/>
    <w:rsid w:val="00D9626F"/>
    <w:rsid w:val="00DA13F6"/>
    <w:rsid w:val="00DA7595"/>
    <w:rsid w:val="00DB0A68"/>
    <w:rsid w:val="00DB183E"/>
    <w:rsid w:val="00DB1F1B"/>
    <w:rsid w:val="00DB4237"/>
    <w:rsid w:val="00DB5F10"/>
    <w:rsid w:val="00DC43A3"/>
    <w:rsid w:val="00DC5CCE"/>
    <w:rsid w:val="00DD3B31"/>
    <w:rsid w:val="00DD4592"/>
    <w:rsid w:val="00DD7C09"/>
    <w:rsid w:val="00DD7F46"/>
    <w:rsid w:val="00DE6A5B"/>
    <w:rsid w:val="00DF6CE5"/>
    <w:rsid w:val="00E0124F"/>
    <w:rsid w:val="00E06DFB"/>
    <w:rsid w:val="00E11A4C"/>
    <w:rsid w:val="00E2083C"/>
    <w:rsid w:val="00E4074D"/>
    <w:rsid w:val="00E450D2"/>
    <w:rsid w:val="00E45E6F"/>
    <w:rsid w:val="00E64606"/>
    <w:rsid w:val="00E66EEA"/>
    <w:rsid w:val="00E674D3"/>
    <w:rsid w:val="00E70FD0"/>
    <w:rsid w:val="00E72C92"/>
    <w:rsid w:val="00E75E10"/>
    <w:rsid w:val="00E951DA"/>
    <w:rsid w:val="00EB147B"/>
    <w:rsid w:val="00EE6668"/>
    <w:rsid w:val="00F26BAA"/>
    <w:rsid w:val="00F337C2"/>
    <w:rsid w:val="00F36922"/>
    <w:rsid w:val="00F44466"/>
    <w:rsid w:val="00F65163"/>
    <w:rsid w:val="00F74B63"/>
    <w:rsid w:val="00F818FA"/>
    <w:rsid w:val="00F84067"/>
    <w:rsid w:val="00FA02D5"/>
    <w:rsid w:val="00FA7582"/>
    <w:rsid w:val="00FC142F"/>
    <w:rsid w:val="00FD4C52"/>
    <w:rsid w:val="00FD79CA"/>
    <w:rsid w:val="00FE482B"/>
    <w:rsid w:val="00FF4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.1und1.de/SoftPhone" w:url=" " w:name="Rufnumm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9D03B2-C297-4BDD-9B30-514C3FA9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1st level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aliases w:val="UNDERRUBRIK 1-2,h2,Head 2,l2,List level 2,Sub-Heading,A,1st level heading,level 2 no toc,2nd level,Titre2,h:2,h:2app,H2,2,level 2,Head2A,PA Major Section,Major Section,Head2,Header 2,Level 2 Head,Heading 2 Hidden,Titre3,Prophead 2,Header2,C2,h"/>
    <w:basedOn w:val="Normal"/>
    <w:next w:val="Normal"/>
    <w:link w:val="Heading2Char"/>
    <w:unhideWhenUsed/>
    <w:qFormat/>
    <w:rsid w:val="00672D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link w:val="Heading3Char"/>
    <w:qFormat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jc w:val="left"/>
      <w:textAlignment w:val="baseline"/>
      <w:outlineLvl w:val="2"/>
    </w:pPr>
    <w:rPr>
      <w:rFonts w:eastAsia="MS Mincho"/>
      <w:bCs w:val="0"/>
      <w:szCs w:val="20"/>
      <w:u w:val="none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DD3B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D3B3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D3B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D3B31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paragraph" w:styleId="Heading9">
    <w:name w:val="heading 9"/>
    <w:basedOn w:val="Heading6"/>
    <w:next w:val="Normal"/>
    <w:link w:val="Heading9Char"/>
    <w:qFormat/>
    <w:rsid w:val="00DD3B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,footer,fo,pie de página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aliases w:val="ho,header odd,first,heading one,Odd Header,he,header odd1,header odd2,header,encabezado"/>
    <w:basedOn w:val="Normal"/>
    <w:link w:val="HeaderChar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BodyText2">
    <w:name w:val="Body Text 2"/>
    <w:basedOn w:val="Normal"/>
    <w:link w:val="BodyText2Char"/>
    <w:rsid w:val="004467E2"/>
    <w:pPr>
      <w:widowControl w:val="0"/>
    </w:pPr>
    <w:rPr>
      <w:rFonts w:eastAsia="MS Mincho"/>
      <w:kern w:val="2"/>
      <w:lang w:eastAsia="ja-JP"/>
    </w:rPr>
  </w:style>
  <w:style w:type="character" w:customStyle="1" w:styleId="BodyText2Char">
    <w:name w:val="Body Text 2 Char"/>
    <w:link w:val="BodyText2"/>
    <w:rsid w:val="004467E2"/>
    <w:rPr>
      <w:rFonts w:eastAsia="MS Mincho"/>
      <w:kern w:val="2"/>
      <w:sz w:val="24"/>
      <w:szCs w:val="24"/>
      <w:lang w:eastAsia="ja-JP"/>
    </w:rPr>
  </w:style>
  <w:style w:type="character" w:customStyle="1" w:styleId="Resref">
    <w:name w:val="Res#_ref"/>
    <w:basedOn w:val="DefaultParagraphFont"/>
    <w:rsid w:val="004467E2"/>
  </w:style>
  <w:style w:type="character" w:customStyle="1" w:styleId="Heading2Char">
    <w:name w:val="Heading 2 Char"/>
    <w:aliases w:val="UNDERRUBRIK 1-2 Char,h2 Char,Head 2 Char,l2 Char,List level 2 Char,Sub-Heading Char,A Char,1st level heading Char,level 2 no toc Char,2nd level Char,Titre2 Char,h:2 Char,h:2app Char,H2 Char,2 Char,level 2 Char,Head2A Char,Head2 Char"/>
    <w:link w:val="Heading2"/>
    <w:rsid w:val="00672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753DF8"/>
    <w:rPr>
      <w:b/>
      <w:bCs/>
    </w:rPr>
  </w:style>
  <w:style w:type="character" w:styleId="Emphasis">
    <w:name w:val="Emphasis"/>
    <w:uiPriority w:val="20"/>
    <w:qFormat/>
    <w:rsid w:val="00753DF8"/>
    <w:rPr>
      <w:i/>
      <w:iCs/>
    </w:rPr>
  </w:style>
  <w:style w:type="character" w:customStyle="1" w:styleId="Artref">
    <w:name w:val="Art_ref"/>
    <w:basedOn w:val="DefaultParagraphFont"/>
    <w:rsid w:val="00CB071E"/>
  </w:style>
  <w:style w:type="paragraph" w:customStyle="1" w:styleId="Call">
    <w:name w:val="Call"/>
    <w:basedOn w:val="Normal"/>
    <w:next w:val="Normal"/>
    <w:link w:val="CallChar"/>
    <w:rsid w:val="00CB071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/>
    </w:rPr>
  </w:style>
  <w:style w:type="paragraph" w:customStyle="1" w:styleId="enumlev1">
    <w:name w:val="enumlev1"/>
    <w:basedOn w:val="Normal"/>
    <w:link w:val="enumlev1Char"/>
    <w:rsid w:val="00CB071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both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CB071E"/>
    <w:rPr>
      <w:rFonts w:eastAsia="Times New Roman"/>
      <w:sz w:val="24"/>
      <w:lang w:val="en-GB"/>
    </w:rPr>
  </w:style>
  <w:style w:type="character" w:customStyle="1" w:styleId="CallChar">
    <w:name w:val="Call Char"/>
    <w:link w:val="Call"/>
    <w:locked/>
    <w:rsid w:val="00CB071E"/>
    <w:rPr>
      <w:rFonts w:eastAsia="Times New Roman"/>
      <w:i/>
      <w:sz w:val="24"/>
      <w:lang w:val="en-GB"/>
    </w:rPr>
  </w:style>
  <w:style w:type="paragraph" w:customStyle="1" w:styleId="CharCharChar">
    <w:name w:val="Char Char Char"/>
    <w:basedOn w:val="Normal"/>
    <w:rsid w:val="00195C4C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7830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D30E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0EE8"/>
    <w:rPr>
      <w:rFonts w:ascii="Tahoma" w:eastAsia="BatangChe" w:hAnsi="Tahoma" w:cs="Tahoma"/>
      <w:sz w:val="16"/>
      <w:szCs w:val="16"/>
      <w:lang w:val="en-US" w:eastAsia="en-US"/>
    </w:rPr>
  </w:style>
  <w:style w:type="character" w:styleId="FootnoteReference">
    <w:name w:val="footnote reference"/>
    <w:aliases w:val="Appel note de bas de p,Footnote Reference/,Footnote symbol,Style 12,(NECG) Footnote Reference,Style 124,Style 13,o,fr,FR,Style 17,Appel note de bas de p + 11 pt,Italic,Appel note de bas de p1,Appel note de bas de p2,Footnote,Style 3,R"/>
    <w:basedOn w:val="DefaultParagraphFont"/>
    <w:rsid w:val="008733F7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733F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733F7"/>
    <w:rPr>
      <w:rFonts w:eastAsia="Times New Roman"/>
      <w:lang w:val="en-GB"/>
    </w:rPr>
  </w:style>
  <w:style w:type="character" w:customStyle="1" w:styleId="FooterChar">
    <w:name w:val="Footer Char"/>
    <w:aliases w:val="footer odd Char,footer Char,fo Char,pie de página Char,footer1 Char,footer odd1 Char,footer5 Char,footer odd4 Char,footer odd2 Char,footer2 Char,footer odd3 Char,footer11 Char,footer odd11 Char,footer51 Char,footer odd41 Char,footer21 Char"/>
    <w:link w:val="Footer"/>
    <w:uiPriority w:val="99"/>
    <w:rsid w:val="0054344C"/>
    <w:rPr>
      <w:rFonts w:eastAsia="BatangChe"/>
      <w:sz w:val="24"/>
      <w:szCs w:val="24"/>
    </w:r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"/>
    <w:link w:val="Header"/>
    <w:rsid w:val="0054344C"/>
    <w:rPr>
      <w:rFonts w:eastAsia="BatangChe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D3B31"/>
    <w:rPr>
      <w:rFonts w:eastAsia="MS Mincho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D3B31"/>
    <w:rPr>
      <w:rFonts w:eastAsia="MS Mincho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D3B31"/>
    <w:rPr>
      <w:rFonts w:eastAsia="MS Mincho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D3B31"/>
    <w:rPr>
      <w:rFonts w:eastAsia="MS Mincho"/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D3B31"/>
    <w:rPr>
      <w:rFonts w:eastAsia="MS Mincho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D3B31"/>
    <w:rPr>
      <w:rFonts w:eastAsia="MS Mincho"/>
      <w:b/>
      <w:sz w:val="24"/>
      <w:lang w:val="en-GB"/>
    </w:rPr>
  </w:style>
  <w:style w:type="paragraph" w:styleId="BodyText">
    <w:name w:val="Body Text"/>
    <w:basedOn w:val="Normal"/>
    <w:link w:val="BodyTextChar"/>
    <w:rsid w:val="00DD3B31"/>
    <w:rPr>
      <w:rFonts w:ascii="Arial" w:hAnsi="Arial"/>
      <w:sz w:val="22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DD3B31"/>
    <w:rPr>
      <w:rFonts w:ascii="Arial" w:eastAsia="BatangChe" w:hAnsi="Arial"/>
      <w:sz w:val="22"/>
      <w:lang w:val="en-GB" w:eastAsia="ko-KR"/>
    </w:rPr>
  </w:style>
  <w:style w:type="paragraph" w:customStyle="1" w:styleId="TableText0">
    <w:name w:val="Table_Text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szCs w:val="20"/>
      <w:lang w:val="en-GB"/>
    </w:rPr>
  </w:style>
  <w:style w:type="paragraph" w:customStyle="1" w:styleId="TableTitle">
    <w:name w:val="Table_Title"/>
    <w:basedOn w:val="Table"/>
    <w:next w:val="TableText0"/>
    <w:rsid w:val="00DD3B3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D3B3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  <w:szCs w:val="20"/>
      <w:lang w:val="en-GB"/>
    </w:rPr>
  </w:style>
  <w:style w:type="paragraph" w:customStyle="1" w:styleId="TableHead">
    <w:name w:val="Table_Head"/>
    <w:basedOn w:val="TableText0"/>
    <w:rsid w:val="00DD3B31"/>
    <w:pPr>
      <w:keepNext/>
      <w:spacing w:before="80" w:after="80"/>
      <w:jc w:val="center"/>
    </w:pPr>
    <w:rPr>
      <w:b/>
    </w:rPr>
  </w:style>
  <w:style w:type="paragraph" w:customStyle="1" w:styleId="Figure">
    <w:name w:val="Figure_#"/>
    <w:basedOn w:val="Table"/>
    <w:next w:val="FigureTitle"/>
    <w:rsid w:val="00DD3B31"/>
    <w:pPr>
      <w:spacing w:before="480"/>
    </w:pPr>
  </w:style>
  <w:style w:type="paragraph" w:customStyle="1" w:styleId="FigureTitle">
    <w:name w:val="Figure_Title"/>
    <w:basedOn w:val="TableTitle"/>
    <w:next w:val="Normal"/>
    <w:rsid w:val="00DD3B31"/>
    <w:pPr>
      <w:keepNext w:val="0"/>
      <w:spacing w:after="480"/>
    </w:pPr>
  </w:style>
  <w:style w:type="character" w:styleId="CommentReference">
    <w:name w:val="annotation reference"/>
    <w:basedOn w:val="DefaultParagraphFont"/>
    <w:rsid w:val="00DD3B3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D3B31"/>
  </w:style>
  <w:style w:type="character" w:customStyle="1" w:styleId="CommentTextChar">
    <w:name w:val="Comment Text Char"/>
    <w:basedOn w:val="DefaultParagraphFont"/>
    <w:link w:val="CommentText"/>
    <w:rsid w:val="00DD3B31"/>
    <w:rPr>
      <w:rFonts w:eastAsia="BatangCh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D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B31"/>
    <w:rPr>
      <w:rFonts w:eastAsia="BatangCh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D3B31"/>
    <w:pPr>
      <w:widowControl w:val="0"/>
      <w:tabs>
        <w:tab w:val="left" w:pos="540"/>
      </w:tabs>
      <w:wordWrap w:val="0"/>
      <w:adjustRightInd w:val="0"/>
      <w:spacing w:line="360" w:lineRule="atLeast"/>
      <w:jc w:val="center"/>
      <w:textAlignment w:val="baseline"/>
    </w:pPr>
    <w:rPr>
      <w:rFonts w:eastAsia="GulimChe"/>
      <w:b/>
      <w:sz w:val="28"/>
      <w:szCs w:val="20"/>
      <w:lang w:eastAsia="ko-KR"/>
    </w:rPr>
  </w:style>
  <w:style w:type="character" w:customStyle="1" w:styleId="TitleChar">
    <w:name w:val="Title Char"/>
    <w:basedOn w:val="DefaultParagraphFont"/>
    <w:link w:val="Title"/>
    <w:rsid w:val="00DD3B31"/>
    <w:rPr>
      <w:rFonts w:eastAsia="GulimChe"/>
      <w:b/>
      <w:sz w:val="28"/>
      <w:lang w:eastAsia="ko-KR"/>
    </w:rPr>
  </w:style>
  <w:style w:type="paragraph" w:styleId="BodyTextIndent">
    <w:name w:val="Body Text Indent"/>
    <w:basedOn w:val="Normal"/>
    <w:link w:val="BodyTextIndent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621" w:hanging="621"/>
      <w:textAlignment w:val="baseline"/>
    </w:pPr>
    <w:rPr>
      <w:rFonts w:ascii="Arial" w:eastAsia="MS Gothic" w:hAnsi="Arial"/>
      <w:color w:val="999999"/>
      <w:kern w:val="2"/>
      <w:sz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DD3B31"/>
    <w:rPr>
      <w:rFonts w:ascii="Arial" w:eastAsia="MS Gothic" w:hAnsi="Arial"/>
      <w:color w:val="999999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DD3B31"/>
    <w:pPr>
      <w:widowControl w:val="0"/>
      <w:tabs>
        <w:tab w:val="left" w:pos="48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28" w:left="59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DD3B31"/>
    <w:rPr>
      <w:rFonts w:ascii="Arial" w:eastAsia="MS Gothic" w:hAnsi="Arial"/>
      <w:kern w:val="2"/>
      <w:sz w:val="21"/>
      <w:szCs w:val="24"/>
      <w:lang w:eastAsia="ja-JP"/>
    </w:rPr>
  </w:style>
  <w:style w:type="paragraph" w:styleId="BodyText3">
    <w:name w:val="Body Text 3"/>
    <w:basedOn w:val="Normal"/>
    <w:link w:val="BodyText3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95" w:left="199" w:firstLineChars="67" w:firstLine="141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3Char">
    <w:name w:val="Body Text 3 Char"/>
    <w:basedOn w:val="DefaultParagraphFont"/>
    <w:link w:val="BodyText3"/>
    <w:rsid w:val="00DD3B31"/>
    <w:rPr>
      <w:rFonts w:ascii="Arial" w:eastAsia="MS Gothic" w:hAnsi="Arial"/>
      <w:kern w:val="2"/>
      <w:sz w:val="21"/>
      <w:szCs w:val="24"/>
      <w:lang w:eastAsia="ja-JP"/>
    </w:rPr>
  </w:style>
  <w:style w:type="character" w:customStyle="1" w:styleId="Heading8Char">
    <w:name w:val="Heading 8 Char"/>
    <w:link w:val="Heading8"/>
    <w:rsid w:val="00DD3B31"/>
    <w:rPr>
      <w:rFonts w:eastAsia="BatangChe"/>
      <w:b/>
      <w:bCs/>
      <w:kern w:val="2"/>
      <w:lang w:eastAsia="ko-KR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link w:val="Heading1"/>
    <w:rsid w:val="00DD3B31"/>
    <w:rPr>
      <w:rFonts w:eastAsia="BatangChe"/>
      <w:b/>
      <w:bCs/>
      <w:sz w:val="24"/>
      <w:szCs w:val="24"/>
      <w:u w:val="single"/>
    </w:rPr>
  </w:style>
  <w:style w:type="paragraph" w:customStyle="1" w:styleId="Artheading">
    <w:name w:val="Art_heading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MS Mincho"/>
      <w:szCs w:val="20"/>
      <w:lang w:val="en-GB"/>
    </w:rPr>
  </w:style>
  <w:style w:type="paragraph" w:customStyle="1" w:styleId="ChapNo">
    <w:name w:val="Chap_No"/>
    <w:basedOn w:val="Normal"/>
    <w:next w:val="Chap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aftertitle"/>
    <w:rsid w:val="00DD3B31"/>
  </w:style>
  <w:style w:type="paragraph" w:customStyle="1" w:styleId="AnnexNotitle">
    <w:name w:val="Annex_No &amp; 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SN1">
    <w:name w:val="ASN.1"/>
    <w:basedOn w:val="Normal"/>
    <w:rsid w:val="00DD3B3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b/>
      <w:noProof/>
      <w:sz w:val="20"/>
      <w:szCs w:val="20"/>
      <w:lang w:val="en-GB"/>
    </w:rPr>
  </w:style>
  <w:style w:type="paragraph" w:customStyle="1" w:styleId="Headingi">
    <w:name w:val="Heading_i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/>
    </w:rPr>
  </w:style>
  <w:style w:type="paragraph" w:customStyle="1" w:styleId="ArtNo">
    <w:name w:val="Art_No"/>
    <w:basedOn w:val="Normal"/>
    <w:next w:val="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enumlev2">
    <w:name w:val="enumlev2"/>
    <w:basedOn w:val="enumlev1"/>
    <w:rsid w:val="00DD3B31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1191"/>
        <w:tab w:val="left" w:pos="1588"/>
        <w:tab w:val="left" w:pos="1985"/>
      </w:tabs>
      <w:ind w:left="1191" w:hanging="397"/>
      <w:jc w:val="left"/>
    </w:pPr>
    <w:rPr>
      <w:rFonts w:eastAsia="MS Mincho"/>
    </w:rPr>
  </w:style>
  <w:style w:type="paragraph" w:customStyle="1" w:styleId="enumlev3">
    <w:name w:val="enumlev3"/>
    <w:basedOn w:val="enumlev2"/>
    <w:rsid w:val="00DD3B31"/>
    <w:pPr>
      <w:ind w:left="1588"/>
    </w:pPr>
  </w:style>
  <w:style w:type="paragraph" w:customStyle="1" w:styleId="Equationlegend">
    <w:name w:val="Equation_legend"/>
    <w:basedOn w:val="Normal"/>
    <w:rsid w:val="00DD3B31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MS Mincho"/>
      <w:szCs w:val="20"/>
      <w:lang w:val="en-GB"/>
    </w:rPr>
  </w:style>
  <w:style w:type="paragraph" w:customStyle="1" w:styleId="Figurelegend">
    <w:name w:val="Figure_legend"/>
    <w:basedOn w:val="Normal"/>
    <w:rsid w:val="00DD3B31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MS Mincho"/>
      <w:sz w:val="18"/>
      <w:szCs w:val="20"/>
      <w:lang w:val="en-GB"/>
    </w:rPr>
  </w:style>
  <w:style w:type="paragraph" w:customStyle="1" w:styleId="Figure0">
    <w:name w:val="Figure"/>
    <w:basedOn w:val="Normal"/>
    <w:next w:val="FigureNo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gureNotitle">
    <w:name w:val="Figure_No &amp; 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Figurewithouttitle">
    <w:name w:val="Figure_without_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rstFooter">
    <w:name w:val="FirstFooter"/>
    <w:basedOn w:val="Footer"/>
    <w:rsid w:val="00DD3B31"/>
    <w:pPr>
      <w:tabs>
        <w:tab w:val="clear" w:pos="4320"/>
        <w:tab w:val="clear" w:pos="8640"/>
      </w:tabs>
      <w:spacing w:before="40"/>
    </w:pPr>
    <w:rPr>
      <w:rFonts w:eastAsia="MS Mincho"/>
      <w:sz w:val="16"/>
      <w:szCs w:val="20"/>
      <w:lang w:val="en-GB"/>
    </w:rPr>
  </w:style>
  <w:style w:type="paragraph" w:styleId="Index1">
    <w:name w:val="index 1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paragraph" w:styleId="Index2">
    <w:name w:val="index 2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rFonts w:eastAsia="MS Mincho"/>
      <w:szCs w:val="20"/>
      <w:lang w:val="en-GB"/>
    </w:rPr>
  </w:style>
  <w:style w:type="paragraph" w:styleId="Index3">
    <w:name w:val="index 3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rFonts w:eastAsia="MS Mincho"/>
      <w:szCs w:val="20"/>
      <w:lang w:val="en-GB"/>
    </w:rPr>
  </w:style>
  <w:style w:type="paragraph" w:customStyle="1" w:styleId="PartNo">
    <w:name w:val="Part_No"/>
    <w:basedOn w:val="Normal"/>
    <w:next w:val="Partref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Partref">
    <w:name w:val="Part_ref"/>
    <w:basedOn w:val="Normal"/>
    <w:next w:val="P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Parttitle">
    <w:name w:val="P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rsid w:val="00DD3B31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Recref">
    <w:name w:val="Rec_ref"/>
    <w:basedOn w:val="Normal"/>
    <w:next w:val="Recdate"/>
    <w:rsid w:val="00DD3B31"/>
    <w:pPr>
      <w:keepNext/>
      <w:keepLine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date">
    <w:name w:val="Rec_date"/>
    <w:basedOn w:val="Normal"/>
    <w:next w:val="Normalaftertitle"/>
    <w:rsid w:val="00DD3B31"/>
    <w:pPr>
      <w:keepNext/>
      <w:keepLines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MS Mincho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DD3B31"/>
  </w:style>
  <w:style w:type="paragraph" w:customStyle="1" w:styleId="QuestionNo">
    <w:name w:val="Question_No"/>
    <w:basedOn w:val="RecNo"/>
    <w:next w:val="Questiontitle"/>
    <w:rsid w:val="00DD3B31"/>
  </w:style>
  <w:style w:type="paragraph" w:customStyle="1" w:styleId="RecNo">
    <w:name w:val="Rec_No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Rectitle">
    <w:name w:val="Rec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Questiontitle">
    <w:name w:val="Question_title"/>
    <w:basedOn w:val="Rectitle"/>
    <w:next w:val="Questionref"/>
    <w:rsid w:val="00DD3B31"/>
  </w:style>
  <w:style w:type="paragraph" w:customStyle="1" w:styleId="Questionref">
    <w:name w:val="Question_ref"/>
    <w:basedOn w:val="Recref"/>
    <w:next w:val="Questiondate"/>
    <w:rsid w:val="00DD3B31"/>
  </w:style>
  <w:style w:type="paragraph" w:customStyle="1" w:styleId="Reftext">
    <w:name w:val="Ref_text"/>
    <w:basedOn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eastAsia="MS Mincho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DD3B31"/>
  </w:style>
  <w:style w:type="paragraph" w:customStyle="1" w:styleId="RepNo">
    <w:name w:val="Rep_No"/>
    <w:basedOn w:val="RecNo"/>
    <w:next w:val="Reptitle"/>
    <w:rsid w:val="00DD3B31"/>
  </w:style>
  <w:style w:type="paragraph" w:customStyle="1" w:styleId="Reptitle">
    <w:name w:val="Rep_title"/>
    <w:basedOn w:val="Rectitle"/>
    <w:next w:val="Repref"/>
    <w:rsid w:val="00DD3B31"/>
  </w:style>
  <w:style w:type="paragraph" w:customStyle="1" w:styleId="Repref">
    <w:name w:val="Rep_ref"/>
    <w:basedOn w:val="Recref"/>
    <w:next w:val="Repdate"/>
    <w:rsid w:val="00DD3B31"/>
  </w:style>
  <w:style w:type="paragraph" w:customStyle="1" w:styleId="Resdate">
    <w:name w:val="Res_date"/>
    <w:basedOn w:val="Recdate"/>
    <w:next w:val="Normalaftertitle"/>
    <w:rsid w:val="00DD3B31"/>
  </w:style>
  <w:style w:type="paragraph" w:customStyle="1" w:styleId="ResNo">
    <w:name w:val="Res_No"/>
    <w:basedOn w:val="RecNo"/>
    <w:next w:val="Restitle"/>
    <w:rsid w:val="00DD3B31"/>
  </w:style>
  <w:style w:type="paragraph" w:customStyle="1" w:styleId="Restitle">
    <w:name w:val="Res_title"/>
    <w:basedOn w:val="Rectitle"/>
    <w:next w:val="Resref0"/>
    <w:link w:val="RestitleChar"/>
    <w:rsid w:val="00DD3B31"/>
  </w:style>
  <w:style w:type="paragraph" w:customStyle="1" w:styleId="Resref0">
    <w:name w:val="Res_ref"/>
    <w:basedOn w:val="Recref"/>
    <w:next w:val="Resdate"/>
    <w:rsid w:val="00DD3B31"/>
  </w:style>
  <w:style w:type="paragraph" w:customStyle="1" w:styleId="SectionNo">
    <w:name w:val="Section_No"/>
    <w:basedOn w:val="Normal"/>
    <w:next w:val="Section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DD3B31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6"/>
      <w:szCs w:val="20"/>
      <w:lang w:val="en-GB"/>
    </w:rPr>
  </w:style>
  <w:style w:type="paragraph" w:customStyle="1" w:styleId="Tablehead0">
    <w:name w:val="Table_head"/>
    <w:basedOn w:val="Normal"/>
    <w:next w:val="Tabletext"/>
    <w:rsid w:val="00DD3B3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Tablelegend">
    <w:name w:val="Table_legend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rFonts w:eastAsia="MS Mincho"/>
      <w:sz w:val="22"/>
      <w:szCs w:val="20"/>
      <w:lang w:val="en-GB"/>
    </w:rPr>
  </w:style>
  <w:style w:type="character" w:styleId="EndnoteReference">
    <w:name w:val="endnote reference"/>
    <w:rsid w:val="00DD3B31"/>
    <w:rPr>
      <w:vertAlign w:val="superscript"/>
    </w:rPr>
  </w:style>
  <w:style w:type="paragraph" w:customStyle="1" w:styleId="TableNotitle">
    <w:name w:val="Table_No &amp; title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itle1">
    <w:name w:val="Title 1"/>
    <w:basedOn w:val="Source"/>
    <w:next w:val="Title2"/>
    <w:rsid w:val="00DD3B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3B31"/>
  </w:style>
  <w:style w:type="paragraph" w:customStyle="1" w:styleId="Title3">
    <w:name w:val="Title 3"/>
    <w:basedOn w:val="Title2"/>
    <w:next w:val="Title4"/>
    <w:rsid w:val="00DD3B31"/>
    <w:rPr>
      <w:caps w:val="0"/>
    </w:rPr>
  </w:style>
  <w:style w:type="paragraph" w:customStyle="1" w:styleId="Title4">
    <w:name w:val="Title 4"/>
    <w:basedOn w:val="Title3"/>
    <w:next w:val="Heading1"/>
    <w:rsid w:val="00DD3B31"/>
    <w:rPr>
      <w:b/>
    </w:rPr>
  </w:style>
  <w:style w:type="paragraph" w:customStyle="1" w:styleId="toc0">
    <w:name w:val="toc 0"/>
    <w:basedOn w:val="Normal"/>
    <w:next w:val="TOC1"/>
    <w:rsid w:val="00DD3B31"/>
    <w:pPr>
      <w:tabs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b/>
      <w:szCs w:val="20"/>
      <w:lang w:val="en-GB"/>
    </w:rPr>
  </w:style>
  <w:style w:type="paragraph" w:styleId="TOC1">
    <w:name w:val="toc 1"/>
    <w:basedOn w:val="Normal"/>
    <w:rsid w:val="00DD3B31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MS Mincho"/>
      <w:szCs w:val="20"/>
      <w:lang w:val="en-GB"/>
    </w:rPr>
  </w:style>
  <w:style w:type="paragraph" w:styleId="TOC2">
    <w:name w:val="toc 2"/>
    <w:basedOn w:val="TOC1"/>
    <w:rsid w:val="00DD3B31"/>
    <w:pPr>
      <w:spacing w:before="80"/>
      <w:ind w:left="1531" w:hanging="851"/>
    </w:pPr>
  </w:style>
  <w:style w:type="paragraph" w:styleId="TOC3">
    <w:name w:val="toc 3"/>
    <w:basedOn w:val="TOC2"/>
    <w:rsid w:val="00DD3B31"/>
  </w:style>
  <w:style w:type="paragraph" w:styleId="TOC4">
    <w:name w:val="toc 4"/>
    <w:basedOn w:val="TOC3"/>
    <w:rsid w:val="00DD3B31"/>
  </w:style>
  <w:style w:type="paragraph" w:styleId="TOC5">
    <w:name w:val="toc 5"/>
    <w:basedOn w:val="TOC4"/>
    <w:rsid w:val="00DD3B31"/>
  </w:style>
  <w:style w:type="paragraph" w:styleId="TOC6">
    <w:name w:val="toc 6"/>
    <w:basedOn w:val="TOC4"/>
    <w:rsid w:val="00DD3B31"/>
  </w:style>
  <w:style w:type="paragraph" w:styleId="TOC7">
    <w:name w:val="toc 7"/>
    <w:basedOn w:val="TOC4"/>
    <w:rsid w:val="00DD3B31"/>
  </w:style>
  <w:style w:type="paragraph" w:styleId="TOC8">
    <w:name w:val="toc 8"/>
    <w:basedOn w:val="TOC4"/>
    <w:rsid w:val="00DD3B31"/>
  </w:style>
  <w:style w:type="character" w:customStyle="1" w:styleId="Appdef">
    <w:name w:val="App_def"/>
    <w:rsid w:val="00DD3B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3B31"/>
  </w:style>
  <w:style w:type="character" w:customStyle="1" w:styleId="Artdef">
    <w:name w:val="Art_def"/>
    <w:rsid w:val="00DD3B31"/>
    <w:rPr>
      <w:rFonts w:ascii="Times New Roman" w:hAnsi="Times New Roman"/>
      <w:b/>
    </w:rPr>
  </w:style>
  <w:style w:type="paragraph" w:customStyle="1" w:styleId="Reftitle">
    <w:name w:val="Ref_title"/>
    <w:basedOn w:val="Normal"/>
    <w:next w:val="Reftext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Cs w:val="20"/>
      <w:lang w:val="en-GB"/>
    </w:rPr>
  </w:style>
  <w:style w:type="character" w:customStyle="1" w:styleId="Resdef">
    <w:name w:val="Res_def"/>
    <w:rsid w:val="00DD3B31"/>
    <w:rPr>
      <w:rFonts w:ascii="Times New Roman" w:hAnsi="Times New Roman"/>
      <w:b/>
    </w:rPr>
  </w:style>
  <w:style w:type="character" w:customStyle="1" w:styleId="Tablefreq">
    <w:name w:val="Table_freq"/>
    <w:rsid w:val="00DD3B31"/>
    <w:rPr>
      <w:b/>
      <w:color w:val="auto"/>
    </w:rPr>
  </w:style>
  <w:style w:type="paragraph" w:customStyle="1" w:styleId="Formal">
    <w:name w:val="Formal"/>
    <w:basedOn w:val="ASN1"/>
    <w:rsid w:val="00DD3B31"/>
    <w:rPr>
      <w:b w:val="0"/>
    </w:rPr>
  </w:style>
  <w:style w:type="paragraph" w:customStyle="1" w:styleId="FooterQP">
    <w:name w:val="Footer_QP"/>
    <w:basedOn w:val="Normal"/>
    <w:rsid w:val="00DD3B31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Headingb">
    <w:name w:val="Heading_b"/>
    <w:basedOn w:val="Normal"/>
    <w:next w:val="Normal"/>
    <w:uiPriority w:val="99"/>
    <w:qFormat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DD3B31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NoBR">
    <w:name w:val="Rec_No_BR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DD3B31"/>
  </w:style>
  <w:style w:type="paragraph" w:customStyle="1" w:styleId="RepNoBR">
    <w:name w:val="Rep_No_BR"/>
    <w:basedOn w:val="RecNoBR"/>
    <w:next w:val="Reptitle"/>
    <w:rsid w:val="00DD3B31"/>
  </w:style>
  <w:style w:type="paragraph" w:customStyle="1" w:styleId="ResNoBR">
    <w:name w:val="Res_No_BR"/>
    <w:basedOn w:val="RecNoBR"/>
    <w:next w:val="Restitle"/>
    <w:rsid w:val="00DD3B31"/>
  </w:style>
  <w:style w:type="paragraph" w:customStyle="1" w:styleId="TabletitleBR">
    <w:name w:val="Table_title_BR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Tableref">
    <w:name w:val="Table_ref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szCs w:val="20"/>
      <w:lang w:val="en-GB"/>
    </w:rPr>
  </w:style>
  <w:style w:type="character" w:customStyle="1" w:styleId="Recdef">
    <w:name w:val="Rec_def"/>
    <w:rsid w:val="00DD3B31"/>
    <w:rPr>
      <w:b/>
    </w:rPr>
  </w:style>
  <w:style w:type="paragraph" w:customStyle="1" w:styleId="FiguretitleBR">
    <w:name w:val="Figure_title_BR"/>
    <w:basedOn w:val="TabletitleBR"/>
    <w:next w:val="Figurewithouttitle"/>
    <w:rsid w:val="00DD3B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AppendixNoTitle0">
    <w:name w:val="Appendix_No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 w:cs="Angsana New"/>
      <w:b/>
      <w:sz w:val="28"/>
      <w:szCs w:val="20"/>
      <w:lang w:val="en-GB"/>
    </w:rPr>
  </w:style>
  <w:style w:type="character" w:styleId="Hyperlink">
    <w:name w:val="Hyperlink"/>
    <w:rsid w:val="00DD3B31"/>
    <w:rPr>
      <w:color w:val="0000FF"/>
      <w:u w:val="single"/>
    </w:rPr>
  </w:style>
  <w:style w:type="paragraph" w:customStyle="1" w:styleId="Heading8a">
    <w:name w:val="Heading 8a"/>
    <w:basedOn w:val="Heading8"/>
    <w:next w:val="Normal"/>
    <w:rsid w:val="00DD3B31"/>
    <w:pPr>
      <w:keepLines/>
      <w:widowControl/>
      <w:tabs>
        <w:tab w:val="left" w:pos="1418"/>
      </w:tabs>
      <w:wordWrap/>
      <w:overflowPunct w:val="0"/>
      <w:autoSpaceDE w:val="0"/>
      <w:autoSpaceDN w:val="0"/>
      <w:adjustRightInd w:val="0"/>
      <w:spacing w:before="200"/>
      <w:ind w:left="1418" w:hanging="1418"/>
      <w:jc w:val="left"/>
      <w:textAlignment w:val="baseline"/>
    </w:pPr>
    <w:rPr>
      <w:rFonts w:eastAsia="MS Mincho"/>
      <w:bCs w:val="0"/>
      <w:kern w:val="0"/>
      <w:sz w:val="24"/>
      <w:lang w:val="en-GB" w:eastAsia="en-US"/>
    </w:rPr>
  </w:style>
  <w:style w:type="paragraph" w:customStyle="1" w:styleId="TableNo">
    <w:name w:val="Table_No"/>
    <w:basedOn w:val="Normal"/>
    <w:next w:val="Tabletitle0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Reasons">
    <w:name w:val="Reasons"/>
    <w:basedOn w:val="Normal"/>
    <w:link w:val="ReasonsChar"/>
    <w:rsid w:val="00DD3B3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paragraph" w:customStyle="1" w:styleId="Proposal">
    <w:name w:val="Proposal"/>
    <w:basedOn w:val="Normal"/>
    <w:next w:val="Normal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MS Mincho" w:hAnsi="Times New Roman Bold" w:cs="Times New Roman Bold"/>
      <w:b/>
      <w:szCs w:val="20"/>
      <w:lang w:val="en-GB"/>
    </w:rPr>
  </w:style>
  <w:style w:type="character" w:customStyle="1" w:styleId="ReasonsChar">
    <w:name w:val="Reasons Char"/>
    <w:link w:val="Reasons"/>
    <w:rsid w:val="00DD3B31"/>
    <w:rPr>
      <w:rFonts w:eastAsia="MS Mincho"/>
      <w:sz w:val="24"/>
      <w:lang w:val="en-GB"/>
    </w:rPr>
  </w:style>
  <w:style w:type="character" w:customStyle="1" w:styleId="href">
    <w:name w:val="href"/>
    <w:basedOn w:val="DefaultParagraphFont"/>
    <w:rsid w:val="00DD3B31"/>
  </w:style>
  <w:style w:type="paragraph" w:customStyle="1" w:styleId="Normalaftertitle0">
    <w:name w:val="Normal after title"/>
    <w:basedOn w:val="Normal"/>
    <w:next w:val="Normal"/>
    <w:rsid w:val="00DD3B3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MS Mincho"/>
      <w:szCs w:val="20"/>
      <w:lang w:val="en-GB"/>
    </w:rPr>
  </w:style>
  <w:style w:type="paragraph" w:customStyle="1" w:styleId="headingb0">
    <w:name w:val="heading_b"/>
    <w:basedOn w:val="Heading3"/>
    <w:next w:val="Normal"/>
    <w:rsid w:val="00DD3B31"/>
    <w:pPr>
      <w:tabs>
        <w:tab w:val="clear" w:pos="1191"/>
        <w:tab w:val="clear" w:pos="1588"/>
        <w:tab w:val="clear" w:pos="1985"/>
        <w:tab w:val="num" w:pos="720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0" w:firstLine="0"/>
      <w:textAlignment w:val="auto"/>
      <w:outlineLvl w:val="9"/>
    </w:pPr>
    <w:rPr>
      <w:rFonts w:cs="Angsana New"/>
    </w:rPr>
  </w:style>
  <w:style w:type="paragraph" w:customStyle="1" w:styleId="Appendixtitle">
    <w:name w:val="Appendix_title"/>
    <w:basedOn w:val="Annextitle"/>
    <w:next w:val="Normal"/>
    <w:rsid w:val="00DD3B31"/>
  </w:style>
  <w:style w:type="paragraph" w:customStyle="1" w:styleId="AppendixNo">
    <w:name w:val="Appendix_No"/>
    <w:basedOn w:val="AnnexNo"/>
    <w:next w:val="Normal"/>
    <w:rsid w:val="00DD3B31"/>
  </w:style>
  <w:style w:type="paragraph" w:customStyle="1" w:styleId="AnnexNoTitle0">
    <w:name w:val="Annex_NoTitle"/>
    <w:basedOn w:val="Normal"/>
    <w:next w:val="Normalaftertitle"/>
    <w:link w:val="AnnexNoTitleCha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character" w:customStyle="1" w:styleId="AnnexNoTitleChar">
    <w:name w:val="Annex_NoTitle Char"/>
    <w:link w:val="AnnexNoTitle0"/>
    <w:rsid w:val="00DD3B31"/>
    <w:rPr>
      <w:rFonts w:eastAsia="MS Mincho"/>
      <w:b/>
      <w:sz w:val="28"/>
      <w:lang w:val="en-GB"/>
    </w:rPr>
  </w:style>
  <w:style w:type="paragraph" w:customStyle="1" w:styleId="listitem">
    <w:name w:val="listitem"/>
    <w:basedOn w:val="Normal"/>
    <w:rsid w:val="00DD3B31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val="fr-FR"/>
    </w:rPr>
  </w:style>
  <w:style w:type="paragraph" w:customStyle="1" w:styleId="Style0">
    <w:name w:val="Style0"/>
    <w:basedOn w:val="Normal"/>
    <w:link w:val="Style0Char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MS Mincho"/>
      <w:b/>
      <w:bCs/>
      <w:color w:val="000000"/>
      <w:sz w:val="16"/>
      <w:szCs w:val="16"/>
      <w:lang w:val="en-GB"/>
    </w:rPr>
  </w:style>
  <w:style w:type="character" w:customStyle="1" w:styleId="Style0CharChar">
    <w:name w:val="Style0 Char Char"/>
    <w:link w:val="Style0"/>
    <w:rsid w:val="00DD3B31"/>
    <w:rPr>
      <w:rFonts w:eastAsia="MS Mincho"/>
      <w:b/>
      <w:bCs/>
      <w:color w:val="000000"/>
      <w:sz w:val="16"/>
      <w:szCs w:val="16"/>
      <w:lang w:val="en-GB"/>
    </w:rPr>
  </w:style>
  <w:style w:type="paragraph" w:customStyle="1" w:styleId="Style1notBold">
    <w:name w:val="Style1(not Bold)"/>
    <w:basedOn w:val="Normal"/>
    <w:link w:val="Style1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85"/>
      <w:textAlignment w:val="baseline"/>
    </w:pPr>
    <w:rPr>
      <w:rFonts w:eastAsia="MS Mincho"/>
      <w:color w:val="000000"/>
      <w:sz w:val="16"/>
      <w:szCs w:val="16"/>
    </w:rPr>
  </w:style>
  <w:style w:type="character" w:customStyle="1" w:styleId="Style1notBoldChar">
    <w:name w:val="Style1(not Bold) Char"/>
    <w:link w:val="Style1notBold"/>
    <w:rsid w:val="00DD3B31"/>
    <w:rPr>
      <w:rFonts w:eastAsia="MS Mincho"/>
      <w:color w:val="000000"/>
      <w:sz w:val="16"/>
      <w:szCs w:val="16"/>
    </w:rPr>
  </w:style>
  <w:style w:type="paragraph" w:customStyle="1" w:styleId="Style2notbold">
    <w:name w:val="Style2 (not bold)"/>
    <w:basedOn w:val="Style1notBold"/>
    <w:link w:val="Style2notboldChar"/>
    <w:rsid w:val="00DD3B31"/>
    <w:pPr>
      <w:ind w:left="227"/>
    </w:pPr>
  </w:style>
  <w:style w:type="character" w:customStyle="1" w:styleId="Style2notboldChar">
    <w:name w:val="Style2 (not bold) Char"/>
    <w:basedOn w:val="Style1notBoldChar"/>
    <w:link w:val="Style2notbold"/>
    <w:rsid w:val="00DD3B31"/>
    <w:rPr>
      <w:rFonts w:eastAsia="MS Mincho"/>
      <w:color w:val="000000"/>
      <w:sz w:val="16"/>
      <w:szCs w:val="16"/>
    </w:rPr>
  </w:style>
  <w:style w:type="paragraph" w:customStyle="1" w:styleId="Style3notbold">
    <w:name w:val="Style3 (not bold)"/>
    <w:basedOn w:val="Normal"/>
    <w:link w:val="Style3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397"/>
      <w:textAlignment w:val="baseline"/>
    </w:pPr>
    <w:rPr>
      <w:rFonts w:eastAsia="MS Mincho"/>
      <w:sz w:val="16"/>
      <w:szCs w:val="20"/>
      <w:lang w:val="en-GB"/>
    </w:rPr>
  </w:style>
  <w:style w:type="character" w:customStyle="1" w:styleId="Style3notboldChar">
    <w:name w:val="Style3 (not bold) Char"/>
    <w:link w:val="Style3notbold"/>
    <w:rsid w:val="00DD3B31"/>
    <w:rPr>
      <w:rFonts w:eastAsia="MS Mincho"/>
      <w:sz w:val="16"/>
      <w:lang w:val="en-GB"/>
    </w:rPr>
  </w:style>
  <w:style w:type="paragraph" w:customStyle="1" w:styleId="Style4notbold">
    <w:name w:val="Style4 (not bold)"/>
    <w:basedOn w:val="Style3notbold"/>
    <w:link w:val="Style4notboldChar"/>
    <w:rsid w:val="00DD3B31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DD3B31"/>
    <w:rPr>
      <w:rFonts w:eastAsia="MS Mincho"/>
      <w:sz w:val="16"/>
      <w:lang w:val="en-GB"/>
    </w:rPr>
  </w:style>
  <w:style w:type="paragraph" w:customStyle="1" w:styleId="Style1">
    <w:name w:val="Style1"/>
    <w:basedOn w:val="Style0"/>
    <w:link w:val="Style1Char"/>
    <w:rsid w:val="00DD3B31"/>
    <w:rPr>
      <w:rFonts w:ascii="Times New Roman Bold" w:hAnsi="Times New Roman Bold"/>
    </w:rPr>
  </w:style>
  <w:style w:type="character" w:customStyle="1" w:styleId="Style1Char">
    <w:name w:val="Style1 Char"/>
    <w:link w:val="Style1"/>
    <w:rsid w:val="00DD3B31"/>
    <w:rPr>
      <w:rFonts w:ascii="Times New Roman Bold" w:eastAsia="MS Mincho" w:hAnsi="Times New Roman Bold"/>
      <w:b/>
      <w:bCs/>
      <w:color w:val="000000"/>
      <w:sz w:val="16"/>
      <w:szCs w:val="16"/>
      <w:lang w:val="en-GB"/>
    </w:rPr>
  </w:style>
  <w:style w:type="paragraph" w:customStyle="1" w:styleId="Tablefin">
    <w:name w:val="Table_fin"/>
    <w:basedOn w:val="Normal"/>
    <w:rsid w:val="00DD3B31"/>
    <w:pPr>
      <w:tabs>
        <w:tab w:val="left" w:pos="1871"/>
        <w:tab w:val="left" w:pos="2268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2"/>
      <w:szCs w:val="20"/>
      <w:lang w:val="fr-FR"/>
    </w:rPr>
  </w:style>
  <w:style w:type="character" w:customStyle="1" w:styleId="RestitleChar">
    <w:name w:val="Res_title Char"/>
    <w:link w:val="Restitle"/>
    <w:rsid w:val="00DD3B31"/>
    <w:rPr>
      <w:rFonts w:eastAsia="MS Mincho"/>
      <w:b/>
      <w:sz w:val="28"/>
      <w:lang w:val="en-GB"/>
    </w:rPr>
  </w:style>
  <w:style w:type="paragraph" w:customStyle="1" w:styleId="TabletextChar">
    <w:name w:val="Table_text Char"/>
    <w:basedOn w:val="Normal"/>
    <w:link w:val="TabletextCharChar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  <w:sz w:val="22"/>
      <w:szCs w:val="20"/>
      <w:lang w:val="en-GB"/>
    </w:rPr>
  </w:style>
  <w:style w:type="character" w:customStyle="1" w:styleId="TabletextCharChar">
    <w:name w:val="Table_text Char Char"/>
    <w:link w:val="TabletextChar"/>
    <w:rsid w:val="00DD3B31"/>
    <w:rPr>
      <w:rFonts w:eastAsia="MS Mincho"/>
      <w:sz w:val="2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736CD"/>
    <w:pPr>
      <w:ind w:left="720"/>
      <w:contextualSpacing/>
    </w:pPr>
  </w:style>
  <w:style w:type="paragraph" w:customStyle="1" w:styleId="MS">
    <w:name w:val="MS바탕글"/>
    <w:basedOn w:val="Normal"/>
    <w:rsid w:val="00563973"/>
    <w:pPr>
      <w:shd w:val="clear" w:color="auto" w:fill="FFFFFF"/>
      <w:autoSpaceDE w:val="0"/>
      <w:autoSpaceDN w:val="0"/>
      <w:textAlignment w:val="baseline"/>
    </w:pPr>
    <w:rPr>
      <w:rFonts w:ascii="Gulim" w:eastAsia="Gulim" w:hAnsi="Gulim" w:cs="Gulim"/>
      <w:color w:val="000000"/>
      <w:lang w:eastAsia="ko-KR"/>
    </w:rPr>
  </w:style>
  <w:style w:type="character" w:customStyle="1" w:styleId="ListParagraphChar">
    <w:name w:val="List Paragraph Char"/>
    <w:link w:val="ListParagraph"/>
    <w:uiPriority w:val="34"/>
    <w:rsid w:val="00563973"/>
    <w:rPr>
      <w:rFonts w:eastAsia="BatangChe"/>
      <w:sz w:val="24"/>
      <w:szCs w:val="24"/>
      <w:lang w:bidi="ar-SA"/>
    </w:rPr>
  </w:style>
  <w:style w:type="table" w:styleId="TableGrid">
    <w:name w:val="Table Grid"/>
    <w:basedOn w:val="TableNormal"/>
    <w:rsid w:val="00D777EC"/>
    <w:rPr>
      <w:rFonts w:asciiTheme="minorHAnsi" w:eastAsiaTheme="minorEastAsia" w:hAnsiTheme="minorHAnsi"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777EC"/>
    <w:pPr>
      <w:widowControl w:val="0"/>
    </w:pPr>
    <w:rPr>
      <w:rFonts w:ascii="MS Gothic" w:eastAsia="MS Gothic" w:hAnsi="Courier New" w:cs="Courier New"/>
      <w:kern w:val="2"/>
      <w:sz w:val="20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D777EC"/>
    <w:rPr>
      <w:rFonts w:ascii="MS Gothic" w:eastAsia="MS Gothic" w:hAnsi="Courier New" w:cs="Courier New"/>
      <w:kern w:val="2"/>
      <w:szCs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5282</Words>
  <Characters>30114</Characters>
  <Application>Microsoft Office Word</Application>
  <DocSecurity>0</DocSecurity>
  <Lines>250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35326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4</cp:revision>
  <cp:lastPrinted>2004-07-28T02:14:00Z</cp:lastPrinted>
  <dcterms:created xsi:type="dcterms:W3CDTF">2015-02-13T23:51:00Z</dcterms:created>
  <dcterms:modified xsi:type="dcterms:W3CDTF">2015-04-15T06:37:00Z</dcterms:modified>
</cp:coreProperties>
</file>