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DF" w:rsidRDefault="009C03DF" w:rsidP="00E43E74">
      <w:pPr>
        <w:spacing w:after="0" w:line="240" w:lineRule="auto"/>
        <w:rPr>
          <w:rFonts w:ascii="Calibri" w:hAnsi="Calibri"/>
          <w:sz w:val="22"/>
        </w:rPr>
      </w:pPr>
      <w:r>
        <w:rPr>
          <w:rFonts w:ascii="Calibri" w:hAnsi="Calibri"/>
          <w:sz w:val="22"/>
        </w:rPr>
        <w:t>18 December 2014</w:t>
      </w:r>
    </w:p>
    <w:p w:rsidR="009C03DF" w:rsidRDefault="009C03DF" w:rsidP="00E43E74">
      <w:pPr>
        <w:spacing w:after="0" w:line="240" w:lineRule="auto"/>
        <w:rPr>
          <w:rFonts w:ascii="Calibri" w:hAnsi="Calibri"/>
          <w:b/>
          <w:sz w:val="22"/>
        </w:rPr>
      </w:pPr>
    </w:p>
    <w:p w:rsidR="009C03DF" w:rsidRPr="009C03DF" w:rsidRDefault="009C03DF" w:rsidP="00E43E74">
      <w:pPr>
        <w:spacing w:after="0" w:line="240" w:lineRule="auto"/>
        <w:rPr>
          <w:rFonts w:ascii="Calibri" w:hAnsi="Calibri"/>
          <w:b/>
          <w:sz w:val="22"/>
        </w:rPr>
      </w:pPr>
      <w:r w:rsidRPr="009C03DF">
        <w:rPr>
          <w:rFonts w:ascii="Calibri" w:hAnsi="Calibri"/>
          <w:b/>
          <w:sz w:val="22"/>
        </w:rPr>
        <w:t>Subject: APG15-4: Preparation on ITU-R Radiocommunication Assembly in 2015</w:t>
      </w:r>
    </w:p>
    <w:p w:rsidR="009C03DF" w:rsidRPr="009C03DF" w:rsidRDefault="009C03DF" w:rsidP="00E43E74">
      <w:pPr>
        <w:spacing w:after="0" w:line="240" w:lineRule="auto"/>
        <w:rPr>
          <w:rFonts w:ascii="Calibri" w:hAnsi="Calibri"/>
          <w:sz w:val="22"/>
        </w:rPr>
      </w:pPr>
    </w:p>
    <w:p w:rsidR="009C03DF" w:rsidRDefault="009C03DF" w:rsidP="00E43E74">
      <w:pPr>
        <w:spacing w:after="0" w:line="240" w:lineRule="auto"/>
      </w:pP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Dear All</w:t>
      </w: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As the Chairman of RA session of APG, I would like to draw the attention of APT Members to the preparation for the Radiocommunication Assembly 2015 during APG 15-4 (Bangkok, 9 – 14 February, 2015).</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 xml:space="preserve">As indicated in the Report of RA Session (Document: </w:t>
      </w:r>
      <w:hyperlink r:id="rId8" w:history="1">
        <w:r w:rsidRPr="009C03DF">
          <w:rPr>
            <w:rStyle w:val="Hyperlink"/>
            <w:rFonts w:ascii="Calibri" w:hAnsi="Calibri"/>
            <w:sz w:val="24"/>
            <w:szCs w:val="24"/>
          </w:rPr>
          <w:t>APG15-3/OUT-01</w:t>
        </w:r>
      </w:hyperlink>
      <w:r w:rsidRPr="009C03DF">
        <w:rPr>
          <w:rFonts w:ascii="Calibri" w:hAnsi="Calibri"/>
          <w:sz w:val="24"/>
          <w:szCs w:val="24"/>
        </w:rPr>
        <w:t>), Members are asked to contribute their view on RA matters to this APG15-4 rather than the final meeting , due to avoid the heavy work load of APG15-5. I would like to highlight the topics that will be discussed and for which contributions from Members are respectfully requested to APG15-4.</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pStyle w:val="ListParagraph"/>
        <w:widowControl/>
        <w:numPr>
          <w:ilvl w:val="0"/>
          <w:numId w:val="2"/>
        </w:numPr>
        <w:spacing w:after="0" w:line="240" w:lineRule="auto"/>
        <w:ind w:leftChars="0" w:left="0"/>
        <w:rPr>
          <w:rFonts w:ascii="Calibri" w:hAnsi="Calibri"/>
          <w:b/>
          <w:bCs/>
          <w:sz w:val="24"/>
          <w:szCs w:val="24"/>
        </w:rPr>
      </w:pPr>
      <w:r w:rsidRPr="009C03DF">
        <w:rPr>
          <w:rFonts w:ascii="Calibri" w:hAnsi="Calibri"/>
          <w:b/>
          <w:bCs/>
          <w:sz w:val="24"/>
          <w:szCs w:val="24"/>
        </w:rPr>
        <w:t>Review of RAG Report</w:t>
      </w: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As usual, the RA session during APG15-4 will consider the Report of the previous RAG meeting (</w:t>
      </w:r>
      <w:hyperlink r:id="rId9" w:history="1">
        <w:r w:rsidRPr="009C03DF">
          <w:rPr>
            <w:rStyle w:val="Hyperlink"/>
            <w:rFonts w:ascii="Calibri" w:hAnsi="Calibri"/>
            <w:sz w:val="24"/>
            <w:szCs w:val="24"/>
          </w:rPr>
          <w:t>Administrative Circular CA/215</w:t>
        </w:r>
      </w:hyperlink>
      <w:r w:rsidRPr="009C03DF">
        <w:rPr>
          <w:rFonts w:ascii="Calibri" w:hAnsi="Calibri"/>
          <w:sz w:val="24"/>
          <w:szCs w:val="24"/>
        </w:rPr>
        <w:t xml:space="preserve">: </w:t>
      </w:r>
      <w:hyperlink r:id="rId10" w:history="1">
        <w:r w:rsidRPr="009C03DF">
          <w:rPr>
            <w:rStyle w:val="Hyperlink"/>
            <w:rFonts w:ascii="Calibri" w:hAnsi="Calibri"/>
            <w:i/>
            <w:iCs/>
            <w:sz w:val="24"/>
            <w:szCs w:val="24"/>
          </w:rPr>
          <w:t>Summary of conclusions of the twenty-first meeting of the twenty-first Radiocommunication Advisory Group meeting</w:t>
        </w:r>
      </w:hyperlink>
      <w:r w:rsidRPr="009C03DF">
        <w:rPr>
          <w:rFonts w:ascii="Calibri" w:hAnsi="Calibri"/>
          <w:sz w:val="24"/>
          <w:szCs w:val="24"/>
        </w:rPr>
        <w:t xml:space="preserve">), which was held during 24th-27th June, 2014, just after APG15-3. RAG Correspondence Group on Resolution 1-6 is currently working with a </w:t>
      </w:r>
      <w:proofErr w:type="spellStart"/>
      <w:r w:rsidRPr="009C03DF">
        <w:rPr>
          <w:rFonts w:ascii="Calibri" w:hAnsi="Calibri"/>
          <w:sz w:val="24"/>
          <w:szCs w:val="24"/>
        </w:rPr>
        <w:t>ToR</w:t>
      </w:r>
      <w:proofErr w:type="spellEnd"/>
      <w:r w:rsidRPr="009C03DF">
        <w:rPr>
          <w:rFonts w:ascii="Calibri" w:hAnsi="Calibri"/>
          <w:sz w:val="24"/>
          <w:szCs w:val="24"/>
        </w:rPr>
        <w:t>, which is also available on ITU RAG web page.</w:t>
      </w: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 xml:space="preserve">In particular, please note section 4.1 of CA/215 which is related to ITU-R Resolution 1-6 which many APT Administrations might be interested in. </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Therefore it is expected APG15-4 would develop an “APT View” on ITU-R Resolution 1-6 as a possible input to RAG Correspondence Group or to 22</w:t>
      </w:r>
      <w:r w:rsidRPr="009C03DF">
        <w:rPr>
          <w:rFonts w:ascii="Calibri" w:hAnsi="Calibri"/>
          <w:sz w:val="24"/>
          <w:szCs w:val="24"/>
          <w:vertAlign w:val="superscript"/>
        </w:rPr>
        <w:t>nd</w:t>
      </w:r>
      <w:r w:rsidRPr="009C03DF">
        <w:rPr>
          <w:rFonts w:ascii="Calibri" w:hAnsi="Calibri"/>
          <w:sz w:val="24"/>
          <w:szCs w:val="24"/>
        </w:rPr>
        <w:t xml:space="preserve"> RAG (5</w:t>
      </w:r>
      <w:r w:rsidRPr="009C03DF">
        <w:rPr>
          <w:rFonts w:ascii="Calibri" w:hAnsi="Calibri"/>
          <w:sz w:val="24"/>
          <w:szCs w:val="24"/>
          <w:vertAlign w:val="superscript"/>
        </w:rPr>
        <w:t>th</w:t>
      </w:r>
      <w:r w:rsidRPr="009C03DF">
        <w:rPr>
          <w:rFonts w:ascii="Calibri" w:hAnsi="Calibri"/>
          <w:sz w:val="24"/>
          <w:szCs w:val="24"/>
        </w:rPr>
        <w:t xml:space="preserve"> -8</w:t>
      </w:r>
      <w:r w:rsidRPr="009C03DF">
        <w:rPr>
          <w:rFonts w:ascii="Calibri" w:hAnsi="Calibri"/>
          <w:sz w:val="24"/>
          <w:szCs w:val="24"/>
          <w:vertAlign w:val="superscript"/>
        </w:rPr>
        <w:t>th</w:t>
      </w:r>
      <w:r w:rsidRPr="009C03DF">
        <w:rPr>
          <w:rFonts w:ascii="Calibri" w:hAnsi="Calibri"/>
          <w:sz w:val="24"/>
          <w:szCs w:val="24"/>
        </w:rPr>
        <w:t xml:space="preserve">, May 2015) and/or to RA-15 based on input contributions to APG15-4. </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pStyle w:val="ListParagraph"/>
        <w:widowControl/>
        <w:numPr>
          <w:ilvl w:val="0"/>
          <w:numId w:val="3"/>
        </w:numPr>
        <w:spacing w:after="0" w:line="240" w:lineRule="auto"/>
        <w:ind w:leftChars="0" w:left="0"/>
        <w:rPr>
          <w:rFonts w:ascii="Calibri" w:hAnsi="Calibri"/>
          <w:b/>
          <w:bCs/>
          <w:sz w:val="24"/>
          <w:szCs w:val="24"/>
        </w:rPr>
      </w:pPr>
      <w:r w:rsidRPr="009C03DF">
        <w:rPr>
          <w:rFonts w:ascii="Calibri" w:hAnsi="Calibri"/>
          <w:b/>
          <w:bCs/>
          <w:sz w:val="24"/>
          <w:szCs w:val="24"/>
        </w:rPr>
        <w:t>Review of ITU-R Resolution 2-6</w:t>
      </w: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As discussed during APG15-3, there were views on the possible modification on ITU-R Resolution 2-6, particularly on the inclusion of ‘Advantage’ and ‘Disadvantage’ sections in the CPM report. As a Rapporteur on this Resolution 2-6 according to APG15-3/OUT-01, I have consulted and received a draft proposal</w:t>
      </w:r>
      <w:proofErr w:type="gramStart"/>
      <w:r w:rsidRPr="009C03DF">
        <w:rPr>
          <w:rFonts w:ascii="Calibri" w:hAnsi="Calibri"/>
          <w:sz w:val="24"/>
          <w:szCs w:val="24"/>
        </w:rPr>
        <w:t>.(</w:t>
      </w:r>
      <w:proofErr w:type="gramEnd"/>
      <w:r w:rsidRPr="009C03DF">
        <w:rPr>
          <w:rFonts w:ascii="Calibri" w:hAnsi="Calibri"/>
          <w:sz w:val="24"/>
          <w:szCs w:val="24"/>
        </w:rPr>
        <w:t>see the attachment).</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I would input this draft proposal as an input to APG15-4, “Preliminary consideration on the work for CPM preparation including possible revision of Resolution ITU-R 2-6”.</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APG15-4 will consider and decide whether it should be an input to RAG and/or RA-15.</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pStyle w:val="ListParagraph"/>
        <w:widowControl/>
        <w:numPr>
          <w:ilvl w:val="0"/>
          <w:numId w:val="3"/>
        </w:numPr>
        <w:spacing w:after="0" w:line="240" w:lineRule="auto"/>
        <w:ind w:leftChars="0" w:left="0"/>
        <w:rPr>
          <w:rFonts w:ascii="Calibri" w:hAnsi="Calibri"/>
          <w:b/>
          <w:bCs/>
          <w:sz w:val="24"/>
          <w:szCs w:val="24"/>
        </w:rPr>
      </w:pPr>
      <w:r w:rsidRPr="009C03DF">
        <w:rPr>
          <w:rFonts w:ascii="Calibri" w:hAnsi="Calibri"/>
          <w:b/>
          <w:bCs/>
          <w:sz w:val="24"/>
          <w:szCs w:val="24"/>
        </w:rPr>
        <w:t>Other possible issues</w:t>
      </w: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 xml:space="preserve">I have also received some views by correspondence that the current practice on the appointment of Study Group Chairman and Vice Chairmen may need to be reviewed including the numbers of Vice Chairmen. </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If there is an input contribution on this issue to APG15-4, it will be helpful for APT Members to consider and decide the possible way forward.</w:t>
      </w:r>
    </w:p>
    <w:p w:rsidR="00E43E74" w:rsidRPr="009C03DF" w:rsidRDefault="00E43E74" w:rsidP="00E43E74">
      <w:pPr>
        <w:spacing w:after="0" w:line="240" w:lineRule="auto"/>
        <w:rPr>
          <w:rFonts w:ascii="Calibri" w:hAnsi="Calibri"/>
          <w:color w:val="376092"/>
          <w:sz w:val="24"/>
          <w:szCs w:val="24"/>
        </w:rPr>
      </w:pPr>
      <w:bookmarkStart w:id="0" w:name="_GoBack"/>
      <w:bookmarkEnd w:id="0"/>
      <w:r w:rsidRPr="009C03DF">
        <w:rPr>
          <w:rFonts w:ascii="Calibri" w:hAnsi="Calibri"/>
          <w:b/>
          <w:bCs/>
          <w:color w:val="376092"/>
          <w:sz w:val="24"/>
          <w:szCs w:val="24"/>
        </w:rPr>
        <w:lastRenderedPageBreak/>
        <w:t>It is highly encouraged to provide the contributions on any issues on RA matters to APG15-4 for the proper preparation of RA-15</w:t>
      </w:r>
      <w:r w:rsidRPr="009C03DF">
        <w:rPr>
          <w:rFonts w:ascii="Calibri" w:hAnsi="Calibri"/>
          <w:color w:val="376092"/>
          <w:sz w:val="24"/>
          <w:szCs w:val="24"/>
        </w:rPr>
        <w:t>.</w:t>
      </w:r>
    </w:p>
    <w:p w:rsidR="00E43E74" w:rsidRPr="009C03DF" w:rsidRDefault="00E43E74" w:rsidP="00E43E74">
      <w:pPr>
        <w:spacing w:after="0" w:line="240" w:lineRule="auto"/>
        <w:rPr>
          <w:rFonts w:ascii="Calibri" w:hAnsi="Calibri"/>
          <w:sz w:val="24"/>
          <w:szCs w:val="24"/>
        </w:rPr>
      </w:pP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Regards,</w:t>
      </w: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KyuJin WEE</w:t>
      </w:r>
    </w:p>
    <w:p w:rsidR="00E43E74" w:rsidRPr="009C03DF" w:rsidRDefault="00E43E74" w:rsidP="00E43E74">
      <w:pPr>
        <w:spacing w:after="0" w:line="240" w:lineRule="auto"/>
        <w:rPr>
          <w:rFonts w:ascii="Calibri" w:hAnsi="Calibri"/>
          <w:sz w:val="24"/>
          <w:szCs w:val="24"/>
        </w:rPr>
      </w:pPr>
      <w:r w:rsidRPr="009C03DF">
        <w:rPr>
          <w:rFonts w:ascii="Calibri" w:hAnsi="Calibri"/>
          <w:sz w:val="24"/>
          <w:szCs w:val="24"/>
        </w:rPr>
        <w:t xml:space="preserve">Vice Chairman, APT Conference Preparatory Group for WRC-15 </w:t>
      </w:r>
    </w:p>
    <w:p w:rsidR="00175106" w:rsidRPr="009C03DF" w:rsidRDefault="00175106" w:rsidP="00E43E74">
      <w:pPr>
        <w:spacing w:after="0" w:line="240" w:lineRule="auto"/>
        <w:rPr>
          <w:rFonts w:ascii="Calibri" w:hAnsi="Calibri" w:cs="Arial"/>
          <w:sz w:val="24"/>
          <w:szCs w:val="24"/>
        </w:rPr>
      </w:pPr>
    </w:p>
    <w:p w:rsidR="00175106" w:rsidRPr="009C03DF" w:rsidRDefault="00175106" w:rsidP="00E43E74">
      <w:pPr>
        <w:spacing w:after="0" w:line="240" w:lineRule="auto"/>
        <w:rPr>
          <w:rFonts w:ascii="Calibri" w:hAnsi="Calibri" w:cs="Arial"/>
          <w:sz w:val="24"/>
          <w:szCs w:val="24"/>
        </w:rPr>
      </w:pPr>
    </w:p>
    <w:p w:rsidR="009C03DF" w:rsidRPr="009C03DF" w:rsidRDefault="009C03DF" w:rsidP="00E43E74">
      <w:pPr>
        <w:spacing w:after="0" w:line="240" w:lineRule="auto"/>
        <w:rPr>
          <w:rFonts w:ascii="Calibri" w:hAnsi="Calibri" w:cs="Arial"/>
          <w:sz w:val="24"/>
          <w:szCs w:val="24"/>
        </w:rPr>
      </w:pPr>
    </w:p>
    <w:p w:rsidR="00C015EF" w:rsidRPr="009C03DF" w:rsidRDefault="00E43E74" w:rsidP="00E43E74">
      <w:pPr>
        <w:spacing w:after="0" w:line="240" w:lineRule="auto"/>
        <w:rPr>
          <w:rFonts w:ascii="Calibri" w:hAnsi="Calibri" w:cs="Arial"/>
          <w:b/>
          <w:sz w:val="24"/>
          <w:szCs w:val="24"/>
        </w:rPr>
      </w:pPr>
      <w:r w:rsidRPr="009C03DF">
        <w:rPr>
          <w:rFonts w:ascii="Calibri" w:hAnsi="Calibri" w:cs="Arial"/>
          <w:b/>
          <w:sz w:val="24"/>
          <w:szCs w:val="24"/>
        </w:rPr>
        <w:t>Attachment:</w:t>
      </w:r>
    </w:p>
    <w:p w:rsidR="00E43E74" w:rsidRPr="009C03DF" w:rsidRDefault="00E43E74" w:rsidP="00E43E74">
      <w:pPr>
        <w:spacing w:after="0" w:line="240" w:lineRule="auto"/>
        <w:rPr>
          <w:rFonts w:ascii="Calibri" w:hAnsi="Calibri" w:cs="Arial"/>
          <w:b/>
          <w:sz w:val="24"/>
          <w:szCs w:val="24"/>
        </w:rPr>
      </w:pPr>
    </w:p>
    <w:bookmarkStart w:id="1" w:name="_MON_1480404298"/>
    <w:bookmarkEnd w:id="1"/>
    <w:p w:rsidR="00E43E74" w:rsidRPr="009C03DF" w:rsidRDefault="00E43E74" w:rsidP="00E43E74">
      <w:pPr>
        <w:spacing w:after="0" w:line="240" w:lineRule="auto"/>
        <w:rPr>
          <w:rFonts w:ascii="Calibri" w:hAnsi="Calibri" w:cs="Arial"/>
          <w:b/>
          <w:sz w:val="24"/>
          <w:szCs w:val="24"/>
        </w:rPr>
      </w:pPr>
      <w:r w:rsidRPr="009C03DF">
        <w:rPr>
          <w:rFonts w:ascii="Calibri" w:hAnsi="Calibri" w:cs="Arial"/>
          <w:b/>
          <w:sz w:val="24"/>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480404419" r:id="rId12">
            <o:FieldCodes>\s</o:FieldCodes>
          </o:OLEObject>
        </w:object>
      </w:r>
    </w:p>
    <w:sectPr w:rsidR="00E43E74" w:rsidRPr="009C03DF" w:rsidSect="001E0DC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78" w:rsidRDefault="003E3278" w:rsidP="00BB3476">
      <w:pPr>
        <w:spacing w:after="0" w:line="240" w:lineRule="auto"/>
      </w:pPr>
      <w:r>
        <w:separator/>
      </w:r>
    </w:p>
  </w:endnote>
  <w:endnote w:type="continuationSeparator" w:id="0">
    <w:p w:rsidR="003E3278" w:rsidRDefault="003E3278" w:rsidP="00BB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78" w:rsidRDefault="003E3278" w:rsidP="00BB3476">
      <w:pPr>
        <w:spacing w:after="0" w:line="240" w:lineRule="auto"/>
      </w:pPr>
      <w:r>
        <w:separator/>
      </w:r>
    </w:p>
  </w:footnote>
  <w:footnote w:type="continuationSeparator" w:id="0">
    <w:p w:rsidR="003E3278" w:rsidRDefault="003E3278" w:rsidP="00BB3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31E7"/>
    <w:multiLevelType w:val="hybridMultilevel"/>
    <w:tmpl w:val="B01A6600"/>
    <w:lvl w:ilvl="0" w:tplc="5EF68E9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76974BCA"/>
    <w:multiLevelType w:val="hybridMultilevel"/>
    <w:tmpl w:val="A8984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08"/>
    <w:rsid w:val="00031A12"/>
    <w:rsid w:val="00071A55"/>
    <w:rsid w:val="00073D61"/>
    <w:rsid w:val="000F5B94"/>
    <w:rsid w:val="00104A7D"/>
    <w:rsid w:val="00175106"/>
    <w:rsid w:val="001E0DC2"/>
    <w:rsid w:val="00233DED"/>
    <w:rsid w:val="002C539C"/>
    <w:rsid w:val="00327EA6"/>
    <w:rsid w:val="00383408"/>
    <w:rsid w:val="003D4557"/>
    <w:rsid w:val="003E3278"/>
    <w:rsid w:val="005329DF"/>
    <w:rsid w:val="0055146D"/>
    <w:rsid w:val="00633A98"/>
    <w:rsid w:val="007D5399"/>
    <w:rsid w:val="008668E0"/>
    <w:rsid w:val="008B1932"/>
    <w:rsid w:val="008C621B"/>
    <w:rsid w:val="0091701A"/>
    <w:rsid w:val="009C03DF"/>
    <w:rsid w:val="00A10F43"/>
    <w:rsid w:val="00A91EC4"/>
    <w:rsid w:val="00AB3069"/>
    <w:rsid w:val="00B65AC1"/>
    <w:rsid w:val="00BB3476"/>
    <w:rsid w:val="00C015EF"/>
    <w:rsid w:val="00C04F62"/>
    <w:rsid w:val="00D1604C"/>
    <w:rsid w:val="00D82136"/>
    <w:rsid w:val="00E25EF0"/>
    <w:rsid w:val="00E43E74"/>
    <w:rsid w:val="00F12604"/>
    <w:rsid w:val="00F6270E"/>
    <w:rsid w:val="00F7209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C2"/>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76"/>
    <w:pPr>
      <w:tabs>
        <w:tab w:val="center" w:pos="4513"/>
        <w:tab w:val="right" w:pos="9026"/>
      </w:tabs>
      <w:snapToGrid w:val="0"/>
    </w:pPr>
  </w:style>
  <w:style w:type="character" w:customStyle="1" w:styleId="HeaderChar">
    <w:name w:val="Header Char"/>
    <w:basedOn w:val="DefaultParagraphFont"/>
    <w:link w:val="Header"/>
    <w:uiPriority w:val="99"/>
    <w:rsid w:val="00BB3476"/>
  </w:style>
  <w:style w:type="paragraph" w:styleId="Footer">
    <w:name w:val="footer"/>
    <w:basedOn w:val="Normal"/>
    <w:link w:val="FooterChar"/>
    <w:uiPriority w:val="99"/>
    <w:unhideWhenUsed/>
    <w:rsid w:val="00BB3476"/>
    <w:pPr>
      <w:tabs>
        <w:tab w:val="center" w:pos="4513"/>
        <w:tab w:val="right" w:pos="9026"/>
      </w:tabs>
      <w:snapToGrid w:val="0"/>
    </w:pPr>
  </w:style>
  <w:style w:type="character" w:customStyle="1" w:styleId="FooterChar">
    <w:name w:val="Footer Char"/>
    <w:basedOn w:val="DefaultParagraphFont"/>
    <w:link w:val="Footer"/>
    <w:uiPriority w:val="99"/>
    <w:rsid w:val="00BB3476"/>
  </w:style>
  <w:style w:type="character" w:styleId="Hyperlink">
    <w:name w:val="Hyperlink"/>
    <w:basedOn w:val="DefaultParagraphFont"/>
    <w:uiPriority w:val="99"/>
    <w:unhideWhenUsed/>
    <w:rsid w:val="005329DF"/>
    <w:rPr>
      <w:color w:val="0563C1" w:themeColor="hyperlink"/>
      <w:u w:val="single"/>
    </w:rPr>
  </w:style>
  <w:style w:type="paragraph" w:styleId="ListParagraph">
    <w:name w:val="List Paragraph"/>
    <w:basedOn w:val="Normal"/>
    <w:uiPriority w:val="34"/>
    <w:qFormat/>
    <w:rsid w:val="00E25EF0"/>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C2"/>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76"/>
    <w:pPr>
      <w:tabs>
        <w:tab w:val="center" w:pos="4513"/>
        <w:tab w:val="right" w:pos="9026"/>
      </w:tabs>
      <w:snapToGrid w:val="0"/>
    </w:pPr>
  </w:style>
  <w:style w:type="character" w:customStyle="1" w:styleId="HeaderChar">
    <w:name w:val="Header Char"/>
    <w:basedOn w:val="DefaultParagraphFont"/>
    <w:link w:val="Header"/>
    <w:uiPriority w:val="99"/>
    <w:rsid w:val="00BB3476"/>
  </w:style>
  <w:style w:type="paragraph" w:styleId="Footer">
    <w:name w:val="footer"/>
    <w:basedOn w:val="Normal"/>
    <w:link w:val="FooterChar"/>
    <w:uiPriority w:val="99"/>
    <w:unhideWhenUsed/>
    <w:rsid w:val="00BB3476"/>
    <w:pPr>
      <w:tabs>
        <w:tab w:val="center" w:pos="4513"/>
        <w:tab w:val="right" w:pos="9026"/>
      </w:tabs>
      <w:snapToGrid w:val="0"/>
    </w:pPr>
  </w:style>
  <w:style w:type="character" w:customStyle="1" w:styleId="FooterChar">
    <w:name w:val="Footer Char"/>
    <w:basedOn w:val="DefaultParagraphFont"/>
    <w:link w:val="Footer"/>
    <w:uiPriority w:val="99"/>
    <w:rsid w:val="00BB3476"/>
  </w:style>
  <w:style w:type="character" w:styleId="Hyperlink">
    <w:name w:val="Hyperlink"/>
    <w:basedOn w:val="DefaultParagraphFont"/>
    <w:uiPriority w:val="99"/>
    <w:unhideWhenUsed/>
    <w:rsid w:val="005329DF"/>
    <w:rPr>
      <w:color w:val="0563C1" w:themeColor="hyperlink"/>
      <w:u w:val="single"/>
    </w:rPr>
  </w:style>
  <w:style w:type="paragraph" w:styleId="ListParagraph">
    <w:name w:val="List Paragraph"/>
    <w:basedOn w:val="Normal"/>
    <w:uiPriority w:val="34"/>
    <w:qFormat/>
    <w:rsid w:val="00E25EF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75592">
      <w:bodyDiv w:val="1"/>
      <w:marLeft w:val="0"/>
      <w:marRight w:val="0"/>
      <w:marTop w:val="0"/>
      <w:marBottom w:val="0"/>
      <w:divBdr>
        <w:top w:val="none" w:sz="0" w:space="0" w:color="auto"/>
        <w:left w:val="none" w:sz="0" w:space="0" w:color="auto"/>
        <w:bottom w:val="none" w:sz="0" w:space="0" w:color="auto"/>
        <w:right w:val="none" w:sz="0" w:space="0" w:color="auto"/>
      </w:divBdr>
    </w:div>
    <w:div w:id="18419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int/sites/default/files/2014/06/APG15-3-OUT-01_Report_on_RA_Matters.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itu.int/md/R00-CA-CIR-0215/en" TargetMode="External"/><Relationship Id="rId4" Type="http://schemas.openxmlformats.org/officeDocument/2006/relationships/settings" Target="settings.xml"/><Relationship Id="rId9" Type="http://schemas.openxmlformats.org/officeDocument/2006/relationships/hyperlink" Target="http://www.itu.int/md/R00-CA-CIR-0215/en"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KyuJin WEE</dc:creator>
  <cp:lastModifiedBy>Forhadul Parvez</cp:lastModifiedBy>
  <cp:revision>4</cp:revision>
  <dcterms:created xsi:type="dcterms:W3CDTF">2014-12-18T03:37:00Z</dcterms:created>
  <dcterms:modified xsi:type="dcterms:W3CDTF">2014-12-18T03:40:00Z</dcterms:modified>
</cp:coreProperties>
</file>