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bookmarkStart w:id="0" w:name="_GoBack"/>
      <w:bookmarkEnd w:id="0"/>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EA1B34" w:rsidP="003943BC">
      <w:pPr>
        <w:ind w:left="800" w:firstLine="800"/>
        <w:jc w:val="left"/>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3943BC">
        <w:rPr>
          <w:rFonts w:ascii="Times New Roman" w:hAnsi="Times New Roman" w:cs="Times New Roman"/>
          <w:sz w:val="24"/>
          <w:szCs w:val="24"/>
        </w:rPr>
        <w:t xml:space="preserve"> Yuki ARIMUR (MIC, Japan)</w:t>
      </w:r>
    </w:p>
    <w:p w:rsidR="003943BC" w:rsidRDefault="003943BC" w:rsidP="003943BC">
      <w:pPr>
        <w:ind w:left="4800" w:firstLineChars="150" w:firstLine="360"/>
        <w:jc w:val="left"/>
        <w:rPr>
          <w:rFonts w:ascii="Times New Roman" w:hAnsi="Times New Roman" w:cs="Times New Roman"/>
          <w:sz w:val="24"/>
          <w:szCs w:val="24"/>
        </w:rPr>
      </w:pPr>
      <w:r w:rsidRPr="003943BC">
        <w:rPr>
          <w:rFonts w:ascii="Times New Roman" w:hAnsi="Times New Roman" w:cs="Times New Roman"/>
          <w:sz w:val="24"/>
          <w:szCs w:val="24"/>
        </w:rPr>
        <w:t>y.arimura@soumu.go.jp</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3943BC">
        <w:rPr>
          <w:rFonts w:ascii="Times New Roman" w:hAnsi="Times New Roman" w:cs="Times New Roman"/>
          <w:sz w:val="24"/>
          <w:szCs w:val="24"/>
        </w:rPr>
        <w:t>2019/2/19</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3943BC" w:rsidRPr="003943BC" w:rsidRDefault="003943BC" w:rsidP="003943BC">
      <w:pPr>
        <w:ind w:leftChars="100" w:left="200"/>
        <w:rPr>
          <w:rFonts w:ascii="Times New Roman" w:hAnsi="Times New Roman" w:cs="Times New Roman"/>
          <w:i/>
          <w:sz w:val="24"/>
          <w:szCs w:val="24"/>
        </w:rPr>
      </w:pPr>
      <w:r>
        <w:rPr>
          <w:rFonts w:ascii="Times New Roman" w:hAnsi="Times New Roman" w:cs="Times New Roman"/>
          <w:sz w:val="24"/>
          <w:szCs w:val="24"/>
        </w:rPr>
        <w:t>1.12</w:t>
      </w:r>
      <w:r>
        <w:rPr>
          <w:rFonts w:ascii="Times New Roman" w:hAnsi="Times New Roman" w:cs="Times New Roman"/>
          <w:sz w:val="24"/>
          <w:szCs w:val="24"/>
        </w:rPr>
        <w:tab/>
      </w:r>
      <w:r w:rsidRPr="003943BC">
        <w:rPr>
          <w:rFonts w:ascii="Times New Roman" w:hAnsi="Times New Roman" w:cs="Times New Roman"/>
          <w:i/>
          <w:sz w:val="24"/>
          <w:szCs w:val="24"/>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3943BC">
        <w:rPr>
          <w:rFonts w:ascii="Times New Roman" w:hAnsi="Times New Roman" w:cs="Times New Roman"/>
          <w:b/>
          <w:i/>
          <w:sz w:val="24"/>
          <w:szCs w:val="24"/>
        </w:rPr>
        <w:t>237 (WRC-15);</w:t>
      </w:r>
    </w:p>
    <w:p w:rsidR="004D7CC0" w:rsidRDefault="003943BC" w:rsidP="003943BC">
      <w:pPr>
        <w:ind w:leftChars="100" w:left="200"/>
        <w:rPr>
          <w:rFonts w:ascii="Times New Roman" w:hAnsi="Times New Roman" w:cs="Times New Roman"/>
          <w:i/>
          <w:sz w:val="24"/>
          <w:szCs w:val="24"/>
        </w:rPr>
      </w:pPr>
      <w:r w:rsidRPr="003943BC">
        <w:rPr>
          <w:rFonts w:ascii="Times New Roman" w:hAnsi="Times New Roman" w:cs="Times New Roman"/>
          <w:sz w:val="24"/>
          <w:szCs w:val="24"/>
        </w:rPr>
        <w:t xml:space="preserve">Resolution </w:t>
      </w:r>
      <w:r w:rsidRPr="003943BC">
        <w:rPr>
          <w:rFonts w:ascii="Times New Roman" w:hAnsi="Times New Roman" w:cs="Times New Roman"/>
          <w:b/>
          <w:sz w:val="24"/>
          <w:szCs w:val="24"/>
        </w:rPr>
        <w:t>237 (WRC 15)</w:t>
      </w:r>
      <w:r w:rsidRPr="003943BC">
        <w:rPr>
          <w:rFonts w:ascii="Times New Roman" w:hAnsi="Times New Roman" w:cs="Times New Roman"/>
          <w:sz w:val="24"/>
          <w:szCs w:val="24"/>
        </w:rPr>
        <w:t xml:space="preserve"> – </w:t>
      </w:r>
      <w:r w:rsidRPr="003943BC">
        <w:rPr>
          <w:rFonts w:ascii="Times New Roman" w:hAnsi="Times New Roman" w:cs="Times New Roman"/>
          <w:i/>
          <w:sz w:val="24"/>
          <w:szCs w:val="24"/>
        </w:rPr>
        <w:t>Intelligent Transport Systems applications</w:t>
      </w:r>
    </w:p>
    <w:p w:rsidR="003943BC" w:rsidRPr="003943BC" w:rsidRDefault="003943BC" w:rsidP="003943BC">
      <w:pPr>
        <w:ind w:leftChars="100" w:left="200"/>
        <w:rPr>
          <w:rFonts w:ascii="Times New Roman" w:hAnsi="Times New Roman" w:cs="Times New Roman"/>
          <w:i/>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3943BC" w:rsidRPr="003943BC" w:rsidRDefault="003943BC" w:rsidP="003943BC">
      <w:pPr>
        <w:ind w:leftChars="100" w:left="200"/>
        <w:rPr>
          <w:rFonts w:ascii="Times New Roman" w:hAnsi="Times New Roman" w:cs="Times New Roman"/>
          <w:sz w:val="24"/>
          <w:szCs w:val="24"/>
        </w:rPr>
      </w:pPr>
      <w:r w:rsidRPr="003943BC">
        <w:rPr>
          <w:rFonts w:ascii="Times New Roman" w:hAnsi="Times New Roman" w:cs="Times New Roman"/>
          <w:sz w:val="24"/>
          <w:szCs w:val="24"/>
        </w:rPr>
        <w:t>APT Members support possible harmonization of frequency bands in existing mobile service allocations for the implementation of evolving ITS. APT Members support the consideration of the frequency band 5 850-5 925 MHz, or parts thereof, as global harmonized frequency band for evolving ITS. APT Members also support the consideration of examples of ITS frequency bands in current use, as listed in the Annex of Recommendation ITU-R M.[ITS_FRQ] for regional harmonized ITS frequency bands.</w:t>
      </w:r>
    </w:p>
    <w:p w:rsidR="003943BC" w:rsidRPr="003943BC" w:rsidRDefault="003943BC" w:rsidP="003943BC">
      <w:pPr>
        <w:ind w:leftChars="100" w:left="200"/>
        <w:rPr>
          <w:rFonts w:ascii="Times New Roman" w:hAnsi="Times New Roman" w:cs="Times New Roman"/>
          <w:sz w:val="24"/>
          <w:szCs w:val="24"/>
        </w:rPr>
      </w:pPr>
      <w:r w:rsidRPr="003943BC">
        <w:rPr>
          <w:rFonts w:ascii="Times New Roman" w:hAnsi="Times New Roman" w:cs="Times New Roman"/>
          <w:sz w:val="24"/>
          <w:szCs w:val="24"/>
        </w:rPr>
        <w:t xml:space="preserve">APT Members support the suppression of Resolution </w:t>
      </w:r>
      <w:r w:rsidRPr="003943BC">
        <w:rPr>
          <w:rFonts w:ascii="Times New Roman" w:hAnsi="Times New Roman" w:cs="Times New Roman"/>
          <w:b/>
          <w:sz w:val="24"/>
          <w:szCs w:val="24"/>
        </w:rPr>
        <w:t>237 (WRC-15)</w:t>
      </w:r>
      <w:r w:rsidRPr="003943BC">
        <w:rPr>
          <w:rFonts w:ascii="Times New Roman" w:hAnsi="Times New Roman" w:cs="Times New Roman"/>
          <w:sz w:val="24"/>
          <w:szCs w:val="24"/>
        </w:rPr>
        <w:t>.</w:t>
      </w:r>
    </w:p>
    <w:p w:rsidR="003943BC" w:rsidRPr="003943BC" w:rsidRDefault="003943BC" w:rsidP="003943BC">
      <w:pPr>
        <w:ind w:leftChars="100" w:left="200"/>
        <w:rPr>
          <w:rFonts w:ascii="Times New Roman" w:hAnsi="Times New Roman" w:cs="Times New Roman"/>
          <w:sz w:val="24"/>
          <w:szCs w:val="24"/>
        </w:rPr>
      </w:pPr>
      <w:r w:rsidRPr="003943BC">
        <w:rPr>
          <w:rFonts w:ascii="Times New Roman" w:hAnsi="Times New Roman" w:cs="Times New Roman"/>
          <w:sz w:val="24"/>
          <w:szCs w:val="24"/>
        </w:rPr>
        <w:t>APT Members are also of the view that:</w:t>
      </w:r>
    </w:p>
    <w:p w:rsidR="003943BC" w:rsidRPr="003943BC" w:rsidRDefault="003943BC" w:rsidP="003943BC">
      <w:pPr>
        <w:pStyle w:val="a3"/>
        <w:numPr>
          <w:ilvl w:val="0"/>
          <w:numId w:val="2"/>
        </w:numPr>
        <w:ind w:leftChars="0"/>
        <w:rPr>
          <w:rFonts w:ascii="Times New Roman" w:hAnsi="Times New Roman" w:cs="Times New Roman"/>
          <w:sz w:val="24"/>
          <w:szCs w:val="24"/>
        </w:rPr>
      </w:pPr>
      <w:r w:rsidRPr="003943BC">
        <w:rPr>
          <w:rFonts w:ascii="Times New Roman" w:hAnsi="Times New Roman" w:cs="Times New Roman"/>
          <w:sz w:val="24"/>
          <w:szCs w:val="24"/>
        </w:rPr>
        <w:t xml:space="preserve">Evolving ITS should not be restricted to, nor exclude, any particular evolving ITS technology including LTE based V2X and its evolution technologies. </w:t>
      </w:r>
    </w:p>
    <w:p w:rsidR="004D7CC0" w:rsidRDefault="003943BC" w:rsidP="003943BC">
      <w:pPr>
        <w:pStyle w:val="a3"/>
        <w:numPr>
          <w:ilvl w:val="0"/>
          <w:numId w:val="2"/>
        </w:numPr>
        <w:ind w:leftChars="0"/>
        <w:rPr>
          <w:rFonts w:ascii="Times New Roman" w:hAnsi="Times New Roman" w:cs="Times New Roman"/>
          <w:sz w:val="24"/>
          <w:szCs w:val="24"/>
        </w:rPr>
      </w:pPr>
      <w:r w:rsidRPr="003943BC">
        <w:rPr>
          <w:rFonts w:ascii="Times New Roman" w:hAnsi="Times New Roman" w:cs="Times New Roman"/>
          <w:sz w:val="24"/>
          <w:szCs w:val="24"/>
        </w:rPr>
        <w:t>The use of frequency bands by ITS should not impose additional constraints on other primary services to which these frequency bands are already allocated and should take appropriate account of the potential interference from other primary services, including FSS earth station uplinks.</w:t>
      </w:r>
    </w:p>
    <w:p w:rsidR="003943BC" w:rsidRPr="003943BC" w:rsidRDefault="003943BC" w:rsidP="003943BC">
      <w:pPr>
        <w:pStyle w:val="a3"/>
        <w:ind w:leftChars="0" w:left="620"/>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CC65BC" w:rsidRDefault="00CC65BC" w:rsidP="00CC65BC">
      <w:pPr>
        <w:ind w:leftChars="100" w:left="200"/>
        <w:rPr>
          <w:rFonts w:ascii="Times New Roman" w:eastAsia="ＭＳ 明朝" w:hAnsi="Times New Roman" w:cs="Times New Roman"/>
          <w:sz w:val="24"/>
          <w:szCs w:val="24"/>
          <w:lang w:eastAsia="ja-JP"/>
        </w:rPr>
      </w:pPr>
      <w:r w:rsidRPr="00CC65BC">
        <w:rPr>
          <w:rFonts w:ascii="Times New Roman" w:eastAsia="ＭＳ 明朝" w:hAnsi="Times New Roman" w:cs="Times New Roman"/>
          <w:sz w:val="24"/>
          <w:szCs w:val="24"/>
          <w:lang w:eastAsia="ja-JP"/>
        </w:rPr>
        <w:t>Russian Federation</w:t>
      </w:r>
      <w:r>
        <w:rPr>
          <w:rFonts w:ascii="Times New Roman" w:eastAsia="ＭＳ 明朝" w:hAnsi="Times New Roman" w:cs="Times New Roman"/>
          <w:sz w:val="24"/>
          <w:szCs w:val="24"/>
          <w:lang w:eastAsia="ja-JP"/>
        </w:rPr>
        <w:t xml:space="preserve"> and U.S.A. </w:t>
      </w:r>
      <w:r w:rsidR="00EC6FC8">
        <w:rPr>
          <w:rFonts w:ascii="Times New Roman" w:eastAsia="ＭＳ 明朝" w:hAnsi="Times New Roman" w:cs="Times New Roman"/>
          <w:sz w:val="24"/>
          <w:szCs w:val="24"/>
          <w:lang w:eastAsia="ja-JP"/>
        </w:rPr>
        <w:t>express</w:t>
      </w:r>
      <w:r w:rsidR="0075765E">
        <w:rPr>
          <w:rFonts w:ascii="Times New Roman" w:eastAsia="ＭＳ 明朝" w:hAnsi="Times New Roman" w:cs="Times New Roman"/>
          <w:sz w:val="24"/>
          <w:szCs w:val="24"/>
          <w:lang w:eastAsia="ja-JP"/>
        </w:rPr>
        <w:t>ed</w:t>
      </w:r>
      <w:r w:rsidR="00EC6FC8">
        <w:rPr>
          <w:rFonts w:ascii="Times New Roman" w:eastAsia="ＭＳ 明朝" w:hAnsi="Times New Roman" w:cs="Times New Roman"/>
          <w:sz w:val="24"/>
          <w:szCs w:val="24"/>
          <w:lang w:eastAsia="ja-JP"/>
        </w:rPr>
        <w:t xml:space="preserve"> that they support Method A (NOC).</w:t>
      </w:r>
    </w:p>
    <w:p w:rsidR="00431BD9" w:rsidRPr="00431BD9" w:rsidRDefault="00EC6FC8" w:rsidP="00CC65BC">
      <w:pPr>
        <w:ind w:leftChars="100" w:left="20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Nigeria,</w:t>
      </w:r>
      <w:r w:rsidR="00CC65BC">
        <w:rPr>
          <w:rFonts w:ascii="Times New Roman" w:eastAsia="ＭＳ 明朝" w:hAnsi="Times New Roman" w:cs="Times New Roman"/>
          <w:sz w:val="24"/>
          <w:szCs w:val="24"/>
          <w:lang w:eastAsia="ja-JP"/>
        </w:rPr>
        <w:t xml:space="preserve"> Egypt</w:t>
      </w:r>
      <w:r>
        <w:rPr>
          <w:rFonts w:ascii="Times New Roman" w:eastAsia="ＭＳ 明朝" w:hAnsi="Times New Roman" w:cs="Times New Roman"/>
          <w:sz w:val="24"/>
          <w:szCs w:val="24"/>
          <w:lang w:eastAsia="ja-JP"/>
        </w:rPr>
        <w:t xml:space="preserve">, </w:t>
      </w:r>
      <w:r w:rsidRPr="00EC6FC8">
        <w:rPr>
          <w:rFonts w:ascii="Times New Roman" w:eastAsia="ＭＳ 明朝" w:hAnsi="Times New Roman" w:cs="Times New Roman"/>
          <w:sz w:val="24"/>
          <w:szCs w:val="24"/>
          <w:lang w:eastAsia="ja-JP"/>
        </w:rPr>
        <w:t>Saudi Arabia</w:t>
      </w:r>
      <w:r>
        <w:rPr>
          <w:rFonts w:ascii="Times New Roman" w:eastAsia="ＭＳ 明朝" w:hAnsi="Times New Roman" w:cs="Times New Roman"/>
          <w:sz w:val="24"/>
          <w:szCs w:val="24"/>
          <w:lang w:eastAsia="ja-JP"/>
        </w:rPr>
        <w:t xml:space="preserve"> express</w:t>
      </w:r>
      <w:r w:rsidR="0075765E">
        <w:rPr>
          <w:rFonts w:ascii="Times New Roman" w:eastAsia="ＭＳ 明朝" w:hAnsi="Times New Roman" w:cs="Times New Roman"/>
          <w:sz w:val="24"/>
          <w:szCs w:val="24"/>
          <w:lang w:eastAsia="ja-JP"/>
        </w:rPr>
        <w:t>ed</w:t>
      </w:r>
      <w:r>
        <w:rPr>
          <w:rFonts w:ascii="Times New Roman" w:eastAsia="ＭＳ 明朝" w:hAnsi="Times New Roman" w:cs="Times New Roman"/>
          <w:sz w:val="24"/>
          <w:szCs w:val="24"/>
          <w:lang w:eastAsia="ja-JP"/>
        </w:rPr>
        <w:t xml:space="preserve"> that they support Method C (</w:t>
      </w:r>
      <w:r w:rsidR="001214EF">
        <w:rPr>
          <w:rFonts w:ascii="Times New Roman" w:eastAsia="ＭＳ 明朝" w:hAnsi="Times New Roman" w:cs="Times New Roman"/>
          <w:sz w:val="24"/>
          <w:szCs w:val="24"/>
          <w:lang w:eastAsia="ja-JP"/>
        </w:rPr>
        <w:t>a</w:t>
      </w:r>
      <w:r w:rsidRPr="00EC6FC8">
        <w:rPr>
          <w:rFonts w:ascii="Times New Roman" w:eastAsia="ＭＳ 明朝" w:hAnsi="Times New Roman" w:cs="Times New Roman"/>
          <w:sz w:val="24"/>
          <w:szCs w:val="24"/>
          <w:lang w:eastAsia="ja-JP"/>
        </w:rPr>
        <w:t xml:space="preserve">dd a new </w:t>
      </w:r>
      <w:r w:rsidR="0075765E">
        <w:rPr>
          <w:rFonts w:ascii="Times New Roman" w:eastAsia="ＭＳ 明朝" w:hAnsi="Times New Roman" w:cs="Times New Roman"/>
          <w:sz w:val="24"/>
          <w:szCs w:val="24"/>
          <w:lang w:eastAsia="ja-JP"/>
        </w:rPr>
        <w:br/>
      </w:r>
      <w:r w:rsidRPr="00EC6FC8">
        <w:rPr>
          <w:rFonts w:ascii="Times New Roman" w:eastAsia="ＭＳ 明朝" w:hAnsi="Times New Roman" w:cs="Times New Roman"/>
          <w:sz w:val="24"/>
          <w:szCs w:val="24"/>
          <w:lang w:eastAsia="ja-JP"/>
        </w:rPr>
        <w:t>WRC Resolution and non-mandatory reference to ITU-R Recommendation</w:t>
      </w:r>
      <w:r>
        <w:rPr>
          <w:rFonts w:ascii="Times New Roman" w:eastAsia="ＭＳ 明朝" w:hAnsi="Times New Roman" w:cs="Times New Roman"/>
          <w:sz w:val="24"/>
          <w:szCs w:val="24"/>
          <w:lang w:eastAsia="ja-JP"/>
        </w:rPr>
        <w:t>).</w:t>
      </w:r>
    </w:p>
    <w:p w:rsidR="004D7CC0" w:rsidRDefault="004D7CC0" w:rsidP="006C61E7">
      <w:pPr>
        <w:jc w:val="center"/>
        <w:rPr>
          <w:rFonts w:ascii="Times New Roman" w:hAnsi="Times New Roman" w:cs="Times New Roman"/>
          <w:sz w:val="24"/>
          <w:szCs w:val="24"/>
        </w:rPr>
      </w:pPr>
    </w:p>
    <w:p w:rsidR="001214EF" w:rsidRPr="004D7CC0" w:rsidRDefault="001214EF" w:rsidP="004D7CC0">
      <w:pPr>
        <w:rPr>
          <w:rFonts w:ascii="Times New Roman" w:hAnsi="Times New Roman" w:cs="Times New Roman"/>
          <w:sz w:val="24"/>
          <w:szCs w:val="24"/>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lastRenderedPageBreak/>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EC6FC8" w:rsidRDefault="00EC6FC8" w:rsidP="004E02D3">
      <w:pPr>
        <w:ind w:leftChars="100" w:left="200"/>
        <w:rPr>
          <w:rFonts w:ascii="Times New Roman" w:hAnsi="Times New Roman" w:cs="Times New Roman"/>
          <w:sz w:val="24"/>
          <w:szCs w:val="24"/>
        </w:rPr>
      </w:pPr>
      <w:r>
        <w:rPr>
          <w:rFonts w:ascii="Times New Roman" w:hAnsi="Times New Roman" w:cs="Times New Roman"/>
          <w:sz w:val="24"/>
          <w:szCs w:val="24"/>
        </w:rPr>
        <w:t xml:space="preserve">China </w:t>
      </w:r>
      <w:r w:rsidRPr="00EC6FC8">
        <w:rPr>
          <w:rFonts w:ascii="Times New Roman" w:hAnsi="Times New Roman" w:cs="Times New Roman"/>
          <w:sz w:val="24"/>
          <w:szCs w:val="24"/>
        </w:rPr>
        <w:t>propose</w:t>
      </w:r>
      <w:r>
        <w:rPr>
          <w:rFonts w:ascii="Times New Roman" w:hAnsi="Times New Roman" w:cs="Times New Roman"/>
          <w:sz w:val="24"/>
          <w:szCs w:val="24"/>
        </w:rPr>
        <w:t xml:space="preserve">d a new method </w:t>
      </w:r>
      <w:r w:rsidR="004E02D3">
        <w:rPr>
          <w:rFonts w:ascii="Times New Roman" w:hAnsi="Times New Roman" w:cs="Times New Roman"/>
          <w:sz w:val="24"/>
          <w:szCs w:val="24"/>
        </w:rPr>
        <w:t xml:space="preserve">that </w:t>
      </w:r>
      <w:r>
        <w:rPr>
          <w:rFonts w:ascii="Times New Roman" w:hAnsi="Times New Roman" w:cs="Times New Roman"/>
          <w:sz w:val="24"/>
          <w:szCs w:val="24"/>
        </w:rPr>
        <w:t>a</w:t>
      </w:r>
      <w:r w:rsidRPr="00EC6FC8">
        <w:rPr>
          <w:rFonts w:ascii="Times New Roman" w:hAnsi="Times New Roman" w:cs="Times New Roman"/>
          <w:sz w:val="24"/>
          <w:szCs w:val="24"/>
        </w:rPr>
        <w:t>dd</w:t>
      </w:r>
      <w:r w:rsidR="004E02D3">
        <w:rPr>
          <w:rFonts w:ascii="Times New Roman" w:hAnsi="Times New Roman" w:cs="Times New Roman"/>
          <w:sz w:val="24"/>
          <w:szCs w:val="24"/>
        </w:rPr>
        <w:t>s</w:t>
      </w:r>
      <w:r w:rsidRPr="00EC6FC8">
        <w:rPr>
          <w:rFonts w:ascii="Times New Roman" w:hAnsi="Times New Roman" w:cs="Times New Roman"/>
          <w:sz w:val="24"/>
          <w:szCs w:val="24"/>
        </w:rPr>
        <w:t xml:space="preserve"> </w:t>
      </w:r>
      <w:r w:rsidR="004E02D3">
        <w:rPr>
          <w:rFonts w:ascii="Times New Roman" w:hAnsi="Times New Roman" w:cs="Times New Roman"/>
          <w:sz w:val="24"/>
          <w:szCs w:val="24"/>
        </w:rPr>
        <w:t>the</w:t>
      </w:r>
      <w:r w:rsidRPr="00EC6FC8">
        <w:rPr>
          <w:rFonts w:ascii="Times New Roman" w:hAnsi="Times New Roman" w:cs="Times New Roman"/>
          <w:sz w:val="24"/>
          <w:szCs w:val="24"/>
        </w:rPr>
        <w:t xml:space="preserve"> new WRC Resolution</w:t>
      </w:r>
      <w:r>
        <w:rPr>
          <w:rFonts w:ascii="Times New Roman" w:hAnsi="Times New Roman" w:cs="Times New Roman"/>
          <w:sz w:val="24"/>
          <w:szCs w:val="24"/>
        </w:rPr>
        <w:t xml:space="preserve"> which mentions </w:t>
      </w:r>
      <w:r w:rsidRPr="00EC6FC8">
        <w:rPr>
          <w:rFonts w:ascii="Times New Roman" w:hAnsi="Times New Roman" w:cs="Times New Roman"/>
          <w:sz w:val="24"/>
          <w:szCs w:val="24"/>
        </w:rPr>
        <w:t>5 850-</w:t>
      </w:r>
      <w:r w:rsidR="0075765E">
        <w:rPr>
          <w:rFonts w:ascii="Times New Roman" w:hAnsi="Times New Roman" w:cs="Times New Roman"/>
          <w:sz w:val="24"/>
          <w:szCs w:val="24"/>
        </w:rPr>
        <w:br/>
      </w:r>
      <w:r w:rsidRPr="00EC6FC8">
        <w:rPr>
          <w:rFonts w:ascii="Times New Roman" w:hAnsi="Times New Roman" w:cs="Times New Roman"/>
          <w:sz w:val="24"/>
          <w:szCs w:val="24"/>
        </w:rPr>
        <w:t xml:space="preserve">5 925 MHz, or parts thereof, as harmonized </w:t>
      </w:r>
      <w:r>
        <w:rPr>
          <w:rFonts w:ascii="Times New Roman" w:hAnsi="Times New Roman" w:cs="Times New Roman"/>
          <w:sz w:val="24"/>
          <w:szCs w:val="24"/>
        </w:rPr>
        <w:t>frequency band</w:t>
      </w:r>
      <w:r>
        <w:rPr>
          <w:rFonts w:ascii="Times New Roman" w:eastAsia="ＭＳ 明朝" w:hAnsi="Times New Roman" w:cs="Times New Roman"/>
          <w:sz w:val="24"/>
          <w:szCs w:val="24"/>
          <w:lang w:eastAsia="ja-JP"/>
        </w:rPr>
        <w:t>s</w:t>
      </w:r>
      <w:r w:rsidRPr="00EC6FC8">
        <w:rPr>
          <w:rFonts w:ascii="Times New Roman" w:hAnsi="Times New Roman" w:cs="Times New Roman"/>
          <w:sz w:val="24"/>
          <w:szCs w:val="24"/>
        </w:rPr>
        <w:t xml:space="preserve"> and </w:t>
      </w:r>
      <w:r>
        <w:rPr>
          <w:rFonts w:ascii="Times New Roman" w:hAnsi="Times New Roman" w:cs="Times New Roman"/>
          <w:sz w:val="24"/>
          <w:szCs w:val="24"/>
        </w:rPr>
        <w:t xml:space="preserve">other </w:t>
      </w:r>
      <w:r w:rsidRPr="00EC6FC8">
        <w:rPr>
          <w:rFonts w:ascii="Times New Roman" w:hAnsi="Times New Roman" w:cs="Times New Roman"/>
          <w:sz w:val="24"/>
          <w:szCs w:val="24"/>
        </w:rPr>
        <w:t>harmonized frequency band</w:t>
      </w:r>
      <w:r>
        <w:rPr>
          <w:rFonts w:ascii="Times New Roman" w:hAnsi="Times New Roman" w:cs="Times New Roman"/>
          <w:sz w:val="24"/>
          <w:szCs w:val="24"/>
        </w:rPr>
        <w:t>s</w:t>
      </w:r>
      <w:r w:rsidRPr="00EC6FC8">
        <w:rPr>
          <w:rFonts w:ascii="Times New Roman" w:hAnsi="Times New Roman" w:cs="Times New Roman"/>
          <w:sz w:val="24"/>
          <w:szCs w:val="24"/>
        </w:rPr>
        <w:t xml:space="preserve"> </w:t>
      </w:r>
      <w:r w:rsidR="001214EF">
        <w:rPr>
          <w:rFonts w:ascii="Times New Roman" w:hAnsi="Times New Roman" w:cs="Times New Roman"/>
          <w:sz w:val="24"/>
          <w:szCs w:val="24"/>
        </w:rPr>
        <w:t xml:space="preserve">are </w:t>
      </w:r>
      <w:r w:rsidR="001214EF" w:rsidRPr="00EC6FC8">
        <w:rPr>
          <w:rFonts w:ascii="Times New Roman" w:hAnsi="Times New Roman" w:cs="Times New Roman"/>
          <w:sz w:val="24"/>
          <w:szCs w:val="24"/>
        </w:rPr>
        <w:t>refer</w:t>
      </w:r>
      <w:r w:rsidR="001214EF">
        <w:rPr>
          <w:rFonts w:ascii="Times New Roman" w:hAnsi="Times New Roman" w:cs="Times New Roman"/>
          <w:sz w:val="24"/>
          <w:szCs w:val="24"/>
        </w:rPr>
        <w:t>red</w:t>
      </w:r>
      <w:r w:rsidRPr="00EC6FC8">
        <w:rPr>
          <w:rFonts w:ascii="Times New Roman" w:hAnsi="Times New Roman" w:cs="Times New Roman"/>
          <w:sz w:val="24"/>
          <w:szCs w:val="24"/>
        </w:rPr>
        <w:t xml:space="preserve"> to ITU-R Recommendation</w:t>
      </w:r>
      <w:r>
        <w:rPr>
          <w:rFonts w:ascii="Times New Roman" w:hAnsi="Times New Roman" w:cs="Times New Roman"/>
          <w:sz w:val="24"/>
          <w:szCs w:val="24"/>
        </w:rPr>
        <w:t>.</w:t>
      </w:r>
    </w:p>
    <w:p w:rsidR="004E02D3" w:rsidRDefault="004E02D3" w:rsidP="004E02D3">
      <w:pPr>
        <w:ind w:leftChars="100" w:left="200"/>
        <w:rPr>
          <w:rFonts w:ascii="Times New Roman" w:hAnsi="Times New Roman" w:cs="Times New Roman"/>
          <w:sz w:val="24"/>
          <w:szCs w:val="24"/>
        </w:rPr>
      </w:pPr>
      <w:r>
        <w:rPr>
          <w:rFonts w:ascii="Times New Roman" w:hAnsi="Times New Roman" w:cs="Times New Roman"/>
          <w:sz w:val="24"/>
          <w:szCs w:val="24"/>
        </w:rPr>
        <w:t xml:space="preserve">And </w:t>
      </w:r>
      <w:r w:rsidR="001214EF">
        <w:rPr>
          <w:rFonts w:ascii="Times New Roman" w:hAnsi="Times New Roman" w:cs="Times New Roman"/>
          <w:sz w:val="24"/>
          <w:szCs w:val="24"/>
        </w:rPr>
        <w:t>U</w:t>
      </w:r>
      <w:r>
        <w:rPr>
          <w:rFonts w:ascii="Times New Roman" w:hAnsi="Times New Roman" w:cs="Times New Roman"/>
          <w:sz w:val="24"/>
          <w:szCs w:val="24"/>
        </w:rPr>
        <w:t xml:space="preserve">AE </w:t>
      </w:r>
      <w:r w:rsidRPr="00EC6FC8">
        <w:rPr>
          <w:rFonts w:ascii="Times New Roman" w:hAnsi="Times New Roman" w:cs="Times New Roman"/>
          <w:sz w:val="24"/>
          <w:szCs w:val="24"/>
        </w:rPr>
        <w:t>propose</w:t>
      </w:r>
      <w:r>
        <w:rPr>
          <w:rFonts w:ascii="Times New Roman" w:hAnsi="Times New Roman" w:cs="Times New Roman"/>
          <w:sz w:val="24"/>
          <w:szCs w:val="24"/>
        </w:rPr>
        <w:t>d to r</w:t>
      </w:r>
      <w:r w:rsidRPr="004E02D3">
        <w:rPr>
          <w:rFonts w:ascii="Times New Roman" w:hAnsi="Times New Roman" w:cs="Times New Roman"/>
          <w:sz w:val="24"/>
          <w:szCs w:val="24"/>
        </w:rPr>
        <w:t>eplace</w:t>
      </w:r>
      <w:r>
        <w:rPr>
          <w:rFonts w:ascii="Times New Roman" w:hAnsi="Times New Roman" w:cs="Times New Roman"/>
          <w:sz w:val="24"/>
          <w:szCs w:val="24"/>
        </w:rPr>
        <w:t xml:space="preserve"> </w:t>
      </w:r>
      <w:r w:rsidR="0075765E">
        <w:rPr>
          <w:rFonts w:ascii="Times New Roman" w:hAnsi="Times New Roman" w:cs="Times New Roman"/>
          <w:sz w:val="24"/>
          <w:szCs w:val="24"/>
        </w:rPr>
        <w:t xml:space="preserve">existing </w:t>
      </w:r>
      <w:r>
        <w:rPr>
          <w:rFonts w:ascii="Times New Roman" w:hAnsi="Times New Roman" w:cs="Times New Roman"/>
          <w:sz w:val="24"/>
          <w:szCs w:val="24"/>
        </w:rPr>
        <w:t>method B with this new method. This proposal was accepted.</w:t>
      </w:r>
    </w:p>
    <w:p w:rsidR="004D7CC0" w:rsidRDefault="0075765E" w:rsidP="004E02D3">
      <w:pPr>
        <w:ind w:leftChars="100" w:left="200"/>
        <w:rPr>
          <w:rFonts w:ascii="Times New Roman" w:hAnsi="Times New Roman" w:cs="Times New Roman"/>
          <w:sz w:val="24"/>
          <w:szCs w:val="24"/>
        </w:rPr>
      </w:pPr>
      <w:r>
        <w:rPr>
          <w:rFonts w:ascii="Times New Roman" w:hAnsi="Times New Roman" w:cs="Times New Roman"/>
          <w:sz w:val="24"/>
          <w:szCs w:val="24"/>
        </w:rPr>
        <w:t>After making m</w:t>
      </w:r>
      <w:r w:rsidR="004E02D3">
        <w:rPr>
          <w:rFonts w:ascii="Times New Roman" w:hAnsi="Times New Roman" w:cs="Times New Roman"/>
          <w:sz w:val="24"/>
          <w:szCs w:val="24"/>
        </w:rPr>
        <w:t>any editorial modifications</w:t>
      </w:r>
      <w:r>
        <w:rPr>
          <w:rFonts w:ascii="Times New Roman" w:hAnsi="Times New Roman" w:cs="Times New Roman"/>
          <w:sz w:val="24"/>
          <w:szCs w:val="24"/>
        </w:rPr>
        <w:t xml:space="preserve"> were made on the draft, this draft was accepted by SWG1b</w:t>
      </w:r>
      <w:r w:rsidR="005D7729">
        <w:rPr>
          <w:rFonts w:ascii="Times New Roman" w:hAnsi="Times New Roman" w:cs="Times New Roman"/>
          <w:sz w:val="24"/>
          <w:szCs w:val="24"/>
        </w:rPr>
        <w:t>.</w:t>
      </w:r>
      <w:r>
        <w:rPr>
          <w:rFonts w:ascii="Times New Roman" w:hAnsi="Times New Roman" w:cs="Times New Roman"/>
          <w:sz w:val="24"/>
          <w:szCs w:val="24"/>
        </w:rPr>
        <w:br/>
      </w:r>
    </w:p>
    <w:p w:rsidR="004D7CC0" w:rsidRPr="004D7CC0" w:rsidRDefault="004D7CC0" w:rsidP="004D7CC0">
      <w:pPr>
        <w:rPr>
          <w:rFonts w:ascii="Times New Roman" w:hAnsi="Times New Roman" w:cs="Times New Roman"/>
          <w:sz w:val="24"/>
          <w:szCs w:val="24"/>
        </w:rPr>
      </w:pP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4E02D3" w:rsidRDefault="005D7729" w:rsidP="004E02D3">
      <w:pPr>
        <w:ind w:leftChars="100" w:left="200"/>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There are no more actions required on this agenda item.</w:t>
      </w:r>
    </w:p>
    <w:p w:rsidR="00C82B13" w:rsidRPr="00C82B13" w:rsidRDefault="00C82B13" w:rsidP="004E02D3">
      <w:pPr>
        <w:ind w:leftChars="100" w:left="200"/>
        <w:rPr>
          <w:rFonts w:ascii="Times New Roman" w:hAnsi="Times New Roman" w:cs="Times New Roman"/>
          <w:sz w:val="24"/>
          <w:szCs w:val="24"/>
        </w:rPr>
      </w:pPr>
    </w:p>
    <w:sectPr w:rsidR="00C82B13" w:rsidRPr="00C82B13" w:rsidSect="001214EF">
      <w:pgSz w:w="11906" w:h="16838"/>
      <w:pgMar w:top="1560" w:right="1296" w:bottom="1276"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B0" w:rsidRDefault="009910B0" w:rsidP="00D1517A">
      <w:pPr>
        <w:spacing w:after="0" w:line="240" w:lineRule="auto"/>
      </w:pPr>
      <w:r>
        <w:separator/>
      </w:r>
    </w:p>
  </w:endnote>
  <w:endnote w:type="continuationSeparator" w:id="0">
    <w:p w:rsidR="009910B0" w:rsidRDefault="009910B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B0" w:rsidRDefault="009910B0" w:rsidP="00D1517A">
      <w:pPr>
        <w:spacing w:after="0" w:line="240" w:lineRule="auto"/>
      </w:pPr>
      <w:r>
        <w:separator/>
      </w:r>
    </w:p>
  </w:footnote>
  <w:footnote w:type="continuationSeparator" w:id="0">
    <w:p w:rsidR="009910B0" w:rsidRDefault="009910B0"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D577A"/>
    <w:multiLevelType w:val="hybridMultilevel"/>
    <w:tmpl w:val="7B9A1FDA"/>
    <w:lvl w:ilvl="0" w:tplc="81F65682">
      <w:start w:val="1"/>
      <w:numFmt w:val="bullet"/>
      <w:lvlText w:val=""/>
      <w:lvlJc w:val="left"/>
      <w:pPr>
        <w:ind w:left="620" w:hanging="420"/>
      </w:pPr>
      <w:rPr>
        <w:rFonts w:ascii="Symbol" w:hAnsi="Symbol"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214EF"/>
    <w:rsid w:val="001E0789"/>
    <w:rsid w:val="00283D24"/>
    <w:rsid w:val="003943BC"/>
    <w:rsid w:val="00431BD9"/>
    <w:rsid w:val="004A574B"/>
    <w:rsid w:val="004D7CC0"/>
    <w:rsid w:val="004E02D3"/>
    <w:rsid w:val="005755E6"/>
    <w:rsid w:val="005B1E12"/>
    <w:rsid w:val="005D7729"/>
    <w:rsid w:val="00677357"/>
    <w:rsid w:val="00683E04"/>
    <w:rsid w:val="006C61E7"/>
    <w:rsid w:val="0075765E"/>
    <w:rsid w:val="008742F3"/>
    <w:rsid w:val="009910B0"/>
    <w:rsid w:val="009E27EC"/>
    <w:rsid w:val="00AC461C"/>
    <w:rsid w:val="00C750CB"/>
    <w:rsid w:val="00C82B13"/>
    <w:rsid w:val="00CC65BC"/>
    <w:rsid w:val="00CD46CC"/>
    <w:rsid w:val="00D1517A"/>
    <w:rsid w:val="00EA1B34"/>
    <w:rsid w:val="00EC68D5"/>
    <w:rsid w:val="00EC6FC8"/>
    <w:rsid w:val="00EF7969"/>
    <w:rsid w:val="00FA067B"/>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styleId="a8">
    <w:name w:val="Balloon Text"/>
    <w:basedOn w:val="a"/>
    <w:link w:val="a9"/>
    <w:uiPriority w:val="99"/>
    <w:semiHidden/>
    <w:unhideWhenUsed/>
    <w:rsid w:val="006C61E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2212</Characters>
  <Application>Microsoft Office Word</Application>
  <DocSecurity>0</DocSecurity>
  <Lines>18</Lines>
  <Paragraphs>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2019-02-19T17:47:00Z</dcterms:created>
  <dcterms:modified xsi:type="dcterms:W3CDTF">2019-02-19T18:40:00Z</dcterms:modified>
</cp:coreProperties>
</file>