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7B45" w:rsidRPr="005755E6" w:rsidRDefault="00EA1B34" w:rsidP="00B541A5">
      <w:pPr>
        <w:wordWrap/>
        <w:overflowPunct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55E6">
        <w:rPr>
          <w:rFonts w:ascii="Times New Roman" w:hAnsi="Times New Roman" w:cs="Times New Roman"/>
          <w:b/>
          <w:sz w:val="28"/>
          <w:szCs w:val="28"/>
        </w:rPr>
        <w:t xml:space="preserve">Report of the Agenda Item Coordinator during </w:t>
      </w:r>
      <w:r w:rsidR="003346ED">
        <w:rPr>
          <w:rFonts w:ascii="Times New Roman" w:hAnsi="Times New Roman" w:cs="Times New Roman"/>
          <w:b/>
          <w:sz w:val="28"/>
          <w:szCs w:val="28"/>
        </w:rPr>
        <w:t>WRC-19</w:t>
      </w:r>
    </w:p>
    <w:p w:rsidR="00426E01" w:rsidRDefault="0067706F" w:rsidP="00B541A5">
      <w:pPr>
        <w:wordWrap/>
        <w:overflowPunct w:val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  <w:lang w:eastAsia="zh-CN"/>
        </w:rPr>
        <w:t>F</w:t>
      </w:r>
      <w:r>
        <w:rPr>
          <w:rFonts w:ascii="Times New Roman" w:hAnsi="Times New Roman" w:cs="Times New Roman"/>
          <w:sz w:val="24"/>
          <w:szCs w:val="24"/>
        </w:rPr>
        <w:t>ang Jicheng</w:t>
      </w:r>
      <w:r w:rsidR="00426E01">
        <w:rPr>
          <w:rFonts w:ascii="Times New Roman" w:hAnsi="Times New Roman" w:cs="Times New Roman"/>
          <w:sz w:val="24"/>
          <w:szCs w:val="24"/>
        </w:rPr>
        <w:t xml:space="preserve">, </w:t>
      </w:r>
      <w:hyperlink r:id="rId7" w:history="1">
        <w:r w:rsidRPr="00753153">
          <w:rPr>
            <w:rStyle w:val="a8"/>
            <w:rFonts w:ascii="Times New Roman" w:hAnsi="Times New Roman" w:cs="Times New Roman"/>
            <w:sz w:val="24"/>
            <w:szCs w:val="24"/>
          </w:rPr>
          <w:t>jchfang@163.com</w:t>
        </w:r>
      </w:hyperlink>
    </w:p>
    <w:p w:rsidR="00426E01" w:rsidRPr="004D7CC0" w:rsidRDefault="00CC7A45" w:rsidP="00B541A5">
      <w:pPr>
        <w:wordWrap/>
        <w:overflowPunct w:val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426E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November</w:t>
      </w:r>
      <w:r w:rsidR="00426E01">
        <w:rPr>
          <w:rFonts w:ascii="Times New Roman" w:hAnsi="Times New Roman" w:cs="Times New Roman"/>
          <w:sz w:val="24"/>
          <w:szCs w:val="24"/>
        </w:rPr>
        <w:t xml:space="preserve">, 2019 </w:t>
      </w:r>
    </w:p>
    <w:p w:rsidR="00EA1B34" w:rsidRDefault="00EA1B34" w:rsidP="00B541A5">
      <w:pPr>
        <w:pStyle w:val="a3"/>
        <w:numPr>
          <w:ilvl w:val="0"/>
          <w:numId w:val="1"/>
        </w:numPr>
        <w:wordWrap/>
        <w:overflowPunct w:val="0"/>
        <w:ind w:leftChars="0" w:left="360"/>
        <w:rPr>
          <w:rFonts w:ascii="Times New Roman" w:hAnsi="Times New Roman" w:cs="Times New Roman"/>
          <w:sz w:val="24"/>
          <w:szCs w:val="24"/>
        </w:rPr>
      </w:pPr>
      <w:r w:rsidRPr="00AC461C">
        <w:rPr>
          <w:rFonts w:ascii="Times New Roman" w:hAnsi="Times New Roman" w:cs="Times New Roman"/>
          <w:sz w:val="24"/>
          <w:szCs w:val="24"/>
        </w:rPr>
        <w:t>Agenda Item</w:t>
      </w:r>
    </w:p>
    <w:p w:rsidR="00426E01" w:rsidRDefault="00426E01" w:rsidP="00B541A5">
      <w:pPr>
        <w:wordWrap/>
        <w:overflowPunct w:val="0"/>
        <w:rPr>
          <w:rFonts w:ascii="Times New Roman" w:hAnsi="Times New Roman" w:cs="Times New Roman"/>
          <w:i/>
          <w:sz w:val="24"/>
          <w:szCs w:val="24"/>
          <w:lang w:val="en-GB"/>
        </w:rPr>
      </w:pPr>
      <w:r>
        <w:rPr>
          <w:rFonts w:ascii="Times New Roman" w:hAnsi="Times New Roman" w:cs="Times New Roman"/>
          <w:i/>
          <w:sz w:val="24"/>
          <w:szCs w:val="24"/>
          <w:lang w:val="en-GB"/>
        </w:rPr>
        <w:t>1.1</w:t>
      </w:r>
      <w:r w:rsidR="0067706F">
        <w:rPr>
          <w:rFonts w:ascii="Times New Roman" w:hAnsi="Times New Roman" w:cs="Times New Roman"/>
          <w:i/>
          <w:sz w:val="24"/>
          <w:szCs w:val="24"/>
          <w:lang w:val="en-GB"/>
        </w:rPr>
        <w:t>6</w:t>
      </w:r>
      <w:r>
        <w:rPr>
          <w:rFonts w:ascii="Times New Roman" w:hAnsi="Times New Roman" w:cs="Times New Roman"/>
          <w:i/>
          <w:sz w:val="24"/>
          <w:szCs w:val="24"/>
          <w:lang w:val="en-GB"/>
        </w:rPr>
        <w:tab/>
      </w:r>
      <w:r w:rsidR="006D3A4C" w:rsidRPr="006D3A4C">
        <w:rPr>
          <w:rFonts w:ascii="Times New Roman" w:hAnsi="Times New Roman" w:cs="Times New Roman"/>
          <w:i/>
          <w:sz w:val="24"/>
          <w:szCs w:val="24"/>
          <w:lang w:val="en-GB"/>
        </w:rPr>
        <w:t>to consider issues related to wireless access systems, including radio local area networks (WAS/RLAN), in the frequency bands between 5 150 MHz and 5 925 MHz, and take the appropriate regulatory actions, including additional spectrum allocations to the mobile service, in accordance with Resolution 239 (WRC-15);</w:t>
      </w:r>
    </w:p>
    <w:p w:rsidR="00EA1B34" w:rsidRDefault="00EA1B34" w:rsidP="00B541A5">
      <w:pPr>
        <w:pStyle w:val="a3"/>
        <w:numPr>
          <w:ilvl w:val="0"/>
          <w:numId w:val="1"/>
        </w:numPr>
        <w:wordWrap/>
        <w:overflowPunct w:val="0"/>
        <w:ind w:leftChars="0" w:left="360"/>
        <w:rPr>
          <w:rFonts w:ascii="Times New Roman" w:hAnsi="Times New Roman" w:cs="Times New Roman"/>
          <w:sz w:val="24"/>
          <w:szCs w:val="24"/>
        </w:rPr>
      </w:pPr>
      <w:r w:rsidRPr="00AC461C">
        <w:rPr>
          <w:rFonts w:ascii="Times New Roman" w:hAnsi="Times New Roman" w:cs="Times New Roman"/>
          <w:sz w:val="24"/>
          <w:szCs w:val="24"/>
        </w:rPr>
        <w:t xml:space="preserve">APT </w:t>
      </w:r>
      <w:r w:rsidR="003346ED">
        <w:rPr>
          <w:rFonts w:ascii="Times New Roman" w:hAnsi="Times New Roman" w:cs="Times New Roman"/>
          <w:sz w:val="24"/>
          <w:szCs w:val="24"/>
        </w:rPr>
        <w:t xml:space="preserve">Common Proposals and </w:t>
      </w:r>
      <w:r w:rsidR="00D1517A" w:rsidRPr="00AC461C">
        <w:rPr>
          <w:rFonts w:ascii="Times New Roman" w:hAnsi="Times New Roman" w:cs="Times New Roman"/>
          <w:sz w:val="24"/>
          <w:szCs w:val="24"/>
        </w:rPr>
        <w:t xml:space="preserve">APT Views for </w:t>
      </w:r>
      <w:r w:rsidR="003346ED">
        <w:rPr>
          <w:rFonts w:ascii="Times New Roman" w:hAnsi="Times New Roman" w:cs="Times New Roman"/>
          <w:sz w:val="24"/>
          <w:szCs w:val="24"/>
        </w:rPr>
        <w:t>WRC-19</w:t>
      </w:r>
      <w:r w:rsidR="00D1517A" w:rsidRPr="00AC461C">
        <w:rPr>
          <w:rFonts w:ascii="Times New Roman" w:hAnsi="Times New Roman" w:cs="Times New Roman"/>
          <w:sz w:val="24"/>
          <w:szCs w:val="24"/>
        </w:rPr>
        <w:t xml:space="preserve"> (which </w:t>
      </w:r>
      <w:r w:rsidR="003346ED">
        <w:rPr>
          <w:rFonts w:ascii="Times New Roman" w:hAnsi="Times New Roman" w:cs="Times New Roman"/>
          <w:sz w:val="24"/>
          <w:szCs w:val="24"/>
        </w:rPr>
        <w:t>has been submitted to WRC-19</w:t>
      </w:r>
      <w:r w:rsidR="00D1517A" w:rsidRPr="00AC461C">
        <w:rPr>
          <w:rFonts w:ascii="Times New Roman" w:hAnsi="Times New Roman" w:cs="Times New Roman"/>
          <w:sz w:val="24"/>
          <w:szCs w:val="24"/>
        </w:rPr>
        <w:t>)</w:t>
      </w:r>
      <w:r w:rsidR="000B5983" w:rsidRPr="00AC461C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512"/>
        <w:gridCol w:w="3562"/>
        <w:gridCol w:w="2063"/>
        <w:gridCol w:w="2023"/>
      </w:tblGrid>
      <w:tr w:rsidR="006D3A4C" w:rsidRPr="00467A63" w:rsidTr="006D3A4C">
        <w:tc>
          <w:tcPr>
            <w:tcW w:w="1512" w:type="dxa"/>
            <w:shd w:val="clear" w:color="auto" w:fill="D9D9D9" w:themeFill="background1" w:themeFillShade="D9"/>
          </w:tcPr>
          <w:p w:rsidR="006D3A4C" w:rsidRPr="00467A63" w:rsidRDefault="006D3A4C" w:rsidP="00B541A5">
            <w:pPr>
              <w:pStyle w:val="Tablehead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Document</w:t>
            </w:r>
          </w:p>
        </w:tc>
        <w:tc>
          <w:tcPr>
            <w:tcW w:w="3562" w:type="dxa"/>
            <w:shd w:val="clear" w:color="auto" w:fill="D9D9D9" w:themeFill="background1" w:themeFillShade="D9"/>
          </w:tcPr>
          <w:p w:rsidR="006D3A4C" w:rsidRPr="00467A63" w:rsidRDefault="006D3A4C" w:rsidP="00B541A5">
            <w:pPr>
              <w:pStyle w:val="Tablehead"/>
            </w:pPr>
            <w:r w:rsidRPr="00467A63">
              <w:t xml:space="preserve">Frequency Bands </w:t>
            </w:r>
          </w:p>
        </w:tc>
        <w:tc>
          <w:tcPr>
            <w:tcW w:w="2063" w:type="dxa"/>
            <w:shd w:val="clear" w:color="auto" w:fill="D9D9D9" w:themeFill="background1" w:themeFillShade="D9"/>
          </w:tcPr>
          <w:p w:rsidR="006D3A4C" w:rsidRPr="00467A63" w:rsidRDefault="006D3A4C" w:rsidP="00B541A5">
            <w:pPr>
              <w:pStyle w:val="Tablehead"/>
            </w:pPr>
            <w:r w:rsidRPr="00467A63">
              <w:t xml:space="preserve">ACP </w:t>
            </w:r>
          </w:p>
        </w:tc>
        <w:tc>
          <w:tcPr>
            <w:tcW w:w="2023" w:type="dxa"/>
            <w:shd w:val="clear" w:color="auto" w:fill="D9D9D9" w:themeFill="background1" w:themeFillShade="D9"/>
          </w:tcPr>
          <w:p w:rsidR="006D3A4C" w:rsidRPr="00467A63" w:rsidRDefault="006D3A4C" w:rsidP="00B541A5">
            <w:pPr>
              <w:pStyle w:val="Tablehead"/>
            </w:pPr>
            <w:r w:rsidRPr="006D3A4C">
              <w:t>APT Views</w:t>
            </w:r>
          </w:p>
        </w:tc>
      </w:tr>
      <w:tr w:rsidR="006D3A4C" w:rsidRPr="00467A63" w:rsidTr="006D3A4C">
        <w:tc>
          <w:tcPr>
            <w:tcW w:w="1512" w:type="dxa"/>
            <w:vMerge w:val="restart"/>
          </w:tcPr>
          <w:p w:rsidR="006D3A4C" w:rsidRPr="00467A63" w:rsidRDefault="006D3A4C" w:rsidP="00B541A5">
            <w:pPr>
              <w:pStyle w:val="Tabletext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A</w:t>
            </w:r>
            <w:r>
              <w:rPr>
                <w:lang w:eastAsia="ja-JP"/>
              </w:rPr>
              <w:t xml:space="preserve">ddendum 16 to Document </w:t>
            </w:r>
            <w:hyperlink r:id="rId8" w:history="1">
              <w:r w:rsidRPr="00426E01">
                <w:rPr>
                  <w:rStyle w:val="a8"/>
                  <w:lang w:eastAsia="ja-JP"/>
                </w:rPr>
                <w:t>24</w:t>
              </w:r>
            </w:hyperlink>
          </w:p>
        </w:tc>
        <w:tc>
          <w:tcPr>
            <w:tcW w:w="3562" w:type="dxa"/>
          </w:tcPr>
          <w:p w:rsidR="006D3A4C" w:rsidRPr="00467A63" w:rsidRDefault="006D3A4C" w:rsidP="00B541A5">
            <w:pPr>
              <w:pStyle w:val="Tabletext"/>
            </w:pPr>
            <w:r>
              <w:rPr>
                <w:lang w:eastAsia="ja-JP"/>
              </w:rPr>
              <w:t>5</w:t>
            </w:r>
            <w:r w:rsidR="00492602">
              <w:rPr>
                <w:lang w:eastAsia="ja-JP"/>
              </w:rPr>
              <w:t xml:space="preserve"> </w:t>
            </w:r>
            <w:r>
              <w:rPr>
                <w:lang w:eastAsia="ja-JP"/>
              </w:rPr>
              <w:t>150-5</w:t>
            </w:r>
            <w:r w:rsidR="00492602">
              <w:rPr>
                <w:lang w:eastAsia="ja-JP"/>
              </w:rPr>
              <w:t xml:space="preserve"> </w:t>
            </w:r>
            <w:r>
              <w:rPr>
                <w:lang w:eastAsia="ja-JP"/>
              </w:rPr>
              <w:t>250 M</w:t>
            </w:r>
            <w:r w:rsidRPr="00467A63">
              <w:rPr>
                <w:lang w:eastAsia="ja-JP"/>
              </w:rPr>
              <w:t>Hz</w:t>
            </w:r>
          </w:p>
        </w:tc>
        <w:tc>
          <w:tcPr>
            <w:tcW w:w="2063" w:type="dxa"/>
          </w:tcPr>
          <w:p w:rsidR="006D3A4C" w:rsidRPr="006D3A4C" w:rsidRDefault="006D3A4C" w:rsidP="00B541A5">
            <w:pPr>
              <w:pStyle w:val="Tabletext"/>
              <w:rPr>
                <w:rFonts w:eastAsia="宋体"/>
                <w:lang w:eastAsia="zh-CN"/>
              </w:rPr>
            </w:pPr>
          </w:p>
        </w:tc>
        <w:tc>
          <w:tcPr>
            <w:tcW w:w="2023" w:type="dxa"/>
          </w:tcPr>
          <w:p w:rsidR="006D3A4C" w:rsidRPr="00467A63" w:rsidRDefault="006D3A4C" w:rsidP="00B541A5">
            <w:pPr>
              <w:pStyle w:val="Tabletext"/>
            </w:pPr>
            <w:r w:rsidRPr="006D3A4C">
              <w:t>do not support Method A2, A4, A5 and A6</w:t>
            </w:r>
          </w:p>
        </w:tc>
      </w:tr>
      <w:tr w:rsidR="006D3A4C" w:rsidRPr="00467A63" w:rsidTr="006D3A4C">
        <w:tc>
          <w:tcPr>
            <w:tcW w:w="1512" w:type="dxa"/>
            <w:vMerge/>
          </w:tcPr>
          <w:p w:rsidR="006D3A4C" w:rsidRPr="00467A63" w:rsidRDefault="006D3A4C" w:rsidP="006D3A4C">
            <w:pPr>
              <w:pStyle w:val="Tabletext"/>
            </w:pPr>
          </w:p>
        </w:tc>
        <w:tc>
          <w:tcPr>
            <w:tcW w:w="3562" w:type="dxa"/>
          </w:tcPr>
          <w:p w:rsidR="006D3A4C" w:rsidRPr="00467A63" w:rsidRDefault="006D3A4C" w:rsidP="006D3A4C">
            <w:pPr>
              <w:pStyle w:val="Tabletext"/>
            </w:pPr>
            <w:r>
              <w:rPr>
                <w:lang w:eastAsia="ja-JP"/>
              </w:rPr>
              <w:t>5</w:t>
            </w:r>
            <w:r w:rsidR="00492602">
              <w:rPr>
                <w:lang w:eastAsia="ja-JP"/>
              </w:rPr>
              <w:t xml:space="preserve"> </w:t>
            </w:r>
            <w:r>
              <w:rPr>
                <w:lang w:eastAsia="ja-JP"/>
              </w:rPr>
              <w:t>250-5</w:t>
            </w:r>
            <w:r w:rsidR="00492602">
              <w:rPr>
                <w:lang w:eastAsia="ja-JP"/>
              </w:rPr>
              <w:t xml:space="preserve"> </w:t>
            </w:r>
            <w:r>
              <w:rPr>
                <w:lang w:eastAsia="ja-JP"/>
              </w:rPr>
              <w:t>350 M</w:t>
            </w:r>
            <w:r w:rsidRPr="00467A63">
              <w:rPr>
                <w:lang w:eastAsia="ja-JP"/>
              </w:rPr>
              <w:t>Hz</w:t>
            </w:r>
          </w:p>
        </w:tc>
        <w:tc>
          <w:tcPr>
            <w:tcW w:w="2063" w:type="dxa"/>
          </w:tcPr>
          <w:p w:rsidR="006D3A4C" w:rsidRPr="006D3A4C" w:rsidRDefault="006D3A4C" w:rsidP="006D3A4C">
            <w:pPr>
              <w:pStyle w:val="Tabletext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N</w:t>
            </w:r>
            <w:r>
              <w:rPr>
                <w:rFonts w:eastAsia="宋体"/>
                <w:lang w:eastAsia="zh-CN"/>
              </w:rPr>
              <w:t>OC</w:t>
            </w:r>
          </w:p>
        </w:tc>
        <w:tc>
          <w:tcPr>
            <w:tcW w:w="2023" w:type="dxa"/>
          </w:tcPr>
          <w:p w:rsidR="006D3A4C" w:rsidRPr="006D3A4C" w:rsidRDefault="006D3A4C" w:rsidP="006D3A4C">
            <w:pPr>
              <w:pStyle w:val="Tabletext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N</w:t>
            </w:r>
            <w:r>
              <w:rPr>
                <w:rFonts w:eastAsia="宋体"/>
                <w:lang w:eastAsia="zh-CN"/>
              </w:rPr>
              <w:t>OC</w:t>
            </w:r>
          </w:p>
        </w:tc>
      </w:tr>
      <w:tr w:rsidR="006D3A4C" w:rsidRPr="00467A63" w:rsidTr="006D3A4C">
        <w:tc>
          <w:tcPr>
            <w:tcW w:w="1512" w:type="dxa"/>
            <w:vMerge/>
          </w:tcPr>
          <w:p w:rsidR="006D3A4C" w:rsidRPr="00467A63" w:rsidRDefault="006D3A4C" w:rsidP="006D3A4C">
            <w:pPr>
              <w:pStyle w:val="Tabletext"/>
            </w:pPr>
          </w:p>
        </w:tc>
        <w:tc>
          <w:tcPr>
            <w:tcW w:w="3562" w:type="dxa"/>
          </w:tcPr>
          <w:p w:rsidR="006D3A4C" w:rsidRPr="00467A63" w:rsidRDefault="006D3A4C" w:rsidP="006D3A4C">
            <w:pPr>
              <w:pStyle w:val="Tabletext"/>
              <w:rPr>
                <w:lang w:eastAsia="ja-JP"/>
              </w:rPr>
            </w:pPr>
            <w:r>
              <w:rPr>
                <w:lang w:eastAsia="ja-JP"/>
              </w:rPr>
              <w:t>5</w:t>
            </w:r>
            <w:r w:rsidR="00492602">
              <w:rPr>
                <w:lang w:eastAsia="ja-JP"/>
              </w:rPr>
              <w:t xml:space="preserve"> </w:t>
            </w:r>
            <w:r>
              <w:rPr>
                <w:lang w:eastAsia="ja-JP"/>
              </w:rPr>
              <w:t>350-5</w:t>
            </w:r>
            <w:r w:rsidR="00492602">
              <w:rPr>
                <w:lang w:eastAsia="ja-JP"/>
              </w:rPr>
              <w:t xml:space="preserve"> </w:t>
            </w:r>
            <w:r>
              <w:rPr>
                <w:lang w:eastAsia="ja-JP"/>
              </w:rPr>
              <w:t>470 M</w:t>
            </w:r>
            <w:r w:rsidRPr="00467A63">
              <w:rPr>
                <w:lang w:eastAsia="ja-JP"/>
              </w:rPr>
              <w:t>Hz</w:t>
            </w:r>
          </w:p>
        </w:tc>
        <w:tc>
          <w:tcPr>
            <w:tcW w:w="2063" w:type="dxa"/>
          </w:tcPr>
          <w:p w:rsidR="006D3A4C" w:rsidRPr="006D3A4C" w:rsidRDefault="006D3A4C" w:rsidP="006D3A4C">
            <w:pPr>
              <w:pStyle w:val="Tabletext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N</w:t>
            </w:r>
            <w:r>
              <w:rPr>
                <w:rFonts w:eastAsia="宋体"/>
                <w:lang w:eastAsia="zh-CN"/>
              </w:rPr>
              <w:t>OC</w:t>
            </w:r>
          </w:p>
        </w:tc>
        <w:tc>
          <w:tcPr>
            <w:tcW w:w="2023" w:type="dxa"/>
          </w:tcPr>
          <w:p w:rsidR="006D3A4C" w:rsidRPr="006D3A4C" w:rsidRDefault="006D3A4C" w:rsidP="006D3A4C">
            <w:pPr>
              <w:pStyle w:val="Tabletext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N</w:t>
            </w:r>
            <w:r>
              <w:rPr>
                <w:rFonts w:eastAsia="宋体"/>
                <w:lang w:eastAsia="zh-CN"/>
              </w:rPr>
              <w:t>OC</w:t>
            </w:r>
          </w:p>
        </w:tc>
      </w:tr>
      <w:tr w:rsidR="006D3A4C" w:rsidRPr="00467A63" w:rsidTr="006D3A4C">
        <w:tc>
          <w:tcPr>
            <w:tcW w:w="1512" w:type="dxa"/>
            <w:vMerge/>
          </w:tcPr>
          <w:p w:rsidR="006D3A4C" w:rsidRPr="00467A63" w:rsidRDefault="006D3A4C" w:rsidP="006D3A4C">
            <w:pPr>
              <w:pStyle w:val="Tabletext"/>
            </w:pPr>
          </w:p>
        </w:tc>
        <w:tc>
          <w:tcPr>
            <w:tcW w:w="3562" w:type="dxa"/>
          </w:tcPr>
          <w:p w:rsidR="006D3A4C" w:rsidRPr="00467A63" w:rsidRDefault="006D3A4C" w:rsidP="006D3A4C">
            <w:pPr>
              <w:pStyle w:val="Tabletext"/>
              <w:rPr>
                <w:lang w:eastAsia="ja-JP"/>
              </w:rPr>
            </w:pPr>
            <w:r>
              <w:rPr>
                <w:lang w:eastAsia="ja-JP"/>
              </w:rPr>
              <w:t>5</w:t>
            </w:r>
            <w:r w:rsidR="00492602">
              <w:rPr>
                <w:lang w:eastAsia="ja-JP"/>
              </w:rPr>
              <w:t xml:space="preserve"> </w:t>
            </w:r>
            <w:r>
              <w:rPr>
                <w:lang w:eastAsia="ja-JP"/>
              </w:rPr>
              <w:t>725-5</w:t>
            </w:r>
            <w:r w:rsidR="00492602">
              <w:rPr>
                <w:lang w:eastAsia="ja-JP"/>
              </w:rPr>
              <w:t xml:space="preserve"> </w:t>
            </w:r>
            <w:r>
              <w:rPr>
                <w:lang w:eastAsia="ja-JP"/>
              </w:rPr>
              <w:t>850 M</w:t>
            </w:r>
            <w:r w:rsidRPr="00467A63">
              <w:rPr>
                <w:lang w:eastAsia="ja-JP"/>
              </w:rPr>
              <w:t>Hz</w:t>
            </w:r>
          </w:p>
        </w:tc>
        <w:tc>
          <w:tcPr>
            <w:tcW w:w="2063" w:type="dxa"/>
          </w:tcPr>
          <w:p w:rsidR="006D3A4C" w:rsidRPr="006D3A4C" w:rsidRDefault="006D3A4C" w:rsidP="006D3A4C">
            <w:pPr>
              <w:pStyle w:val="Tabletext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P</w:t>
            </w:r>
            <w:r>
              <w:rPr>
                <w:rFonts w:eastAsia="宋体"/>
                <w:lang w:eastAsia="zh-CN"/>
              </w:rPr>
              <w:t>rimary MS allocation in Region 3</w:t>
            </w:r>
          </w:p>
        </w:tc>
        <w:tc>
          <w:tcPr>
            <w:tcW w:w="2023" w:type="dxa"/>
          </w:tcPr>
          <w:p w:rsidR="006D3A4C" w:rsidRPr="006D3A4C" w:rsidRDefault="006D3A4C" w:rsidP="006D3A4C">
            <w:pPr>
              <w:pStyle w:val="Tabletext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P</w:t>
            </w:r>
            <w:r>
              <w:rPr>
                <w:rFonts w:eastAsia="宋体"/>
                <w:lang w:eastAsia="zh-CN"/>
              </w:rPr>
              <w:t>rimary MS allocation in Region 3</w:t>
            </w:r>
          </w:p>
        </w:tc>
      </w:tr>
      <w:tr w:rsidR="006D3A4C" w:rsidRPr="00467A63" w:rsidTr="006D3A4C">
        <w:tc>
          <w:tcPr>
            <w:tcW w:w="1512" w:type="dxa"/>
            <w:vMerge/>
          </w:tcPr>
          <w:p w:rsidR="006D3A4C" w:rsidRPr="00467A63" w:rsidRDefault="006D3A4C" w:rsidP="006D3A4C">
            <w:pPr>
              <w:pStyle w:val="Tabletext"/>
            </w:pPr>
          </w:p>
        </w:tc>
        <w:tc>
          <w:tcPr>
            <w:tcW w:w="3562" w:type="dxa"/>
          </w:tcPr>
          <w:p w:rsidR="006D3A4C" w:rsidRPr="00467A63" w:rsidRDefault="006D3A4C" w:rsidP="006D3A4C">
            <w:pPr>
              <w:pStyle w:val="Tabletext"/>
            </w:pPr>
            <w:r>
              <w:rPr>
                <w:lang w:eastAsia="ja-JP"/>
              </w:rPr>
              <w:t>5</w:t>
            </w:r>
            <w:r w:rsidR="00492602">
              <w:rPr>
                <w:lang w:eastAsia="ja-JP"/>
              </w:rPr>
              <w:t xml:space="preserve"> </w:t>
            </w:r>
            <w:r>
              <w:rPr>
                <w:lang w:eastAsia="ja-JP"/>
              </w:rPr>
              <w:t>850-5</w:t>
            </w:r>
            <w:r w:rsidR="00492602">
              <w:rPr>
                <w:lang w:eastAsia="ja-JP"/>
              </w:rPr>
              <w:t xml:space="preserve"> </w:t>
            </w:r>
            <w:r>
              <w:rPr>
                <w:lang w:eastAsia="ja-JP"/>
              </w:rPr>
              <w:t>925 M</w:t>
            </w:r>
            <w:r w:rsidRPr="00467A63">
              <w:rPr>
                <w:lang w:eastAsia="ja-JP"/>
              </w:rPr>
              <w:t>Hz</w:t>
            </w:r>
          </w:p>
        </w:tc>
        <w:tc>
          <w:tcPr>
            <w:tcW w:w="2063" w:type="dxa"/>
          </w:tcPr>
          <w:p w:rsidR="006D3A4C" w:rsidRPr="006D3A4C" w:rsidRDefault="006D3A4C" w:rsidP="006D3A4C">
            <w:pPr>
              <w:pStyle w:val="Tabletext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N</w:t>
            </w:r>
            <w:r>
              <w:rPr>
                <w:rFonts w:eastAsia="宋体"/>
                <w:lang w:eastAsia="zh-CN"/>
              </w:rPr>
              <w:t>OC</w:t>
            </w:r>
          </w:p>
        </w:tc>
        <w:tc>
          <w:tcPr>
            <w:tcW w:w="2023" w:type="dxa"/>
          </w:tcPr>
          <w:p w:rsidR="006D3A4C" w:rsidRPr="006D3A4C" w:rsidRDefault="006D3A4C" w:rsidP="006D3A4C">
            <w:pPr>
              <w:pStyle w:val="Tabletext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N</w:t>
            </w:r>
            <w:r>
              <w:rPr>
                <w:rFonts w:eastAsia="宋体"/>
                <w:lang w:eastAsia="zh-CN"/>
              </w:rPr>
              <w:t>OC</w:t>
            </w:r>
          </w:p>
        </w:tc>
      </w:tr>
    </w:tbl>
    <w:p w:rsidR="004D7CC0" w:rsidRPr="004D7CC0" w:rsidRDefault="004D7CC0" w:rsidP="00B541A5">
      <w:pPr>
        <w:wordWrap/>
        <w:overflowPunct w:val="0"/>
        <w:rPr>
          <w:rFonts w:ascii="Times New Roman" w:hAnsi="Times New Roman" w:cs="Times New Roman"/>
          <w:sz w:val="24"/>
          <w:szCs w:val="24"/>
        </w:rPr>
      </w:pPr>
    </w:p>
    <w:p w:rsidR="008742F3" w:rsidRDefault="00EA1B34" w:rsidP="00B541A5">
      <w:pPr>
        <w:pStyle w:val="a3"/>
        <w:numPr>
          <w:ilvl w:val="0"/>
          <w:numId w:val="1"/>
        </w:numPr>
        <w:wordWrap/>
        <w:overflowPunct w:val="0"/>
        <w:ind w:leftChars="0" w:left="360"/>
        <w:rPr>
          <w:rFonts w:ascii="Times New Roman" w:hAnsi="Times New Roman" w:cs="Times New Roman"/>
          <w:sz w:val="24"/>
          <w:szCs w:val="24"/>
        </w:rPr>
      </w:pPr>
      <w:r w:rsidRPr="00AC461C">
        <w:rPr>
          <w:rFonts w:ascii="Times New Roman" w:hAnsi="Times New Roman" w:cs="Times New Roman"/>
          <w:sz w:val="24"/>
          <w:szCs w:val="24"/>
        </w:rPr>
        <w:t xml:space="preserve">Topics proposed by other regional Groups or ITU Members which are </w:t>
      </w:r>
      <w:r w:rsidR="008742F3" w:rsidRPr="00AC461C">
        <w:rPr>
          <w:rFonts w:ascii="Times New Roman" w:hAnsi="Times New Roman" w:cs="Times New Roman"/>
          <w:sz w:val="24"/>
          <w:szCs w:val="24"/>
        </w:rPr>
        <w:t xml:space="preserve">not included in </w:t>
      </w:r>
      <w:r w:rsidR="00C82B13">
        <w:rPr>
          <w:rFonts w:ascii="Times New Roman" w:hAnsi="Times New Roman" w:cs="Times New Roman"/>
          <w:sz w:val="24"/>
          <w:szCs w:val="24"/>
        </w:rPr>
        <w:t>no. 2 above</w:t>
      </w:r>
    </w:p>
    <w:p w:rsidR="004D7CC0" w:rsidRPr="00426E01" w:rsidRDefault="00426E01" w:rsidP="00B541A5">
      <w:pPr>
        <w:pStyle w:val="a3"/>
        <w:numPr>
          <w:ilvl w:val="0"/>
          <w:numId w:val="2"/>
        </w:numPr>
        <w:wordWrap/>
        <w:overflowPunct w:val="0"/>
        <w:ind w:leftChars="0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426E01">
        <w:rPr>
          <w:rFonts w:ascii="Times New Roman" w:eastAsia="MS Mincho" w:hAnsi="Times New Roman" w:cs="Times New Roman" w:hint="eastAsia"/>
          <w:sz w:val="24"/>
          <w:szCs w:val="24"/>
          <w:lang w:eastAsia="ja-JP"/>
        </w:rPr>
        <w:t>S</w:t>
      </w:r>
      <w:r w:rsidRPr="00426E01">
        <w:rPr>
          <w:rFonts w:ascii="Times New Roman" w:eastAsia="MS Mincho" w:hAnsi="Times New Roman" w:cs="Times New Roman"/>
          <w:sz w:val="24"/>
          <w:szCs w:val="24"/>
          <w:lang w:eastAsia="ja-JP"/>
        </w:rPr>
        <w:t>ee the relevant input documents to WRC-19.</w:t>
      </w:r>
    </w:p>
    <w:p w:rsidR="00EA1B34" w:rsidRDefault="008742F3" w:rsidP="00B541A5">
      <w:pPr>
        <w:pStyle w:val="a3"/>
        <w:numPr>
          <w:ilvl w:val="0"/>
          <w:numId w:val="1"/>
        </w:numPr>
        <w:wordWrap/>
        <w:overflowPunct w:val="0"/>
        <w:ind w:leftChars="0" w:left="360"/>
        <w:rPr>
          <w:rFonts w:ascii="Times New Roman" w:hAnsi="Times New Roman" w:cs="Times New Roman"/>
          <w:sz w:val="24"/>
          <w:szCs w:val="24"/>
        </w:rPr>
      </w:pPr>
      <w:r w:rsidRPr="00AC461C">
        <w:rPr>
          <w:rFonts w:ascii="Times New Roman" w:hAnsi="Times New Roman" w:cs="Times New Roman"/>
          <w:sz w:val="24"/>
          <w:szCs w:val="24"/>
        </w:rPr>
        <w:t xml:space="preserve">Progress of discussion during </w:t>
      </w:r>
      <w:r w:rsidR="003346ED">
        <w:rPr>
          <w:rFonts w:ascii="Times New Roman" w:hAnsi="Times New Roman" w:cs="Times New Roman"/>
          <w:sz w:val="24"/>
          <w:szCs w:val="24"/>
        </w:rPr>
        <w:t xml:space="preserve">WRC-19 </w:t>
      </w:r>
      <w:r w:rsidR="00D1517A" w:rsidRPr="00AC461C">
        <w:rPr>
          <w:rFonts w:ascii="Times New Roman" w:hAnsi="Times New Roman" w:cs="Times New Roman"/>
          <w:sz w:val="24"/>
          <w:szCs w:val="24"/>
        </w:rPr>
        <w:t>on the Agenda Item</w:t>
      </w:r>
    </w:p>
    <w:p w:rsidR="004D7CC0" w:rsidRDefault="00492602" w:rsidP="00B541A5">
      <w:pPr>
        <w:pStyle w:val="a3"/>
        <w:numPr>
          <w:ilvl w:val="0"/>
          <w:numId w:val="2"/>
        </w:numPr>
        <w:wordWrap/>
        <w:overflowPunct w:val="0"/>
        <w:ind w:leftChars="0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>
        <w:rPr>
          <w:rFonts w:ascii="Times New Roman" w:eastAsia="MS Mincho" w:hAnsi="Times New Roman" w:cs="Times New Roman"/>
          <w:sz w:val="24"/>
          <w:szCs w:val="24"/>
          <w:lang w:eastAsia="ja-JP"/>
        </w:rPr>
        <w:t>Discussion</w:t>
      </w:r>
      <w:r w:rsidR="00D900AD">
        <w:rPr>
          <w:rFonts w:ascii="Times New Roman" w:eastAsia="MS Mincho" w:hAnsi="Times New Roman" w:cs="Times New Roman"/>
          <w:sz w:val="24"/>
          <w:szCs w:val="24"/>
          <w:lang w:eastAsia="ja-JP"/>
        </w:rPr>
        <w:t>s</w:t>
      </w:r>
      <w:r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</w:t>
      </w:r>
      <w:r w:rsidR="00AA41F5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are </w:t>
      </w:r>
      <w:r w:rsidR="00D900AD">
        <w:rPr>
          <w:rFonts w:ascii="Times New Roman" w:eastAsia="MS Mincho" w:hAnsi="Times New Roman" w:cs="Times New Roman"/>
          <w:sz w:val="24"/>
          <w:szCs w:val="24"/>
          <w:lang w:eastAsia="ja-JP"/>
        </w:rPr>
        <w:t>ongoing</w:t>
      </w:r>
      <w:r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</w:t>
      </w:r>
      <w:r w:rsidR="00D900AD">
        <w:rPr>
          <w:rFonts w:ascii="Times New Roman" w:eastAsia="MS Mincho" w:hAnsi="Times New Roman" w:cs="Times New Roman"/>
          <w:sz w:val="24"/>
          <w:szCs w:val="24"/>
          <w:lang w:eastAsia="ja-JP"/>
        </w:rPr>
        <w:t>both for</w:t>
      </w:r>
      <w:r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the frequency band 5 150-5 250 MHz</w:t>
      </w:r>
      <w:r w:rsidR="001A27A9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and 5 725-5 850 </w:t>
      </w:r>
      <w:proofErr w:type="spellStart"/>
      <w:r w:rsidR="001A27A9">
        <w:rPr>
          <w:rFonts w:ascii="Times New Roman" w:eastAsia="MS Mincho" w:hAnsi="Times New Roman" w:cs="Times New Roman"/>
          <w:sz w:val="24"/>
          <w:szCs w:val="24"/>
          <w:lang w:eastAsia="ja-JP"/>
        </w:rPr>
        <w:t>MHz</w:t>
      </w:r>
      <w:r w:rsidR="00655E2F">
        <w:rPr>
          <w:rFonts w:ascii="Times New Roman" w:eastAsia="MS Mincho" w:hAnsi="Times New Roman" w:cs="Times New Roman"/>
          <w:sz w:val="24"/>
          <w:szCs w:val="24"/>
          <w:lang w:eastAsia="ja-JP"/>
        </w:rPr>
        <w:t>.</w:t>
      </w:r>
      <w:proofErr w:type="spellEnd"/>
    </w:p>
    <w:p w:rsidR="008742F3" w:rsidRPr="00891369" w:rsidRDefault="008742F3" w:rsidP="00B541A5">
      <w:pPr>
        <w:pStyle w:val="a3"/>
        <w:numPr>
          <w:ilvl w:val="0"/>
          <w:numId w:val="1"/>
        </w:numPr>
        <w:wordWrap/>
        <w:overflowPunct w:val="0"/>
        <w:ind w:leftChars="0" w:left="360"/>
        <w:rPr>
          <w:rFonts w:ascii="Times New Roman" w:hAnsi="Times New Roman" w:cs="Times New Roman"/>
          <w:sz w:val="24"/>
          <w:szCs w:val="24"/>
        </w:rPr>
      </w:pPr>
      <w:r w:rsidRPr="00AC461C">
        <w:rPr>
          <w:rFonts w:ascii="Times New Roman" w:hAnsi="Times New Roman" w:cs="Times New Roman"/>
          <w:sz w:val="24"/>
          <w:szCs w:val="24"/>
        </w:rPr>
        <w:t xml:space="preserve">Issues </w:t>
      </w:r>
      <w:r w:rsidR="000B5983" w:rsidRPr="00AC461C">
        <w:rPr>
          <w:rFonts w:ascii="Times New Roman" w:hAnsi="Times New Roman" w:cs="Times New Roman"/>
          <w:sz w:val="24"/>
          <w:szCs w:val="24"/>
        </w:rPr>
        <w:t xml:space="preserve">which </w:t>
      </w:r>
      <w:r w:rsidRPr="00AC461C">
        <w:rPr>
          <w:rFonts w:ascii="Times New Roman" w:hAnsi="Times New Roman" w:cs="Times New Roman"/>
          <w:sz w:val="24"/>
          <w:szCs w:val="24"/>
        </w:rPr>
        <w:t xml:space="preserve">require </w:t>
      </w:r>
      <w:r w:rsidR="00D1517A" w:rsidRPr="00AC461C">
        <w:rPr>
          <w:rFonts w:ascii="Times New Roman" w:hAnsi="Times New Roman" w:cs="Times New Roman"/>
          <w:sz w:val="24"/>
          <w:szCs w:val="24"/>
        </w:rPr>
        <w:t>discussion at</w:t>
      </w:r>
      <w:r w:rsidRPr="00AC461C">
        <w:rPr>
          <w:rFonts w:ascii="Times New Roman" w:hAnsi="Times New Roman" w:cs="Times New Roman"/>
          <w:sz w:val="24"/>
          <w:szCs w:val="24"/>
        </w:rPr>
        <w:t xml:space="preserve"> AP</w:t>
      </w:r>
      <w:r w:rsidR="003346ED">
        <w:rPr>
          <w:rFonts w:ascii="Times New Roman" w:hAnsi="Times New Roman" w:cs="Times New Roman"/>
          <w:sz w:val="24"/>
          <w:szCs w:val="24"/>
        </w:rPr>
        <w:t>T</w:t>
      </w:r>
      <w:r w:rsidRPr="00AC461C">
        <w:rPr>
          <w:rFonts w:ascii="Times New Roman" w:hAnsi="Times New Roman" w:cs="Times New Roman"/>
          <w:sz w:val="24"/>
          <w:szCs w:val="24"/>
        </w:rPr>
        <w:t xml:space="preserve"> Coordination </w:t>
      </w:r>
      <w:r w:rsidR="003346ED">
        <w:rPr>
          <w:rFonts w:ascii="Times New Roman" w:hAnsi="Times New Roman" w:cs="Times New Roman"/>
          <w:sz w:val="24"/>
          <w:szCs w:val="24"/>
        </w:rPr>
        <w:t>M</w:t>
      </w:r>
      <w:r w:rsidRPr="00AC461C">
        <w:rPr>
          <w:rFonts w:ascii="Times New Roman" w:hAnsi="Times New Roman" w:cs="Times New Roman"/>
          <w:sz w:val="24"/>
          <w:szCs w:val="24"/>
        </w:rPr>
        <w:t>eeting</w:t>
      </w:r>
      <w:r w:rsidR="003346ED">
        <w:rPr>
          <w:rFonts w:ascii="Times New Roman" w:hAnsi="Times New Roman" w:cs="Times New Roman"/>
          <w:sz w:val="24"/>
          <w:szCs w:val="24"/>
        </w:rPr>
        <w:t>s</w:t>
      </w:r>
      <w:r w:rsidR="00D1517A" w:rsidRPr="00AC461C">
        <w:rPr>
          <w:rFonts w:ascii="Times New Roman" w:hAnsi="Times New Roman" w:cs="Times New Roman"/>
          <w:sz w:val="24"/>
          <w:szCs w:val="24"/>
        </w:rPr>
        <w:t xml:space="preserve"> and seek guidance thereafter</w:t>
      </w:r>
    </w:p>
    <w:p w:rsidR="003F501F" w:rsidRPr="00A05E26" w:rsidRDefault="00AA41F5" w:rsidP="00A05E26">
      <w:pPr>
        <w:pStyle w:val="a3"/>
        <w:numPr>
          <w:ilvl w:val="0"/>
          <w:numId w:val="2"/>
        </w:numPr>
        <w:wordWrap/>
        <w:overflowPunct w:val="0"/>
        <w:ind w:leftChars="0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Work of the SWG4B5 on AI1.16 will finish by the end of this week as requested by the WG4B chairman, and options </w:t>
      </w:r>
      <w:r w:rsidR="001D2901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on the table now </w:t>
      </w:r>
      <w:r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need </w:t>
      </w:r>
      <w:r w:rsidRPr="00AA41F5">
        <w:rPr>
          <w:rFonts w:ascii="Times New Roman" w:eastAsia="MS Mincho" w:hAnsi="Times New Roman" w:cs="Times New Roman"/>
          <w:sz w:val="24"/>
          <w:szCs w:val="24"/>
          <w:lang w:eastAsia="ja-JP"/>
        </w:rPr>
        <w:t>convergence</w:t>
      </w:r>
      <w:r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</w:t>
      </w:r>
      <w:r>
        <w:rPr>
          <w:rFonts w:ascii="Times New Roman" w:eastAsia="MS Mincho" w:hAnsi="Times New Roman" w:cs="Times New Roman"/>
          <w:sz w:val="24"/>
          <w:szCs w:val="24"/>
          <w:lang w:eastAsia="ja-JP"/>
        </w:rPr>
        <w:t>in</w:t>
      </w:r>
      <w:r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the following sessions</w:t>
      </w:r>
      <w:r>
        <w:rPr>
          <w:rFonts w:ascii="Times New Roman" w:eastAsia="MS Mincho" w:hAnsi="Times New Roman" w:cs="Times New Roman"/>
          <w:sz w:val="24"/>
          <w:szCs w:val="24"/>
          <w:lang w:eastAsia="ja-JP"/>
        </w:rPr>
        <w:t>;</w:t>
      </w:r>
    </w:p>
    <w:p w:rsidR="00801670" w:rsidRDefault="00CC7A45" w:rsidP="00A05E26">
      <w:pPr>
        <w:pStyle w:val="a3"/>
        <w:numPr>
          <w:ilvl w:val="0"/>
          <w:numId w:val="2"/>
        </w:numPr>
        <w:wordWrap/>
        <w:overflowPunct w:val="0"/>
        <w:ind w:leftChars="0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AA41F5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APT Members are invited to consider possible compromised solutions </w:t>
      </w:r>
      <w:r w:rsidR="00AA41F5" w:rsidRPr="00AA41F5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both on </w:t>
      </w:r>
      <w:r w:rsidR="00AA41F5">
        <w:rPr>
          <w:rFonts w:ascii="Times New Roman" w:eastAsia="MS Mincho" w:hAnsi="Times New Roman" w:cs="Times New Roman"/>
          <w:sz w:val="24"/>
          <w:szCs w:val="24"/>
          <w:lang w:eastAsia="ja-JP"/>
        </w:rPr>
        <w:t>5 150-5 250 MHz</w:t>
      </w:r>
      <w:r w:rsidR="00AA41F5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and </w:t>
      </w:r>
      <w:r w:rsidR="00AA41F5">
        <w:rPr>
          <w:rFonts w:ascii="Times New Roman" w:eastAsia="MS Mincho" w:hAnsi="Times New Roman" w:cs="Times New Roman"/>
          <w:sz w:val="24"/>
          <w:szCs w:val="24"/>
          <w:lang w:eastAsia="ja-JP"/>
        </w:rPr>
        <w:t>5 725-5 850 MHz</w:t>
      </w:r>
      <w:r w:rsidR="00AA41F5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bands</w:t>
      </w:r>
      <w:r w:rsidR="001D2901">
        <w:rPr>
          <w:rFonts w:ascii="Times New Roman" w:eastAsia="MS Mincho" w:hAnsi="Times New Roman" w:cs="Times New Roman"/>
          <w:sz w:val="24"/>
          <w:szCs w:val="24"/>
          <w:lang w:eastAsia="ja-JP"/>
        </w:rPr>
        <w:t>;</w:t>
      </w:r>
    </w:p>
    <w:p w:rsidR="00A05E26" w:rsidRDefault="001D2901" w:rsidP="00A05E26">
      <w:pPr>
        <w:pStyle w:val="a3"/>
        <w:numPr>
          <w:ilvl w:val="0"/>
          <w:numId w:val="2"/>
        </w:numPr>
        <w:wordWrap/>
        <w:overflowPunct w:val="0"/>
        <w:ind w:leftChars="0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>
        <w:rPr>
          <w:rFonts w:ascii="Times New Roman" w:eastAsia="MS Mincho" w:hAnsi="Times New Roman" w:cs="Times New Roman"/>
          <w:sz w:val="24"/>
          <w:szCs w:val="24"/>
          <w:lang w:eastAsia="ja-JP"/>
        </w:rPr>
        <w:t>Regarding the 5 150-5 250 band,</w:t>
      </w:r>
      <w:r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</w:t>
      </w:r>
    </w:p>
    <w:p w:rsidR="001D2901" w:rsidRDefault="00A05E26" w:rsidP="00A05E26">
      <w:pPr>
        <w:pStyle w:val="a3"/>
        <w:numPr>
          <w:ilvl w:val="1"/>
          <w:numId w:val="2"/>
        </w:numPr>
        <w:wordWrap/>
        <w:overflowPunct w:val="0"/>
        <w:spacing w:afterLines="50" w:after="120"/>
        <w:ind w:leftChars="0" w:left="1202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>
        <w:rPr>
          <w:rFonts w:ascii="Times New Roman" w:eastAsia="MS Mincho" w:hAnsi="Times New Roman" w:cs="Times New Roman"/>
          <w:sz w:val="24"/>
          <w:szCs w:val="24"/>
          <w:lang w:eastAsia="ja-JP"/>
        </w:rPr>
        <w:t>T</w:t>
      </w:r>
      <w:r w:rsidR="001D2901">
        <w:rPr>
          <w:rFonts w:ascii="Times New Roman" w:eastAsia="MS Mincho" w:hAnsi="Times New Roman" w:cs="Times New Roman"/>
          <w:sz w:val="24"/>
          <w:szCs w:val="24"/>
          <w:lang w:eastAsia="ja-JP"/>
        </w:rPr>
        <w:t>wo views are proposed by APT Members, one of which is NOC, and the other one is method A3. Both of th</w:t>
      </w:r>
      <w:r>
        <w:rPr>
          <w:rFonts w:ascii="Times New Roman" w:eastAsia="MS Mincho" w:hAnsi="Times New Roman" w:cs="Times New Roman"/>
          <w:sz w:val="24"/>
          <w:szCs w:val="24"/>
          <w:lang w:eastAsia="ja-JP"/>
        </w:rPr>
        <w:t>ese sides</w:t>
      </w:r>
      <w:r w:rsidR="001D2901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are encouraged to have more offline discussion</w:t>
      </w:r>
      <w:r w:rsidR="00D900AD">
        <w:rPr>
          <w:rFonts w:ascii="Times New Roman" w:eastAsia="MS Mincho" w:hAnsi="Times New Roman" w:cs="Times New Roman"/>
          <w:sz w:val="24"/>
          <w:szCs w:val="24"/>
          <w:lang w:eastAsia="ja-JP"/>
        </w:rPr>
        <w:t>s</w:t>
      </w:r>
      <w:r w:rsidR="001D2901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with each other </w:t>
      </w:r>
      <w:r w:rsidR="00D900AD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side </w:t>
      </w:r>
      <w:r w:rsidR="001D2901">
        <w:rPr>
          <w:rFonts w:ascii="Times New Roman" w:eastAsia="MS Mincho" w:hAnsi="Times New Roman" w:cs="Times New Roman"/>
          <w:sz w:val="24"/>
          <w:szCs w:val="24"/>
          <w:lang w:eastAsia="ja-JP"/>
        </w:rPr>
        <w:t>to seek possible Reginal or Global harmonized solutions</w:t>
      </w:r>
      <w:r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for this band</w:t>
      </w:r>
      <w:r w:rsidR="001D2901">
        <w:rPr>
          <w:rFonts w:ascii="Times New Roman" w:eastAsia="MS Mincho" w:hAnsi="Times New Roman" w:cs="Times New Roman"/>
          <w:sz w:val="24"/>
          <w:szCs w:val="24"/>
          <w:lang w:eastAsia="ja-JP"/>
        </w:rPr>
        <w:t>;</w:t>
      </w:r>
    </w:p>
    <w:p w:rsidR="00A05E26" w:rsidRPr="00A05E26" w:rsidRDefault="00AA41F5" w:rsidP="00A05E26">
      <w:pPr>
        <w:pStyle w:val="a3"/>
        <w:numPr>
          <w:ilvl w:val="0"/>
          <w:numId w:val="2"/>
        </w:numPr>
        <w:wordWrap/>
        <w:overflowPunct w:val="0"/>
        <w:ind w:leftChars="0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A05E26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Regarding the </w:t>
      </w:r>
      <w:r w:rsidR="00CC7A45" w:rsidRPr="00A05E26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5 </w:t>
      </w:r>
      <w:r w:rsidR="00CC7A45" w:rsidRPr="00A05E26">
        <w:rPr>
          <w:rFonts w:ascii="Times New Roman" w:eastAsia="MS Mincho" w:hAnsi="Times New Roman" w:cs="Times New Roman"/>
          <w:sz w:val="24"/>
          <w:szCs w:val="24"/>
          <w:lang w:eastAsia="ja-JP"/>
        </w:rPr>
        <w:t>725</w:t>
      </w:r>
      <w:r w:rsidR="00CC7A45" w:rsidRPr="00A05E26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-5 </w:t>
      </w:r>
      <w:r w:rsidR="00CC7A45" w:rsidRPr="00A05E26">
        <w:rPr>
          <w:rFonts w:ascii="Times New Roman" w:eastAsia="MS Mincho" w:hAnsi="Times New Roman" w:cs="Times New Roman"/>
          <w:sz w:val="24"/>
          <w:szCs w:val="24"/>
          <w:lang w:eastAsia="ja-JP"/>
        </w:rPr>
        <w:t>8</w:t>
      </w:r>
      <w:r w:rsidR="00CC7A45" w:rsidRPr="00A05E26">
        <w:rPr>
          <w:rFonts w:ascii="Times New Roman" w:eastAsia="MS Mincho" w:hAnsi="Times New Roman" w:cs="Times New Roman"/>
          <w:sz w:val="24"/>
          <w:szCs w:val="24"/>
          <w:lang w:eastAsia="ja-JP"/>
        </w:rPr>
        <w:t>50 MHz</w:t>
      </w:r>
      <w:r w:rsidRPr="00A05E26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band, </w:t>
      </w:r>
    </w:p>
    <w:p w:rsidR="00D900AD" w:rsidRPr="00D900AD" w:rsidRDefault="00D900AD" w:rsidP="00F91FE2">
      <w:pPr>
        <w:pStyle w:val="a3"/>
        <w:numPr>
          <w:ilvl w:val="1"/>
          <w:numId w:val="2"/>
        </w:numPr>
        <w:wordWrap/>
        <w:overflowPunct w:val="0"/>
        <w:spacing w:after="100" w:afterAutospacing="1"/>
        <w:ind w:leftChars="0"/>
        <w:rPr>
          <w:rFonts w:ascii="Times New Roman" w:eastAsia="宋体" w:hAnsi="Times New Roman" w:cs="Times New Roman"/>
          <w:sz w:val="24"/>
          <w:szCs w:val="24"/>
          <w:lang w:eastAsia="zh-CN"/>
        </w:rPr>
      </w:pPr>
      <w:r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lastRenderedPageBreak/>
        <w:t>T</w:t>
      </w:r>
      <w:r>
        <w:rPr>
          <w:rFonts w:ascii="Times New Roman" w:eastAsia="宋体" w:hAnsi="Times New Roman" w:cs="Times New Roman"/>
          <w:sz w:val="24"/>
          <w:szCs w:val="24"/>
          <w:lang w:eastAsia="zh-CN"/>
        </w:rPr>
        <w:t xml:space="preserve">he secretariat has responded that the new </w:t>
      </w:r>
      <w:r>
        <w:rPr>
          <w:rFonts w:ascii="Times New Roman" w:eastAsia="宋体" w:hAnsi="Times New Roman" w:cs="Times New Roman"/>
          <w:sz w:val="24"/>
          <w:szCs w:val="24"/>
          <w:lang w:eastAsia="zh-CN"/>
        </w:rPr>
        <w:t>mobile service</w:t>
      </w:r>
      <w:r>
        <w:rPr>
          <w:rFonts w:ascii="Times New Roman" w:eastAsia="宋体" w:hAnsi="Times New Roman" w:cs="Times New Roman"/>
          <w:sz w:val="24"/>
          <w:szCs w:val="24"/>
          <w:lang w:eastAsia="zh-CN"/>
        </w:rPr>
        <w:t xml:space="preserve"> proposal, as well as modification to No. 5.453, are under the scope of this agenda item;</w:t>
      </w:r>
    </w:p>
    <w:p w:rsidR="00A05E26" w:rsidRPr="00A05E26" w:rsidRDefault="00D900AD" w:rsidP="00F91FE2">
      <w:pPr>
        <w:pStyle w:val="a3"/>
        <w:numPr>
          <w:ilvl w:val="1"/>
          <w:numId w:val="2"/>
        </w:numPr>
        <w:wordWrap/>
        <w:overflowPunct w:val="0"/>
        <w:spacing w:after="100" w:afterAutospacing="1"/>
        <w:ind w:leftChars="0"/>
        <w:rPr>
          <w:rFonts w:ascii="Times New Roman" w:eastAsia="宋体" w:hAnsi="Times New Roman" w:cs="Times New Roman"/>
          <w:sz w:val="24"/>
          <w:szCs w:val="24"/>
          <w:lang w:eastAsia="zh-CN"/>
        </w:rPr>
      </w:pPr>
      <w:r>
        <w:rPr>
          <w:rFonts w:ascii="Times New Roman" w:eastAsia="MS Mincho" w:hAnsi="Times New Roman" w:cs="Times New Roman"/>
          <w:sz w:val="24"/>
          <w:szCs w:val="24"/>
          <w:lang w:eastAsia="ja-JP"/>
        </w:rPr>
        <w:t>However, t</w:t>
      </w:r>
      <w:r w:rsidR="00AA41F5" w:rsidRPr="00A05E26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here still exist </w:t>
      </w:r>
      <w:r w:rsidR="00A05E26" w:rsidRPr="00A05E26">
        <w:rPr>
          <w:rFonts w:ascii="Times New Roman" w:eastAsia="MS Mincho" w:hAnsi="Times New Roman" w:cs="Times New Roman"/>
          <w:sz w:val="24"/>
          <w:szCs w:val="24"/>
          <w:lang w:eastAsia="ja-JP"/>
        </w:rPr>
        <w:t>difficulties</w:t>
      </w:r>
      <w:r w:rsidR="00AA41F5" w:rsidRPr="00A05E26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on the proposed mobile allocation in this band </w:t>
      </w:r>
      <w:bookmarkStart w:id="0" w:name="_GoBack"/>
      <w:r w:rsidR="00A05E26" w:rsidRPr="00A05E26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proposed </w:t>
      </w:r>
      <w:bookmarkEnd w:id="0"/>
      <w:r w:rsidR="00A05E26" w:rsidRPr="00A05E26">
        <w:rPr>
          <w:rFonts w:ascii="Times New Roman" w:eastAsia="MS Mincho" w:hAnsi="Times New Roman" w:cs="Times New Roman"/>
          <w:sz w:val="24"/>
          <w:szCs w:val="24"/>
          <w:lang w:eastAsia="ja-JP"/>
        </w:rPr>
        <w:t>by</w:t>
      </w:r>
      <w:r w:rsidR="00AA41F5" w:rsidRPr="00A05E26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APT</w:t>
      </w:r>
      <w:r w:rsidR="00A05E26" w:rsidRPr="00A05E26">
        <w:rPr>
          <w:rFonts w:ascii="Times New Roman" w:eastAsia="MS Mincho" w:hAnsi="Times New Roman" w:cs="Times New Roman"/>
          <w:sz w:val="24"/>
          <w:szCs w:val="24"/>
          <w:lang w:eastAsia="ja-JP"/>
        </w:rPr>
        <w:t>, especially from RCC and CEPT.</w:t>
      </w:r>
      <w:r w:rsidR="00AA41F5" w:rsidRPr="00A05E26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</w:t>
      </w:r>
    </w:p>
    <w:p w:rsidR="00A05E26" w:rsidRDefault="00A05E26" w:rsidP="00F91FE2">
      <w:pPr>
        <w:pStyle w:val="a3"/>
        <w:numPr>
          <w:ilvl w:val="1"/>
          <w:numId w:val="2"/>
        </w:numPr>
        <w:wordWrap/>
        <w:overflowPunct w:val="0"/>
        <w:spacing w:after="100" w:afterAutospacing="1"/>
        <w:ind w:leftChars="0"/>
        <w:rPr>
          <w:rFonts w:ascii="Times New Roman" w:eastAsia="宋体" w:hAnsi="Times New Roman" w:cs="Times New Roman"/>
          <w:sz w:val="24"/>
          <w:szCs w:val="24"/>
          <w:lang w:eastAsia="zh-CN"/>
        </w:rPr>
      </w:pPr>
      <w:r w:rsidRPr="00A05E26">
        <w:rPr>
          <w:rFonts w:ascii="Times New Roman" w:eastAsia="MS Mincho" w:hAnsi="Times New Roman" w:cs="Times New Roman"/>
          <w:sz w:val="24"/>
          <w:szCs w:val="24"/>
          <w:lang w:eastAsia="ja-JP"/>
        </w:rPr>
        <w:t>RCC and CEPT</w:t>
      </w:r>
      <w:r w:rsidRPr="00A05E26">
        <w:rPr>
          <w:rFonts w:ascii="Times New Roman" w:eastAsia="宋体" w:hAnsi="Times New Roman" w:cs="Times New Roman"/>
          <w:sz w:val="24"/>
          <w:szCs w:val="24"/>
          <w:lang w:eastAsia="zh-CN"/>
        </w:rPr>
        <w:t xml:space="preserve"> </w:t>
      </w:r>
      <w:r w:rsidR="00CC7A45" w:rsidRPr="00A05E26">
        <w:rPr>
          <w:rFonts w:ascii="Times New Roman" w:eastAsia="宋体" w:hAnsi="Times New Roman" w:cs="Times New Roman"/>
          <w:sz w:val="24"/>
          <w:szCs w:val="24"/>
          <w:lang w:eastAsia="zh-CN"/>
        </w:rPr>
        <w:t xml:space="preserve">claimed </w:t>
      </w:r>
      <w:r>
        <w:rPr>
          <w:rFonts w:ascii="Times New Roman" w:eastAsia="宋体" w:hAnsi="Times New Roman" w:cs="Times New Roman"/>
          <w:sz w:val="24"/>
          <w:szCs w:val="24"/>
          <w:lang w:eastAsia="zh-CN"/>
        </w:rPr>
        <w:t xml:space="preserve">that </w:t>
      </w:r>
      <w:r w:rsidR="00CC7A45" w:rsidRPr="00A05E26">
        <w:rPr>
          <w:rFonts w:ascii="Times New Roman" w:eastAsia="宋体" w:hAnsi="Times New Roman" w:cs="Times New Roman"/>
          <w:sz w:val="24"/>
          <w:szCs w:val="24"/>
          <w:lang w:eastAsia="zh-CN"/>
        </w:rPr>
        <w:t xml:space="preserve">no sharing studies have </w:t>
      </w:r>
      <w:r>
        <w:rPr>
          <w:rFonts w:ascii="Times New Roman" w:eastAsia="宋体" w:hAnsi="Times New Roman" w:cs="Times New Roman"/>
          <w:sz w:val="24"/>
          <w:szCs w:val="24"/>
          <w:lang w:eastAsia="zh-CN"/>
        </w:rPr>
        <w:t xml:space="preserve">been conducted to </w:t>
      </w:r>
      <w:r w:rsidR="00CC7A45" w:rsidRPr="00A05E26">
        <w:rPr>
          <w:rFonts w:ascii="Times New Roman" w:eastAsia="宋体" w:hAnsi="Times New Roman" w:cs="Times New Roman"/>
          <w:sz w:val="24"/>
          <w:szCs w:val="24"/>
          <w:lang w:eastAsia="zh-CN"/>
        </w:rPr>
        <w:t>approve the feasibility</w:t>
      </w:r>
      <w:r>
        <w:rPr>
          <w:rFonts w:ascii="Times New Roman" w:eastAsia="宋体" w:hAnsi="Times New Roman" w:cs="Times New Roman"/>
          <w:sz w:val="24"/>
          <w:szCs w:val="24"/>
          <w:lang w:eastAsia="zh-CN"/>
        </w:rPr>
        <w:t xml:space="preserve"> between the proposed mobile service and the incumbent services. </w:t>
      </w:r>
    </w:p>
    <w:p w:rsidR="00CC7A45" w:rsidRDefault="00A05E26" w:rsidP="00F91FE2">
      <w:pPr>
        <w:pStyle w:val="a3"/>
        <w:numPr>
          <w:ilvl w:val="1"/>
          <w:numId w:val="2"/>
        </w:numPr>
        <w:wordWrap/>
        <w:overflowPunct w:val="0"/>
        <w:spacing w:after="100" w:afterAutospacing="1"/>
        <w:ind w:leftChars="0"/>
        <w:rPr>
          <w:rFonts w:ascii="Times New Roman" w:eastAsia="宋体" w:hAnsi="Times New Roman" w:cs="Times New Roman"/>
          <w:sz w:val="24"/>
          <w:szCs w:val="24"/>
          <w:lang w:eastAsia="zh-CN"/>
        </w:rPr>
      </w:pPr>
      <w:r>
        <w:rPr>
          <w:rFonts w:ascii="Times New Roman" w:eastAsia="宋体" w:hAnsi="Times New Roman" w:cs="Times New Roman"/>
          <w:sz w:val="24"/>
          <w:szCs w:val="24"/>
          <w:lang w:eastAsia="zh-CN"/>
        </w:rPr>
        <w:t>And they also in the view that this agenda item is for the accommodation of WAS/RLAN, not for the general mobile allocation.</w:t>
      </w:r>
    </w:p>
    <w:p w:rsidR="00D900AD" w:rsidRPr="00D900AD" w:rsidRDefault="00A05E26" w:rsidP="00053DF8">
      <w:pPr>
        <w:pStyle w:val="a3"/>
        <w:numPr>
          <w:ilvl w:val="1"/>
          <w:numId w:val="2"/>
        </w:numPr>
        <w:wordWrap/>
        <w:overflowPunct w:val="0"/>
        <w:spacing w:after="100" w:afterAutospacing="1"/>
        <w:ind w:leftChars="0"/>
        <w:rPr>
          <w:rFonts w:ascii="Times New Roman" w:eastAsia="宋体" w:hAnsi="Times New Roman" w:cs="Times New Roman"/>
          <w:sz w:val="24"/>
          <w:szCs w:val="24"/>
          <w:lang w:eastAsia="zh-CN"/>
        </w:rPr>
      </w:pPr>
      <w:r w:rsidRPr="00D900AD">
        <w:rPr>
          <w:rFonts w:ascii="Times New Roman" w:eastAsia="MS Mincho" w:hAnsi="Times New Roman" w:cs="Times New Roman"/>
          <w:sz w:val="24"/>
          <w:szCs w:val="24"/>
          <w:lang w:eastAsia="ja-JP"/>
        </w:rPr>
        <w:t>APT Members</w:t>
      </w:r>
      <w:r w:rsidRPr="00D900AD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are also encouraged to consider possible </w:t>
      </w:r>
      <w:r w:rsidR="00D900AD" w:rsidRPr="00D900AD">
        <w:rPr>
          <w:rFonts w:ascii="Times New Roman" w:eastAsia="MS Mincho" w:hAnsi="Times New Roman" w:cs="Times New Roman"/>
          <w:sz w:val="24"/>
          <w:szCs w:val="24"/>
          <w:lang w:eastAsia="ja-JP"/>
        </w:rPr>
        <w:t>compromised solutions</w:t>
      </w:r>
      <w:r w:rsidR="00D900AD" w:rsidRPr="00D900AD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for this band, such as additional allocation for mobile allocation with specified conditions, </w:t>
      </w:r>
      <w:r w:rsidR="00D900AD" w:rsidRPr="00D900AD">
        <w:rPr>
          <w:rFonts w:ascii="Times New Roman" w:eastAsia="宋体" w:hAnsi="Times New Roman" w:cs="Times New Roman"/>
          <w:sz w:val="24"/>
          <w:szCs w:val="24"/>
          <w:lang w:eastAsia="zh-CN"/>
        </w:rPr>
        <w:t>modification</w:t>
      </w:r>
      <w:r w:rsidR="00D900AD" w:rsidRPr="00D900AD">
        <w:rPr>
          <w:rFonts w:ascii="Times New Roman" w:eastAsia="宋体" w:hAnsi="Times New Roman" w:cs="Times New Roman"/>
          <w:sz w:val="24"/>
          <w:szCs w:val="24"/>
          <w:lang w:eastAsia="zh-CN"/>
        </w:rPr>
        <w:t>s</w:t>
      </w:r>
      <w:r w:rsidR="00D900AD" w:rsidRPr="00D900AD">
        <w:rPr>
          <w:rFonts w:ascii="Times New Roman" w:eastAsia="宋体" w:hAnsi="Times New Roman" w:cs="Times New Roman"/>
          <w:sz w:val="24"/>
          <w:szCs w:val="24"/>
          <w:lang w:eastAsia="zh-CN"/>
        </w:rPr>
        <w:t xml:space="preserve"> to No. 5.453,</w:t>
      </w:r>
      <w:r w:rsidR="00D900AD" w:rsidRPr="00D900AD">
        <w:rPr>
          <w:rFonts w:ascii="Times New Roman" w:eastAsia="宋体" w:hAnsi="Times New Roman" w:cs="Times New Roman"/>
          <w:sz w:val="24"/>
          <w:szCs w:val="24"/>
          <w:lang w:eastAsia="zh-CN"/>
        </w:rPr>
        <w:t xml:space="preserve"> etc.</w:t>
      </w:r>
    </w:p>
    <w:sectPr w:rsidR="00D900AD" w:rsidRPr="00D900AD" w:rsidSect="00D1517A">
      <w:pgSz w:w="11906" w:h="16838"/>
      <w:pgMar w:top="1296" w:right="1296" w:bottom="1152" w:left="1440" w:header="850" w:footer="99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7D24" w:rsidRDefault="00917D24" w:rsidP="00D1517A">
      <w:pPr>
        <w:spacing w:after="0" w:line="240" w:lineRule="auto"/>
      </w:pPr>
      <w:r>
        <w:separator/>
      </w:r>
    </w:p>
  </w:endnote>
  <w:endnote w:type="continuationSeparator" w:id="0">
    <w:p w:rsidR="00917D24" w:rsidRDefault="00917D24" w:rsidP="00D151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charset w:val="80"/>
    <w:family w:val="swiss"/>
    <w:pitch w:val="variable"/>
    <w:sig w:usb0="E00002FF" w:usb1="6AC7FFFF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7D24" w:rsidRDefault="00917D24" w:rsidP="00D1517A">
      <w:pPr>
        <w:spacing w:after="0" w:line="240" w:lineRule="auto"/>
      </w:pPr>
      <w:r>
        <w:separator/>
      </w:r>
    </w:p>
  </w:footnote>
  <w:footnote w:type="continuationSeparator" w:id="0">
    <w:p w:rsidR="00917D24" w:rsidRDefault="00917D24" w:rsidP="00D151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9A3697"/>
    <w:multiLevelType w:val="hybridMultilevel"/>
    <w:tmpl w:val="F9389528"/>
    <w:lvl w:ilvl="0" w:tplc="2AD81D42">
      <w:start w:val="1"/>
      <w:numFmt w:val="bullet"/>
      <w:lvlText w:val=""/>
      <w:lvlJc w:val="left"/>
      <w:pPr>
        <w:ind w:left="780" w:hanging="420"/>
      </w:pPr>
      <w:rPr>
        <w:rFonts w:ascii="Wingdings" w:hAnsi="Wingdings" w:hint="default"/>
      </w:rPr>
    </w:lvl>
    <w:lvl w:ilvl="1" w:tplc="EFDA2D74">
      <w:start w:val="1"/>
      <w:numFmt w:val="bullet"/>
      <w:lvlText w:val="‒"/>
      <w:lvlJc w:val="left"/>
      <w:pPr>
        <w:ind w:left="1200" w:hanging="420"/>
      </w:pPr>
      <w:rPr>
        <w:rFonts w:ascii="Meiryo UI" w:eastAsia="Meiryo UI" w:hAnsi="Meiryo UI" w:hint="eastAsia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" w15:restartNumberingAfterBreak="0">
    <w:nsid w:val="59457B49"/>
    <w:multiLevelType w:val="hybridMultilevel"/>
    <w:tmpl w:val="7B12005E"/>
    <w:lvl w:ilvl="0" w:tplc="7202173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1B34"/>
    <w:rsid w:val="000723A4"/>
    <w:rsid w:val="00086F2C"/>
    <w:rsid w:val="000B5983"/>
    <w:rsid w:val="000B6C78"/>
    <w:rsid w:val="0013190E"/>
    <w:rsid w:val="00132994"/>
    <w:rsid w:val="001A1F17"/>
    <w:rsid w:val="001A27A9"/>
    <w:rsid w:val="001B3494"/>
    <w:rsid w:val="001B7188"/>
    <w:rsid w:val="001D2901"/>
    <w:rsid w:val="001E0789"/>
    <w:rsid w:val="00204937"/>
    <w:rsid w:val="00283D24"/>
    <w:rsid w:val="003346ED"/>
    <w:rsid w:val="0038460B"/>
    <w:rsid w:val="00393CCA"/>
    <w:rsid w:val="003F501F"/>
    <w:rsid w:val="00426E01"/>
    <w:rsid w:val="00492602"/>
    <w:rsid w:val="004A1811"/>
    <w:rsid w:val="004A574B"/>
    <w:rsid w:val="004C436F"/>
    <w:rsid w:val="004D4409"/>
    <w:rsid w:val="004D7CC0"/>
    <w:rsid w:val="005755E6"/>
    <w:rsid w:val="00655E2F"/>
    <w:rsid w:val="006651B8"/>
    <w:rsid w:val="0067706F"/>
    <w:rsid w:val="00677357"/>
    <w:rsid w:val="00683E04"/>
    <w:rsid w:val="006D3A4C"/>
    <w:rsid w:val="006D6E7A"/>
    <w:rsid w:val="00722512"/>
    <w:rsid w:val="00742E21"/>
    <w:rsid w:val="007436FA"/>
    <w:rsid w:val="00764220"/>
    <w:rsid w:val="00801670"/>
    <w:rsid w:val="008742F3"/>
    <w:rsid w:val="00891369"/>
    <w:rsid w:val="008E3090"/>
    <w:rsid w:val="008F5C2D"/>
    <w:rsid w:val="00917D24"/>
    <w:rsid w:val="00957672"/>
    <w:rsid w:val="009C069C"/>
    <w:rsid w:val="009E27EC"/>
    <w:rsid w:val="00A05E26"/>
    <w:rsid w:val="00A32FE0"/>
    <w:rsid w:val="00A34CF4"/>
    <w:rsid w:val="00AA3F38"/>
    <w:rsid w:val="00AA41F5"/>
    <w:rsid w:val="00AC461C"/>
    <w:rsid w:val="00B2408D"/>
    <w:rsid w:val="00B35CFD"/>
    <w:rsid w:val="00B36990"/>
    <w:rsid w:val="00B51C69"/>
    <w:rsid w:val="00B541A5"/>
    <w:rsid w:val="00BC4645"/>
    <w:rsid w:val="00C1188F"/>
    <w:rsid w:val="00C63FD0"/>
    <w:rsid w:val="00C750CB"/>
    <w:rsid w:val="00C82B13"/>
    <w:rsid w:val="00CC7A45"/>
    <w:rsid w:val="00CD0A9B"/>
    <w:rsid w:val="00D1517A"/>
    <w:rsid w:val="00D45983"/>
    <w:rsid w:val="00D62B94"/>
    <w:rsid w:val="00D900AD"/>
    <w:rsid w:val="00D97380"/>
    <w:rsid w:val="00E02C2D"/>
    <w:rsid w:val="00E506DB"/>
    <w:rsid w:val="00EA1B34"/>
    <w:rsid w:val="00EC68D5"/>
    <w:rsid w:val="00ED6478"/>
    <w:rsid w:val="00EF7969"/>
    <w:rsid w:val="00F266E9"/>
    <w:rsid w:val="00FD34B8"/>
    <w:rsid w:val="00FD6B44"/>
    <w:rsid w:val="00FF2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D13B356"/>
  <w15:chartTrackingRefBased/>
  <w15:docId w15:val="{EE4A01E2-745A-4FCA-88C2-1881646DC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1B34"/>
    <w:pPr>
      <w:ind w:leftChars="400" w:left="800"/>
    </w:pPr>
  </w:style>
  <w:style w:type="paragraph" w:styleId="a4">
    <w:name w:val="header"/>
    <w:basedOn w:val="a"/>
    <w:link w:val="a5"/>
    <w:uiPriority w:val="99"/>
    <w:unhideWhenUsed/>
    <w:rsid w:val="00D151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5">
    <w:name w:val="页眉 字符"/>
    <w:basedOn w:val="a0"/>
    <w:link w:val="a4"/>
    <w:uiPriority w:val="99"/>
    <w:rsid w:val="00D1517A"/>
  </w:style>
  <w:style w:type="paragraph" w:styleId="a6">
    <w:name w:val="footer"/>
    <w:basedOn w:val="a"/>
    <w:link w:val="a7"/>
    <w:uiPriority w:val="99"/>
    <w:unhideWhenUsed/>
    <w:rsid w:val="00D151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页脚 字符"/>
    <w:basedOn w:val="a0"/>
    <w:link w:val="a6"/>
    <w:uiPriority w:val="99"/>
    <w:rsid w:val="00D1517A"/>
  </w:style>
  <w:style w:type="character" w:styleId="a8">
    <w:name w:val="Hyperlink"/>
    <w:basedOn w:val="a0"/>
    <w:uiPriority w:val="99"/>
    <w:unhideWhenUsed/>
    <w:rsid w:val="00426E01"/>
    <w:rPr>
      <w:color w:val="0563C1" w:themeColor="hyperlink"/>
      <w:u w:val="single"/>
    </w:rPr>
  </w:style>
  <w:style w:type="paragraph" w:customStyle="1" w:styleId="Tablehead">
    <w:name w:val="Table_head"/>
    <w:basedOn w:val="a"/>
    <w:rsid w:val="00426E01"/>
    <w:pPr>
      <w:keepNext/>
      <w:widowControl/>
      <w:tabs>
        <w:tab w:val="left" w:pos="1134"/>
        <w:tab w:val="left" w:pos="1871"/>
        <w:tab w:val="left" w:pos="2268"/>
      </w:tabs>
      <w:wordWrap/>
      <w:overflowPunct w:val="0"/>
      <w:adjustRightInd w:val="0"/>
      <w:spacing w:before="80" w:after="80" w:line="240" w:lineRule="auto"/>
      <w:jc w:val="center"/>
      <w:textAlignment w:val="baseline"/>
    </w:pPr>
    <w:rPr>
      <w:rFonts w:ascii="Times New Roman Bold" w:eastAsia="MS Mincho" w:hAnsi="Times New Roman Bold" w:cs="Times New Roman Bold"/>
      <w:b/>
      <w:kern w:val="0"/>
      <w:szCs w:val="20"/>
      <w:lang w:val="en-GB" w:eastAsia="en-US"/>
    </w:rPr>
  </w:style>
  <w:style w:type="paragraph" w:customStyle="1" w:styleId="Tabletext">
    <w:name w:val="Table_text"/>
    <w:basedOn w:val="a"/>
    <w:rsid w:val="00426E01"/>
    <w:pPr>
      <w:widowControl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87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wordWrap/>
      <w:overflowPunct w:val="0"/>
      <w:adjustRightInd w:val="0"/>
      <w:spacing w:before="40" w:after="40" w:line="240" w:lineRule="auto"/>
      <w:jc w:val="left"/>
      <w:textAlignment w:val="baseline"/>
    </w:pPr>
    <w:rPr>
      <w:rFonts w:ascii="Times New Roman" w:eastAsia="MS Mincho" w:hAnsi="Times New Roman" w:cs="Times New Roman"/>
      <w:kern w:val="0"/>
      <w:szCs w:val="20"/>
      <w:lang w:val="en-GB" w:eastAsia="en-US"/>
    </w:rPr>
  </w:style>
  <w:style w:type="table" w:styleId="a9">
    <w:name w:val="Table Grid"/>
    <w:basedOn w:val="a1"/>
    <w:rsid w:val="00426E01"/>
    <w:pPr>
      <w:spacing w:after="0" w:line="240" w:lineRule="auto"/>
      <w:jc w:val="left"/>
    </w:pPr>
    <w:rPr>
      <w:rFonts w:ascii="Times" w:eastAsia="MS Mincho" w:hAnsi="Times" w:cs="Times New Roman"/>
      <w:kern w:val="0"/>
      <w:szCs w:val="20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Unresolved Mention"/>
    <w:basedOn w:val="a0"/>
    <w:uiPriority w:val="99"/>
    <w:semiHidden/>
    <w:unhideWhenUsed/>
    <w:rsid w:val="0067706F"/>
    <w:rPr>
      <w:color w:val="605E5C"/>
      <w:shd w:val="clear" w:color="auto" w:fill="E1DFDD"/>
    </w:rPr>
  </w:style>
  <w:style w:type="paragraph" w:customStyle="1" w:styleId="Tabletitle">
    <w:name w:val="Table_title"/>
    <w:basedOn w:val="a"/>
    <w:next w:val="a"/>
    <w:rsid w:val="004D4409"/>
    <w:pPr>
      <w:keepNext/>
      <w:keepLines/>
      <w:widowControl/>
      <w:tabs>
        <w:tab w:val="left" w:pos="1134"/>
        <w:tab w:val="left" w:pos="1871"/>
        <w:tab w:val="left" w:pos="2268"/>
      </w:tabs>
      <w:wordWrap/>
      <w:overflowPunct w:val="0"/>
      <w:adjustRightInd w:val="0"/>
      <w:spacing w:after="120" w:line="240" w:lineRule="auto"/>
      <w:jc w:val="center"/>
    </w:pPr>
    <w:rPr>
      <w:rFonts w:ascii="Times New Roman Bold" w:hAnsi="Times New Roman Bold" w:cs="Times New Roman"/>
      <w:b/>
      <w:kern w:val="0"/>
      <w:szCs w:val="20"/>
      <w:lang w:val="en-GB" w:eastAsia="en-US"/>
    </w:rPr>
  </w:style>
  <w:style w:type="character" w:customStyle="1" w:styleId="NoteChar">
    <w:name w:val="Note Char"/>
    <w:basedOn w:val="a0"/>
    <w:link w:val="Note"/>
    <w:locked/>
    <w:rsid w:val="004D4409"/>
    <w:rPr>
      <w:rFonts w:ascii="Times New Roman" w:hAnsi="Times New Roman" w:cs="Times New Roman"/>
      <w:sz w:val="24"/>
      <w:lang w:val="en-GB" w:eastAsia="en-US"/>
    </w:rPr>
  </w:style>
  <w:style w:type="paragraph" w:customStyle="1" w:styleId="Note">
    <w:name w:val="Note"/>
    <w:basedOn w:val="a"/>
    <w:next w:val="a"/>
    <w:link w:val="NoteChar"/>
    <w:rsid w:val="004D4409"/>
    <w:pPr>
      <w:widowControl/>
      <w:tabs>
        <w:tab w:val="left" w:pos="284"/>
        <w:tab w:val="left" w:pos="1134"/>
        <w:tab w:val="left" w:pos="1871"/>
        <w:tab w:val="left" w:pos="2268"/>
      </w:tabs>
      <w:wordWrap/>
      <w:overflowPunct w:val="0"/>
      <w:adjustRightInd w:val="0"/>
      <w:spacing w:before="80" w:after="0" w:line="240" w:lineRule="auto"/>
      <w:jc w:val="left"/>
    </w:pPr>
    <w:rPr>
      <w:rFonts w:ascii="Times New Roman" w:hAnsi="Times New Roman" w:cs="Times New Roman"/>
      <w:sz w:val="24"/>
      <w:lang w:val="en-GB" w:eastAsia="en-US"/>
    </w:rPr>
  </w:style>
  <w:style w:type="paragraph" w:customStyle="1" w:styleId="TableTextS5">
    <w:name w:val="Table_TextS5"/>
    <w:basedOn w:val="a"/>
    <w:rsid w:val="004D4409"/>
    <w:pPr>
      <w:widowControl/>
      <w:tabs>
        <w:tab w:val="left" w:pos="170"/>
        <w:tab w:val="left" w:pos="567"/>
        <w:tab w:val="left" w:pos="737"/>
        <w:tab w:val="left" w:pos="2977"/>
        <w:tab w:val="left" w:pos="3266"/>
      </w:tabs>
      <w:wordWrap/>
      <w:overflowPunct w:val="0"/>
      <w:adjustRightInd w:val="0"/>
      <w:spacing w:before="40" w:after="40" w:line="240" w:lineRule="auto"/>
      <w:ind w:left="170" w:hanging="170"/>
      <w:jc w:val="left"/>
    </w:pPr>
    <w:rPr>
      <w:rFonts w:ascii="Times New Roman" w:hAnsi="Times New Roman" w:cs="Times New Roman"/>
      <w:kern w:val="0"/>
      <w:szCs w:val="20"/>
      <w:lang w:val="en-GB" w:eastAsia="en-US"/>
    </w:rPr>
  </w:style>
  <w:style w:type="character" w:customStyle="1" w:styleId="Artdef">
    <w:name w:val="Art_def"/>
    <w:basedOn w:val="a0"/>
    <w:rsid w:val="004D4409"/>
    <w:rPr>
      <w:rFonts w:ascii="Times New Roman" w:hAnsi="Times New Roman" w:cs="Times New Roman" w:hint="default"/>
      <w:b/>
      <w:bCs w:val="0"/>
    </w:rPr>
  </w:style>
  <w:style w:type="character" w:customStyle="1" w:styleId="Artref">
    <w:name w:val="Art_ref"/>
    <w:basedOn w:val="a0"/>
    <w:rsid w:val="004D4409"/>
  </w:style>
  <w:style w:type="character" w:customStyle="1" w:styleId="Tablefreq">
    <w:name w:val="Table_freq"/>
    <w:basedOn w:val="a0"/>
    <w:rsid w:val="004D4409"/>
    <w:rPr>
      <w:b/>
      <w:bCs w:val="0"/>
      <w:color w:val="auto"/>
      <w:sz w:val="20"/>
    </w:rPr>
  </w:style>
  <w:style w:type="paragraph" w:customStyle="1" w:styleId="Proposal">
    <w:name w:val="Proposal"/>
    <w:basedOn w:val="a"/>
    <w:next w:val="a"/>
    <w:rsid w:val="004D4409"/>
    <w:pPr>
      <w:keepNext/>
      <w:widowControl/>
      <w:tabs>
        <w:tab w:val="left" w:pos="1134"/>
        <w:tab w:val="left" w:pos="1871"/>
        <w:tab w:val="left" w:pos="2268"/>
      </w:tabs>
      <w:wordWrap/>
      <w:overflowPunct w:val="0"/>
      <w:adjustRightInd w:val="0"/>
      <w:spacing w:before="240" w:after="0" w:line="240" w:lineRule="auto"/>
      <w:jc w:val="left"/>
    </w:pPr>
    <w:rPr>
      <w:rFonts w:ascii="Times New Roman" w:hAnsi="Times New Roman Bold" w:cs="Times New Roman"/>
      <w:b/>
      <w:kern w:val="0"/>
      <w:sz w:val="24"/>
      <w:szCs w:val="20"/>
      <w:lang w:val="en-GB" w:eastAsia="en-US"/>
    </w:rPr>
  </w:style>
  <w:style w:type="paragraph" w:styleId="ab">
    <w:name w:val="Balloon Text"/>
    <w:basedOn w:val="a"/>
    <w:link w:val="ac"/>
    <w:uiPriority w:val="99"/>
    <w:semiHidden/>
    <w:unhideWhenUsed/>
    <w:rsid w:val="004D4409"/>
    <w:pPr>
      <w:spacing w:after="0" w:line="240" w:lineRule="auto"/>
    </w:pPr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4D440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88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R16-WRC19-C-0024/en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chfang@163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843</TotalTime>
  <Pages>1</Pages>
  <Words>396</Words>
  <Characters>2260</Characters>
  <Application>Microsoft Office Word</Application>
  <DocSecurity>0</DocSecurity>
  <Lines>18</Lines>
  <Paragraphs>5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TTA</Company>
  <LinksUpToDate>false</LinksUpToDate>
  <CharactersWithSpaces>2651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SWG4B5 1.16 Chair</cp:lastModifiedBy>
  <cp:revision>4</cp:revision>
  <dcterms:created xsi:type="dcterms:W3CDTF">2019-11-03T18:03:00Z</dcterms:created>
  <dcterms:modified xsi:type="dcterms:W3CDTF">2019-11-04T08:06:00Z</dcterms:modified>
</cp:coreProperties>
</file>