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6B" w:rsidRPr="005755E6" w:rsidRDefault="00C1766B" w:rsidP="00C176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>
        <w:rPr>
          <w:rFonts w:ascii="Times New Roman" w:hAnsi="Times New Roman" w:cs="Times New Roman"/>
          <w:b/>
          <w:sz w:val="28"/>
          <w:szCs w:val="28"/>
        </w:rPr>
        <w:t>WRC-19</w:t>
      </w:r>
    </w:p>
    <w:p w:rsidR="00C1766B" w:rsidRDefault="00C1766B" w:rsidP="00C1766B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 xml:space="preserve">Name and email of the </w:t>
      </w:r>
      <w:proofErr w:type="spellStart"/>
      <w:proofErr w:type="gramStart"/>
      <w:r w:rsidRPr="004D7CC0">
        <w:rPr>
          <w:rFonts w:ascii="Times New Roman" w:hAnsi="Times New Roman" w:cs="Times New Roman"/>
          <w:sz w:val="24"/>
          <w:szCs w:val="24"/>
        </w:rPr>
        <w:t>Coordinator</w:t>
      </w:r>
      <w:r>
        <w:rPr>
          <w:rFonts w:ascii="Times New Roman" w:hAnsi="Times New Roman" w:cs="Times New Roman"/>
          <w:sz w:val="24"/>
          <w:szCs w:val="24"/>
        </w:rPr>
        <w:t>:</w:t>
      </w:r>
      <w:r w:rsidR="003E7E03">
        <w:rPr>
          <w:rFonts w:ascii="Times New Roman" w:hAnsi="Times New Roman" w:cs="Times New Roman"/>
          <w:sz w:val="24"/>
          <w:szCs w:val="24"/>
        </w:rPr>
        <w:t>Iraj</w:t>
      </w:r>
      <w:proofErr w:type="spellEnd"/>
      <w:proofErr w:type="gramEnd"/>
      <w:r w:rsidR="003E7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E03">
        <w:rPr>
          <w:rFonts w:ascii="Times New Roman" w:hAnsi="Times New Roman" w:cs="Times New Roman"/>
          <w:sz w:val="24"/>
          <w:szCs w:val="24"/>
        </w:rPr>
        <w:t>Mokarrami</w:t>
      </w:r>
      <w:proofErr w:type="spellEnd"/>
    </w:p>
    <w:p w:rsidR="005F2C3E" w:rsidRDefault="005F2C3E" w:rsidP="005F2C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Iraj.mokarrami@cra.ir</w:t>
      </w:r>
    </w:p>
    <w:p w:rsidR="00C1766B" w:rsidRPr="004D7CC0" w:rsidRDefault="00C1766B" w:rsidP="005F2C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5F2C3E">
        <w:rPr>
          <w:rFonts w:ascii="Times New Roman" w:hAnsi="Times New Roman" w:cs="Times New Roman"/>
          <w:sz w:val="24"/>
          <w:szCs w:val="24"/>
        </w:rPr>
        <w:t>31/10/2019</w:t>
      </w:r>
    </w:p>
    <w:p w:rsidR="00C1766B" w:rsidRPr="00AC461C" w:rsidRDefault="00C1766B" w:rsidP="00C1766B">
      <w:pPr>
        <w:rPr>
          <w:rFonts w:ascii="Times New Roman" w:hAnsi="Times New Roman" w:cs="Times New Roman"/>
          <w:sz w:val="24"/>
          <w:szCs w:val="24"/>
        </w:rPr>
      </w:pPr>
    </w:p>
    <w:p w:rsidR="00C1766B" w:rsidRPr="00444AAF" w:rsidRDefault="00C1766B" w:rsidP="0029788B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44AAF">
        <w:rPr>
          <w:rFonts w:ascii="Times New Roman" w:hAnsi="Times New Roman" w:cs="Times New Roman"/>
          <w:b/>
          <w:bCs/>
          <w:sz w:val="24"/>
          <w:szCs w:val="24"/>
        </w:rPr>
        <w:t xml:space="preserve">Agenda Item 7 issue </w:t>
      </w:r>
      <w:r w:rsidR="0029788B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C1766B" w:rsidRPr="00F737F5" w:rsidRDefault="00F737F5" w:rsidP="00C1766B">
      <w:pPr>
        <w:rPr>
          <w:rFonts w:ascii="Times New Roman" w:hAnsi="Times New Roman" w:cs="Times New Roman"/>
          <w:sz w:val="40"/>
          <w:szCs w:val="40"/>
        </w:rPr>
      </w:pPr>
      <w:r w:rsidRPr="00F737F5">
        <w:rPr>
          <w:rFonts w:ascii="Times New Roman" w:hAnsi="Times New Roman" w:cs="Times New Roman"/>
          <w:sz w:val="24"/>
          <w:szCs w:val="28"/>
        </w:rPr>
        <w:t>Modified regulatory procedure for non-GSO satellite systems with short-duration missions</w:t>
      </w:r>
    </w:p>
    <w:p w:rsidR="00C1766B" w:rsidRPr="00444AAF" w:rsidRDefault="00C1766B" w:rsidP="00C1766B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44AAF">
        <w:rPr>
          <w:rFonts w:ascii="Times New Roman" w:hAnsi="Times New Roman" w:cs="Times New Roman"/>
          <w:b/>
          <w:bCs/>
          <w:sz w:val="24"/>
          <w:szCs w:val="24"/>
        </w:rPr>
        <w:t>APT Common Proposals and APT Views for WRC-19 (which has been submitted to WRC-19)</w:t>
      </w:r>
    </w:p>
    <w:p w:rsidR="00F737F5" w:rsidRPr="00F737F5" w:rsidRDefault="00F737F5" w:rsidP="00F737F5">
      <w:pPr>
        <w:widowControl/>
        <w:numPr>
          <w:ilvl w:val="0"/>
          <w:numId w:val="3"/>
        </w:numPr>
        <w:wordWrap/>
        <w:autoSpaceDE/>
        <w:autoSpaceDN/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 w:rsidRPr="00F737F5">
        <w:rPr>
          <w:rFonts w:ascii="Times New Roman" w:hAnsi="Times New Roman" w:cs="Times New Roman"/>
          <w:sz w:val="24"/>
          <w:szCs w:val="28"/>
          <w:lang w:val="en-GB"/>
        </w:rPr>
        <w:t xml:space="preserve">APT </w:t>
      </w:r>
      <w:r w:rsidRPr="00F737F5">
        <w:rPr>
          <w:rFonts w:ascii="Times New Roman" w:hAnsi="Times New Roman" w:cs="Times New Roman"/>
          <w:sz w:val="24"/>
          <w:szCs w:val="28"/>
          <w:lang w:val="en-NZ"/>
        </w:rPr>
        <w:t>Members</w:t>
      </w:r>
      <w:r w:rsidRPr="00F737F5">
        <w:rPr>
          <w:rFonts w:ascii="Times New Roman" w:hAnsi="Times New Roman" w:cs="Times New Roman"/>
          <w:sz w:val="24"/>
          <w:szCs w:val="28"/>
          <w:lang w:val="en-GB"/>
        </w:rPr>
        <w:t xml:space="preserve"> support the Method I2 in the CPM Report</w:t>
      </w:r>
      <w:r w:rsidRPr="00F737F5">
        <w:rPr>
          <w:rFonts w:ascii="Times New Roman" w:hAnsi="Times New Roman" w:cs="Times New Roman"/>
          <w:iCs/>
          <w:sz w:val="24"/>
          <w:szCs w:val="28"/>
        </w:rPr>
        <w:t xml:space="preserve"> to develop a new WRC Resolution together with an associated regulatory procedure fornon-GSO satellite systems with short-duration missions.</w:t>
      </w:r>
    </w:p>
    <w:p w:rsidR="00F737F5" w:rsidRPr="00F737F5" w:rsidRDefault="00F737F5" w:rsidP="00F737F5">
      <w:pPr>
        <w:widowControl/>
        <w:numPr>
          <w:ilvl w:val="0"/>
          <w:numId w:val="3"/>
        </w:numPr>
        <w:wordWrap/>
        <w:autoSpaceDE/>
        <w:autoSpaceDN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737F5">
        <w:rPr>
          <w:rFonts w:ascii="Times New Roman" w:hAnsi="Times New Roman" w:cs="Times New Roman"/>
          <w:iCs/>
          <w:sz w:val="24"/>
          <w:szCs w:val="28"/>
        </w:rPr>
        <w:t>APT Members are of the view that the simplified regulatory regime for non-GSO satellite systems with</w:t>
      </w:r>
      <w:r w:rsidRPr="00F737F5">
        <w:rPr>
          <w:rFonts w:ascii="Times New Roman" w:hAnsi="Times New Roman" w:cs="Times New Roman"/>
          <w:sz w:val="24"/>
          <w:szCs w:val="28"/>
        </w:rPr>
        <w:t xml:space="preserve"> short-duration missions should not place additional burden on potentially affected administrations.</w:t>
      </w:r>
    </w:p>
    <w:p w:rsidR="00F737F5" w:rsidRPr="00F737F5" w:rsidRDefault="00F737F5" w:rsidP="00F737F5">
      <w:pPr>
        <w:widowControl/>
        <w:numPr>
          <w:ilvl w:val="0"/>
          <w:numId w:val="3"/>
        </w:numPr>
        <w:wordWrap/>
        <w:autoSpaceDE/>
        <w:autoSpaceDN/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en-AU"/>
        </w:rPr>
      </w:pPr>
      <w:r w:rsidRPr="00F737F5">
        <w:rPr>
          <w:rFonts w:ascii="Times New Roman" w:hAnsi="Times New Roman" w:cs="Times New Roman"/>
          <w:sz w:val="24"/>
          <w:szCs w:val="28"/>
          <w:lang w:val="en-AU"/>
        </w:rPr>
        <w:t xml:space="preserve">APT </w:t>
      </w:r>
      <w:r w:rsidRPr="00F737F5">
        <w:rPr>
          <w:rFonts w:ascii="Times New Roman" w:hAnsi="Times New Roman" w:cs="Times New Roman"/>
          <w:iCs/>
          <w:sz w:val="24"/>
          <w:szCs w:val="28"/>
        </w:rPr>
        <w:t>Members</w:t>
      </w:r>
      <w:r w:rsidRPr="00F737F5">
        <w:rPr>
          <w:rFonts w:ascii="Times New Roman" w:hAnsi="Times New Roman" w:cs="Times New Roman"/>
          <w:sz w:val="24"/>
          <w:szCs w:val="28"/>
          <w:lang w:val="en-AU"/>
        </w:rPr>
        <w:t xml:space="preserve"> support the retention of the typical 4 month commenting period from the date of BR </w:t>
      </w:r>
      <w:r w:rsidRPr="00F737F5">
        <w:rPr>
          <w:rFonts w:ascii="Times New Roman" w:hAnsi="Times New Roman" w:cs="Times New Roman"/>
          <w:iCs/>
          <w:sz w:val="24"/>
          <w:szCs w:val="28"/>
        </w:rPr>
        <w:t>IFIC</w:t>
      </w:r>
      <w:r w:rsidRPr="00F737F5">
        <w:rPr>
          <w:rFonts w:ascii="Times New Roman" w:hAnsi="Times New Roman" w:cs="Times New Roman"/>
          <w:sz w:val="24"/>
          <w:szCs w:val="28"/>
          <w:lang w:val="en-AU"/>
        </w:rPr>
        <w:t xml:space="preserve"> containing information published under No. </w:t>
      </w:r>
      <w:r w:rsidRPr="00F737F5">
        <w:rPr>
          <w:rFonts w:ascii="Times New Roman" w:hAnsi="Times New Roman" w:cs="Times New Roman"/>
          <w:b/>
          <w:sz w:val="24"/>
          <w:szCs w:val="28"/>
          <w:lang w:val="en-AU"/>
        </w:rPr>
        <w:t>9.2B.</w:t>
      </w:r>
    </w:p>
    <w:p w:rsidR="00F737F5" w:rsidRPr="00F737F5" w:rsidRDefault="00F737F5" w:rsidP="00F737F5">
      <w:pPr>
        <w:widowControl/>
        <w:numPr>
          <w:ilvl w:val="0"/>
          <w:numId w:val="3"/>
        </w:numPr>
        <w:wordWrap/>
        <w:autoSpaceDE/>
        <w:autoSpaceDN/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 w:rsidRPr="00F737F5">
        <w:rPr>
          <w:rFonts w:ascii="Times New Roman" w:hAnsi="Times New Roman" w:cs="Times New Roman"/>
          <w:sz w:val="24"/>
          <w:szCs w:val="28"/>
          <w:lang w:val="en-NZ"/>
        </w:rPr>
        <w:t xml:space="preserve">APT </w:t>
      </w:r>
      <w:r w:rsidRPr="00F737F5">
        <w:rPr>
          <w:rFonts w:ascii="Times New Roman" w:hAnsi="Times New Roman" w:cs="Times New Roman"/>
          <w:iCs/>
          <w:sz w:val="24"/>
          <w:szCs w:val="28"/>
        </w:rPr>
        <w:t>Members</w:t>
      </w:r>
      <w:r w:rsidRPr="00F737F5">
        <w:rPr>
          <w:rFonts w:ascii="Times New Roman" w:hAnsi="Times New Roman" w:cs="Times New Roman"/>
          <w:sz w:val="24"/>
          <w:szCs w:val="28"/>
          <w:lang w:val="en-NZ"/>
        </w:rPr>
        <w:t xml:space="preserve"> are of the view that this Resolution should apply only to non-GSO networks or systems identified by the notifying administrations as short duration mission. AP4 to RR should be modified to accommodate this indication of the administration's identification.</w:t>
      </w:r>
    </w:p>
    <w:p w:rsidR="00C1766B" w:rsidRDefault="00C1766B" w:rsidP="00C1766B">
      <w:pPr>
        <w:ind w:left="284"/>
      </w:pPr>
    </w:p>
    <w:p w:rsidR="00C1766B" w:rsidRPr="004D7CC0" w:rsidRDefault="00C1766B" w:rsidP="00C1766B">
      <w:pPr>
        <w:rPr>
          <w:rFonts w:ascii="Times New Roman" w:hAnsi="Times New Roman" w:cs="Times New Roman"/>
          <w:sz w:val="24"/>
          <w:szCs w:val="24"/>
        </w:rPr>
      </w:pPr>
    </w:p>
    <w:p w:rsidR="00C1766B" w:rsidRDefault="00C1766B" w:rsidP="00C1766B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>Topics proposed by other regional Groups or ITU Members which are not included in no. 2 above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63"/>
        <w:gridCol w:w="1564"/>
        <w:gridCol w:w="1564"/>
        <w:gridCol w:w="1564"/>
        <w:gridCol w:w="1567"/>
        <w:gridCol w:w="1564"/>
      </w:tblGrid>
      <w:tr w:rsidR="00582D67" w:rsidTr="006D2A73">
        <w:tc>
          <w:tcPr>
            <w:tcW w:w="1596" w:type="dxa"/>
            <w:shd w:val="clear" w:color="auto" w:fill="D9D9D9" w:themeFill="background1" w:themeFillShade="D9"/>
          </w:tcPr>
          <w:p w:rsidR="00582D67" w:rsidRDefault="00582D67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RCC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582D67" w:rsidRDefault="00582D67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CITEL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582D67" w:rsidRDefault="00582D67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CEPT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582D67" w:rsidRDefault="00582D67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ATU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582D67" w:rsidRDefault="00582D67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ASMG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582D67" w:rsidRDefault="00582D67" w:rsidP="006D2A73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APT</w:t>
            </w:r>
          </w:p>
        </w:tc>
      </w:tr>
      <w:tr w:rsidR="00582D67" w:rsidTr="006D2A73">
        <w:tc>
          <w:tcPr>
            <w:tcW w:w="1596" w:type="dxa"/>
          </w:tcPr>
          <w:p w:rsidR="00582D67" w:rsidRDefault="00582D67" w:rsidP="006D2A73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I2</w:t>
            </w:r>
          </w:p>
        </w:tc>
        <w:tc>
          <w:tcPr>
            <w:tcW w:w="1596" w:type="dxa"/>
          </w:tcPr>
          <w:p w:rsidR="00582D67" w:rsidRDefault="00582D67" w:rsidP="006D2A73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I2</w:t>
            </w:r>
          </w:p>
        </w:tc>
        <w:tc>
          <w:tcPr>
            <w:tcW w:w="1596" w:type="dxa"/>
          </w:tcPr>
          <w:p w:rsidR="00582D67" w:rsidRDefault="00582D67" w:rsidP="006D2A73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I2</w:t>
            </w:r>
          </w:p>
        </w:tc>
        <w:tc>
          <w:tcPr>
            <w:tcW w:w="1596" w:type="dxa"/>
          </w:tcPr>
          <w:p w:rsidR="00582D67" w:rsidRDefault="00582D67" w:rsidP="006D2A73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I2</w:t>
            </w:r>
          </w:p>
        </w:tc>
        <w:tc>
          <w:tcPr>
            <w:tcW w:w="1596" w:type="dxa"/>
          </w:tcPr>
          <w:p w:rsidR="00582D67" w:rsidRDefault="00582D67" w:rsidP="006D2A73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I2</w:t>
            </w:r>
          </w:p>
        </w:tc>
        <w:tc>
          <w:tcPr>
            <w:tcW w:w="1596" w:type="dxa"/>
          </w:tcPr>
          <w:p w:rsidR="00582D67" w:rsidRDefault="00582D67" w:rsidP="00582D67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I2</w:t>
            </w:r>
          </w:p>
        </w:tc>
      </w:tr>
    </w:tbl>
    <w:p w:rsidR="00582D67" w:rsidRPr="00582D67" w:rsidRDefault="00582D67" w:rsidP="00582D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1766B" w:rsidRDefault="00C1766B" w:rsidP="00C1766B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>Progress of discussion during WRC-19 on the Agenda Item</w:t>
      </w:r>
    </w:p>
    <w:p w:rsidR="00F737F5" w:rsidRDefault="00041C43" w:rsidP="002E4D41">
      <w:pPr>
        <w:widowControl/>
        <w:numPr>
          <w:ilvl w:val="0"/>
          <w:numId w:val="3"/>
        </w:numPr>
        <w:wordWrap/>
        <w:autoSpaceDE/>
        <w:autoSpaceDN/>
        <w:spacing w:after="0" w:line="240" w:lineRule="auto"/>
        <w:rPr>
          <w:rFonts w:ascii="Times New Roman" w:hAnsi="Times New Roman" w:cs="Times New Roman"/>
          <w:sz w:val="24"/>
          <w:szCs w:val="28"/>
          <w:lang w:val="en-NZ"/>
        </w:rPr>
      </w:pPr>
      <w:r>
        <w:rPr>
          <w:rFonts w:ascii="Times New Roman" w:hAnsi="Times New Roman" w:cs="Times New Roman"/>
          <w:sz w:val="24"/>
          <w:szCs w:val="28"/>
          <w:lang w:val="en-NZ"/>
        </w:rPr>
        <w:t>The most</w:t>
      </w:r>
      <w:r w:rsidR="00F35360" w:rsidRPr="00F35360">
        <w:rPr>
          <w:rFonts w:ascii="Times New Roman" w:hAnsi="Times New Roman" w:cs="Times New Roman"/>
          <w:sz w:val="24"/>
          <w:szCs w:val="28"/>
          <w:lang w:val="en-NZ"/>
        </w:rPr>
        <w:t xml:space="preserve"> inputs were presented by the Administrations and Regional </w:t>
      </w:r>
      <w:proofErr w:type="gramStart"/>
      <w:r w:rsidR="00F35360" w:rsidRPr="00F35360">
        <w:rPr>
          <w:rFonts w:ascii="Times New Roman" w:hAnsi="Times New Roman" w:cs="Times New Roman"/>
          <w:sz w:val="24"/>
          <w:szCs w:val="28"/>
          <w:lang w:val="en-NZ"/>
        </w:rPr>
        <w:t>Groups</w:t>
      </w:r>
      <w:r w:rsidR="00F35360">
        <w:rPr>
          <w:rFonts w:ascii="Times New Roman" w:hAnsi="Times New Roman" w:cs="Times New Roman"/>
          <w:sz w:val="24"/>
          <w:szCs w:val="28"/>
          <w:lang w:val="en-NZ"/>
        </w:rPr>
        <w:t xml:space="preserve"> </w:t>
      </w:r>
      <w:r w:rsidR="002E4D41">
        <w:rPr>
          <w:rFonts w:ascii="Times New Roman" w:hAnsi="Times New Roman" w:cs="Times New Roman"/>
          <w:sz w:val="24"/>
          <w:szCs w:val="28"/>
          <w:lang w:val="en-NZ"/>
        </w:rPr>
        <w:t>.All</w:t>
      </w:r>
      <w:proofErr w:type="gramEnd"/>
      <w:r w:rsidR="002E4D41">
        <w:rPr>
          <w:rFonts w:ascii="Times New Roman" w:hAnsi="Times New Roman" w:cs="Times New Roman"/>
          <w:sz w:val="24"/>
          <w:szCs w:val="28"/>
          <w:lang w:val="en-NZ"/>
        </w:rPr>
        <w:t xml:space="preserve"> inputs</w:t>
      </w:r>
      <w:r w:rsidR="00F35360">
        <w:rPr>
          <w:rFonts w:ascii="Times New Roman" w:hAnsi="Times New Roman" w:cs="Times New Roman"/>
          <w:sz w:val="24"/>
          <w:szCs w:val="28"/>
          <w:lang w:val="en-NZ"/>
        </w:rPr>
        <w:t xml:space="preserve"> support the Method I2</w:t>
      </w:r>
      <w:r w:rsidR="00F35360" w:rsidRPr="00F35360">
        <w:rPr>
          <w:rFonts w:ascii="Times New Roman" w:hAnsi="Times New Roman" w:cs="Times New Roman"/>
          <w:sz w:val="24"/>
          <w:szCs w:val="28"/>
          <w:lang w:val="en-NZ"/>
        </w:rPr>
        <w:t>.</w:t>
      </w:r>
      <w:r>
        <w:rPr>
          <w:rFonts w:ascii="Times New Roman" w:hAnsi="Times New Roman" w:cs="Times New Roman"/>
          <w:sz w:val="24"/>
          <w:szCs w:val="28"/>
          <w:lang w:val="en-NZ"/>
        </w:rPr>
        <w:t>the rest including our ACP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  <w:lang w:val="en-NZ"/>
        </w:rPr>
        <w:t xml:space="preserve"> will be presented </w:t>
      </w:r>
      <w:proofErr w:type="spellStart"/>
      <w:r>
        <w:rPr>
          <w:rFonts w:ascii="Times New Roman" w:hAnsi="Times New Roman" w:cs="Times New Roman"/>
          <w:sz w:val="24"/>
          <w:szCs w:val="28"/>
          <w:lang w:val="en-NZ"/>
        </w:rPr>
        <w:t>to day</w:t>
      </w:r>
      <w:proofErr w:type="spellEnd"/>
      <w:r>
        <w:rPr>
          <w:rFonts w:ascii="Times New Roman" w:hAnsi="Times New Roman" w:cs="Times New Roman"/>
          <w:sz w:val="24"/>
          <w:szCs w:val="28"/>
          <w:lang w:val="en-NZ"/>
        </w:rPr>
        <w:t>.</w:t>
      </w:r>
    </w:p>
    <w:p w:rsidR="00F35360" w:rsidRDefault="00F35360" w:rsidP="00F35360">
      <w:pPr>
        <w:widowControl/>
        <w:numPr>
          <w:ilvl w:val="0"/>
          <w:numId w:val="3"/>
        </w:numPr>
        <w:wordWrap/>
        <w:autoSpaceDE/>
        <w:autoSpaceDN/>
        <w:spacing w:after="0" w:line="240" w:lineRule="auto"/>
        <w:rPr>
          <w:rFonts w:ascii="Times New Roman" w:hAnsi="Times New Roman" w:cs="Times New Roman"/>
          <w:sz w:val="24"/>
          <w:szCs w:val="28"/>
          <w:lang w:val="en-NZ"/>
        </w:rPr>
      </w:pPr>
      <w:r>
        <w:rPr>
          <w:rFonts w:ascii="Times New Roman" w:hAnsi="Times New Roman" w:cs="Times New Roman"/>
          <w:sz w:val="24"/>
          <w:szCs w:val="28"/>
          <w:lang w:val="en-NZ"/>
        </w:rPr>
        <w:t>J support</w:t>
      </w:r>
      <w:r w:rsidR="006A4DAE">
        <w:rPr>
          <w:rFonts w:ascii="Times New Roman" w:hAnsi="Times New Roman" w:cs="Times New Roman"/>
          <w:sz w:val="24"/>
          <w:szCs w:val="28"/>
          <w:lang w:val="en-NZ"/>
        </w:rPr>
        <w:t>s</w:t>
      </w:r>
      <w:r>
        <w:rPr>
          <w:rFonts w:ascii="Times New Roman" w:hAnsi="Times New Roman" w:cs="Times New Roman"/>
          <w:sz w:val="24"/>
          <w:szCs w:val="28"/>
          <w:lang w:val="en-NZ"/>
        </w:rPr>
        <w:t xml:space="preserve"> the Method I1(NOC) with the technical reasonings.</w:t>
      </w:r>
    </w:p>
    <w:p w:rsidR="00F35360" w:rsidRPr="00F35360" w:rsidRDefault="00F35360" w:rsidP="00F35360">
      <w:pPr>
        <w:widowControl/>
        <w:wordWrap/>
        <w:autoSpaceDE/>
        <w:autoSpaceDN/>
        <w:spacing w:after="0" w:line="240" w:lineRule="auto"/>
        <w:ind w:left="644"/>
        <w:rPr>
          <w:rFonts w:ascii="Times New Roman" w:hAnsi="Times New Roman" w:cs="Times New Roman"/>
          <w:sz w:val="24"/>
          <w:szCs w:val="28"/>
          <w:lang w:val="en-NZ"/>
        </w:rPr>
      </w:pPr>
    </w:p>
    <w:p w:rsidR="00C1766B" w:rsidRPr="00123A92" w:rsidRDefault="00C1766B" w:rsidP="00C1766B">
      <w:pPr>
        <w:pStyle w:val="ListParagraph"/>
        <w:numPr>
          <w:ilvl w:val="0"/>
          <w:numId w:val="1"/>
        </w:numPr>
        <w:ind w:leftChars="0" w:left="360"/>
        <w:rPr>
          <w:b/>
          <w:bCs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>Issues which require discussion at APT Coordination Meetings and seek guidance thereafter</w:t>
      </w:r>
    </w:p>
    <w:p w:rsidR="001A0759" w:rsidRPr="001A0759" w:rsidRDefault="001A0759" w:rsidP="001A0759">
      <w:pPr>
        <w:ind w:left="284"/>
        <w:rPr>
          <w:rFonts w:ascii="Times New Roman" w:hAnsi="Times New Roman" w:cs="Times New Roman"/>
          <w:i/>
          <w:iCs/>
          <w:sz w:val="24"/>
          <w:szCs w:val="24"/>
        </w:rPr>
      </w:pPr>
      <w:r w:rsidRPr="001A0759">
        <w:rPr>
          <w:rFonts w:ascii="Times New Roman" w:hAnsi="Times New Roman" w:cs="Times New Roman"/>
          <w:i/>
          <w:sz w:val="24"/>
          <w:szCs w:val="24"/>
        </w:rPr>
        <w:t>Note: Coordinators are encouraged to conduct informal consultation with interested APT Members on the issues/topics under no. 3 and inform the outcomes of consultation to the Coordination Meeting</w:t>
      </w:r>
      <w:r w:rsidRPr="001A0759">
        <w:rPr>
          <w:rFonts w:ascii="Times New Roman" w:hAnsi="Times New Roman" w:cs="Times New Roman"/>
          <w:sz w:val="24"/>
          <w:szCs w:val="24"/>
        </w:rPr>
        <w:t>.</w:t>
      </w:r>
      <w:r w:rsidRPr="001A0759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</w:t>
      </w:r>
      <w:r w:rsidRPr="001A075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respective agenda items whenever necessary.   </w:t>
      </w:r>
    </w:p>
    <w:p w:rsidR="002E407B" w:rsidRDefault="002E407B" w:rsidP="001A0759"/>
    <w:sectPr w:rsidR="002E407B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E1A4D"/>
    <w:multiLevelType w:val="hybridMultilevel"/>
    <w:tmpl w:val="E8E6722C"/>
    <w:lvl w:ilvl="0" w:tplc="A114EBFA">
      <w:start w:val="1"/>
      <w:numFmt w:val="bullet"/>
      <w:lvlText w:val="-"/>
      <w:lvlJc w:val="left"/>
      <w:pPr>
        <w:ind w:left="280" w:hanging="360"/>
      </w:pPr>
      <w:rPr>
        <w:rFonts w:ascii="Malgun Gothic" w:eastAsia="Malgun Gothic" w:hAnsi="Malgun Gothic" w:cstheme="minorBidi" w:hint="eastAsia"/>
      </w:rPr>
    </w:lvl>
    <w:lvl w:ilvl="1" w:tplc="04090003">
      <w:start w:val="1"/>
      <w:numFmt w:val="bullet"/>
      <w:lvlText w:val=""/>
      <w:lvlJc w:val="left"/>
      <w:pPr>
        <w:ind w:left="7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120" w:hanging="400"/>
      </w:pPr>
      <w:rPr>
        <w:rFonts w:ascii="Wingdings" w:hAnsi="Wingdings" w:hint="default"/>
      </w:rPr>
    </w:lvl>
    <w:lvl w:ilvl="3" w:tplc="14090003">
      <w:start w:val="1"/>
      <w:numFmt w:val="bullet"/>
      <w:lvlText w:val="o"/>
      <w:lvlJc w:val="left"/>
      <w:pPr>
        <w:ind w:left="1520" w:hanging="40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</w:abstractNum>
  <w:abstractNum w:abstractNumId="1" w15:restartNumberingAfterBreak="0">
    <w:nsid w:val="5327538A"/>
    <w:multiLevelType w:val="hybridMultilevel"/>
    <w:tmpl w:val="5C70BC9A"/>
    <w:lvl w:ilvl="0" w:tplc="A114EBFA">
      <w:start w:val="1"/>
      <w:numFmt w:val="bullet"/>
      <w:lvlText w:val="-"/>
      <w:lvlJc w:val="left"/>
      <w:pPr>
        <w:ind w:left="644" w:hanging="360"/>
      </w:pPr>
      <w:rPr>
        <w:rFonts w:ascii="Malgun Gothic" w:eastAsia="Malgun Gothic" w:hAnsi="Malgun Gothic" w:cstheme="minorBidi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9457B49"/>
    <w:multiLevelType w:val="hybridMultilevel"/>
    <w:tmpl w:val="60EEFC2A"/>
    <w:lvl w:ilvl="0" w:tplc="9540530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766B"/>
    <w:rsid w:val="00030748"/>
    <w:rsid w:val="00041C43"/>
    <w:rsid w:val="001A0759"/>
    <w:rsid w:val="0029788B"/>
    <w:rsid w:val="002E407B"/>
    <w:rsid w:val="002E4D41"/>
    <w:rsid w:val="003E7E03"/>
    <w:rsid w:val="00582D67"/>
    <w:rsid w:val="005F2C3E"/>
    <w:rsid w:val="006A4DAE"/>
    <w:rsid w:val="006B35FC"/>
    <w:rsid w:val="00BD54B3"/>
    <w:rsid w:val="00C1766B"/>
    <w:rsid w:val="00C76150"/>
    <w:rsid w:val="00F35360"/>
    <w:rsid w:val="00F7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3DFEF"/>
  <w15:docId w15:val="{D034D710-B256-4DCC-829F-4A959241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66B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66B"/>
    <w:pPr>
      <w:ind w:leftChars="400" w:left="800"/>
    </w:pPr>
  </w:style>
  <w:style w:type="paragraph" w:customStyle="1" w:styleId="ECCTabletext">
    <w:name w:val="ECC Table text"/>
    <w:basedOn w:val="Normal"/>
    <w:qFormat/>
    <w:rsid w:val="00C1766B"/>
    <w:pPr>
      <w:widowControl/>
      <w:wordWrap/>
      <w:autoSpaceDE/>
      <w:autoSpaceDN/>
      <w:spacing w:after="60" w:line="240" w:lineRule="auto"/>
    </w:pPr>
    <w:rPr>
      <w:rFonts w:ascii="Arial" w:eastAsia="Calibri" w:hAnsi="Arial" w:cs="Times New Roman"/>
      <w:kern w:val="0"/>
      <w:lang w:val="en-GB" w:eastAsia="en-US"/>
    </w:rPr>
  </w:style>
  <w:style w:type="paragraph" w:customStyle="1" w:styleId="ECCTableHeaderwhitefont">
    <w:name w:val="ECC Table Header white font"/>
    <w:qFormat/>
    <w:rsid w:val="00C1766B"/>
    <w:pPr>
      <w:spacing w:before="240" w:after="60" w:line="240" w:lineRule="auto"/>
      <w:jc w:val="center"/>
    </w:pPr>
    <w:rPr>
      <w:rFonts w:ascii="Arial" w:eastAsia="Calibri" w:hAnsi="Arial" w:cs="Times New Roman"/>
      <w:bCs/>
      <w:color w:val="FFFFFF" w:themeColor="background1"/>
      <w:sz w:val="20"/>
      <w:szCs w:val="20"/>
      <w:lang w:val="en-GB" w:eastAsia="de-DE" w:bidi="ar-SA"/>
    </w:rPr>
  </w:style>
  <w:style w:type="table" w:customStyle="1" w:styleId="ECCTable-redheader">
    <w:name w:val="ECC Table - red header"/>
    <w:basedOn w:val="TableNormal"/>
    <w:uiPriority w:val="99"/>
    <w:rsid w:val="00C1766B"/>
    <w:pPr>
      <w:spacing w:before="60" w:after="60" w:line="240" w:lineRule="auto"/>
      <w:jc w:val="both"/>
    </w:pPr>
    <w:rPr>
      <w:rFonts w:ascii="Arial" w:eastAsia="Calibri" w:hAnsi="Arial" w:cs="Times New Roman"/>
      <w:sz w:val="20"/>
      <w:szCs w:val="20"/>
      <w:lang w:val="de-DE" w:eastAsia="de-DE" w:bidi="ar-SA"/>
    </w:rPr>
    <w:tblPr>
      <w:tblStyleRowBandSize w:val="1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cPr>
      <w:vAlign w:val="center"/>
    </w:tcPr>
    <w:tblStylePr w:type="firstRow">
      <w:pPr>
        <w:wordWrap/>
        <w:spacing w:line="240" w:lineRule="auto"/>
        <w:jc w:val="center"/>
      </w:pPr>
      <w:rPr>
        <w:b/>
        <w:i w:val="0"/>
        <w:color w:val="FFFFFF" w:themeColor="background1"/>
      </w:rPr>
      <w:tblPr/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  <w:vAlign w:val="center"/>
      </w:tcPr>
    </w:tblStylePr>
  </w:style>
  <w:style w:type="character" w:styleId="Strong">
    <w:name w:val="Strong"/>
    <w:basedOn w:val="DefaultParagraphFont"/>
    <w:uiPriority w:val="22"/>
    <w:qFormat/>
    <w:rsid w:val="00C1766B"/>
    <w:rPr>
      <w:b/>
      <w:bCs/>
    </w:rPr>
  </w:style>
  <w:style w:type="table" w:customStyle="1" w:styleId="TableGrid1">
    <w:name w:val="Table Grid1"/>
    <w:basedOn w:val="TableNormal"/>
    <w:uiPriority w:val="59"/>
    <w:rsid w:val="00C1766B"/>
    <w:pPr>
      <w:spacing w:after="0" w:line="240" w:lineRule="auto"/>
    </w:pPr>
    <w:rPr>
      <w:rFonts w:eastAsia="Calibri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582D67"/>
    <w:pPr>
      <w:spacing w:after="0" w:line="240" w:lineRule="auto"/>
      <w:jc w:val="both"/>
    </w:pPr>
    <w:rPr>
      <w:rFonts w:eastAsiaTheme="minorEastAsia"/>
      <w:kern w:val="2"/>
      <w:sz w:val="20"/>
      <w:lang w:eastAsia="ko-KR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D2725-16A9-4136-92CA-3D1C88B8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f_rezaee</dc:creator>
  <cp:keywords/>
  <dc:description/>
  <cp:lastModifiedBy>aa</cp:lastModifiedBy>
  <cp:revision>11</cp:revision>
  <dcterms:created xsi:type="dcterms:W3CDTF">2019-10-26T08:39:00Z</dcterms:created>
  <dcterms:modified xsi:type="dcterms:W3CDTF">2019-10-31T04:30:00Z</dcterms:modified>
</cp:coreProperties>
</file>