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58" w:type="dxa"/>
        <w:tblLayout w:type="fixed"/>
        <w:tblLook w:val="04A0" w:firstRow="1" w:lastRow="0" w:firstColumn="1" w:lastColumn="0" w:noHBand="0" w:noVBand="1"/>
      </w:tblPr>
      <w:tblGrid>
        <w:gridCol w:w="648"/>
        <w:gridCol w:w="1710"/>
        <w:gridCol w:w="4500"/>
        <w:gridCol w:w="1800"/>
        <w:gridCol w:w="2070"/>
        <w:gridCol w:w="3330"/>
        <w:gridCol w:w="900"/>
        <w:gridCol w:w="900"/>
      </w:tblGrid>
      <w:tr w:rsidR="0044067E" w:rsidRPr="00507A5B" w14:paraId="490BC257" w14:textId="5F4DC6DB" w:rsidTr="0044067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833336" w14:textId="77777777" w:rsidR="0044067E" w:rsidRPr="00507A5B" w:rsidRDefault="0044067E" w:rsidP="00B47AC7">
            <w:pPr>
              <w:jc w:val="center"/>
              <w:rPr>
                <w:b/>
                <w:bCs/>
                <w:sz w:val="20"/>
                <w:szCs w:val="20"/>
              </w:rPr>
            </w:pPr>
            <w:r w:rsidRPr="00507A5B">
              <w:rPr>
                <w:b/>
                <w:bCs/>
                <w:sz w:val="20"/>
                <w:szCs w:val="20"/>
              </w:rPr>
              <w:t>WP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506C2C" w14:textId="77777777" w:rsidR="0044067E" w:rsidRPr="00507A5B" w:rsidRDefault="0044067E" w:rsidP="00641442">
            <w:pPr>
              <w:jc w:val="center"/>
              <w:rPr>
                <w:b/>
                <w:bCs/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Short topic</w:t>
            </w: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507A5B">
              <w:rPr>
                <w:rFonts w:cstheme="minorHAnsi"/>
                <w:b/>
                <w:bCs/>
                <w:color w:val="000000"/>
                <w:spacing w:val="-10"/>
                <w:sz w:val="20"/>
                <w:szCs w:val="20"/>
              </w:rPr>
              <w:t>(proposed New AI)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528762" w14:textId="77777777" w:rsidR="0044067E" w:rsidRPr="00507A5B" w:rsidRDefault="0044067E" w:rsidP="00641442">
            <w:pPr>
              <w:jc w:val="center"/>
              <w:rPr>
                <w:b/>
                <w:bCs/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Proposed agenda item text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669CA1" w14:textId="77777777" w:rsidR="0044067E" w:rsidRPr="00507A5B" w:rsidRDefault="0044067E" w:rsidP="00641442">
            <w:pPr>
              <w:jc w:val="center"/>
              <w:rPr>
                <w:b/>
                <w:bCs/>
                <w:sz w:val="20"/>
                <w:szCs w:val="20"/>
              </w:rPr>
            </w:pPr>
            <w:r w:rsidRPr="00507A5B">
              <w:rPr>
                <w:b/>
                <w:bCs/>
                <w:sz w:val="20"/>
                <w:szCs w:val="20"/>
              </w:rPr>
              <w:t>Frequency band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3C0B4" w14:textId="77777777" w:rsidR="0044067E" w:rsidRPr="00507A5B" w:rsidRDefault="0044067E" w:rsidP="00641442">
            <w:pPr>
              <w:jc w:val="center"/>
              <w:rPr>
                <w:b/>
                <w:bCs/>
                <w:sz w:val="20"/>
                <w:szCs w:val="20"/>
              </w:rPr>
            </w:pPr>
            <w:r w:rsidRPr="00507A5B">
              <w:rPr>
                <w:b/>
                <w:bCs/>
                <w:sz w:val="20"/>
                <w:szCs w:val="20"/>
              </w:rPr>
              <w:t xml:space="preserve">Incumbent </w:t>
            </w:r>
          </w:p>
          <w:p w14:paraId="5F5488AA" w14:textId="77777777" w:rsidR="0044067E" w:rsidRPr="00507A5B" w:rsidRDefault="0044067E" w:rsidP="005E69C7">
            <w:pPr>
              <w:jc w:val="center"/>
              <w:rPr>
                <w:b/>
                <w:bCs/>
                <w:sz w:val="20"/>
                <w:szCs w:val="20"/>
              </w:rPr>
            </w:pPr>
            <w:r w:rsidRPr="00507A5B">
              <w:rPr>
                <w:b/>
                <w:bCs/>
                <w:sz w:val="20"/>
                <w:szCs w:val="20"/>
              </w:rPr>
              <w:t>Primary services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96E509E" w14:textId="794A95C0" w:rsidR="0044067E" w:rsidRPr="0044067E" w:rsidRDefault="0044067E" w:rsidP="0064144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4067E">
              <w:rPr>
                <w:b/>
                <w:bCs/>
                <w:color w:val="FF0000"/>
                <w:sz w:val="20"/>
                <w:szCs w:val="20"/>
              </w:rPr>
              <w:t>Remarks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6C8BC9" w14:textId="3211A186" w:rsidR="0044067E" w:rsidRPr="00507A5B" w:rsidRDefault="0044067E" w:rsidP="006414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WRC-23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5D29B1F" w14:textId="65FF78E5" w:rsidR="0044067E" w:rsidRPr="00507A5B" w:rsidRDefault="0044067E" w:rsidP="006414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WRC-27</w:t>
            </w:r>
          </w:p>
        </w:tc>
      </w:tr>
      <w:tr w:rsidR="0044067E" w:rsidRPr="00507A5B" w14:paraId="7E2D3816" w14:textId="3B95CCC1" w:rsidTr="0044067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2B629D" w14:textId="77777777" w:rsidR="0044067E" w:rsidRPr="00507A5B" w:rsidRDefault="0044067E" w:rsidP="00B47AC7">
            <w:pPr>
              <w:jc w:val="center"/>
              <w:rPr>
                <w:b/>
                <w:bCs/>
                <w:sz w:val="20"/>
                <w:szCs w:val="20"/>
              </w:rPr>
            </w:pPr>
            <w:r w:rsidRPr="00507A5B">
              <w:rPr>
                <w:b/>
                <w:bCs/>
                <w:sz w:val="20"/>
                <w:szCs w:val="20"/>
              </w:rPr>
              <w:t>[1A]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73072A" w14:textId="77777777" w:rsidR="0044067E" w:rsidRPr="00507A5B" w:rsidRDefault="0044067E" w:rsidP="009E384A">
            <w:pPr>
              <w:rPr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RLS&gt;231 GHz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E69FD6" w14:textId="77777777" w:rsidR="0044067E" w:rsidRPr="00507A5B" w:rsidRDefault="0044067E" w:rsidP="009E384A">
            <w:pPr>
              <w:rPr>
                <w:sz w:val="18"/>
                <w:szCs w:val="18"/>
              </w:rPr>
            </w:pPr>
            <w:r w:rsidRPr="00507A5B">
              <w:rPr>
                <w:sz w:val="18"/>
                <w:szCs w:val="18"/>
              </w:rPr>
              <w:t>to consider, in accordance with Resolution [EUR-Q10-17] (WRC-19) additional spectrum allocations to the radiolocation service on a co-primary basis in the frequency band 231.5-275 GHz and identification for radiolocation applications in frequency bands in the range 275-700 GHz for millimetre and sub-millimetre wave imaging systems;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8EBCD1" w14:textId="77777777" w:rsidR="0044067E" w:rsidRPr="00507A5B" w:rsidRDefault="0044067E" w:rsidP="009E384A">
            <w:pPr>
              <w:jc w:val="center"/>
              <w:rPr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231 500-700 000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E833A" w14:textId="77777777" w:rsidR="0044067E" w:rsidRPr="00507A5B" w:rsidRDefault="0044067E" w:rsidP="009E384A">
            <w:pPr>
              <w:rPr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MOBILE, FSS, EESS, SRSS, RA, Radio Navigation, RDLTS, RNSS, Amateur, Amateur Satellite</w:t>
            </w:r>
          </w:p>
        </w:tc>
        <w:tc>
          <w:tcPr>
            <w:tcW w:w="3330" w:type="dxa"/>
            <w:tcBorders>
              <w:top w:val="single" w:sz="12" w:space="0" w:color="auto"/>
              <w:bottom w:val="single" w:sz="12" w:space="0" w:color="auto"/>
            </w:tcBorders>
          </w:tcPr>
          <w:p w14:paraId="4FA09C0A" w14:textId="0E6AF121" w:rsidR="00117D35" w:rsidRDefault="002855E6" w:rsidP="009E384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CEPT and RCC propose WRC-23</w:t>
            </w:r>
          </w:p>
          <w:p w14:paraId="35D40A6A" w14:textId="77777777" w:rsidR="0044067E" w:rsidRDefault="00351A51" w:rsidP="009E384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All </w:t>
            </w:r>
            <w:r w:rsidR="002855E6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other </w:t>
            </w: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regional groups are in favour of postponing to WRC-27</w:t>
            </w:r>
          </w:p>
          <w:p w14:paraId="4F64AA8D" w14:textId="44C7D77A" w:rsidR="002855E6" w:rsidRPr="0044067E" w:rsidRDefault="002855E6" w:rsidP="009E384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To be considered for WRC-27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EFF5E" w14:textId="4817AD6B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CDCCF71" w14:textId="77777777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4067E" w:rsidRPr="00507A5B" w14:paraId="51158475" w14:textId="3E0F1F42" w:rsidTr="0044067E"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CD930A" w14:textId="77777777" w:rsidR="0044067E" w:rsidRPr="00507A5B" w:rsidRDefault="0044067E" w:rsidP="00B47AC7">
            <w:pPr>
              <w:jc w:val="center"/>
              <w:rPr>
                <w:b/>
                <w:bCs/>
                <w:sz w:val="20"/>
                <w:szCs w:val="20"/>
              </w:rPr>
            </w:pPr>
            <w:r w:rsidRPr="00507A5B">
              <w:rPr>
                <w:b/>
                <w:bCs/>
                <w:sz w:val="20"/>
                <w:szCs w:val="20"/>
              </w:rPr>
              <w:t>[4A]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14:paraId="148EA19B" w14:textId="77777777" w:rsidR="0044067E" w:rsidRPr="00507A5B" w:rsidRDefault="0044067E" w:rsidP="009E384A">
            <w:pPr>
              <w:rPr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ESIM Ku-band aero and maritime</w:t>
            </w:r>
          </w:p>
        </w:tc>
        <w:tc>
          <w:tcPr>
            <w:tcW w:w="4500" w:type="dxa"/>
            <w:tcBorders>
              <w:top w:val="single" w:sz="12" w:space="0" w:color="auto"/>
            </w:tcBorders>
            <w:vAlign w:val="center"/>
          </w:tcPr>
          <w:p w14:paraId="3EDA68E9" w14:textId="77777777" w:rsidR="0044067E" w:rsidRPr="00507A5B" w:rsidRDefault="0044067E" w:rsidP="009E384A">
            <w:pPr>
              <w:rPr>
                <w:sz w:val="16"/>
                <w:szCs w:val="16"/>
              </w:rPr>
            </w:pPr>
            <w:r w:rsidRPr="00507A5B">
              <w:rPr>
                <w:rFonts w:eastAsia="MS Mincho" w:cstheme="minorHAnsi"/>
                <w:kern w:val="2"/>
                <w:sz w:val="16"/>
                <w:szCs w:val="16"/>
                <w:lang w:eastAsia="ja-JP"/>
              </w:rPr>
              <w:t xml:space="preserve">harmonize the use of the frequency band 12.75-13.25 GHz (Earth-to-space) by earth stations on aircraft and vessels communicating with geostationary space stations in the fixed-satellite service globally, in accordance with Resolution </w:t>
            </w:r>
            <w:r w:rsidRPr="00507A5B">
              <w:rPr>
                <w:rFonts w:eastAsia="MS Mincho" w:cstheme="minorHAnsi"/>
                <w:b/>
                <w:bCs/>
                <w:kern w:val="2"/>
                <w:sz w:val="16"/>
                <w:szCs w:val="16"/>
                <w:lang w:eastAsia="ja-JP"/>
              </w:rPr>
              <w:t>[</w:t>
            </w:r>
            <w:r w:rsidRPr="00507A5B">
              <w:rPr>
                <w:rFonts w:cstheme="minorHAnsi"/>
                <w:b/>
                <w:sz w:val="16"/>
                <w:szCs w:val="16"/>
              </w:rPr>
              <w:t>WP6B1</w:t>
            </w:r>
            <w:r w:rsidRPr="00507A5B">
              <w:rPr>
                <w:rFonts w:eastAsia="MS Mincho" w:cstheme="minorHAnsi"/>
                <w:b/>
                <w:bCs/>
                <w:kern w:val="2"/>
                <w:sz w:val="16"/>
                <w:szCs w:val="16"/>
                <w:lang w:eastAsia="ja-JP"/>
              </w:rPr>
              <w:t>-AERO/MAR 13 GHZ] (WRC-19)</w:t>
            </w:r>
            <w:r w:rsidRPr="00507A5B">
              <w:rPr>
                <w:rFonts w:eastAsia="MS Mincho" w:cstheme="minorHAnsi"/>
                <w:kern w:val="2"/>
                <w:sz w:val="16"/>
                <w:szCs w:val="16"/>
                <w:lang w:eastAsia="ja-JP"/>
              </w:rPr>
              <w:t>;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5BF795EC" w14:textId="77777777" w:rsidR="0044067E" w:rsidRPr="00507A5B" w:rsidRDefault="0044067E" w:rsidP="009E384A">
            <w:pPr>
              <w:jc w:val="center"/>
              <w:rPr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12 750-13 250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3F726C" w14:textId="77777777" w:rsidR="0044067E" w:rsidRPr="00507A5B" w:rsidRDefault="0044067E" w:rsidP="009E384A">
            <w:pPr>
              <w:rPr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FSS, FIXED, MOBILE</w:t>
            </w:r>
          </w:p>
        </w:tc>
        <w:tc>
          <w:tcPr>
            <w:tcW w:w="3330" w:type="dxa"/>
            <w:tcBorders>
              <w:top w:val="single" w:sz="12" w:space="0" w:color="auto"/>
            </w:tcBorders>
          </w:tcPr>
          <w:p w14:paraId="004E93D1" w14:textId="2D8B6A18" w:rsidR="0044067E" w:rsidRPr="0044067E" w:rsidRDefault="00351A51" w:rsidP="00351A51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All regional groups are in favour of keeping this item for WRC-23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92D050"/>
          </w:tcPr>
          <w:p w14:paraId="3A9998ED" w14:textId="63EFC467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</w:tcPr>
          <w:p w14:paraId="652EEE88" w14:textId="77777777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4067E" w:rsidRPr="00507A5B" w14:paraId="7C17D8EF" w14:textId="5481C327" w:rsidTr="0044067E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41875392" w14:textId="77777777" w:rsidR="0044067E" w:rsidRPr="00507A5B" w:rsidRDefault="0044067E" w:rsidP="00B47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7F9DE46C" w14:textId="77777777" w:rsidR="0044067E" w:rsidRPr="00507A5B" w:rsidRDefault="0044067E" w:rsidP="009E384A">
            <w:pPr>
              <w:rPr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ESIM Ka-band aero and maritime with NGSO</w:t>
            </w:r>
          </w:p>
        </w:tc>
        <w:tc>
          <w:tcPr>
            <w:tcW w:w="4500" w:type="dxa"/>
            <w:vMerge w:val="restart"/>
            <w:vAlign w:val="center"/>
          </w:tcPr>
          <w:p w14:paraId="67510203" w14:textId="77777777" w:rsidR="0044067E" w:rsidRPr="00507A5B" w:rsidRDefault="0044067E" w:rsidP="009E384A">
            <w:pPr>
              <w:rPr>
                <w:sz w:val="16"/>
                <w:szCs w:val="16"/>
              </w:rPr>
            </w:pPr>
            <w:r w:rsidRPr="00507A5B">
              <w:rPr>
                <w:sz w:val="16"/>
                <w:szCs w:val="16"/>
              </w:rPr>
              <w:t xml:space="preserve">to study and develop technical, operational and regulatory measures, as appropriate, to facilitate the use of the frequency bands 17.7-18.6 GHz and 18.8-19.3 GHz and 19.7-20.2 GHz (space-to-Earth) and 27.5-29.1 GHz and 29.5-30 GHz (Earth-to-space) by non-GSO FSS ESIM, while ensuring due protection of existing services in those frequency bands in accordance with Resolution [SWG6B1/NGSO_ESIM] </w:t>
            </w:r>
          </w:p>
        </w:tc>
        <w:tc>
          <w:tcPr>
            <w:tcW w:w="1800" w:type="dxa"/>
            <w:vAlign w:val="center"/>
          </w:tcPr>
          <w:p w14:paraId="29C713D1" w14:textId="77777777" w:rsidR="0044067E" w:rsidRPr="00507A5B" w:rsidRDefault="0044067E" w:rsidP="009E384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17 700-18 600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555013E3" w14:textId="77777777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FSS, BSS, FIXED, MOBILE</w:t>
            </w:r>
          </w:p>
        </w:tc>
        <w:tc>
          <w:tcPr>
            <w:tcW w:w="3330" w:type="dxa"/>
            <w:vMerge w:val="restart"/>
          </w:tcPr>
          <w:p w14:paraId="6CF720C8" w14:textId="1E1E2D96" w:rsidR="00F436D7" w:rsidRPr="0044067E" w:rsidRDefault="0044067E" w:rsidP="00724980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44067E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Agreement to limit the agenda item to the frequency bands 19 700 – 20 200 MHz and 29 500 – 30 000 MHz</w:t>
            </w: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  <w:shd w:val="clear" w:color="auto" w:fill="92D050"/>
          </w:tcPr>
          <w:p w14:paraId="7747620A" w14:textId="618957B8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14:paraId="112890A7" w14:textId="77777777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4067E" w:rsidRPr="00507A5B" w14:paraId="3B3A3534" w14:textId="5C421635" w:rsidTr="0044067E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39EA3120" w14:textId="77777777" w:rsidR="0044067E" w:rsidRPr="00507A5B" w:rsidRDefault="0044067E" w:rsidP="00B47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686B6C78" w14:textId="77777777" w:rsidR="0044067E" w:rsidRPr="00507A5B" w:rsidRDefault="0044067E" w:rsidP="009E384A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vMerge/>
            <w:vAlign w:val="center"/>
          </w:tcPr>
          <w:p w14:paraId="7C2D1B3F" w14:textId="77777777" w:rsidR="0044067E" w:rsidRPr="00507A5B" w:rsidRDefault="0044067E" w:rsidP="009E384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697B300D" w14:textId="77777777" w:rsidR="0044067E" w:rsidRPr="00507A5B" w:rsidRDefault="0044067E" w:rsidP="009E384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18 800-19 300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35EF5FC7" w14:textId="77777777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FSS, FIXED, MOBILE</w:t>
            </w:r>
          </w:p>
        </w:tc>
        <w:tc>
          <w:tcPr>
            <w:tcW w:w="3330" w:type="dxa"/>
            <w:vMerge/>
          </w:tcPr>
          <w:p w14:paraId="3B5340E5" w14:textId="77777777" w:rsidR="0044067E" w:rsidRPr="0044067E" w:rsidRDefault="0044067E" w:rsidP="009E384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clear" w:color="auto" w:fill="92D050"/>
          </w:tcPr>
          <w:p w14:paraId="0F211386" w14:textId="5FB1994E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6E5ACA4A" w14:textId="77777777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4067E" w:rsidRPr="00507A5B" w14:paraId="41080F14" w14:textId="2C0F6D53" w:rsidTr="0044067E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4317D28C" w14:textId="77777777" w:rsidR="0044067E" w:rsidRPr="00507A5B" w:rsidRDefault="0044067E" w:rsidP="00B47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03F529B8" w14:textId="77777777" w:rsidR="0044067E" w:rsidRPr="00507A5B" w:rsidRDefault="0044067E" w:rsidP="009E384A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vMerge/>
            <w:vAlign w:val="center"/>
          </w:tcPr>
          <w:p w14:paraId="6F4E17B0" w14:textId="77777777" w:rsidR="0044067E" w:rsidRPr="00507A5B" w:rsidRDefault="0044067E" w:rsidP="009E384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21EF9C59" w14:textId="77777777" w:rsidR="0044067E" w:rsidRPr="00507A5B" w:rsidRDefault="0044067E" w:rsidP="009E384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19 700-20 200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004DBAE8" w14:textId="77777777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FSS, MSS</w:t>
            </w:r>
          </w:p>
        </w:tc>
        <w:tc>
          <w:tcPr>
            <w:tcW w:w="3330" w:type="dxa"/>
            <w:vMerge/>
          </w:tcPr>
          <w:p w14:paraId="43756301" w14:textId="77777777" w:rsidR="0044067E" w:rsidRPr="0044067E" w:rsidRDefault="0044067E" w:rsidP="009E384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clear" w:color="auto" w:fill="92D050"/>
          </w:tcPr>
          <w:p w14:paraId="4D98F878" w14:textId="03ED58D4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66E1C71E" w14:textId="77777777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4067E" w:rsidRPr="00507A5B" w14:paraId="40FFB7C4" w14:textId="7EA0AC0D" w:rsidTr="0044067E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6D373FF7" w14:textId="77777777" w:rsidR="0044067E" w:rsidRPr="00507A5B" w:rsidRDefault="0044067E" w:rsidP="00B47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7B9DDCD0" w14:textId="77777777" w:rsidR="0044067E" w:rsidRPr="00507A5B" w:rsidRDefault="0044067E" w:rsidP="009E384A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vMerge/>
            <w:vAlign w:val="center"/>
          </w:tcPr>
          <w:p w14:paraId="722D21F4" w14:textId="77777777" w:rsidR="0044067E" w:rsidRPr="00507A5B" w:rsidRDefault="0044067E" w:rsidP="009E384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487C7A5D" w14:textId="77777777" w:rsidR="0044067E" w:rsidRPr="00507A5B" w:rsidRDefault="0044067E" w:rsidP="009E384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27 500-29 100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6A6F0AD7" w14:textId="77777777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MOBILE, FSS</w:t>
            </w:r>
          </w:p>
        </w:tc>
        <w:tc>
          <w:tcPr>
            <w:tcW w:w="3330" w:type="dxa"/>
            <w:vMerge/>
          </w:tcPr>
          <w:p w14:paraId="5B96717C" w14:textId="77777777" w:rsidR="0044067E" w:rsidRPr="0044067E" w:rsidRDefault="0044067E" w:rsidP="009E384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clear" w:color="auto" w:fill="92D050"/>
          </w:tcPr>
          <w:p w14:paraId="6D8BFF36" w14:textId="0963FABA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74F56CF9" w14:textId="77777777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4067E" w:rsidRPr="00507A5B" w14:paraId="20DC82C2" w14:textId="06628F36" w:rsidTr="0044067E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2D39B5FE" w14:textId="77777777" w:rsidR="0044067E" w:rsidRPr="00507A5B" w:rsidRDefault="0044067E" w:rsidP="00B47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1A07984F" w14:textId="77777777" w:rsidR="0044067E" w:rsidRPr="00507A5B" w:rsidRDefault="0044067E" w:rsidP="009E384A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vMerge/>
            <w:vAlign w:val="center"/>
          </w:tcPr>
          <w:p w14:paraId="306AC9AB" w14:textId="77777777" w:rsidR="0044067E" w:rsidRPr="00507A5B" w:rsidRDefault="0044067E" w:rsidP="009E384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0BC77D17" w14:textId="77777777" w:rsidR="0044067E" w:rsidRPr="00507A5B" w:rsidRDefault="0044067E" w:rsidP="009E384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29 500-30 000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7F169845" w14:textId="77777777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FSS, MSS</w:t>
            </w:r>
          </w:p>
        </w:tc>
        <w:tc>
          <w:tcPr>
            <w:tcW w:w="3330" w:type="dxa"/>
            <w:vMerge/>
          </w:tcPr>
          <w:p w14:paraId="69206925" w14:textId="77777777" w:rsidR="0044067E" w:rsidRPr="0044067E" w:rsidRDefault="0044067E" w:rsidP="009E384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clear" w:color="auto" w:fill="92D050"/>
          </w:tcPr>
          <w:p w14:paraId="31263652" w14:textId="358C7990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0E1CBCBF" w14:textId="77777777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4067E" w:rsidRPr="00507A5B" w14:paraId="3614BC31" w14:textId="7F81B2B7" w:rsidTr="0044067E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46911156" w14:textId="77777777" w:rsidR="0044067E" w:rsidRPr="00507A5B" w:rsidRDefault="0044067E" w:rsidP="00B47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4652E74F" w14:textId="77777777" w:rsidR="0044067E" w:rsidRPr="00507A5B" w:rsidRDefault="0044067E" w:rsidP="009E384A">
            <w:pPr>
              <w:rPr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ESIM V-band with GSO</w:t>
            </w:r>
          </w:p>
        </w:tc>
        <w:tc>
          <w:tcPr>
            <w:tcW w:w="4500" w:type="dxa"/>
            <w:vMerge w:val="restart"/>
            <w:vAlign w:val="center"/>
          </w:tcPr>
          <w:p w14:paraId="75809E15" w14:textId="77777777" w:rsidR="0044067E" w:rsidRPr="00507A5B" w:rsidRDefault="0044067E" w:rsidP="009E384A">
            <w:pPr>
              <w:rPr>
                <w:sz w:val="16"/>
                <w:szCs w:val="16"/>
              </w:rPr>
            </w:pPr>
            <w:r w:rsidRPr="00507A5B">
              <w:rPr>
                <w:sz w:val="16"/>
                <w:szCs w:val="16"/>
              </w:rPr>
              <w:t>Study and develop technical, operational and regulatory measures, as appropriate, to facilitate the use of the frequency bands 37.5-39.5 GHz (space-to-Earth), 39.5-42.5 GHz (space-to-Earth), 47.2-50.2 GHz (Earth-to-space) and 50.4-51.4 GHz (Earth-to-space) by aeronautical and maritime earth stations in motion communicating with geostationary space stations in the fixed-satellite service, in accordance with draft new Resolution [SWG6B1/6-Q/V ESIM] (WRC-19).</w:t>
            </w:r>
          </w:p>
        </w:tc>
        <w:tc>
          <w:tcPr>
            <w:tcW w:w="1800" w:type="dxa"/>
            <w:vAlign w:val="center"/>
          </w:tcPr>
          <w:p w14:paraId="623D8A68" w14:textId="77777777" w:rsidR="0044067E" w:rsidRPr="00507A5B" w:rsidRDefault="0044067E" w:rsidP="009E384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37 500-40 500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6DF39E81" w14:textId="77777777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MOBILE, SRSS, FSS, MSS, EESS</w:t>
            </w:r>
          </w:p>
        </w:tc>
        <w:tc>
          <w:tcPr>
            <w:tcW w:w="3330" w:type="dxa"/>
            <w:vMerge w:val="restart"/>
          </w:tcPr>
          <w:p w14:paraId="6240A805" w14:textId="77777777" w:rsidR="0044067E" w:rsidRDefault="0044067E" w:rsidP="009E384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All regional groups are in favour of postponing to WRC-27, except ASMG. ASMG will come back with their decision</w:t>
            </w:r>
            <w:r w:rsidR="000D0BC3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.</w:t>
            </w:r>
          </w:p>
          <w:p w14:paraId="2C817CBD" w14:textId="77777777" w:rsidR="000D0BC3" w:rsidRDefault="000D0BC3" w:rsidP="009E384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14:paraId="7C9048BF" w14:textId="207FFF55" w:rsidR="000D0BC3" w:rsidRPr="0044067E" w:rsidRDefault="000D0BC3" w:rsidP="009E384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ATU no support.</w:t>
            </w: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14:paraId="41D357A4" w14:textId="1B6E967F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  <w:shd w:val="clear" w:color="auto" w:fill="FFFF00"/>
          </w:tcPr>
          <w:p w14:paraId="2DB213B0" w14:textId="77777777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4067E" w:rsidRPr="00507A5B" w14:paraId="3CF64EED" w14:textId="23AA0E7F" w:rsidTr="0044067E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54846B0F" w14:textId="77777777" w:rsidR="0044067E" w:rsidRPr="00507A5B" w:rsidRDefault="0044067E" w:rsidP="00B47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770BEE52" w14:textId="77777777" w:rsidR="0044067E" w:rsidRPr="00507A5B" w:rsidRDefault="0044067E" w:rsidP="009E384A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vMerge/>
            <w:vAlign w:val="center"/>
          </w:tcPr>
          <w:p w14:paraId="1FC2B1C2" w14:textId="77777777" w:rsidR="0044067E" w:rsidRPr="00507A5B" w:rsidRDefault="0044067E" w:rsidP="009E384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0B2A1D98" w14:textId="77777777" w:rsidR="0044067E" w:rsidRPr="00507A5B" w:rsidRDefault="0044067E" w:rsidP="009E384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47 200-50 200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69BE19F2" w14:textId="77777777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MOBILE, FSS</w:t>
            </w:r>
          </w:p>
        </w:tc>
        <w:tc>
          <w:tcPr>
            <w:tcW w:w="3330" w:type="dxa"/>
            <w:vMerge/>
          </w:tcPr>
          <w:p w14:paraId="2E4D400F" w14:textId="77777777" w:rsidR="0044067E" w:rsidRPr="0044067E" w:rsidRDefault="0044067E" w:rsidP="009E384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22D1BC48" w14:textId="4643B395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4DFAE385" w14:textId="77777777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4067E" w:rsidRPr="00507A5B" w14:paraId="19DA072C" w14:textId="2CF746CD" w:rsidTr="0044067E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503EB728" w14:textId="77777777" w:rsidR="0044067E" w:rsidRPr="00507A5B" w:rsidRDefault="0044067E" w:rsidP="00B47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11056A4D" w14:textId="77777777" w:rsidR="0044067E" w:rsidRPr="00507A5B" w:rsidRDefault="0044067E" w:rsidP="009E384A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vMerge/>
            <w:vAlign w:val="center"/>
          </w:tcPr>
          <w:p w14:paraId="17CBCD9D" w14:textId="77777777" w:rsidR="0044067E" w:rsidRPr="00507A5B" w:rsidRDefault="0044067E" w:rsidP="009E384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009BB803" w14:textId="77777777" w:rsidR="0044067E" w:rsidRPr="00507A5B" w:rsidRDefault="0044067E" w:rsidP="009E384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50 400-51 400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70EEF280" w14:textId="77777777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MOBILE, FSS</w:t>
            </w:r>
          </w:p>
        </w:tc>
        <w:tc>
          <w:tcPr>
            <w:tcW w:w="3330" w:type="dxa"/>
            <w:vMerge/>
          </w:tcPr>
          <w:p w14:paraId="4E4B7369" w14:textId="77777777" w:rsidR="0044067E" w:rsidRPr="0044067E" w:rsidRDefault="0044067E" w:rsidP="009E384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63CDA556" w14:textId="649F4CA0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2563E604" w14:textId="77777777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4067E" w:rsidRPr="00507A5B" w14:paraId="00A8902F" w14:textId="047BDC22" w:rsidTr="0044067E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5C51ECF0" w14:textId="77777777" w:rsidR="0044067E" w:rsidRPr="00507A5B" w:rsidRDefault="0044067E" w:rsidP="00B47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4DFB97BE" w14:textId="77777777" w:rsidR="0044067E" w:rsidRPr="00507A5B" w:rsidRDefault="0044067E" w:rsidP="009E384A">
            <w:pPr>
              <w:rPr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Space-space FSS</w:t>
            </w:r>
          </w:p>
        </w:tc>
        <w:tc>
          <w:tcPr>
            <w:tcW w:w="4500" w:type="dxa"/>
            <w:vMerge w:val="restart"/>
            <w:vAlign w:val="center"/>
          </w:tcPr>
          <w:p w14:paraId="47F924B9" w14:textId="77777777" w:rsidR="0044067E" w:rsidRPr="00507A5B" w:rsidRDefault="0044067E" w:rsidP="009E384A">
            <w:pPr>
              <w:rPr>
                <w:sz w:val="16"/>
                <w:szCs w:val="16"/>
              </w:rPr>
            </w:pPr>
            <w:r w:rsidRPr="00507A5B">
              <w:rPr>
                <w:rFonts w:cstheme="minorHAnsi"/>
                <w:sz w:val="16"/>
                <w:szCs w:val="16"/>
              </w:rPr>
              <w:t>to determine and carry out, on the basis of the ITU-R studies in</w:t>
            </w:r>
            <w:r w:rsidRPr="00507A5B">
              <w:rPr>
                <w:rFonts w:cstheme="minorHAnsi"/>
                <w:spacing w:val="-8"/>
                <w:sz w:val="16"/>
                <w:szCs w:val="16"/>
              </w:rPr>
              <w:t xml:space="preserve"> </w:t>
            </w:r>
            <w:r w:rsidRPr="00507A5B">
              <w:rPr>
                <w:rFonts w:cstheme="minorHAnsi"/>
                <w:sz w:val="16"/>
                <w:szCs w:val="16"/>
              </w:rPr>
              <w:t>accordance</w:t>
            </w:r>
            <w:r w:rsidRPr="00507A5B">
              <w:rPr>
                <w:rFonts w:cstheme="minorHAnsi"/>
                <w:spacing w:val="-2"/>
                <w:sz w:val="16"/>
                <w:szCs w:val="16"/>
              </w:rPr>
              <w:t xml:space="preserve"> </w:t>
            </w:r>
            <w:r w:rsidRPr="00507A5B">
              <w:rPr>
                <w:rFonts w:cstheme="minorHAnsi"/>
                <w:sz w:val="16"/>
                <w:szCs w:val="16"/>
              </w:rPr>
              <w:t xml:space="preserve">with Resolution </w:t>
            </w:r>
            <w:r w:rsidRPr="00507A5B">
              <w:rPr>
                <w:rFonts w:cstheme="minorHAnsi"/>
                <w:b/>
                <w:sz w:val="16"/>
                <w:szCs w:val="16"/>
              </w:rPr>
              <w:t>[SPACE-TO-SPACE/ISL-FSS] (WRC-19)</w:t>
            </w:r>
            <w:r w:rsidRPr="00507A5B">
              <w:rPr>
                <w:rFonts w:cstheme="minorHAnsi"/>
                <w:sz w:val="16"/>
                <w:szCs w:val="16"/>
              </w:rPr>
              <w:t>, the appropriate regulatory actions for the provision of inter-satellite links in specific frequency bands, or portions thereof, either by adding a space-to-space directionality to an existing satellite service allocation, or by adding an inter-satellite service allocation where appropriate;</w:t>
            </w:r>
          </w:p>
        </w:tc>
        <w:tc>
          <w:tcPr>
            <w:tcW w:w="1800" w:type="dxa"/>
            <w:vAlign w:val="center"/>
          </w:tcPr>
          <w:p w14:paraId="3C0298BC" w14:textId="77777777" w:rsidR="0044067E" w:rsidRPr="00507A5B" w:rsidRDefault="0044067E" w:rsidP="009E384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17 700-20 200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4AAA41BB" w14:textId="77777777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FSS, BSS, FIXED, MOBILE, EESS, SRSS</w:t>
            </w:r>
          </w:p>
        </w:tc>
        <w:tc>
          <w:tcPr>
            <w:tcW w:w="3330" w:type="dxa"/>
            <w:vMerge w:val="restart"/>
          </w:tcPr>
          <w:p w14:paraId="2DA8D7C8" w14:textId="6DFFEBEF" w:rsidR="0044067E" w:rsidRPr="0044067E" w:rsidRDefault="0044067E" w:rsidP="0044067E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Agreement to reduce the list of fre</w:t>
            </w:r>
            <w:r w:rsidR="000D0BC3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quency bands and limit it to ISS</w:t>
            </w: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  <w:shd w:val="clear" w:color="auto" w:fill="92D050"/>
          </w:tcPr>
          <w:p w14:paraId="14EC51AF" w14:textId="3F976274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14:paraId="1EB8AC11" w14:textId="77777777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4067E" w:rsidRPr="00507A5B" w14:paraId="3B234E7B" w14:textId="2DADC5FE" w:rsidTr="0044067E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5DB0081B" w14:textId="77777777" w:rsidR="0044067E" w:rsidRPr="00507A5B" w:rsidRDefault="0044067E" w:rsidP="00B47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4533D405" w14:textId="77777777" w:rsidR="0044067E" w:rsidRPr="00507A5B" w:rsidRDefault="0044067E" w:rsidP="009E384A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vMerge/>
            <w:vAlign w:val="center"/>
          </w:tcPr>
          <w:p w14:paraId="70598B72" w14:textId="77777777" w:rsidR="0044067E" w:rsidRPr="00507A5B" w:rsidRDefault="0044067E" w:rsidP="009E384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6478721" w14:textId="77777777" w:rsidR="0044067E" w:rsidRPr="00507A5B" w:rsidRDefault="0044067E" w:rsidP="009E384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27 500-30 000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7117DA6C" w14:textId="77777777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MOBILE, FSS, MSS</w:t>
            </w:r>
          </w:p>
        </w:tc>
        <w:tc>
          <w:tcPr>
            <w:tcW w:w="3330" w:type="dxa"/>
            <w:vMerge/>
          </w:tcPr>
          <w:p w14:paraId="393DCB53" w14:textId="77777777" w:rsidR="0044067E" w:rsidRPr="0044067E" w:rsidRDefault="0044067E" w:rsidP="009E384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clear" w:color="auto" w:fill="92D050"/>
          </w:tcPr>
          <w:p w14:paraId="1668777D" w14:textId="416ACCC0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7E91757D" w14:textId="77777777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4067E" w:rsidRPr="00507A5B" w14:paraId="7DED2AEA" w14:textId="2D5542E8" w:rsidTr="0044067E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5486983A" w14:textId="77777777" w:rsidR="0044067E" w:rsidRPr="00507A5B" w:rsidRDefault="0044067E" w:rsidP="00B47A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A8AD737" w14:textId="77777777" w:rsidR="0044067E" w:rsidRPr="00507A5B" w:rsidRDefault="0044067E" w:rsidP="009E384A">
            <w:pPr>
              <w:rPr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FSS-EESS 18 GHz</w:t>
            </w:r>
          </w:p>
        </w:tc>
        <w:tc>
          <w:tcPr>
            <w:tcW w:w="4500" w:type="dxa"/>
            <w:vAlign w:val="center"/>
          </w:tcPr>
          <w:p w14:paraId="4B6F3345" w14:textId="77777777" w:rsidR="0044067E" w:rsidRPr="00507A5B" w:rsidRDefault="0044067E" w:rsidP="009E384A">
            <w:pPr>
              <w:rPr>
                <w:sz w:val="16"/>
                <w:szCs w:val="16"/>
              </w:rPr>
            </w:pPr>
            <w:r w:rsidRPr="00507A5B">
              <w:rPr>
                <w:sz w:val="16"/>
                <w:szCs w:val="16"/>
              </w:rPr>
              <w:t>[to review the technical and regulatory conditions pertaining to the frequency band 18.6-18.8 GHz band to address possible new fixed-satellite service usage and the protection of the Earth exploration-satellite service (EESS) (passive) in accordance with Resolution [FSS-EESS-18.6GHz] (WRC 19);]</w:t>
            </w:r>
          </w:p>
        </w:tc>
        <w:tc>
          <w:tcPr>
            <w:tcW w:w="1800" w:type="dxa"/>
            <w:vAlign w:val="center"/>
          </w:tcPr>
          <w:p w14:paraId="040EB330" w14:textId="77777777" w:rsidR="0044067E" w:rsidRPr="00507A5B" w:rsidRDefault="0044067E" w:rsidP="009E384A">
            <w:pPr>
              <w:jc w:val="center"/>
              <w:rPr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18 600-18 800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42FCF91A" w14:textId="77777777" w:rsidR="0044067E" w:rsidRPr="00507A5B" w:rsidRDefault="0044067E" w:rsidP="009E384A">
            <w:pPr>
              <w:rPr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 (Ex. Aeronautical), FSS, EESS, SRSS</w:t>
            </w:r>
          </w:p>
        </w:tc>
        <w:tc>
          <w:tcPr>
            <w:tcW w:w="3330" w:type="dxa"/>
          </w:tcPr>
          <w:p w14:paraId="6F67AFBE" w14:textId="77777777" w:rsidR="00E84ED3" w:rsidRDefault="0044067E" w:rsidP="000D0BC3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opposition from APT</w:t>
            </w:r>
            <w:r w:rsidR="00DE043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. </w:t>
            </w:r>
          </w:p>
          <w:p w14:paraId="35E04871" w14:textId="77777777" w:rsidR="00E84ED3" w:rsidRDefault="00E84ED3" w:rsidP="000D0BC3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14:paraId="444964C5" w14:textId="77CE069A" w:rsidR="0044067E" w:rsidRDefault="0044067E" w:rsidP="000D0BC3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CEPT </w:t>
            </w:r>
            <w:r w:rsidR="00D97BC2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and RCC propose to keep this item in return </w:t>
            </w:r>
            <w:r w:rsidR="000D0BC3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if removing this band from ISS</w:t>
            </w:r>
            <w:r w:rsidR="009A32A2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. </w:t>
            </w:r>
          </w:p>
          <w:p w14:paraId="29179099" w14:textId="77777777" w:rsidR="00E84ED3" w:rsidRDefault="00E84ED3" w:rsidP="000D0BC3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14:paraId="39372E79" w14:textId="3D73445A" w:rsidR="00E84ED3" w:rsidRPr="0044067E" w:rsidRDefault="00E84ED3" w:rsidP="000D0BC3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CITEL support part of the Band.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229D0651" w14:textId="12AE065F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AF499EB" w14:textId="77777777" w:rsidR="0044067E" w:rsidRPr="00507A5B" w:rsidRDefault="0044067E" w:rsidP="009E38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4067E" w:rsidRPr="00507A5B" w14:paraId="75E4776F" w14:textId="54C1ABD4" w:rsidTr="0044067E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0E94565C" w14:textId="77777777" w:rsidR="0044067E" w:rsidRPr="00507A5B" w:rsidRDefault="0044067E" w:rsidP="004406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BC1CAEE" w14:textId="77777777" w:rsidR="0044067E" w:rsidRPr="00507A5B" w:rsidRDefault="0044067E" w:rsidP="0044067E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FSS 39 GHz</w:t>
            </w:r>
          </w:p>
        </w:tc>
        <w:tc>
          <w:tcPr>
            <w:tcW w:w="4500" w:type="dxa"/>
            <w:vAlign w:val="center"/>
          </w:tcPr>
          <w:p w14:paraId="0492FF8E" w14:textId="77777777" w:rsidR="0044067E" w:rsidRPr="00507A5B" w:rsidRDefault="0044067E" w:rsidP="0044067E">
            <w:pPr>
              <w:spacing w:line="259" w:lineRule="auto"/>
              <w:rPr>
                <w:rFonts w:cstheme="minorHAnsi"/>
                <w:sz w:val="16"/>
                <w:szCs w:val="16"/>
                <w:lang w:val="en-US"/>
              </w:rPr>
            </w:pPr>
            <w:bookmarkStart w:id="0" w:name="_Hlk24319496"/>
            <w:r w:rsidRPr="00507A5B">
              <w:rPr>
                <w:rFonts w:cstheme="minorHAnsi"/>
                <w:sz w:val="16"/>
                <w:szCs w:val="16"/>
                <w:lang w:val="en-US"/>
              </w:rPr>
              <w:t>[study of spectrum needs and possible new allocations to the fixed-satellite service in the frequency band 37.5-39.5 GHz (Earth-to-space) and considering to identify this band or part of it for high-density applications in the fixed-satellite service (HDFSS), in accordance with Resolution </w:t>
            </w:r>
            <w:r w:rsidRPr="00507A5B">
              <w:rPr>
                <w:rFonts w:cstheme="minorHAnsi"/>
                <w:b/>
                <w:bCs/>
                <w:sz w:val="16"/>
                <w:szCs w:val="16"/>
                <w:lang w:val="en-US"/>
              </w:rPr>
              <w:t>161 (WRC-15)</w:t>
            </w:r>
            <w:r w:rsidRPr="00507A5B">
              <w:rPr>
                <w:rFonts w:cstheme="minorHAnsi"/>
                <w:sz w:val="16"/>
                <w:szCs w:val="16"/>
                <w:lang w:val="en-US"/>
              </w:rPr>
              <w:t>;</w:t>
            </w:r>
            <w:bookmarkEnd w:id="0"/>
          </w:p>
        </w:tc>
        <w:tc>
          <w:tcPr>
            <w:tcW w:w="1800" w:type="dxa"/>
            <w:vAlign w:val="center"/>
          </w:tcPr>
          <w:p w14:paraId="16629E11" w14:textId="77777777" w:rsidR="0044067E" w:rsidRPr="00507A5B" w:rsidRDefault="0044067E" w:rsidP="0044067E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36 000-39 500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60569D7C" w14:textId="77777777" w:rsidR="0044067E" w:rsidRPr="00507A5B" w:rsidRDefault="0044067E" w:rsidP="0044067E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FIXED, MOBILE, SRSS, EESS, FSS, </w:t>
            </w:r>
          </w:p>
        </w:tc>
        <w:tc>
          <w:tcPr>
            <w:tcW w:w="3330" w:type="dxa"/>
          </w:tcPr>
          <w:p w14:paraId="0884E178" w14:textId="5DAD3E00" w:rsidR="0044067E" w:rsidRPr="0044067E" w:rsidRDefault="006D5913" w:rsidP="006D5913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RCC, CEPT, ATU</w:t>
            </w:r>
            <w:r w:rsidR="000D0BC3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, CITEL and APT</w:t>
            </w: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44067E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are in favour of removing this item. ASMG will come back with their decision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BAD55AE" w14:textId="14FEA822" w:rsidR="0044067E" w:rsidRPr="00507A5B" w:rsidRDefault="0044067E" w:rsidP="0044067E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24E9CD97" w14:textId="77777777" w:rsidR="0044067E" w:rsidRPr="00507A5B" w:rsidRDefault="0044067E" w:rsidP="0044067E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4067E" w:rsidRPr="00507A5B" w14:paraId="1AFDB7F4" w14:textId="3880F113" w:rsidTr="0044067E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58C6D1E9" w14:textId="77777777" w:rsidR="0044067E" w:rsidRPr="00507A5B" w:rsidRDefault="0044067E" w:rsidP="004406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E6FC9C2" w14:textId="77777777" w:rsidR="0044067E" w:rsidRPr="00507A5B" w:rsidRDefault="0044067E" w:rsidP="0044067E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FSS Primary 17 GHz R2</w:t>
            </w:r>
          </w:p>
        </w:tc>
        <w:tc>
          <w:tcPr>
            <w:tcW w:w="4500" w:type="dxa"/>
            <w:vAlign w:val="center"/>
          </w:tcPr>
          <w:p w14:paraId="019C09D2" w14:textId="77777777" w:rsidR="0044067E" w:rsidRPr="00507A5B" w:rsidRDefault="0044067E" w:rsidP="0044067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07A5B">
              <w:rPr>
                <w:rFonts w:cstheme="minorHAnsi"/>
                <w:sz w:val="16"/>
                <w:szCs w:val="16"/>
              </w:rPr>
              <w:t xml:space="preserve">to consider a new primary allocation to the fixed-satellite service in the space-to-Earth in the 17.3-17.7 GHz band in Region 2, while protecting existing primary services in the band, in accordance </w:t>
            </w:r>
            <w:r w:rsidRPr="00507A5B">
              <w:rPr>
                <w:rFonts w:cstheme="minorHAnsi"/>
                <w:sz w:val="16"/>
                <w:szCs w:val="16"/>
              </w:rPr>
              <w:lastRenderedPageBreak/>
              <w:t xml:space="preserve">with Resolution </w:t>
            </w:r>
            <w:r w:rsidRPr="00507A5B">
              <w:rPr>
                <w:rFonts w:cstheme="minorHAnsi"/>
                <w:b/>
                <w:sz w:val="16"/>
                <w:szCs w:val="16"/>
              </w:rPr>
              <w:t>[SWG6B1/7-17.3-17.7-S-E] (WRC-19)</w:t>
            </w:r>
            <w:r w:rsidRPr="00507A5B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800" w:type="dxa"/>
            <w:vAlign w:val="center"/>
          </w:tcPr>
          <w:p w14:paraId="5A3177CF" w14:textId="77777777" w:rsidR="0044067E" w:rsidRPr="00507A5B" w:rsidRDefault="0044067E" w:rsidP="0044067E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17 300-17 700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36CE14B8" w14:textId="77777777" w:rsidR="0044067E" w:rsidRPr="00507A5B" w:rsidRDefault="0044067E" w:rsidP="0044067E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FSS, BSS</w:t>
            </w:r>
          </w:p>
        </w:tc>
        <w:tc>
          <w:tcPr>
            <w:tcW w:w="3330" w:type="dxa"/>
          </w:tcPr>
          <w:p w14:paraId="2BBDAA6E" w14:textId="213957CE" w:rsidR="0044067E" w:rsidRPr="0044067E" w:rsidRDefault="00351A51" w:rsidP="0044067E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Limited to R2. All regional groups accept having this item for WRC-23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92D050"/>
          </w:tcPr>
          <w:p w14:paraId="7C64E3F6" w14:textId="6CCA6626" w:rsidR="0044067E" w:rsidRPr="00507A5B" w:rsidRDefault="0044067E" w:rsidP="0044067E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45AD29DD" w14:textId="77777777" w:rsidR="0044067E" w:rsidRPr="00507A5B" w:rsidRDefault="0044067E" w:rsidP="0044067E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5913" w:rsidRPr="00507A5B" w14:paraId="4FEF4851" w14:textId="1F2BD376" w:rsidTr="006D5913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1286CEB4" w14:textId="77777777" w:rsidR="006D5913" w:rsidRPr="00507A5B" w:rsidRDefault="006D5913" w:rsidP="006D59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8B498AB" w14:textId="77777777" w:rsidR="006D5913" w:rsidRPr="00507A5B" w:rsidRDefault="006D5913" w:rsidP="006D5913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FSS 44 GHz</w:t>
            </w:r>
          </w:p>
        </w:tc>
        <w:tc>
          <w:tcPr>
            <w:tcW w:w="4500" w:type="dxa"/>
            <w:vAlign w:val="center"/>
          </w:tcPr>
          <w:p w14:paraId="2351CAB0" w14:textId="77777777" w:rsidR="006D5913" w:rsidRPr="00507A5B" w:rsidRDefault="006D5913" w:rsidP="006D5913">
            <w:pPr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  <w:r w:rsidRPr="00507A5B">
              <w:rPr>
                <w:rFonts w:cstheme="minorHAnsi"/>
                <w:sz w:val="16"/>
                <w:szCs w:val="16"/>
                <w:lang w:val="en-US"/>
              </w:rPr>
              <w:t xml:space="preserve">to consider the allocation of all or part of the frequency band [43.5-45.5 GHz] to the fixed-satellite service, in accordance with Resolution </w:t>
            </w:r>
            <w:r w:rsidRPr="00507A5B">
              <w:rPr>
                <w:rFonts w:cstheme="minorHAnsi"/>
                <w:b/>
                <w:sz w:val="16"/>
                <w:szCs w:val="16"/>
                <w:lang w:val="en-US"/>
              </w:rPr>
              <w:t>[SWG6B1/8-FSS-44GHz] (WRC</w:t>
            </w:r>
            <w:r w:rsidRPr="00507A5B">
              <w:rPr>
                <w:rFonts w:cstheme="minorHAnsi"/>
                <w:b/>
                <w:sz w:val="16"/>
                <w:szCs w:val="16"/>
                <w:lang w:val="en-US"/>
              </w:rPr>
              <w:noBreakHyphen/>
              <w:t>19)</w:t>
            </w:r>
            <w:r w:rsidRPr="00507A5B">
              <w:rPr>
                <w:rFonts w:cstheme="minorHAnsi"/>
                <w:sz w:val="16"/>
                <w:szCs w:val="16"/>
                <w:lang w:val="en-US"/>
              </w:rPr>
              <w:t>;</w:t>
            </w:r>
          </w:p>
        </w:tc>
        <w:tc>
          <w:tcPr>
            <w:tcW w:w="1800" w:type="dxa"/>
            <w:vAlign w:val="center"/>
          </w:tcPr>
          <w:p w14:paraId="13D9915D" w14:textId="77777777" w:rsidR="006D5913" w:rsidRPr="00507A5B" w:rsidRDefault="006D5913" w:rsidP="006D5913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43 500-45 500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1CAA64F2" w14:textId="77777777" w:rsidR="006D5913" w:rsidRPr="00507A5B" w:rsidRDefault="006D5913" w:rsidP="006D5913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MOBILE, MSS, RNS, RNSS</w:t>
            </w:r>
          </w:p>
        </w:tc>
        <w:tc>
          <w:tcPr>
            <w:tcW w:w="3330" w:type="dxa"/>
          </w:tcPr>
          <w:p w14:paraId="00DB87CF" w14:textId="29551D7A" w:rsidR="006D5913" w:rsidRPr="0044067E" w:rsidRDefault="006D5913" w:rsidP="006D5913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APT, RCC, CEPT are in favour of postponing to WRC-27. CITEL will come back with their decision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667F3AEC" w14:textId="264003B9" w:rsidR="006D5913" w:rsidRPr="00507A5B" w:rsidRDefault="006D5913" w:rsidP="006D5913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FFFF00"/>
          </w:tcPr>
          <w:p w14:paraId="6F5C16FA" w14:textId="77777777" w:rsidR="006D5913" w:rsidRPr="00507A5B" w:rsidRDefault="006D5913" w:rsidP="006D5913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1A51" w:rsidRPr="00507A5B" w14:paraId="715286C2" w14:textId="3AEA6F1B" w:rsidTr="00351A51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29B6324E" w14:textId="77777777" w:rsidR="00351A51" w:rsidRPr="00507A5B" w:rsidRDefault="00351A51" w:rsidP="00351A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4DB49CDF" w14:textId="77777777" w:rsidR="00351A51" w:rsidRPr="00507A5B" w:rsidRDefault="00351A51" w:rsidP="00351A5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sz w:val="20"/>
                <w:szCs w:val="20"/>
              </w:rPr>
              <w:t>FS-FSS Share</w:t>
            </w:r>
          </w:p>
        </w:tc>
        <w:tc>
          <w:tcPr>
            <w:tcW w:w="4500" w:type="dxa"/>
            <w:vMerge w:val="restart"/>
            <w:vAlign w:val="center"/>
          </w:tcPr>
          <w:p w14:paraId="24F2FC3E" w14:textId="77777777" w:rsidR="00351A51" w:rsidRPr="00507A5B" w:rsidRDefault="00351A51" w:rsidP="00351A51">
            <w:pPr>
              <w:rPr>
                <w:rFonts w:cstheme="minorHAnsi"/>
                <w:sz w:val="16"/>
                <w:szCs w:val="16"/>
              </w:rPr>
            </w:pPr>
            <w:r w:rsidRPr="00507A5B">
              <w:rPr>
                <w:rFonts w:cstheme="minorHAnsi"/>
                <w:sz w:val="16"/>
                <w:szCs w:val="16"/>
              </w:rPr>
              <w:t>1.x</w:t>
            </w:r>
            <w:r w:rsidRPr="00507A5B">
              <w:rPr>
                <w:rFonts w:cstheme="minorHAnsi"/>
                <w:sz w:val="16"/>
                <w:szCs w:val="16"/>
              </w:rPr>
              <w:tab/>
              <w:t xml:space="preserve">the introduction of pfd and EIRP limits in Article </w:t>
            </w:r>
            <w:r w:rsidRPr="00507A5B">
              <w:rPr>
                <w:rFonts w:cstheme="minorHAnsi"/>
                <w:b/>
                <w:sz w:val="16"/>
                <w:szCs w:val="16"/>
              </w:rPr>
              <w:t>21</w:t>
            </w:r>
            <w:r w:rsidRPr="00507A5B">
              <w:rPr>
                <w:rFonts w:cstheme="minorHAnsi"/>
                <w:sz w:val="16"/>
                <w:szCs w:val="16"/>
              </w:rPr>
              <w:t xml:space="preserve"> for the frequency bands 71-76 GHz and 81</w:t>
            </w:r>
            <w:r w:rsidRPr="00507A5B">
              <w:rPr>
                <w:rFonts w:cstheme="minorHAnsi"/>
                <w:sz w:val="16"/>
                <w:szCs w:val="16"/>
              </w:rPr>
              <w:noBreakHyphen/>
              <w:t xml:space="preserve">86 GHz in accordance with Resolution </w:t>
            </w:r>
            <w:bookmarkStart w:id="1" w:name="_Hlk24148619"/>
            <w:r w:rsidRPr="00507A5B">
              <w:rPr>
                <w:rFonts w:cstheme="minorHAnsi"/>
                <w:b/>
                <w:sz w:val="16"/>
                <w:szCs w:val="16"/>
              </w:rPr>
              <w:t xml:space="preserve">[EUR-O10-15] </w:t>
            </w:r>
            <w:bookmarkEnd w:id="1"/>
            <w:r w:rsidRPr="00507A5B">
              <w:rPr>
                <w:rFonts w:cstheme="minorHAnsi"/>
                <w:b/>
                <w:sz w:val="16"/>
                <w:szCs w:val="16"/>
              </w:rPr>
              <w:t>(WRC-19)</w:t>
            </w:r>
            <w:r w:rsidRPr="00507A5B">
              <w:rPr>
                <w:rFonts w:cstheme="minorHAnsi"/>
                <w:sz w:val="16"/>
                <w:szCs w:val="16"/>
              </w:rPr>
              <w:t>;</w:t>
            </w:r>
          </w:p>
          <w:p w14:paraId="18C39936" w14:textId="77777777" w:rsidR="00351A51" w:rsidRPr="00507A5B" w:rsidRDefault="00351A51" w:rsidP="00351A51">
            <w:pPr>
              <w:rPr>
                <w:rFonts w:cstheme="minorHAnsi"/>
                <w:sz w:val="16"/>
                <w:szCs w:val="16"/>
                <w:lang w:eastAsia="nl-NL"/>
              </w:rPr>
            </w:pPr>
            <w:r w:rsidRPr="00507A5B">
              <w:rPr>
                <w:rFonts w:cstheme="minorHAnsi"/>
                <w:sz w:val="16"/>
                <w:szCs w:val="16"/>
              </w:rPr>
              <w:t>1.y</w:t>
            </w:r>
            <w:r w:rsidRPr="00507A5B">
              <w:rPr>
                <w:rFonts w:cstheme="minorHAnsi"/>
                <w:sz w:val="16"/>
                <w:szCs w:val="16"/>
              </w:rPr>
              <w:tab/>
            </w:r>
            <w:r w:rsidRPr="00507A5B">
              <w:rPr>
                <w:rFonts w:cstheme="minorHAnsi"/>
                <w:sz w:val="16"/>
                <w:szCs w:val="16"/>
                <w:lang w:eastAsia="nl-NL"/>
              </w:rPr>
              <w:t xml:space="preserve">the conditions for the use of the 71-76 GHz and 81-86 GHz frequency bands by stations in the satellite services to ensure compatibility with passive services in accordance with Resolution </w:t>
            </w:r>
            <w:r w:rsidRPr="00507A5B">
              <w:rPr>
                <w:rFonts w:cstheme="minorHAnsi"/>
                <w:b/>
                <w:sz w:val="16"/>
                <w:szCs w:val="16"/>
                <w:lang w:eastAsia="nl-NL"/>
              </w:rPr>
              <w:t>[EUR-P10-16] (WRC-19)</w:t>
            </w:r>
            <w:r w:rsidRPr="00507A5B">
              <w:rPr>
                <w:rFonts w:cstheme="minorHAnsi"/>
                <w:sz w:val="16"/>
                <w:szCs w:val="16"/>
                <w:lang w:eastAsia="nl-NL"/>
              </w:rPr>
              <w:t>;</w:t>
            </w:r>
          </w:p>
        </w:tc>
        <w:tc>
          <w:tcPr>
            <w:tcW w:w="1800" w:type="dxa"/>
            <w:vAlign w:val="center"/>
          </w:tcPr>
          <w:p w14:paraId="22D9796C" w14:textId="77777777" w:rsidR="00351A51" w:rsidRPr="00507A5B" w:rsidRDefault="00351A51" w:rsidP="00351A5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71 000-76 000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0C13DEAF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MOBILE, FSS, MSS, BSS, BROADCASTING</w:t>
            </w:r>
          </w:p>
        </w:tc>
        <w:tc>
          <w:tcPr>
            <w:tcW w:w="3330" w:type="dxa"/>
            <w:vMerge w:val="restart"/>
          </w:tcPr>
          <w:p w14:paraId="6E18E443" w14:textId="4880103D" w:rsidR="00351A51" w:rsidRPr="0044067E" w:rsidRDefault="00351A51" w:rsidP="00351A51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All regional groups are in favour of postponing to WRC-27, except ATU. ATU will come back with their decision</w:t>
            </w: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14:paraId="550555DA" w14:textId="00F5BB23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  <w:shd w:val="clear" w:color="auto" w:fill="FFFF00"/>
          </w:tcPr>
          <w:p w14:paraId="4EB52311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1A51" w:rsidRPr="00507A5B" w14:paraId="4A1589EC" w14:textId="160F2F3A" w:rsidTr="00351A51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0608C09C" w14:textId="77777777" w:rsidR="00351A51" w:rsidRPr="00507A5B" w:rsidRDefault="00351A51" w:rsidP="00351A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18D1C52A" w14:textId="77777777" w:rsidR="00351A51" w:rsidRPr="00507A5B" w:rsidRDefault="00351A51" w:rsidP="00351A51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vMerge/>
            <w:vAlign w:val="center"/>
          </w:tcPr>
          <w:p w14:paraId="4285A158" w14:textId="77777777" w:rsidR="00351A51" w:rsidRPr="00507A5B" w:rsidRDefault="00351A51" w:rsidP="00351A51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1B8B7294" w14:textId="77777777" w:rsidR="00351A51" w:rsidRPr="00507A5B" w:rsidRDefault="00351A51" w:rsidP="00351A5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81 000-86 000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4FB767CA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MOBILE, FSS, MSS, RA</w:t>
            </w:r>
          </w:p>
        </w:tc>
        <w:tc>
          <w:tcPr>
            <w:tcW w:w="3330" w:type="dxa"/>
            <w:vMerge/>
          </w:tcPr>
          <w:p w14:paraId="492DA40C" w14:textId="77777777" w:rsidR="00351A51" w:rsidRPr="0044067E" w:rsidRDefault="00351A51" w:rsidP="00351A51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5B9BF288" w14:textId="4BF9CCAB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clear" w:color="auto" w:fill="FFFF00"/>
          </w:tcPr>
          <w:p w14:paraId="5F9374B2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1A51" w:rsidRPr="00507A5B" w14:paraId="249D6764" w14:textId="36F0CC72" w:rsidTr="00351A51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3758FEE6" w14:textId="77777777" w:rsidR="00351A51" w:rsidRPr="00507A5B" w:rsidRDefault="00351A51" w:rsidP="00351A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6C378110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de-DE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  <w:lang w:val="de-DE"/>
              </w:rPr>
              <w:t>E-band NGSO FSS Feeder links</w:t>
            </w:r>
          </w:p>
        </w:tc>
        <w:tc>
          <w:tcPr>
            <w:tcW w:w="4500" w:type="dxa"/>
            <w:vMerge w:val="restart"/>
            <w:vAlign w:val="center"/>
          </w:tcPr>
          <w:p w14:paraId="285F35E7" w14:textId="77777777" w:rsidR="00351A51" w:rsidRPr="00507A5B" w:rsidRDefault="00351A51" w:rsidP="00351A51">
            <w:pPr>
              <w:spacing w:line="259" w:lineRule="auto"/>
              <w:rPr>
                <w:rFonts w:cstheme="minorHAnsi"/>
                <w:bCs/>
                <w:sz w:val="16"/>
                <w:szCs w:val="16"/>
                <w:lang w:val="en-US"/>
              </w:rPr>
            </w:pPr>
            <w:r w:rsidRPr="00507A5B">
              <w:rPr>
                <w:rFonts w:cstheme="minorHAnsi"/>
                <w:sz w:val="16"/>
                <w:szCs w:val="16"/>
                <w:lang w:val="en-US"/>
              </w:rPr>
              <w:t xml:space="preserve">[E-Band NGSO] to consider the development of regulatory provision for non-geostationary fixed-satellite systems feeder links in the frequency bands 71-76 GHz (space-to-Earth and proposed new Earth-space) and 81-86 GHz (Earth-to-space), in accordance with Resolution </w:t>
            </w:r>
            <w:r w:rsidRPr="00507A5B">
              <w:rPr>
                <w:rFonts w:cstheme="minorHAnsi"/>
                <w:b/>
                <w:sz w:val="16"/>
                <w:szCs w:val="16"/>
                <w:lang w:val="en-US"/>
              </w:rPr>
              <w:t>[</w:t>
            </w:r>
            <w:r w:rsidRPr="00507A5B">
              <w:rPr>
                <w:rFonts w:cstheme="minorHAnsi"/>
                <w:b/>
                <w:sz w:val="16"/>
                <w:szCs w:val="16"/>
              </w:rPr>
              <w:t>SWG6B1/3-</w:t>
            </w:r>
            <w:r w:rsidRPr="00507A5B">
              <w:rPr>
                <w:rFonts w:cstheme="minorHAnsi"/>
                <w:b/>
                <w:sz w:val="16"/>
                <w:szCs w:val="16"/>
                <w:lang w:val="en-US"/>
              </w:rPr>
              <w:t>E-BAND]</w:t>
            </w:r>
            <w:r w:rsidRPr="00507A5B">
              <w:rPr>
                <w:rFonts w:cstheme="minorHAnsi"/>
                <w:bCs/>
                <w:sz w:val="16"/>
                <w:szCs w:val="16"/>
                <w:lang w:val="en-US"/>
              </w:rPr>
              <w:t xml:space="preserve"> (WRC</w:t>
            </w:r>
            <w:r w:rsidRPr="00507A5B">
              <w:rPr>
                <w:rFonts w:cstheme="minorHAnsi"/>
                <w:bCs/>
                <w:sz w:val="16"/>
                <w:szCs w:val="16"/>
                <w:lang w:val="en-US"/>
              </w:rPr>
              <w:noBreakHyphen/>
              <w:t>19);</w:t>
            </w:r>
          </w:p>
          <w:p w14:paraId="67A3B8C1" w14:textId="77777777" w:rsidR="00351A51" w:rsidRPr="00507A5B" w:rsidRDefault="00351A51" w:rsidP="00351A51">
            <w:pPr>
              <w:spacing w:line="259" w:lineRule="auto"/>
              <w:rPr>
                <w:rFonts w:cs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0EF3BC27" w14:textId="77777777" w:rsidR="00351A51" w:rsidRPr="00507A5B" w:rsidRDefault="00351A51" w:rsidP="00351A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71 000-76 000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3785D732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MOBILE, FSS, MSS, BSS, BROADCASTING</w:t>
            </w:r>
          </w:p>
        </w:tc>
        <w:tc>
          <w:tcPr>
            <w:tcW w:w="3330" w:type="dxa"/>
            <w:vMerge w:val="restart"/>
          </w:tcPr>
          <w:p w14:paraId="1E95AC78" w14:textId="604BA2BA" w:rsidR="00351A51" w:rsidRPr="0044067E" w:rsidRDefault="00351A51" w:rsidP="00351A51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All regional groups are in favour of postponing to WRC-27, except ATU. ATU will come back with their decision</w:t>
            </w: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14:paraId="02814E00" w14:textId="76FB37B9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  <w:shd w:val="clear" w:color="auto" w:fill="FFFF00"/>
          </w:tcPr>
          <w:p w14:paraId="4EE00DF3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1A51" w:rsidRPr="00507A5B" w14:paraId="3298BB67" w14:textId="048409A2" w:rsidTr="00351A51">
        <w:trPr>
          <w:trHeight w:val="374"/>
        </w:trPr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45943315" w14:textId="77777777" w:rsidR="00351A51" w:rsidRPr="00507A5B" w:rsidRDefault="00351A51" w:rsidP="00351A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6178789B" w14:textId="77777777" w:rsidR="00351A51" w:rsidRPr="00507A5B" w:rsidRDefault="00351A51" w:rsidP="00351A51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vMerge/>
            <w:vAlign w:val="center"/>
          </w:tcPr>
          <w:p w14:paraId="65B7B330" w14:textId="77777777" w:rsidR="00351A51" w:rsidRPr="00507A5B" w:rsidRDefault="00351A51" w:rsidP="00351A51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53623352" w14:textId="77777777" w:rsidR="00351A51" w:rsidRPr="00507A5B" w:rsidRDefault="00351A51" w:rsidP="00351A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81 000-86 000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7957A66E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MOBILE, FSS, MSS, RA</w:t>
            </w:r>
          </w:p>
        </w:tc>
        <w:tc>
          <w:tcPr>
            <w:tcW w:w="3330" w:type="dxa"/>
            <w:vMerge/>
          </w:tcPr>
          <w:p w14:paraId="5DC2BFC6" w14:textId="77777777" w:rsidR="00351A51" w:rsidRPr="0044067E" w:rsidRDefault="00351A51" w:rsidP="00351A51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7389A68D" w14:textId="6F063F99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clear" w:color="auto" w:fill="FFFF00"/>
          </w:tcPr>
          <w:p w14:paraId="587243F9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1A51" w:rsidRPr="00507A5B" w14:paraId="1AA78DBC" w14:textId="32A6832C" w:rsidTr="00351A51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285A388F" w14:textId="77777777" w:rsidR="00351A51" w:rsidRPr="00507A5B" w:rsidRDefault="00351A51" w:rsidP="00351A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28388D22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Protection GSO from NGSO 7/8, 20/30 GHz</w:t>
            </w:r>
          </w:p>
        </w:tc>
        <w:tc>
          <w:tcPr>
            <w:tcW w:w="4500" w:type="dxa"/>
            <w:vMerge w:val="restart"/>
            <w:vAlign w:val="center"/>
          </w:tcPr>
          <w:p w14:paraId="1C8B1A42" w14:textId="77777777" w:rsidR="00351A51" w:rsidRPr="00507A5B" w:rsidRDefault="00351A51" w:rsidP="00351A51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507A5B">
              <w:rPr>
                <w:rStyle w:val="BRNormal"/>
                <w:rFonts w:cstheme="minorHAnsi"/>
                <w:sz w:val="16"/>
                <w:szCs w:val="16"/>
              </w:rPr>
              <w:t>to consider the protection of geostationary satellite networks operating in 7/8 and 20/30 GHz from emissions of non-geostationary satellite systems operating in the same frequency bands and identical directions, in accordance with Resolution [</w:t>
            </w:r>
            <w:r w:rsidRPr="00507A5B">
              <w:rPr>
                <w:rFonts w:cstheme="minorHAnsi"/>
                <w:b/>
                <w:sz w:val="16"/>
                <w:szCs w:val="16"/>
              </w:rPr>
              <w:t>SWG6B1/</w:t>
            </w:r>
            <w:r w:rsidRPr="00507A5B">
              <w:rPr>
                <w:rFonts w:cstheme="minorHAnsi"/>
                <w:b/>
                <w:sz w:val="16"/>
                <w:szCs w:val="16"/>
                <w:lang w:val="en-US"/>
              </w:rPr>
              <w:t>GSO PROTECTION</w:t>
            </w:r>
            <w:r w:rsidRPr="00507A5B">
              <w:rPr>
                <w:rFonts w:cstheme="minorHAnsi"/>
                <w:b/>
                <w:color w:val="000000"/>
                <w:sz w:val="16"/>
                <w:szCs w:val="16"/>
              </w:rPr>
              <w:t>] (WRC-19)</w:t>
            </w:r>
            <w:r w:rsidRPr="00507A5B">
              <w:rPr>
                <w:rStyle w:val="BRNormal"/>
                <w:rFonts w:cstheme="minorHAnsi"/>
                <w:bCs/>
                <w:sz w:val="16"/>
                <w:szCs w:val="16"/>
              </w:rPr>
              <w:t>;</w:t>
            </w:r>
          </w:p>
        </w:tc>
        <w:tc>
          <w:tcPr>
            <w:tcW w:w="1800" w:type="dxa"/>
            <w:vAlign w:val="center"/>
          </w:tcPr>
          <w:p w14:paraId="1F7B25B4" w14:textId="77777777" w:rsidR="00351A51" w:rsidRPr="00507A5B" w:rsidRDefault="00351A51" w:rsidP="00351A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7 250-7 750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5262280E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MOBILE, FSS, Maritime Mobile SS, Meteorological satellite</w:t>
            </w:r>
          </w:p>
        </w:tc>
        <w:tc>
          <w:tcPr>
            <w:tcW w:w="3330" w:type="dxa"/>
            <w:vMerge w:val="restart"/>
          </w:tcPr>
          <w:p w14:paraId="3275FA83" w14:textId="2652F9A9" w:rsidR="00351A51" w:rsidRPr="0044067E" w:rsidRDefault="00351A51" w:rsidP="00351A51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All regional groups are in favour of postponing to WRC-27</w:t>
            </w:r>
            <w:r w:rsidR="001C5D70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. ATU will confirm their decision.</w:t>
            </w: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14:paraId="33EE69AE" w14:textId="1343FE0D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  <w:shd w:val="clear" w:color="auto" w:fill="FFFF00"/>
          </w:tcPr>
          <w:p w14:paraId="3902EF0C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1A51" w:rsidRPr="00507A5B" w14:paraId="40880029" w14:textId="409984D0" w:rsidTr="00351A51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28F5274F" w14:textId="77777777" w:rsidR="00351A51" w:rsidRPr="00507A5B" w:rsidRDefault="00351A51" w:rsidP="00351A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5FF1DC83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vMerge/>
            <w:vAlign w:val="center"/>
          </w:tcPr>
          <w:p w14:paraId="5CA56D1F" w14:textId="77777777" w:rsidR="00351A51" w:rsidRPr="00507A5B" w:rsidRDefault="00351A51" w:rsidP="00351A51">
            <w:pPr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51582ECE" w14:textId="77777777" w:rsidR="00351A51" w:rsidRPr="00507A5B" w:rsidRDefault="00351A51" w:rsidP="00351A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7 900-8 400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3F0867EF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MOBILE, FSS, EESS, Meteorological satellite</w:t>
            </w:r>
          </w:p>
        </w:tc>
        <w:tc>
          <w:tcPr>
            <w:tcW w:w="3330" w:type="dxa"/>
            <w:vMerge/>
          </w:tcPr>
          <w:p w14:paraId="0362A90A" w14:textId="77777777" w:rsidR="00351A51" w:rsidRPr="0044067E" w:rsidRDefault="00351A51" w:rsidP="00351A51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5D226769" w14:textId="7318397F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clear" w:color="auto" w:fill="FFFF00"/>
          </w:tcPr>
          <w:p w14:paraId="5C88F727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1A51" w:rsidRPr="00507A5B" w14:paraId="47C5D985" w14:textId="0D7E79F9" w:rsidTr="00351A51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3C7AF18C" w14:textId="77777777" w:rsidR="00351A51" w:rsidRPr="00507A5B" w:rsidRDefault="00351A51" w:rsidP="00351A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53915ABB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vMerge/>
            <w:vAlign w:val="center"/>
          </w:tcPr>
          <w:p w14:paraId="0A528DBB" w14:textId="77777777" w:rsidR="00351A51" w:rsidRPr="00507A5B" w:rsidRDefault="00351A51" w:rsidP="00351A51">
            <w:pPr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1C13F196" w14:textId="77777777" w:rsidR="00351A51" w:rsidRPr="00507A5B" w:rsidRDefault="00351A51" w:rsidP="00351A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20 200-21 200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4427D93D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FSS, MSS</w:t>
            </w:r>
          </w:p>
        </w:tc>
        <w:tc>
          <w:tcPr>
            <w:tcW w:w="3330" w:type="dxa"/>
            <w:vMerge/>
          </w:tcPr>
          <w:p w14:paraId="1E8358D1" w14:textId="77777777" w:rsidR="00351A51" w:rsidRPr="0044067E" w:rsidRDefault="00351A51" w:rsidP="00351A51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11C654F7" w14:textId="7AFB8752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clear" w:color="auto" w:fill="FFFF00"/>
          </w:tcPr>
          <w:p w14:paraId="481A0106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1A51" w:rsidRPr="00507A5B" w14:paraId="5CA1F0C2" w14:textId="28A62C88" w:rsidTr="00351A51"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368D6D" w14:textId="77777777" w:rsidR="00351A51" w:rsidRPr="00507A5B" w:rsidRDefault="00351A51" w:rsidP="00351A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12" w:space="0" w:color="auto"/>
            </w:tcBorders>
            <w:vAlign w:val="center"/>
          </w:tcPr>
          <w:p w14:paraId="23DC345D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bottom w:val="single" w:sz="12" w:space="0" w:color="auto"/>
            </w:tcBorders>
            <w:vAlign w:val="center"/>
          </w:tcPr>
          <w:p w14:paraId="51D19C3D" w14:textId="77777777" w:rsidR="00351A51" w:rsidRPr="00507A5B" w:rsidRDefault="00351A51" w:rsidP="00351A51">
            <w:pPr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7163C2CC" w14:textId="77777777" w:rsidR="00351A51" w:rsidRPr="00507A5B" w:rsidRDefault="00351A51" w:rsidP="00351A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30 000-31 000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3508DE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FSS, MSS</w:t>
            </w:r>
          </w:p>
        </w:tc>
        <w:tc>
          <w:tcPr>
            <w:tcW w:w="3330" w:type="dxa"/>
            <w:vMerge/>
            <w:tcBorders>
              <w:bottom w:val="single" w:sz="12" w:space="0" w:color="auto"/>
            </w:tcBorders>
          </w:tcPr>
          <w:p w14:paraId="1840A679" w14:textId="77777777" w:rsidR="00351A51" w:rsidRPr="0044067E" w:rsidRDefault="00351A51" w:rsidP="00351A51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8BCC0ED" w14:textId="2FF2FF80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A071FB9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1A51" w:rsidRPr="00507A5B" w14:paraId="2EF964F6" w14:textId="4E58A62B" w:rsidTr="00351A51"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9E2096" w14:textId="77777777" w:rsidR="00351A51" w:rsidRPr="00507A5B" w:rsidRDefault="00351A51" w:rsidP="00351A51">
            <w:pPr>
              <w:jc w:val="center"/>
              <w:rPr>
                <w:b/>
                <w:bCs/>
                <w:sz w:val="20"/>
                <w:szCs w:val="20"/>
              </w:rPr>
            </w:pPr>
            <w:r w:rsidRPr="00507A5B">
              <w:rPr>
                <w:b/>
                <w:bCs/>
                <w:sz w:val="20"/>
                <w:szCs w:val="20"/>
              </w:rPr>
              <w:t>[4A/4C]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</w:tcBorders>
            <w:vAlign w:val="center"/>
          </w:tcPr>
          <w:p w14:paraId="0C54F9BB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Space-space FSS/MSS/EESS</w:t>
            </w:r>
          </w:p>
          <w:p w14:paraId="32FD293E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523ECBE" w14:textId="77777777" w:rsidR="00351A51" w:rsidRPr="00507A5B" w:rsidRDefault="00351A51" w:rsidP="00351A51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07A5B">
              <w:rPr>
                <w:rFonts w:cstheme="minorHAnsi"/>
                <w:sz w:val="16"/>
                <w:szCs w:val="16"/>
              </w:rPr>
              <w:t>to determine and carry out, on the basis of the ITU-R studies in</w:t>
            </w:r>
            <w:r w:rsidRPr="00507A5B">
              <w:rPr>
                <w:rFonts w:cstheme="minorHAnsi"/>
                <w:spacing w:val="-8"/>
                <w:sz w:val="16"/>
                <w:szCs w:val="16"/>
              </w:rPr>
              <w:t xml:space="preserve"> </w:t>
            </w:r>
            <w:r w:rsidRPr="00507A5B">
              <w:rPr>
                <w:rFonts w:cstheme="minorHAnsi"/>
                <w:sz w:val="16"/>
                <w:szCs w:val="16"/>
              </w:rPr>
              <w:t>accordance</w:t>
            </w:r>
            <w:r w:rsidRPr="00507A5B">
              <w:rPr>
                <w:rFonts w:cstheme="minorHAnsi"/>
                <w:spacing w:val="-2"/>
                <w:sz w:val="16"/>
                <w:szCs w:val="16"/>
              </w:rPr>
              <w:t xml:space="preserve"> </w:t>
            </w:r>
            <w:r w:rsidRPr="00507A5B">
              <w:rPr>
                <w:rFonts w:cstheme="minorHAnsi"/>
                <w:sz w:val="16"/>
                <w:szCs w:val="16"/>
              </w:rPr>
              <w:t xml:space="preserve">with Resolution </w:t>
            </w:r>
            <w:r w:rsidRPr="00507A5B">
              <w:rPr>
                <w:rFonts w:cstheme="minorHAnsi"/>
                <w:b/>
                <w:sz w:val="16"/>
                <w:szCs w:val="16"/>
              </w:rPr>
              <w:t>[SPACE-TO-SPACE/ISL-FSS] (WRC-19)</w:t>
            </w:r>
            <w:r w:rsidRPr="00507A5B">
              <w:rPr>
                <w:rFonts w:cstheme="minorHAnsi"/>
                <w:sz w:val="16"/>
                <w:szCs w:val="16"/>
              </w:rPr>
              <w:t>, the appropriate regulatory actions for the provision of inter-satellite links in specific frequency bands, or portions thereof, either by adding a space-to-space directionality to an existing satellite service allocation, or by adding an inter-satellite service allocation where appropriate;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DF7DC" w14:textId="77777777" w:rsidR="00351A51" w:rsidRPr="00507A5B" w:rsidRDefault="00351A51" w:rsidP="00351A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1 670-1 675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5A8DA8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MSS, FIXED, MOBILE, Meteorological Aids, Meteorological Satellite</w:t>
            </w:r>
          </w:p>
        </w:tc>
        <w:tc>
          <w:tcPr>
            <w:tcW w:w="333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8226C4B" w14:textId="1E4AC422" w:rsidR="00351A51" w:rsidRPr="0044067E" w:rsidRDefault="00351A51" w:rsidP="00351A51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All regional groups are in favour of postponing to WRC-</w:t>
            </w:r>
            <w:r w:rsidR="000D0BC3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27. Studies to be limited to ISS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02187F95" w14:textId="033F22B0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00"/>
          </w:tcPr>
          <w:p w14:paraId="39EB8EAC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1A51" w:rsidRPr="00507A5B" w14:paraId="14534B3E" w14:textId="1CCD282A" w:rsidTr="00351A51"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A2FFAB" w14:textId="77777777" w:rsidR="00351A51" w:rsidRPr="00507A5B" w:rsidRDefault="00351A51" w:rsidP="00351A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12" w:space="0" w:color="auto"/>
            </w:tcBorders>
            <w:vAlign w:val="center"/>
          </w:tcPr>
          <w:p w14:paraId="783715D7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500" w:type="dxa"/>
            <w:vMerge/>
            <w:tcBorders>
              <w:bottom w:val="single" w:sz="12" w:space="0" w:color="auto"/>
            </w:tcBorders>
            <w:vAlign w:val="center"/>
          </w:tcPr>
          <w:p w14:paraId="744DC752" w14:textId="77777777" w:rsidR="00351A51" w:rsidRPr="00507A5B" w:rsidRDefault="00351A51" w:rsidP="00351A51">
            <w:pPr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6E49C7B" w14:textId="77777777" w:rsidR="00351A51" w:rsidRPr="00507A5B" w:rsidRDefault="00351A51" w:rsidP="00351A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8 025-8 400</w:t>
            </w:r>
          </w:p>
        </w:tc>
        <w:tc>
          <w:tcPr>
            <w:tcW w:w="207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541916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EESS, FSS, FIXED, MOBILE, Meteorological Satellite</w:t>
            </w:r>
          </w:p>
        </w:tc>
        <w:tc>
          <w:tcPr>
            <w:tcW w:w="333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19999BF" w14:textId="77777777" w:rsidR="00351A51" w:rsidRPr="0044067E" w:rsidRDefault="00351A51" w:rsidP="00351A51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650A933" w14:textId="4BA12F1F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58A9845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1A51" w:rsidRPr="00507A5B" w14:paraId="6FF6BEAF" w14:textId="31004DB5" w:rsidTr="00351A51"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7A52E0" w14:textId="77777777" w:rsidR="00351A51" w:rsidRPr="00507A5B" w:rsidRDefault="00351A51" w:rsidP="00351A51">
            <w:pPr>
              <w:jc w:val="center"/>
              <w:rPr>
                <w:b/>
                <w:bCs/>
                <w:sz w:val="20"/>
                <w:szCs w:val="20"/>
              </w:rPr>
            </w:pPr>
            <w:r w:rsidRPr="00507A5B">
              <w:rPr>
                <w:b/>
                <w:bCs/>
                <w:sz w:val="20"/>
                <w:szCs w:val="20"/>
              </w:rPr>
              <w:t>[4C]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</w:tcBorders>
            <w:vAlign w:val="center"/>
          </w:tcPr>
          <w:p w14:paraId="21CA54E9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Space-space MSS</w:t>
            </w:r>
          </w:p>
        </w:tc>
        <w:tc>
          <w:tcPr>
            <w:tcW w:w="4500" w:type="dxa"/>
            <w:vMerge w:val="restart"/>
            <w:tcBorders>
              <w:top w:val="single" w:sz="12" w:space="0" w:color="auto"/>
            </w:tcBorders>
            <w:vAlign w:val="center"/>
          </w:tcPr>
          <w:p w14:paraId="6A2839F2" w14:textId="77777777" w:rsidR="00351A51" w:rsidRPr="00507A5B" w:rsidRDefault="00351A51" w:rsidP="00351A5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07A5B">
              <w:rPr>
                <w:rFonts w:asciiTheme="majorHAnsi" w:hAnsiTheme="majorHAnsi" w:cstheme="majorHAnsi"/>
                <w:sz w:val="16"/>
                <w:szCs w:val="16"/>
              </w:rPr>
              <w:t xml:space="preserve">to study the technical, and operational matters, and regulatory provisions for space-to-space links in the [TBD] frequency band[s] among non-geostationary and geostationary satellites operating in the mobile-satellite service, in accordance with Resolution </w:t>
            </w:r>
            <w:r w:rsidRPr="00507A5B">
              <w:rPr>
                <w:rFonts w:asciiTheme="majorHAnsi" w:hAnsiTheme="majorHAnsi" w:cstheme="majorHAnsi"/>
                <w:b/>
                <w:sz w:val="16"/>
                <w:szCs w:val="16"/>
              </w:rPr>
              <w:t>[SWG6B1/MSS-ISL] (WRC-19)</w:t>
            </w:r>
            <w:r w:rsidRPr="00507A5B">
              <w:rPr>
                <w:rFonts w:asciiTheme="majorHAnsi" w:hAnsiTheme="majorHAnsi" w:cstheme="majorHAnsi"/>
                <w:sz w:val="16"/>
                <w:szCs w:val="16"/>
              </w:rPr>
              <w:t>;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2443E7CF" w14:textId="77777777" w:rsidR="00351A51" w:rsidRPr="00507A5B" w:rsidRDefault="00351A51" w:rsidP="00351A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1 518-1 559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20C371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MOBILE, MSS, Space operation</w:t>
            </w:r>
          </w:p>
        </w:tc>
        <w:tc>
          <w:tcPr>
            <w:tcW w:w="3330" w:type="dxa"/>
            <w:vMerge w:val="restart"/>
            <w:tcBorders>
              <w:top w:val="single" w:sz="12" w:space="0" w:color="auto"/>
            </w:tcBorders>
          </w:tcPr>
          <w:p w14:paraId="6BB9A622" w14:textId="62526F78" w:rsidR="00351A51" w:rsidRPr="0044067E" w:rsidRDefault="00351A51" w:rsidP="00351A51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All regional groups are in favour of postponing to WRC-</w:t>
            </w:r>
            <w:r w:rsidR="000D0BC3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27. Studies to be limited to ISS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320FEEC" w14:textId="7CABF3EC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14:paraId="73B1ECE5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1A51" w:rsidRPr="00507A5B" w14:paraId="5F3A1C3B" w14:textId="0BDA0CB9" w:rsidTr="00351A51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67FE2A58" w14:textId="77777777" w:rsidR="00351A51" w:rsidRPr="00507A5B" w:rsidRDefault="00351A51" w:rsidP="00351A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1CAB6C08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500" w:type="dxa"/>
            <w:vMerge/>
            <w:vAlign w:val="center"/>
          </w:tcPr>
          <w:p w14:paraId="775C1E42" w14:textId="77777777" w:rsidR="00351A51" w:rsidRPr="00507A5B" w:rsidRDefault="00351A51" w:rsidP="00351A5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2401C263" w14:textId="77777777" w:rsidR="00351A51" w:rsidRPr="00507A5B" w:rsidRDefault="00351A51" w:rsidP="00351A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1 610-1 660.5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728B25E8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ARNS, RNSS, MSS, RDSS, RA</w:t>
            </w:r>
          </w:p>
        </w:tc>
        <w:tc>
          <w:tcPr>
            <w:tcW w:w="3330" w:type="dxa"/>
            <w:vMerge/>
          </w:tcPr>
          <w:p w14:paraId="1E906798" w14:textId="77777777" w:rsidR="00351A51" w:rsidRPr="0044067E" w:rsidRDefault="00351A51" w:rsidP="00351A51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2283ED03" w14:textId="4C27666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clear" w:color="auto" w:fill="FFFF00"/>
          </w:tcPr>
          <w:p w14:paraId="4726CEAD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1A51" w:rsidRPr="00507A5B" w14:paraId="67DE931D" w14:textId="36D3A8E7" w:rsidTr="00351A51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5359F373" w14:textId="77777777" w:rsidR="00351A51" w:rsidRPr="00507A5B" w:rsidRDefault="00351A51" w:rsidP="00351A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3CDD71D2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500" w:type="dxa"/>
            <w:vMerge/>
            <w:vAlign w:val="center"/>
          </w:tcPr>
          <w:p w14:paraId="16646679" w14:textId="77777777" w:rsidR="00351A51" w:rsidRPr="00507A5B" w:rsidRDefault="00351A51" w:rsidP="00351A5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24BBF9FD" w14:textId="77777777" w:rsidR="00351A51" w:rsidRPr="00507A5B" w:rsidRDefault="00351A51" w:rsidP="00351A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1 668-1 675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5A722411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RA, SRSS, MSS, FIXED, MOBILE, Meteorological Aids, Meteorological Satellite</w:t>
            </w:r>
          </w:p>
        </w:tc>
        <w:tc>
          <w:tcPr>
            <w:tcW w:w="3330" w:type="dxa"/>
            <w:vMerge/>
          </w:tcPr>
          <w:p w14:paraId="31C8F5DC" w14:textId="77777777" w:rsidR="00351A51" w:rsidRPr="0044067E" w:rsidRDefault="00351A51" w:rsidP="00351A51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38DB8427" w14:textId="24E2F475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clear" w:color="auto" w:fill="FFFF00"/>
          </w:tcPr>
          <w:p w14:paraId="71036887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1A51" w:rsidRPr="00507A5B" w14:paraId="37EBA661" w14:textId="2ACDEF3E" w:rsidTr="00351A51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60BEB1CD" w14:textId="77777777" w:rsidR="00351A51" w:rsidRPr="00507A5B" w:rsidRDefault="00351A51" w:rsidP="00351A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0EB7DF64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500" w:type="dxa"/>
            <w:vMerge/>
            <w:vAlign w:val="center"/>
          </w:tcPr>
          <w:p w14:paraId="3F01B19B" w14:textId="77777777" w:rsidR="00351A51" w:rsidRPr="00507A5B" w:rsidRDefault="00351A51" w:rsidP="00351A5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F075C94" w14:textId="77777777" w:rsidR="00351A51" w:rsidRPr="00507A5B" w:rsidRDefault="00351A51" w:rsidP="00351A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2 160-2 200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1877685E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MOBILE, MSS</w:t>
            </w:r>
          </w:p>
        </w:tc>
        <w:tc>
          <w:tcPr>
            <w:tcW w:w="3330" w:type="dxa"/>
            <w:vMerge/>
          </w:tcPr>
          <w:p w14:paraId="057E8007" w14:textId="77777777" w:rsidR="00351A51" w:rsidRPr="0044067E" w:rsidRDefault="00351A51" w:rsidP="00351A51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68B36527" w14:textId="058CCC19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clear" w:color="auto" w:fill="FFFF00"/>
          </w:tcPr>
          <w:p w14:paraId="395FDC17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1A51" w:rsidRPr="00507A5B" w14:paraId="5DBA2BA7" w14:textId="2D8B2B88" w:rsidTr="00351A51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665AB4F9" w14:textId="77777777" w:rsidR="00351A51" w:rsidRPr="00507A5B" w:rsidRDefault="00351A51" w:rsidP="00351A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40DD9736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500" w:type="dxa"/>
            <w:vMerge/>
            <w:vAlign w:val="center"/>
          </w:tcPr>
          <w:p w14:paraId="0FFEDBE5" w14:textId="77777777" w:rsidR="00351A51" w:rsidRPr="00507A5B" w:rsidRDefault="00351A51" w:rsidP="00351A5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F469B89" w14:textId="77777777" w:rsidR="00351A51" w:rsidRPr="00507A5B" w:rsidRDefault="00351A51" w:rsidP="00351A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2 483.5-2 500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12C9AB38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FIXED, MOBILE, RDLTS, MSS, </w:t>
            </w:r>
            <w:proofErr w:type="spellStart"/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Radiodetermination</w:t>
            </w:r>
            <w:proofErr w:type="spellEnd"/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satellite</w:t>
            </w:r>
          </w:p>
        </w:tc>
        <w:tc>
          <w:tcPr>
            <w:tcW w:w="3330" w:type="dxa"/>
            <w:vMerge/>
          </w:tcPr>
          <w:p w14:paraId="2BC6CF5D" w14:textId="77777777" w:rsidR="00351A51" w:rsidRPr="0044067E" w:rsidRDefault="00351A51" w:rsidP="00351A51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3E4694FF" w14:textId="61022EB5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clear" w:color="auto" w:fill="FFFF00"/>
          </w:tcPr>
          <w:p w14:paraId="4F11DDB1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23B2" w:rsidRPr="00507A5B" w14:paraId="5E2FC661" w14:textId="7B72AE9B" w:rsidTr="0044067E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4A299B3B" w14:textId="77777777" w:rsidR="00A623B2" w:rsidRPr="00507A5B" w:rsidRDefault="00A623B2" w:rsidP="00351A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3935000C" w14:textId="77777777" w:rsidR="00A623B2" w:rsidRPr="00507A5B" w:rsidRDefault="00A623B2" w:rsidP="00351A51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MSS IoT</w:t>
            </w:r>
          </w:p>
          <w:p w14:paraId="414FAF7D" w14:textId="77777777" w:rsidR="00A623B2" w:rsidRPr="00507A5B" w:rsidRDefault="00A623B2" w:rsidP="00351A51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290C342A" w14:textId="6792A57A" w:rsidR="00A623B2" w:rsidRPr="00507A5B" w:rsidRDefault="00A623B2" w:rsidP="00351A51">
            <w:pPr>
              <w:rPr>
                <w:rFonts w:cstheme="minorHAnsi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vMerge w:val="restart"/>
            <w:vAlign w:val="center"/>
          </w:tcPr>
          <w:p w14:paraId="5439FC5C" w14:textId="77777777" w:rsidR="00A623B2" w:rsidRPr="00507A5B" w:rsidRDefault="00A623B2" w:rsidP="00351A5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07A5B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[X.1 Studies towards a possible new allocation for the applications of data collection and distribution systems described as low-data rate systems for the collection of data from, and management of </w:t>
            </w:r>
            <w:r w:rsidRPr="00507A5B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terrestrial devices, in the MSS in specific bands [TBD]</w:t>
            </w:r>
          </w:p>
          <w:p w14:paraId="4F932BBD" w14:textId="77777777" w:rsidR="00A623B2" w:rsidRPr="00507A5B" w:rsidRDefault="00A623B2" w:rsidP="00351A5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5C01D517" w14:textId="77777777" w:rsidR="00A623B2" w:rsidRPr="00507A5B" w:rsidRDefault="00A623B2" w:rsidP="00351A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1 675-1 710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4D58AE9E" w14:textId="77777777" w:rsidR="00A623B2" w:rsidRPr="00507A5B" w:rsidRDefault="00A623B2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FIXED, MOBILE (Ex. Aeronautical), Meteorological aids, </w:t>
            </w: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Meteorological satellite</w:t>
            </w:r>
          </w:p>
        </w:tc>
        <w:tc>
          <w:tcPr>
            <w:tcW w:w="3330" w:type="dxa"/>
            <w:vMerge w:val="restart"/>
          </w:tcPr>
          <w:p w14:paraId="69BFC1B1" w14:textId="77777777" w:rsidR="00A623B2" w:rsidRDefault="002A0B62" w:rsidP="002A0B6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lastRenderedPageBreak/>
              <w:t>2010 – 2025 for Region 1</w:t>
            </w:r>
          </w:p>
          <w:p w14:paraId="496600EB" w14:textId="77777777" w:rsidR="002A0B62" w:rsidRDefault="002A0B62" w:rsidP="002A0B6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Other recommended Bands for Region 2.</w:t>
            </w:r>
          </w:p>
          <w:p w14:paraId="7BDB227E" w14:textId="77777777" w:rsidR="002A0B62" w:rsidRDefault="002A0B62" w:rsidP="002A0B6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lastRenderedPageBreak/>
              <w:t>CITEL and CEPT for WRC 23</w:t>
            </w:r>
          </w:p>
          <w:p w14:paraId="037F04DD" w14:textId="6FB2BE03" w:rsidR="002A0B62" w:rsidRPr="002A0B62" w:rsidRDefault="002A0B62" w:rsidP="002A0B6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RCC, APT, ASMG and ATU for WRC27 but they will coordinate with their region for Region.</w:t>
            </w: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14:paraId="7ACEBF9D" w14:textId="050DF50F" w:rsidR="00A623B2" w:rsidRPr="00507A5B" w:rsidRDefault="00A623B2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14:paraId="79A1724E" w14:textId="77777777" w:rsidR="00A623B2" w:rsidRPr="00507A5B" w:rsidRDefault="00A623B2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23B2" w:rsidRPr="00507A5B" w14:paraId="195F79D5" w14:textId="41AB203C" w:rsidTr="0044067E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69DA4F0D" w14:textId="77777777" w:rsidR="00A623B2" w:rsidRPr="00507A5B" w:rsidRDefault="00A623B2" w:rsidP="00351A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7717A16D" w14:textId="77777777" w:rsidR="00A623B2" w:rsidRPr="00507A5B" w:rsidRDefault="00A623B2" w:rsidP="00351A51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500" w:type="dxa"/>
            <w:vMerge/>
            <w:vAlign w:val="center"/>
          </w:tcPr>
          <w:p w14:paraId="6098CE87" w14:textId="77777777" w:rsidR="00A623B2" w:rsidRPr="00507A5B" w:rsidRDefault="00A623B2" w:rsidP="00351A5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6137FBAA" w14:textId="77777777" w:rsidR="00A623B2" w:rsidRPr="00507A5B" w:rsidRDefault="00A623B2" w:rsidP="00351A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1 910-1 920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3BBE94CE" w14:textId="77777777" w:rsidR="00A623B2" w:rsidRPr="00507A5B" w:rsidRDefault="00A623B2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RDLTS</w:t>
            </w:r>
          </w:p>
        </w:tc>
        <w:tc>
          <w:tcPr>
            <w:tcW w:w="3330" w:type="dxa"/>
            <w:vMerge/>
          </w:tcPr>
          <w:p w14:paraId="4794863F" w14:textId="77777777" w:rsidR="00A623B2" w:rsidRPr="0044067E" w:rsidRDefault="00A623B2" w:rsidP="00351A51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73433D56" w14:textId="3AEA3F8B" w:rsidR="00A623B2" w:rsidRPr="00507A5B" w:rsidRDefault="00A623B2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5D00680D" w14:textId="77777777" w:rsidR="00A623B2" w:rsidRPr="00507A5B" w:rsidRDefault="00A623B2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23B2" w:rsidRPr="00507A5B" w14:paraId="1B8B8F7A" w14:textId="73A494C9" w:rsidTr="0044067E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7ED18F6E" w14:textId="77777777" w:rsidR="00A623B2" w:rsidRPr="00507A5B" w:rsidRDefault="00A623B2" w:rsidP="00351A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487871DC" w14:textId="77777777" w:rsidR="00A623B2" w:rsidRPr="00507A5B" w:rsidRDefault="00A623B2" w:rsidP="00351A51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500" w:type="dxa"/>
            <w:vMerge/>
            <w:vAlign w:val="center"/>
          </w:tcPr>
          <w:p w14:paraId="4FB4EB59" w14:textId="77777777" w:rsidR="00A623B2" w:rsidRPr="00507A5B" w:rsidRDefault="00A623B2" w:rsidP="00351A5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6AB59AC8" w14:textId="77777777" w:rsidR="00A623B2" w:rsidRPr="00507A5B" w:rsidRDefault="00A623B2" w:rsidP="00351A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2 010-2 025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53FFE89C" w14:textId="77777777" w:rsidR="00A623B2" w:rsidRPr="00507A5B" w:rsidRDefault="00A623B2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MOBILE, MSS</w:t>
            </w:r>
          </w:p>
        </w:tc>
        <w:tc>
          <w:tcPr>
            <w:tcW w:w="3330" w:type="dxa"/>
            <w:vMerge/>
          </w:tcPr>
          <w:p w14:paraId="153BEF95" w14:textId="77777777" w:rsidR="00A623B2" w:rsidRPr="0044067E" w:rsidRDefault="00A623B2" w:rsidP="00351A51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7036B82A" w14:textId="27EEF50E" w:rsidR="00A623B2" w:rsidRPr="00507A5B" w:rsidRDefault="00A623B2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0BECC99A" w14:textId="77777777" w:rsidR="00A623B2" w:rsidRPr="00507A5B" w:rsidRDefault="00A623B2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23B2" w:rsidRPr="00507A5B" w14:paraId="159211C3" w14:textId="15FEBFB0" w:rsidTr="0044067E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540BF6E3" w14:textId="77777777" w:rsidR="00A623B2" w:rsidRPr="00507A5B" w:rsidRDefault="00A623B2" w:rsidP="00351A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6A0B4BD0" w14:textId="77777777" w:rsidR="00A623B2" w:rsidRPr="00507A5B" w:rsidRDefault="00A623B2" w:rsidP="00351A51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500" w:type="dxa"/>
            <w:vMerge/>
            <w:vAlign w:val="center"/>
          </w:tcPr>
          <w:p w14:paraId="4E68533D" w14:textId="77777777" w:rsidR="00A623B2" w:rsidRPr="00507A5B" w:rsidRDefault="00A623B2" w:rsidP="00351A5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134E1B7D" w14:textId="77777777" w:rsidR="00A623B2" w:rsidRPr="00507A5B" w:rsidRDefault="00A623B2" w:rsidP="00351A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3 300</w:t>
            </w: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noBreakHyphen/>
              <w:t>3 315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36813319" w14:textId="77777777" w:rsidR="00A623B2" w:rsidRPr="00507A5B" w:rsidRDefault="00A623B2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  <w:t>RDLTS</w:t>
            </w:r>
          </w:p>
        </w:tc>
        <w:tc>
          <w:tcPr>
            <w:tcW w:w="3330" w:type="dxa"/>
            <w:vMerge/>
          </w:tcPr>
          <w:p w14:paraId="67DC0D4C" w14:textId="77777777" w:rsidR="00A623B2" w:rsidRPr="0044067E" w:rsidRDefault="00A623B2" w:rsidP="00351A51">
            <w:pPr>
              <w:rPr>
                <w:rFonts w:cstheme="minorHAnsi"/>
                <w:b/>
                <w:bCs/>
                <w:color w:val="FF0000"/>
                <w:sz w:val="18"/>
                <w:szCs w:val="18"/>
                <w:lang w:val="fr-CH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143158B9" w14:textId="3762E445" w:rsidR="00A623B2" w:rsidRPr="00507A5B" w:rsidRDefault="00A623B2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690C72E4" w14:textId="77777777" w:rsidR="00A623B2" w:rsidRPr="00507A5B" w:rsidRDefault="00A623B2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</w:p>
        </w:tc>
      </w:tr>
      <w:tr w:rsidR="00A623B2" w:rsidRPr="00507A5B" w14:paraId="4852091A" w14:textId="1DA07843" w:rsidTr="0044067E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1FC02ADA" w14:textId="77777777" w:rsidR="00A623B2" w:rsidRPr="00507A5B" w:rsidRDefault="00A623B2" w:rsidP="00351A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2A38ABD6" w14:textId="77777777" w:rsidR="00A623B2" w:rsidRPr="00507A5B" w:rsidRDefault="00A623B2" w:rsidP="00351A51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500" w:type="dxa"/>
            <w:vMerge/>
            <w:vAlign w:val="center"/>
          </w:tcPr>
          <w:p w14:paraId="5B2504E3" w14:textId="77777777" w:rsidR="00A623B2" w:rsidRPr="00507A5B" w:rsidRDefault="00A623B2" w:rsidP="00351A5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63951A1" w14:textId="77777777" w:rsidR="00A623B2" w:rsidRPr="00507A5B" w:rsidRDefault="00A623B2" w:rsidP="00351A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3 385-3 400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4FFD6D2C" w14:textId="77777777" w:rsidR="00A623B2" w:rsidRPr="00507A5B" w:rsidRDefault="00A623B2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  <w:t>RDLTS</w:t>
            </w:r>
          </w:p>
        </w:tc>
        <w:tc>
          <w:tcPr>
            <w:tcW w:w="3330" w:type="dxa"/>
            <w:vMerge/>
          </w:tcPr>
          <w:p w14:paraId="411A02C9" w14:textId="77777777" w:rsidR="00A623B2" w:rsidRPr="0044067E" w:rsidRDefault="00A623B2" w:rsidP="00351A51">
            <w:pPr>
              <w:rPr>
                <w:rFonts w:cstheme="minorHAnsi"/>
                <w:b/>
                <w:bCs/>
                <w:color w:val="FF0000"/>
                <w:sz w:val="18"/>
                <w:szCs w:val="18"/>
                <w:lang w:val="fr-CH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6D7132C1" w14:textId="7FF6FB77" w:rsidR="00A623B2" w:rsidRPr="00507A5B" w:rsidRDefault="00A623B2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3032573E" w14:textId="77777777" w:rsidR="00A623B2" w:rsidRPr="00507A5B" w:rsidRDefault="00A623B2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</w:p>
        </w:tc>
      </w:tr>
      <w:tr w:rsidR="00A623B2" w:rsidRPr="00507A5B" w14:paraId="07A9AD31" w14:textId="1649A225" w:rsidTr="0044067E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0E33F54D" w14:textId="77777777" w:rsidR="00A623B2" w:rsidRPr="00507A5B" w:rsidRDefault="00A623B2" w:rsidP="00351A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7A56500E" w14:textId="77777777" w:rsidR="00A623B2" w:rsidRPr="00507A5B" w:rsidRDefault="00A623B2" w:rsidP="00351A51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500" w:type="dxa"/>
            <w:vMerge/>
            <w:vAlign w:val="center"/>
          </w:tcPr>
          <w:p w14:paraId="5C4A150E" w14:textId="77777777" w:rsidR="00A623B2" w:rsidRPr="00507A5B" w:rsidRDefault="00A623B2" w:rsidP="00351A5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2116B08D" w14:textId="77777777" w:rsidR="00A623B2" w:rsidRPr="00507A5B" w:rsidRDefault="00A623B2" w:rsidP="00351A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3 400-3 410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7E7FCB5D" w14:textId="77777777" w:rsidR="00A623B2" w:rsidRPr="00507A5B" w:rsidRDefault="00A623B2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  <w:t>FIXED, FSS, MOBILE (Ex. Aeronautical)</w:t>
            </w:r>
          </w:p>
        </w:tc>
        <w:tc>
          <w:tcPr>
            <w:tcW w:w="3330" w:type="dxa"/>
            <w:vMerge/>
          </w:tcPr>
          <w:p w14:paraId="284EC14E" w14:textId="77777777" w:rsidR="00A623B2" w:rsidRPr="0044067E" w:rsidRDefault="00A623B2" w:rsidP="00351A51">
            <w:pPr>
              <w:rPr>
                <w:rFonts w:cstheme="minorHAnsi"/>
                <w:b/>
                <w:bCs/>
                <w:color w:val="FF0000"/>
                <w:sz w:val="18"/>
                <w:szCs w:val="18"/>
                <w:lang w:val="fr-CH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0059B0D9" w14:textId="1DE9AAEB" w:rsidR="00A623B2" w:rsidRPr="00507A5B" w:rsidRDefault="00A623B2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21DE16E5" w14:textId="77777777" w:rsidR="00A623B2" w:rsidRPr="00507A5B" w:rsidRDefault="00A623B2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</w:p>
        </w:tc>
      </w:tr>
      <w:tr w:rsidR="00A623B2" w:rsidRPr="00507A5B" w14:paraId="0D77EE28" w14:textId="60212488" w:rsidTr="0044067E"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65F4C4" w14:textId="77777777" w:rsidR="00A623B2" w:rsidRPr="00507A5B" w:rsidRDefault="00A623B2" w:rsidP="00351A51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710" w:type="dxa"/>
            <w:vMerge/>
            <w:tcBorders>
              <w:bottom w:val="single" w:sz="12" w:space="0" w:color="auto"/>
            </w:tcBorders>
            <w:vAlign w:val="center"/>
          </w:tcPr>
          <w:p w14:paraId="496BAD03" w14:textId="77777777" w:rsidR="00A623B2" w:rsidRPr="00507A5B" w:rsidRDefault="00A623B2" w:rsidP="00351A51">
            <w:pPr>
              <w:rPr>
                <w:rFonts w:cstheme="minorHAnsi"/>
                <w:b/>
                <w:bCs/>
                <w:color w:val="000000"/>
                <w:lang w:val="fr-CH"/>
              </w:rPr>
            </w:pPr>
          </w:p>
        </w:tc>
        <w:tc>
          <w:tcPr>
            <w:tcW w:w="4500" w:type="dxa"/>
            <w:vMerge/>
            <w:tcBorders>
              <w:bottom w:val="single" w:sz="12" w:space="0" w:color="auto"/>
            </w:tcBorders>
            <w:vAlign w:val="center"/>
          </w:tcPr>
          <w:p w14:paraId="42D93391" w14:textId="77777777" w:rsidR="00A623B2" w:rsidRPr="00507A5B" w:rsidRDefault="00A623B2" w:rsidP="00351A5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219C1599" w14:textId="77777777" w:rsidR="00A623B2" w:rsidRPr="00507A5B" w:rsidRDefault="00A623B2" w:rsidP="00351A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3 425-3 440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552D7" w14:textId="77777777" w:rsidR="00A623B2" w:rsidRPr="00507A5B" w:rsidRDefault="00A623B2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  <w:t>FIXED, FSS, MOBILE (Ex. Aeronautical)</w:t>
            </w:r>
          </w:p>
        </w:tc>
        <w:tc>
          <w:tcPr>
            <w:tcW w:w="3330" w:type="dxa"/>
            <w:vMerge/>
            <w:tcBorders>
              <w:bottom w:val="single" w:sz="12" w:space="0" w:color="auto"/>
            </w:tcBorders>
          </w:tcPr>
          <w:p w14:paraId="5D346467" w14:textId="77777777" w:rsidR="00A623B2" w:rsidRPr="0044067E" w:rsidRDefault="00A623B2" w:rsidP="00351A51">
            <w:pPr>
              <w:rPr>
                <w:rFonts w:cstheme="minorHAnsi"/>
                <w:b/>
                <w:bCs/>
                <w:color w:val="FF0000"/>
                <w:sz w:val="18"/>
                <w:szCs w:val="18"/>
                <w:lang w:val="fr-CH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F8D00B8" w14:textId="705A8F32" w:rsidR="00A623B2" w:rsidRPr="00507A5B" w:rsidRDefault="00A623B2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2837156" w14:textId="77777777" w:rsidR="00A623B2" w:rsidRPr="00507A5B" w:rsidRDefault="00A623B2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</w:p>
        </w:tc>
      </w:tr>
      <w:tr w:rsidR="00351A51" w:rsidRPr="00507A5B" w14:paraId="61750E39" w14:textId="379FDAB7" w:rsidTr="002A0B62"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F8254F" w14:textId="77777777" w:rsidR="00351A51" w:rsidRPr="00507A5B" w:rsidRDefault="00351A51" w:rsidP="00351A51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  <w:r w:rsidRPr="00507A5B">
              <w:rPr>
                <w:b/>
                <w:bCs/>
                <w:sz w:val="20"/>
                <w:szCs w:val="20"/>
              </w:rPr>
              <w:t>[5A]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14:paraId="66BC2B0D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Mobile broadband</w:t>
            </w:r>
          </w:p>
        </w:tc>
        <w:tc>
          <w:tcPr>
            <w:tcW w:w="4500" w:type="dxa"/>
            <w:tcBorders>
              <w:top w:val="single" w:sz="12" w:space="0" w:color="auto"/>
            </w:tcBorders>
            <w:vAlign w:val="center"/>
          </w:tcPr>
          <w:p w14:paraId="5BCC8C61" w14:textId="77777777" w:rsidR="00351A51" w:rsidRPr="00507A5B" w:rsidRDefault="00351A51" w:rsidP="00351A5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07A5B">
              <w:rPr>
                <w:rStyle w:val="fontstyle01"/>
                <w:rFonts w:asciiTheme="majorHAnsi" w:hAnsiTheme="majorHAnsi" w:cstheme="majorHAnsi"/>
                <w:i w:val="0"/>
                <w:iCs w:val="0"/>
                <w:sz w:val="16"/>
                <w:szCs w:val="16"/>
              </w:rPr>
              <w:t>to consider possible additional spectrum allocations to the mobile service in the band 1 300-1 350 MHz to facilitate the future development of mobile</w:t>
            </w:r>
            <w:r w:rsidRPr="00507A5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</w:t>
            </w:r>
            <w:r w:rsidRPr="00507A5B">
              <w:rPr>
                <w:rStyle w:val="fontstyle01"/>
                <w:rFonts w:asciiTheme="majorHAnsi" w:hAnsiTheme="majorHAnsi" w:cstheme="majorHAnsi"/>
                <w:i w:val="0"/>
                <w:iCs w:val="0"/>
                <w:sz w:val="16"/>
                <w:szCs w:val="16"/>
              </w:rPr>
              <w:t xml:space="preserve">service applications, in accordance with Resolution </w:t>
            </w:r>
            <w:r w:rsidRPr="00507A5B">
              <w:rPr>
                <w:rStyle w:val="fontstyle01"/>
                <w:rFonts w:asciiTheme="majorHAnsi" w:hAnsiTheme="majorHAnsi" w:cstheme="majorHAnsi"/>
                <w:b/>
                <w:bCs/>
                <w:i w:val="0"/>
                <w:iCs w:val="0"/>
                <w:sz w:val="16"/>
                <w:szCs w:val="16"/>
              </w:rPr>
              <w:t>[</w:t>
            </w:r>
            <w:r w:rsidRPr="00507A5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SWG6B1</w:t>
            </w:r>
            <w:r w:rsidRPr="00507A5B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Pr="00507A5B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  <w:t>MOBILE_1300-1350_MHz</w:t>
            </w:r>
            <w:r w:rsidRPr="00507A5B">
              <w:rPr>
                <w:rStyle w:val="fontstyle21"/>
                <w:rFonts w:asciiTheme="majorHAnsi" w:hAnsiTheme="majorHAnsi" w:cstheme="majorHAnsi"/>
                <w:sz w:val="16"/>
                <w:szCs w:val="16"/>
              </w:rPr>
              <w:t>] (WRC-19);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51324C57" w14:textId="77777777" w:rsidR="00351A51" w:rsidRPr="00507A5B" w:rsidRDefault="00351A51" w:rsidP="00351A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1 300-1 350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A77D0D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ARNS, RDLTS, RNSS</w:t>
            </w:r>
          </w:p>
        </w:tc>
        <w:tc>
          <w:tcPr>
            <w:tcW w:w="3330" w:type="dxa"/>
            <w:tcBorders>
              <w:top w:val="single" w:sz="12" w:space="0" w:color="auto"/>
            </w:tcBorders>
          </w:tcPr>
          <w:p w14:paraId="21462656" w14:textId="42C249E5" w:rsidR="00351A51" w:rsidRPr="0044067E" w:rsidRDefault="002A0B62" w:rsidP="00351A51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Agreed</w:t>
            </w:r>
            <w:r w:rsidR="007E6446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WRC-27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</w:tcPr>
          <w:p w14:paraId="3F6C30FC" w14:textId="3DFCAB58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14:paraId="0A967CAB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1A51" w:rsidRPr="00507A5B" w14:paraId="1611F1F6" w14:textId="4A396BF6" w:rsidTr="0044067E"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AF8AE1" w14:textId="77777777" w:rsidR="00351A51" w:rsidRPr="00507A5B" w:rsidRDefault="00351A51" w:rsidP="00351A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14:paraId="036FC258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RNSS 1240-1300 MHz</w:t>
            </w:r>
          </w:p>
        </w:tc>
        <w:tc>
          <w:tcPr>
            <w:tcW w:w="4500" w:type="dxa"/>
            <w:tcBorders>
              <w:bottom w:val="single" w:sz="12" w:space="0" w:color="auto"/>
            </w:tcBorders>
            <w:vAlign w:val="center"/>
          </w:tcPr>
          <w:p w14:paraId="717F4CF5" w14:textId="77777777" w:rsidR="00351A51" w:rsidRPr="00507A5B" w:rsidRDefault="00351A51" w:rsidP="00351A5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07A5B">
              <w:rPr>
                <w:rFonts w:asciiTheme="majorHAnsi" w:hAnsiTheme="majorHAnsi" w:cstheme="majorHAnsi"/>
                <w:sz w:val="16"/>
                <w:szCs w:val="16"/>
              </w:rPr>
              <w:t xml:space="preserve">to review the amateur service secondary allocation in the 1 240-1 300 MHz frequency band to determine if additional measures are required to ensure the protection of the radionavigation-satellite (space-to-Earth) service operating in the same band </w:t>
            </w:r>
            <w:r w:rsidRPr="00507A5B">
              <w:rPr>
                <w:rFonts w:asciiTheme="majorHAnsi" w:hAnsiTheme="majorHAnsi" w:cstheme="majorHAnsi"/>
                <w:sz w:val="16"/>
                <w:szCs w:val="16"/>
                <w:lang w:eastAsia="nl-NL"/>
              </w:rPr>
              <w:t xml:space="preserve">in accordance with Resolution </w:t>
            </w:r>
            <w:r w:rsidRPr="00507A5B">
              <w:rPr>
                <w:rFonts w:asciiTheme="majorHAnsi" w:hAnsiTheme="majorHAnsi" w:cstheme="majorHAnsi"/>
                <w:b/>
                <w:sz w:val="16"/>
                <w:szCs w:val="16"/>
                <w:lang w:eastAsia="nl-NL"/>
              </w:rPr>
              <w:t>[</w:t>
            </w:r>
            <w:r w:rsidRPr="00507A5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SWG6B1/4</w:t>
            </w:r>
            <w:r w:rsidRPr="00507A5B">
              <w:rPr>
                <w:rFonts w:asciiTheme="majorHAnsi" w:hAnsiTheme="majorHAnsi" w:cstheme="majorHAnsi"/>
                <w:b/>
                <w:sz w:val="16"/>
                <w:szCs w:val="16"/>
              </w:rPr>
              <w:t>-</w:t>
            </w:r>
            <w:r w:rsidRPr="00507A5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RNSS</w:t>
            </w:r>
            <w:r w:rsidRPr="00507A5B">
              <w:rPr>
                <w:rFonts w:asciiTheme="majorHAnsi" w:hAnsiTheme="majorHAnsi" w:cstheme="majorHAnsi"/>
                <w:b/>
                <w:sz w:val="16"/>
                <w:szCs w:val="16"/>
                <w:lang w:eastAsia="nl-NL"/>
              </w:rPr>
              <w:t>] (WRC-19)</w:t>
            </w:r>
            <w:r w:rsidRPr="00507A5B">
              <w:rPr>
                <w:rFonts w:asciiTheme="majorHAnsi" w:hAnsiTheme="majorHAnsi" w:cstheme="majorHAnsi"/>
                <w:bCs/>
                <w:sz w:val="16"/>
                <w:szCs w:val="16"/>
                <w:lang w:eastAsia="nl-NL"/>
              </w:rPr>
              <w:t>;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3BB84C8A" w14:textId="77777777" w:rsidR="00351A51" w:rsidRPr="00507A5B" w:rsidRDefault="00351A51" w:rsidP="00351A5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1 240-1 300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5D1596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RDLTS, RNSS, SRSS, EESS</w:t>
            </w:r>
          </w:p>
        </w:tc>
        <w:tc>
          <w:tcPr>
            <w:tcW w:w="3330" w:type="dxa"/>
            <w:tcBorders>
              <w:bottom w:val="single" w:sz="12" w:space="0" w:color="auto"/>
            </w:tcBorders>
          </w:tcPr>
          <w:p w14:paraId="0868C403" w14:textId="2F1EBA16" w:rsidR="00351A51" w:rsidRPr="0044067E" w:rsidRDefault="00A623B2" w:rsidP="00351A51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A623B2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Suitable for ITU-R studies to yield recommendations</w:t>
            </w: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. CEPT to get back with their decision</w:t>
            </w:r>
            <w:r w:rsidR="007E6446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</w:tcPr>
          <w:p w14:paraId="7C61F2CC" w14:textId="1B398324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</w:tcPr>
          <w:p w14:paraId="17EF8CEB" w14:textId="77777777" w:rsidR="00351A51" w:rsidRPr="00507A5B" w:rsidRDefault="00351A51" w:rsidP="00351A5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23B2" w:rsidRPr="00507A5B" w14:paraId="796C4698" w14:textId="5BFDD0F6" w:rsidTr="0044067E"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C355F" w14:textId="77777777" w:rsidR="00A623B2" w:rsidRPr="00507A5B" w:rsidRDefault="00A623B2" w:rsidP="00A623B2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  <w:r w:rsidRPr="00507A5B">
              <w:rPr>
                <w:b/>
                <w:bCs/>
                <w:sz w:val="20"/>
                <w:szCs w:val="20"/>
              </w:rPr>
              <w:t>[5B]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85088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sub orbital vehicles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65522" w14:textId="77777777" w:rsidR="00A623B2" w:rsidRPr="00507A5B" w:rsidRDefault="00A623B2" w:rsidP="00A623B2">
            <w:pPr>
              <w:spacing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507A5B">
              <w:rPr>
                <w:rFonts w:cstheme="minorHAnsi"/>
                <w:sz w:val="16"/>
                <w:szCs w:val="16"/>
                <w:lang w:val="en-US"/>
              </w:rPr>
              <w:t xml:space="preserve">to consider, in accordance with </w:t>
            </w:r>
            <w:r w:rsidRPr="00507A5B">
              <w:rPr>
                <w:rFonts w:cstheme="minorHAnsi"/>
                <w:b/>
                <w:bCs/>
                <w:sz w:val="16"/>
                <w:szCs w:val="16"/>
                <w:lang w:val="en-US"/>
              </w:rPr>
              <w:t>Resolution [</w:t>
            </w:r>
            <w:r w:rsidRPr="00507A5B">
              <w:rPr>
                <w:rFonts w:cstheme="minorHAnsi"/>
                <w:b/>
                <w:bCs/>
                <w:sz w:val="16"/>
                <w:szCs w:val="16"/>
              </w:rPr>
              <w:t>SUB-ORBITAL</w:t>
            </w:r>
            <w:r w:rsidRPr="00507A5B">
              <w:rPr>
                <w:rFonts w:cstheme="minorHAnsi"/>
                <w:b/>
                <w:bCs/>
                <w:sz w:val="16"/>
                <w:szCs w:val="16"/>
                <w:lang w:val="en-US"/>
              </w:rPr>
              <w:t>] (WRC-19)</w:t>
            </w:r>
            <w:r w:rsidRPr="00507A5B">
              <w:rPr>
                <w:rFonts w:cstheme="minorHAnsi"/>
                <w:sz w:val="16"/>
                <w:szCs w:val="16"/>
                <w:lang w:val="en-US"/>
              </w:rPr>
              <w:t xml:space="preserve">, regulatory provisions to facilitate </w:t>
            </w:r>
            <w:proofErr w:type="spellStart"/>
            <w:r w:rsidRPr="00507A5B">
              <w:rPr>
                <w:rFonts w:cstheme="minorHAnsi"/>
                <w:sz w:val="16"/>
                <w:szCs w:val="16"/>
                <w:lang w:val="en-US"/>
              </w:rPr>
              <w:t>radiocommunications</w:t>
            </w:r>
            <w:proofErr w:type="spellEnd"/>
            <w:r w:rsidRPr="00507A5B">
              <w:rPr>
                <w:rFonts w:cstheme="minorHAnsi"/>
                <w:sz w:val="16"/>
                <w:szCs w:val="16"/>
                <w:lang w:val="en-US"/>
              </w:rPr>
              <w:t xml:space="preserve"> for sub-orbital vehicles.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CF07E" w14:textId="77777777" w:rsidR="00A623B2" w:rsidRPr="00507A5B" w:rsidRDefault="00A623B2" w:rsidP="00A623B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F2BDE9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B2585" w14:textId="717987E3" w:rsidR="00A623B2" w:rsidRPr="0044067E" w:rsidRDefault="002525CF" w:rsidP="007E6446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All r</w:t>
            </w:r>
            <w:r w:rsidR="007E6446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egional groups are in favour for WRC27</w:t>
            </w: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.</w:t>
            </w:r>
            <w:r w:rsidR="00BB6E73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ATU will get back with their decision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5415C3A" w14:textId="363468F4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346530C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23B2" w:rsidRPr="00507A5B" w14:paraId="3DFB4A62" w14:textId="2BECB97E" w:rsidTr="002A0B62">
        <w:tc>
          <w:tcPr>
            <w:tcW w:w="648" w:type="dxa"/>
            <w:vMerge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9DD2E57" w14:textId="77777777" w:rsidR="00A623B2" w:rsidRPr="00507A5B" w:rsidRDefault="00A623B2" w:rsidP="00A623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auto"/>
            </w:tcBorders>
            <w:vAlign w:val="center"/>
          </w:tcPr>
          <w:p w14:paraId="45479E3D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AMS(R)S</w:t>
            </w:r>
          </w:p>
        </w:tc>
        <w:tc>
          <w:tcPr>
            <w:tcW w:w="4500" w:type="dxa"/>
            <w:tcBorders>
              <w:top w:val="single" w:sz="8" w:space="0" w:color="auto"/>
            </w:tcBorders>
            <w:vAlign w:val="center"/>
          </w:tcPr>
          <w:p w14:paraId="678E73CF" w14:textId="77777777" w:rsidR="00A623B2" w:rsidRPr="00507A5B" w:rsidRDefault="00A623B2" w:rsidP="00A623B2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507A5B">
              <w:rPr>
                <w:rFonts w:eastAsia="SimSun" w:cstheme="minorHAnsi"/>
                <w:color w:val="000000"/>
                <w:sz w:val="16"/>
                <w:szCs w:val="16"/>
              </w:rPr>
              <w:t>t</w:t>
            </w:r>
            <w:r w:rsidRPr="00507A5B">
              <w:rPr>
                <w:rFonts w:cstheme="minorHAnsi"/>
                <w:color w:val="000000"/>
                <w:sz w:val="16"/>
                <w:szCs w:val="16"/>
              </w:rPr>
              <w:t xml:space="preserve">o consider an aeronautical mobile-satellite (R) service (AMS(R)S) allocation in accordance with Resolution </w:t>
            </w:r>
            <w:r w:rsidRPr="00507A5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[SWG6B1/</w:t>
            </w:r>
            <w:r w:rsidRPr="00507A5B">
              <w:rPr>
                <w:rFonts w:cstheme="minorHAnsi"/>
                <w:b/>
                <w:sz w:val="16"/>
                <w:szCs w:val="16"/>
              </w:rPr>
              <w:t>SAT-VHF</w:t>
            </w:r>
            <w:r w:rsidRPr="00507A5B">
              <w:rPr>
                <w:rFonts w:cstheme="minorHAnsi"/>
                <w:sz w:val="16"/>
                <w:szCs w:val="16"/>
              </w:rPr>
              <w:t>]</w:t>
            </w:r>
            <w:r w:rsidRPr="00507A5B">
              <w:rPr>
                <w:rFonts w:cstheme="minorHAnsi"/>
                <w:caps/>
                <w:kern w:val="2"/>
                <w:sz w:val="16"/>
                <w:szCs w:val="16"/>
              </w:rPr>
              <w:t xml:space="preserve"> </w:t>
            </w:r>
            <w:r w:rsidRPr="00507A5B">
              <w:rPr>
                <w:rFonts w:cstheme="minorHAnsi"/>
                <w:b/>
                <w:bCs/>
                <w:sz w:val="16"/>
                <w:szCs w:val="16"/>
              </w:rPr>
              <w:t xml:space="preserve">(WRC-19) </w:t>
            </w:r>
            <w:r w:rsidRPr="00507A5B">
              <w:rPr>
                <w:rFonts w:cstheme="minorHAnsi"/>
                <w:color w:val="000000"/>
                <w:sz w:val="16"/>
                <w:szCs w:val="16"/>
              </w:rPr>
              <w:t>for both the uplink and downlink of aeronautical VHF applications</w:t>
            </w:r>
            <w:r w:rsidRPr="00507A5B">
              <w:rPr>
                <w:rFonts w:cstheme="minorHAnsi"/>
                <w:sz w:val="16"/>
                <w:szCs w:val="16"/>
              </w:rPr>
              <w:t xml:space="preserve"> in all or part of the frequency band [112/117.975]</w:t>
            </w:r>
            <w:r w:rsidRPr="00507A5B">
              <w:rPr>
                <w:rFonts w:cstheme="minorHAnsi"/>
                <w:sz w:val="16"/>
                <w:szCs w:val="16"/>
              </w:rPr>
              <w:noBreakHyphen/>
              <w:t>137 MHz, while preventing any undue constraints on existing VHF systems operating in the AM(R)S, the ARNS, and in adjacent frequency bands;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14:paraId="5EFDAA62" w14:textId="77777777" w:rsidR="00A623B2" w:rsidRPr="00507A5B" w:rsidRDefault="00A623B2" w:rsidP="00A623B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112-137</w:t>
            </w:r>
          </w:p>
        </w:tc>
        <w:tc>
          <w:tcPr>
            <w:tcW w:w="207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47E57CE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ARNS, Aeronautical Mobile</w:t>
            </w:r>
          </w:p>
        </w:tc>
        <w:tc>
          <w:tcPr>
            <w:tcW w:w="3330" w:type="dxa"/>
            <w:tcBorders>
              <w:top w:val="single" w:sz="8" w:space="0" w:color="auto"/>
            </w:tcBorders>
          </w:tcPr>
          <w:p w14:paraId="4D5650D4" w14:textId="77777777" w:rsidR="00A623B2" w:rsidRDefault="002A0B62" w:rsidP="00A623B2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Band 117.974 – 137 MHz</w:t>
            </w:r>
          </w:p>
          <w:p w14:paraId="3AF101A3" w14:textId="77777777" w:rsidR="007E6446" w:rsidRDefault="007E6446" w:rsidP="00A623B2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14:paraId="36B36F5D" w14:textId="61FC1D68" w:rsidR="007E6446" w:rsidRPr="0044067E" w:rsidRDefault="007E6446" w:rsidP="00A623B2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Agreed WRC23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12" w:space="0" w:color="auto"/>
            </w:tcBorders>
            <w:shd w:val="clear" w:color="auto" w:fill="92D050"/>
          </w:tcPr>
          <w:p w14:paraId="1E6504CC" w14:textId="2213CFA5" w:rsidR="002A0B62" w:rsidRDefault="002A0B6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6D11B5B2" w14:textId="5B7455D0" w:rsidR="002A0B62" w:rsidRDefault="002A0B62" w:rsidP="002A0B62">
            <w:pPr>
              <w:rPr>
                <w:rFonts w:cstheme="minorHAnsi"/>
                <w:sz w:val="18"/>
                <w:szCs w:val="18"/>
              </w:rPr>
            </w:pPr>
          </w:p>
          <w:p w14:paraId="190CF8FD" w14:textId="21B8AF05" w:rsidR="002A0B62" w:rsidRDefault="002A0B62" w:rsidP="002A0B62">
            <w:pPr>
              <w:rPr>
                <w:rFonts w:cstheme="minorHAnsi"/>
                <w:sz w:val="18"/>
                <w:szCs w:val="18"/>
              </w:rPr>
            </w:pPr>
          </w:p>
          <w:p w14:paraId="451F13A1" w14:textId="77777777" w:rsidR="00A623B2" w:rsidRPr="002A0B62" w:rsidRDefault="00A623B2" w:rsidP="002A0B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12" w:space="0" w:color="auto"/>
            </w:tcBorders>
          </w:tcPr>
          <w:p w14:paraId="3394F137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23B2" w:rsidRPr="00507A5B" w14:paraId="15C16B15" w14:textId="73F687AB" w:rsidTr="002A0B62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6C61758E" w14:textId="77777777" w:rsidR="00A623B2" w:rsidRPr="00507A5B" w:rsidRDefault="00A623B2" w:rsidP="00A623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1E7AE43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Appendix 27</w:t>
            </w:r>
          </w:p>
        </w:tc>
        <w:tc>
          <w:tcPr>
            <w:tcW w:w="4500" w:type="dxa"/>
            <w:vAlign w:val="center"/>
          </w:tcPr>
          <w:p w14:paraId="60152CE9" w14:textId="77777777" w:rsidR="00A623B2" w:rsidRPr="00507A5B" w:rsidRDefault="00A623B2" w:rsidP="00A623B2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507A5B">
              <w:rPr>
                <w:rFonts w:cstheme="minorHAnsi"/>
                <w:sz w:val="16"/>
                <w:szCs w:val="16"/>
              </w:rPr>
              <w:t xml:space="preserve">to review Appendix </w:t>
            </w:r>
            <w:r w:rsidRPr="00507A5B">
              <w:rPr>
                <w:rFonts w:cstheme="minorHAnsi"/>
                <w:b/>
                <w:sz w:val="16"/>
                <w:szCs w:val="16"/>
              </w:rPr>
              <w:t>27</w:t>
            </w:r>
            <w:r w:rsidRPr="00507A5B">
              <w:rPr>
                <w:rFonts w:cstheme="minorHAnsi"/>
                <w:sz w:val="16"/>
                <w:szCs w:val="16"/>
              </w:rPr>
              <w:t xml:space="preserve"> of the Radio Regulations and consider appropriate regulatory actions and updates based on ITU-R studies, in order to </w:t>
            </w:r>
            <w:r w:rsidRPr="00507A5B">
              <w:rPr>
                <w:rStyle w:val="Strong"/>
                <w:rFonts w:cstheme="minorHAnsi"/>
                <w:b w:val="0"/>
                <w:bCs w:val="0"/>
                <w:sz w:val="16"/>
                <w:szCs w:val="16"/>
              </w:rPr>
              <w:t>accommodate</w:t>
            </w:r>
            <w:r w:rsidRPr="00507A5B">
              <w:rPr>
                <w:rStyle w:val="Strong"/>
                <w:rFonts w:cstheme="minorHAnsi"/>
                <w:sz w:val="16"/>
                <w:szCs w:val="16"/>
              </w:rPr>
              <w:t xml:space="preserve"> </w:t>
            </w:r>
            <w:r w:rsidRPr="00507A5B">
              <w:rPr>
                <w:rFonts w:cstheme="minorHAnsi"/>
                <w:bCs/>
                <w:sz w:val="16"/>
                <w:szCs w:val="16"/>
              </w:rPr>
              <w:t>digital technologies</w:t>
            </w:r>
            <w:r w:rsidRPr="00507A5B" w:rsidDel="00AA4CCE">
              <w:rPr>
                <w:rFonts w:cstheme="minorHAnsi"/>
                <w:sz w:val="16"/>
                <w:szCs w:val="16"/>
              </w:rPr>
              <w:t xml:space="preserve"> </w:t>
            </w:r>
            <w:r w:rsidRPr="00507A5B">
              <w:rPr>
                <w:rFonts w:cstheme="minorHAnsi"/>
                <w:sz w:val="16"/>
                <w:szCs w:val="16"/>
              </w:rPr>
              <w:t xml:space="preserve">for commercial aviation safety-of-life applications in existing HF bands allocated to the aeronautical mobile (route) service and ensure coexistence of current HF systems alongside modernized HF systems, in accordance with Resolution </w:t>
            </w:r>
            <w:r w:rsidRPr="00507A5B">
              <w:rPr>
                <w:rFonts w:cstheme="minorHAnsi"/>
                <w:b/>
                <w:sz w:val="16"/>
                <w:szCs w:val="16"/>
              </w:rPr>
              <w:t>[SWG6B1/1-APPENDIX-27] (WRC-19)</w:t>
            </w:r>
            <w:r w:rsidRPr="00507A5B">
              <w:rPr>
                <w:rFonts w:cstheme="minorHAnsi"/>
                <w:sz w:val="16"/>
                <w:szCs w:val="16"/>
              </w:rPr>
              <w:t>;</w:t>
            </w:r>
          </w:p>
        </w:tc>
        <w:tc>
          <w:tcPr>
            <w:tcW w:w="1800" w:type="dxa"/>
            <w:vAlign w:val="center"/>
          </w:tcPr>
          <w:p w14:paraId="2768C821" w14:textId="77777777" w:rsidR="00A623B2" w:rsidRPr="00507A5B" w:rsidRDefault="00A623B2" w:rsidP="00A623B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2 850-22 000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79D25986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MOBILE, BROADCASTING, RDLTS, Standard frequency and time signal, Amateur, Amateur Satellite</w:t>
            </w:r>
          </w:p>
        </w:tc>
        <w:tc>
          <w:tcPr>
            <w:tcW w:w="3330" w:type="dxa"/>
          </w:tcPr>
          <w:p w14:paraId="68748F22" w14:textId="01AF75CB" w:rsidR="00A623B2" w:rsidRPr="002A0B62" w:rsidRDefault="007E6446" w:rsidP="002A0B62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Agreed WRC23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92D050"/>
          </w:tcPr>
          <w:p w14:paraId="57CCEE14" w14:textId="1CC41CED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53BFB045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23B2" w:rsidRPr="00507A5B" w14:paraId="05DA44C6" w14:textId="7BDA185C" w:rsidTr="002A0B62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3835D2C8" w14:textId="77777777" w:rsidR="00A623B2" w:rsidRPr="00507A5B" w:rsidRDefault="00A623B2" w:rsidP="00A623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03E40772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Marine VHF e-navigation</w:t>
            </w:r>
          </w:p>
        </w:tc>
        <w:tc>
          <w:tcPr>
            <w:tcW w:w="4500" w:type="dxa"/>
            <w:vMerge w:val="restart"/>
            <w:vAlign w:val="center"/>
          </w:tcPr>
          <w:p w14:paraId="5DFE4A26" w14:textId="77777777" w:rsidR="00A623B2" w:rsidRPr="00507A5B" w:rsidRDefault="00A623B2" w:rsidP="00A623B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07A5B">
              <w:rPr>
                <w:rFonts w:cstheme="minorHAnsi"/>
                <w:sz w:val="16"/>
                <w:szCs w:val="16"/>
              </w:rPr>
              <w:t>[to consider improving the utilization of the VHF maritime frequencies in Appendix 18, in accordance with Resolution [</w:t>
            </w:r>
            <w:r w:rsidRPr="00507A5B">
              <w:rPr>
                <w:rFonts w:cstheme="minorHAnsi"/>
                <w:b/>
                <w:bCs/>
                <w:sz w:val="16"/>
                <w:szCs w:val="16"/>
              </w:rPr>
              <w:t>TBD</w:t>
            </w:r>
            <w:r w:rsidRPr="00507A5B">
              <w:rPr>
                <w:rFonts w:cstheme="minorHAnsi"/>
                <w:sz w:val="16"/>
                <w:szCs w:val="16"/>
              </w:rPr>
              <w:t xml:space="preserve">] </w:t>
            </w:r>
            <w:r w:rsidRPr="00507A5B">
              <w:rPr>
                <w:rFonts w:cstheme="minorHAnsi"/>
                <w:b/>
                <w:bCs/>
                <w:sz w:val="16"/>
                <w:szCs w:val="16"/>
              </w:rPr>
              <w:t>(WRC-19)</w:t>
            </w:r>
            <w:r w:rsidRPr="00507A5B">
              <w:rPr>
                <w:rFonts w:cstheme="minorHAnsi"/>
                <w:sz w:val="16"/>
                <w:szCs w:val="16"/>
              </w:rPr>
              <w:t>].</w:t>
            </w:r>
          </w:p>
        </w:tc>
        <w:tc>
          <w:tcPr>
            <w:tcW w:w="1800" w:type="dxa"/>
            <w:vAlign w:val="center"/>
          </w:tcPr>
          <w:p w14:paraId="7F6F744F" w14:textId="77777777" w:rsidR="00A623B2" w:rsidRPr="00507A5B" w:rsidRDefault="00A623B2" w:rsidP="00A623B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156.0125-157.4375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71CDF91A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  <w:t>FIXED, MOBILE, Maritime Mobile, MSS</w:t>
            </w:r>
          </w:p>
        </w:tc>
        <w:tc>
          <w:tcPr>
            <w:tcW w:w="3330" w:type="dxa"/>
          </w:tcPr>
          <w:p w14:paraId="0701E1F2" w14:textId="6D36047C" w:rsidR="007E6446" w:rsidRDefault="007E6446" w:rsidP="00A623B2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Agreed for WRC27</w:t>
            </w:r>
          </w:p>
          <w:p w14:paraId="4C56EFD9" w14:textId="77777777" w:rsidR="007E6446" w:rsidRDefault="007E6446" w:rsidP="00A623B2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14:paraId="41700B89" w14:textId="43469D00" w:rsidR="00A623B2" w:rsidRPr="0044067E" w:rsidRDefault="002A0B62" w:rsidP="00A623B2">
            <w:pPr>
              <w:rPr>
                <w:rFonts w:cstheme="minorHAnsi"/>
                <w:b/>
                <w:bCs/>
                <w:color w:val="FF0000"/>
                <w:sz w:val="18"/>
                <w:szCs w:val="18"/>
                <w:lang w:val="fr-CH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APT will confirm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1AD8CBA0" w14:textId="696ACE0F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FFFF00"/>
          </w:tcPr>
          <w:p w14:paraId="78E584B1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</w:p>
        </w:tc>
      </w:tr>
      <w:tr w:rsidR="00A623B2" w:rsidRPr="00507A5B" w14:paraId="6CC5D856" w14:textId="1820837F" w:rsidTr="0044067E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218D09D1" w14:textId="77777777" w:rsidR="00A623B2" w:rsidRPr="00507A5B" w:rsidRDefault="00A623B2" w:rsidP="00A623B2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710" w:type="dxa"/>
            <w:vMerge/>
            <w:vAlign w:val="center"/>
          </w:tcPr>
          <w:p w14:paraId="3ABE5F02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fr-CH"/>
              </w:rPr>
            </w:pPr>
          </w:p>
        </w:tc>
        <w:tc>
          <w:tcPr>
            <w:tcW w:w="4500" w:type="dxa"/>
            <w:vMerge/>
            <w:vAlign w:val="center"/>
          </w:tcPr>
          <w:p w14:paraId="344F9F87" w14:textId="77777777" w:rsidR="00A623B2" w:rsidRPr="00507A5B" w:rsidRDefault="00A623B2" w:rsidP="00A623B2">
            <w:pPr>
              <w:rPr>
                <w:rFonts w:cstheme="minorHAnsi"/>
                <w:color w:val="000000"/>
                <w:lang w:val="fr-CH"/>
              </w:rPr>
            </w:pPr>
          </w:p>
        </w:tc>
        <w:tc>
          <w:tcPr>
            <w:tcW w:w="1800" w:type="dxa"/>
            <w:vAlign w:val="center"/>
          </w:tcPr>
          <w:p w14:paraId="6DA7C2AD" w14:textId="77777777" w:rsidR="00A623B2" w:rsidRPr="00507A5B" w:rsidRDefault="00A623B2" w:rsidP="00A623B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160.6125-162.0375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57E44F5F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  <w:t>FIXED, MOBILE, Aeronautical Mobile, Maritime Mobile, MSS</w:t>
            </w:r>
          </w:p>
        </w:tc>
        <w:tc>
          <w:tcPr>
            <w:tcW w:w="3330" w:type="dxa"/>
          </w:tcPr>
          <w:p w14:paraId="3A4900C2" w14:textId="26F4AFD2" w:rsidR="00A623B2" w:rsidRPr="0044067E" w:rsidRDefault="00A623B2" w:rsidP="00A623B2">
            <w:pPr>
              <w:rPr>
                <w:rFonts w:cstheme="minorHAnsi"/>
                <w:b/>
                <w:bCs/>
                <w:color w:val="FF0000"/>
                <w:sz w:val="18"/>
                <w:szCs w:val="18"/>
                <w:lang w:val="fr-CH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26308CA" w14:textId="02776ACE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2616918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</w:p>
        </w:tc>
      </w:tr>
      <w:tr w:rsidR="00A623B2" w:rsidRPr="00507A5B" w14:paraId="0B42EFDF" w14:textId="5E097BE8" w:rsidTr="002A0B62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7D093980" w14:textId="77777777" w:rsidR="00A623B2" w:rsidRPr="00507A5B" w:rsidRDefault="00A623B2" w:rsidP="00A623B2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710" w:type="dxa"/>
            <w:vAlign w:val="center"/>
          </w:tcPr>
          <w:p w14:paraId="65EFD0D2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GMDSS and Maritime issues</w:t>
            </w:r>
          </w:p>
        </w:tc>
        <w:tc>
          <w:tcPr>
            <w:tcW w:w="4500" w:type="dxa"/>
            <w:vAlign w:val="center"/>
          </w:tcPr>
          <w:p w14:paraId="3C2AE2BA" w14:textId="77777777" w:rsidR="00A623B2" w:rsidRPr="00507A5B" w:rsidRDefault="00A623B2" w:rsidP="00A623B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07A5B">
              <w:rPr>
                <w:rFonts w:cstheme="minorHAnsi"/>
                <w:sz w:val="16"/>
                <w:szCs w:val="16"/>
              </w:rPr>
              <w:t xml:space="preserve">to consider possible regulatory actions to support the modernization of the Global Maritime Distress and Safety System and the implementation of e-navigation, in accordance with Resolution </w:t>
            </w:r>
            <w:r w:rsidRPr="00507A5B">
              <w:rPr>
                <w:rFonts w:cstheme="minorHAnsi"/>
                <w:b/>
                <w:sz w:val="16"/>
                <w:szCs w:val="16"/>
              </w:rPr>
              <w:t>361 (Rev.WRC-19)</w:t>
            </w:r>
            <w:r w:rsidRPr="00507A5B">
              <w:rPr>
                <w:rFonts w:cstheme="minorHAnsi"/>
                <w:sz w:val="16"/>
                <w:szCs w:val="16"/>
              </w:rPr>
              <w:t>;</w:t>
            </w:r>
          </w:p>
        </w:tc>
        <w:tc>
          <w:tcPr>
            <w:tcW w:w="1800" w:type="dxa"/>
            <w:vAlign w:val="center"/>
          </w:tcPr>
          <w:p w14:paraId="5448DCA0" w14:textId="77777777" w:rsidR="00A623B2" w:rsidRPr="00507A5B" w:rsidRDefault="00A623B2" w:rsidP="00A623B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GMDSS bands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0A44C4EA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0" w:type="dxa"/>
          </w:tcPr>
          <w:p w14:paraId="571AB13A" w14:textId="1E1720D4" w:rsidR="00A623B2" w:rsidRPr="0044067E" w:rsidRDefault="00DE6EDF" w:rsidP="00A623B2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Agreed WRC23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92D050"/>
          </w:tcPr>
          <w:p w14:paraId="5159D18A" w14:textId="1DAED47E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2CE36A58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23B2" w:rsidRPr="00507A5B" w14:paraId="4D5BBA98" w14:textId="2B737D80" w:rsidTr="002A0B62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21F8ED98" w14:textId="77777777" w:rsidR="00A623B2" w:rsidRPr="00507A5B" w:rsidRDefault="00A623B2" w:rsidP="00A623B2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65BFA0CE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Resolution 155</w:t>
            </w:r>
          </w:p>
        </w:tc>
        <w:tc>
          <w:tcPr>
            <w:tcW w:w="4500" w:type="dxa"/>
            <w:vMerge w:val="restart"/>
            <w:vAlign w:val="center"/>
          </w:tcPr>
          <w:p w14:paraId="0388EEB5" w14:textId="77777777" w:rsidR="00A623B2" w:rsidRPr="00507A5B" w:rsidRDefault="00A623B2" w:rsidP="00A623B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07A5B">
              <w:rPr>
                <w:rFonts w:cstheme="minorHAnsi"/>
                <w:sz w:val="16"/>
                <w:szCs w:val="16"/>
                <w:lang w:val="en-US"/>
              </w:rPr>
              <w:t>to consider, on the basis of ITU</w:t>
            </w:r>
            <w:r w:rsidRPr="00507A5B">
              <w:rPr>
                <w:rFonts w:cstheme="minorHAnsi"/>
                <w:sz w:val="16"/>
                <w:szCs w:val="16"/>
                <w:lang w:val="en-US"/>
              </w:rPr>
              <w:noBreakHyphen/>
              <w:t xml:space="preserve">R studies in accordance with Resolution </w:t>
            </w:r>
            <w:r w:rsidRPr="00507A5B">
              <w:rPr>
                <w:rFonts w:cstheme="minorHAnsi"/>
                <w:b/>
                <w:sz w:val="16"/>
                <w:szCs w:val="16"/>
                <w:lang w:val="en-US"/>
              </w:rPr>
              <w:t>[SWG6B1/5</w:t>
            </w:r>
            <w:r w:rsidRPr="00507A5B">
              <w:rPr>
                <w:rFonts w:cstheme="minorHAnsi"/>
                <w:b/>
                <w:sz w:val="16"/>
                <w:szCs w:val="16"/>
                <w:lang w:val="en-US"/>
              </w:rPr>
              <w:noBreakHyphen/>
              <w:t>RES155] (WRC</w:t>
            </w:r>
            <w:r w:rsidRPr="00507A5B">
              <w:rPr>
                <w:rFonts w:cstheme="minorHAnsi"/>
                <w:b/>
                <w:sz w:val="16"/>
                <w:szCs w:val="16"/>
                <w:lang w:val="en-US"/>
              </w:rPr>
              <w:noBreakHyphen/>
              <w:t>19)</w:t>
            </w:r>
            <w:r w:rsidRPr="00507A5B">
              <w:rPr>
                <w:rFonts w:cstheme="minorHAnsi"/>
                <w:sz w:val="16"/>
                <w:szCs w:val="16"/>
                <w:lang w:val="en-US"/>
              </w:rPr>
              <w:t xml:space="preserve">, appropriate </w:t>
            </w:r>
            <w:r w:rsidRPr="00507A5B">
              <w:rPr>
                <w:rFonts w:cstheme="minorHAnsi"/>
                <w:sz w:val="16"/>
                <w:szCs w:val="16"/>
                <w:lang w:val="en-US"/>
              </w:rPr>
              <w:lastRenderedPageBreak/>
              <w:t xml:space="preserve">regulatory actions, with a view to reviewing and, if necessary, revising Resolution </w:t>
            </w:r>
            <w:r w:rsidRPr="00507A5B">
              <w:rPr>
                <w:rFonts w:cstheme="minorHAnsi"/>
                <w:b/>
                <w:sz w:val="16"/>
                <w:szCs w:val="16"/>
                <w:lang w:val="en-US"/>
              </w:rPr>
              <w:t>155 (WRC</w:t>
            </w:r>
            <w:r w:rsidRPr="00507A5B">
              <w:rPr>
                <w:rFonts w:cstheme="minorHAnsi"/>
                <w:b/>
                <w:sz w:val="16"/>
                <w:szCs w:val="16"/>
                <w:lang w:val="en-US"/>
              </w:rPr>
              <w:noBreakHyphen/>
              <w:t>15)</w:t>
            </w:r>
            <w:r w:rsidRPr="00507A5B">
              <w:rPr>
                <w:rFonts w:cstheme="minorHAnsi"/>
                <w:sz w:val="16"/>
                <w:szCs w:val="16"/>
                <w:lang w:val="en-US"/>
              </w:rPr>
              <w:t xml:space="preserve"> and No. </w:t>
            </w:r>
            <w:r w:rsidRPr="00507A5B">
              <w:rPr>
                <w:rFonts w:cstheme="minorHAnsi"/>
                <w:b/>
                <w:sz w:val="16"/>
                <w:szCs w:val="16"/>
                <w:lang w:val="en-US"/>
              </w:rPr>
              <w:t>5.484B</w:t>
            </w:r>
            <w:r w:rsidRPr="00507A5B">
              <w:rPr>
                <w:rFonts w:cstheme="minorHAnsi"/>
                <w:sz w:val="16"/>
                <w:szCs w:val="16"/>
                <w:lang w:val="en-US"/>
              </w:rPr>
              <w:t xml:space="preserve"> to accommodate the use of fixed-satellite service (FSS) networks by Control and Non-Payload Communications of Unmanned Aircraft Systems;</w:t>
            </w:r>
          </w:p>
        </w:tc>
        <w:tc>
          <w:tcPr>
            <w:tcW w:w="1800" w:type="dxa"/>
            <w:vAlign w:val="center"/>
          </w:tcPr>
          <w:p w14:paraId="373A5080" w14:textId="77777777" w:rsidR="00A623B2" w:rsidRPr="00507A5B" w:rsidRDefault="00A623B2" w:rsidP="00A623B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10 950-11 200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532F018F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  <w:t>FSS, FIXED, MOBILE (ex. Aeronautical)</w:t>
            </w:r>
          </w:p>
        </w:tc>
        <w:tc>
          <w:tcPr>
            <w:tcW w:w="3330" w:type="dxa"/>
            <w:vMerge w:val="restart"/>
          </w:tcPr>
          <w:p w14:paraId="4B9F7D23" w14:textId="23CC72F8" w:rsidR="00A623B2" w:rsidRPr="0044067E" w:rsidRDefault="00DE6EDF" w:rsidP="00A623B2">
            <w:pPr>
              <w:rPr>
                <w:rFonts w:cstheme="minorHAnsi"/>
                <w:b/>
                <w:bCs/>
                <w:color w:val="FF0000"/>
                <w:sz w:val="18"/>
                <w:szCs w:val="18"/>
                <w:lang w:val="fr-CH"/>
              </w:rPr>
            </w:pP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  <w:lang w:val="fr-CH"/>
              </w:rPr>
              <w:t>Agreed</w:t>
            </w:r>
            <w:proofErr w:type="spellEnd"/>
            <w:r>
              <w:rPr>
                <w:rFonts w:cstheme="minorHAnsi"/>
                <w:b/>
                <w:bCs/>
                <w:color w:val="FF0000"/>
                <w:sz w:val="18"/>
                <w:szCs w:val="18"/>
                <w:lang w:val="fr-CH"/>
              </w:rPr>
              <w:t xml:space="preserve"> WRC23</w:t>
            </w: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  <w:shd w:val="clear" w:color="auto" w:fill="92D050"/>
          </w:tcPr>
          <w:p w14:paraId="11BA3DE9" w14:textId="360DD48A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14:paraId="08A24E93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</w:p>
        </w:tc>
      </w:tr>
      <w:tr w:rsidR="00A623B2" w:rsidRPr="00507A5B" w14:paraId="1B7BF6AF" w14:textId="55AD2449" w:rsidTr="002A0B62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5312256C" w14:textId="77777777" w:rsidR="00A623B2" w:rsidRPr="00507A5B" w:rsidRDefault="00A623B2" w:rsidP="00A623B2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710" w:type="dxa"/>
            <w:vMerge/>
            <w:vAlign w:val="center"/>
          </w:tcPr>
          <w:p w14:paraId="7A326FA8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lang w:val="fr-CH"/>
              </w:rPr>
            </w:pPr>
          </w:p>
        </w:tc>
        <w:tc>
          <w:tcPr>
            <w:tcW w:w="4500" w:type="dxa"/>
            <w:vMerge/>
            <w:vAlign w:val="center"/>
          </w:tcPr>
          <w:p w14:paraId="7BF26E8C" w14:textId="77777777" w:rsidR="00A623B2" w:rsidRPr="00507A5B" w:rsidRDefault="00A623B2" w:rsidP="00A623B2">
            <w:pPr>
              <w:rPr>
                <w:rFonts w:cstheme="minorHAnsi"/>
                <w:color w:val="000000"/>
                <w:lang w:val="fr-CH"/>
              </w:rPr>
            </w:pPr>
          </w:p>
        </w:tc>
        <w:tc>
          <w:tcPr>
            <w:tcW w:w="1800" w:type="dxa"/>
            <w:vAlign w:val="center"/>
          </w:tcPr>
          <w:p w14:paraId="1E87EE11" w14:textId="77777777" w:rsidR="00A623B2" w:rsidRPr="00507A5B" w:rsidRDefault="00A623B2" w:rsidP="00A623B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11 450-11 700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5FC4C9BB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  <w:t>FSS, FIXED, MOBILE (ex. Aeronautical)</w:t>
            </w:r>
          </w:p>
        </w:tc>
        <w:tc>
          <w:tcPr>
            <w:tcW w:w="3330" w:type="dxa"/>
            <w:vMerge/>
          </w:tcPr>
          <w:p w14:paraId="01C16208" w14:textId="3E3DC43F" w:rsidR="00A623B2" w:rsidRPr="0044067E" w:rsidRDefault="00A623B2" w:rsidP="00A623B2">
            <w:pPr>
              <w:rPr>
                <w:rFonts w:cstheme="minorHAnsi"/>
                <w:b/>
                <w:bCs/>
                <w:color w:val="FF0000"/>
                <w:sz w:val="18"/>
                <w:szCs w:val="18"/>
                <w:lang w:val="fr-CH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clear" w:color="auto" w:fill="92D050"/>
          </w:tcPr>
          <w:p w14:paraId="7D6D5B64" w14:textId="40907ABC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6E55D7EA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</w:p>
        </w:tc>
      </w:tr>
      <w:tr w:rsidR="00A623B2" w:rsidRPr="00507A5B" w14:paraId="100AA480" w14:textId="6E490C37" w:rsidTr="002A0B62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7DB352B0" w14:textId="77777777" w:rsidR="00A623B2" w:rsidRPr="00507A5B" w:rsidRDefault="00A623B2" w:rsidP="00A623B2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710" w:type="dxa"/>
            <w:vMerge/>
            <w:vAlign w:val="center"/>
          </w:tcPr>
          <w:p w14:paraId="63783634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lang w:val="fr-CH"/>
              </w:rPr>
            </w:pPr>
          </w:p>
        </w:tc>
        <w:tc>
          <w:tcPr>
            <w:tcW w:w="4500" w:type="dxa"/>
            <w:vMerge/>
            <w:vAlign w:val="center"/>
          </w:tcPr>
          <w:p w14:paraId="15C443EE" w14:textId="77777777" w:rsidR="00A623B2" w:rsidRPr="00507A5B" w:rsidRDefault="00A623B2" w:rsidP="00A623B2">
            <w:pPr>
              <w:rPr>
                <w:rFonts w:cstheme="minorHAnsi"/>
                <w:color w:val="000000"/>
                <w:lang w:val="fr-CH"/>
              </w:rPr>
            </w:pPr>
          </w:p>
        </w:tc>
        <w:tc>
          <w:tcPr>
            <w:tcW w:w="1800" w:type="dxa"/>
            <w:vAlign w:val="center"/>
          </w:tcPr>
          <w:p w14:paraId="256ECF8A" w14:textId="77777777" w:rsidR="00A623B2" w:rsidRPr="00507A5B" w:rsidRDefault="00A623B2" w:rsidP="00A623B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11 700-12 200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271C9EF3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FSS, FIXED, MOBILE (ex. Aeronautical), BSS, BROADCASTING</w:t>
            </w:r>
          </w:p>
        </w:tc>
        <w:tc>
          <w:tcPr>
            <w:tcW w:w="3330" w:type="dxa"/>
            <w:vMerge/>
          </w:tcPr>
          <w:p w14:paraId="422030ED" w14:textId="77777777" w:rsidR="00A623B2" w:rsidRPr="0044067E" w:rsidRDefault="00A623B2" w:rsidP="00A623B2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clear" w:color="auto" w:fill="92D050"/>
          </w:tcPr>
          <w:p w14:paraId="379CB3B5" w14:textId="72DA7750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03667C84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23B2" w:rsidRPr="00507A5B" w14:paraId="2350F5BE" w14:textId="0DC3820A" w:rsidTr="002A0B62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03557C46" w14:textId="77777777" w:rsidR="00A623B2" w:rsidRPr="00507A5B" w:rsidRDefault="00A623B2" w:rsidP="00A623B2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710" w:type="dxa"/>
            <w:vMerge/>
            <w:vAlign w:val="center"/>
          </w:tcPr>
          <w:p w14:paraId="018D3EA2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500" w:type="dxa"/>
            <w:vMerge/>
            <w:vAlign w:val="center"/>
          </w:tcPr>
          <w:p w14:paraId="22A87EFB" w14:textId="77777777" w:rsidR="00A623B2" w:rsidRPr="00507A5B" w:rsidRDefault="00A623B2" w:rsidP="00A623B2">
            <w:pPr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351C2A84" w14:textId="77777777" w:rsidR="00A623B2" w:rsidRPr="00507A5B" w:rsidRDefault="00A623B2" w:rsidP="00A623B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12 200-12 500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1497EC4D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FSS, FIXED, MOBILE (ex. Aeronautical), BSS, BROADCASTING</w:t>
            </w:r>
          </w:p>
        </w:tc>
        <w:tc>
          <w:tcPr>
            <w:tcW w:w="3330" w:type="dxa"/>
            <w:vMerge/>
          </w:tcPr>
          <w:p w14:paraId="25E4DD47" w14:textId="77777777" w:rsidR="00A623B2" w:rsidRPr="0044067E" w:rsidRDefault="00A623B2" w:rsidP="00A623B2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clear" w:color="auto" w:fill="92D050"/>
          </w:tcPr>
          <w:p w14:paraId="4BB25CB7" w14:textId="6801BE0D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206061F2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23B2" w:rsidRPr="00507A5B" w14:paraId="1B4AD502" w14:textId="2C9A501D" w:rsidTr="002A0B62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73F038D9" w14:textId="77777777" w:rsidR="00A623B2" w:rsidRPr="00507A5B" w:rsidRDefault="00A623B2" w:rsidP="00A623B2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710" w:type="dxa"/>
            <w:vMerge/>
            <w:vAlign w:val="center"/>
          </w:tcPr>
          <w:p w14:paraId="61C1D594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500" w:type="dxa"/>
            <w:vMerge/>
            <w:vAlign w:val="center"/>
          </w:tcPr>
          <w:p w14:paraId="642B70D8" w14:textId="77777777" w:rsidR="00A623B2" w:rsidRPr="00507A5B" w:rsidRDefault="00A623B2" w:rsidP="00A623B2">
            <w:pPr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719505C0" w14:textId="77777777" w:rsidR="00A623B2" w:rsidRPr="00507A5B" w:rsidRDefault="00A623B2" w:rsidP="00A623B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12 500-12 750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7D0A9D8B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FSS, FIXED, MOBILE, BSS</w:t>
            </w:r>
          </w:p>
        </w:tc>
        <w:tc>
          <w:tcPr>
            <w:tcW w:w="3330" w:type="dxa"/>
            <w:vMerge/>
          </w:tcPr>
          <w:p w14:paraId="08B7564E" w14:textId="77777777" w:rsidR="00A623B2" w:rsidRPr="0044067E" w:rsidRDefault="00A623B2" w:rsidP="00A623B2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clear" w:color="auto" w:fill="92D050"/>
          </w:tcPr>
          <w:p w14:paraId="329C3667" w14:textId="5809BD7D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37004226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23B2" w:rsidRPr="00507A5B" w14:paraId="6D88B99B" w14:textId="1FF68EF0" w:rsidTr="002A0B62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20DA7CC7" w14:textId="77777777" w:rsidR="00A623B2" w:rsidRPr="00507A5B" w:rsidRDefault="00A623B2" w:rsidP="00A623B2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710" w:type="dxa"/>
            <w:vMerge/>
            <w:vAlign w:val="center"/>
          </w:tcPr>
          <w:p w14:paraId="78F1A9F8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500" w:type="dxa"/>
            <w:vMerge/>
            <w:vAlign w:val="center"/>
          </w:tcPr>
          <w:p w14:paraId="6A127A77" w14:textId="77777777" w:rsidR="00A623B2" w:rsidRPr="00507A5B" w:rsidRDefault="00A623B2" w:rsidP="00A623B2">
            <w:pPr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61F10C4F" w14:textId="77777777" w:rsidR="00A623B2" w:rsidRPr="00507A5B" w:rsidRDefault="00A623B2" w:rsidP="00A623B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14 000-14 470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77720DCF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  <w:t>FSS, MOBILE (ex. aeronautical), FIXED, Radionavigation</w:t>
            </w:r>
          </w:p>
        </w:tc>
        <w:tc>
          <w:tcPr>
            <w:tcW w:w="3330" w:type="dxa"/>
            <w:vMerge/>
          </w:tcPr>
          <w:p w14:paraId="6EB47406" w14:textId="77777777" w:rsidR="00A623B2" w:rsidRPr="0044067E" w:rsidRDefault="00A623B2" w:rsidP="00A623B2">
            <w:pPr>
              <w:rPr>
                <w:rFonts w:cstheme="minorHAnsi"/>
                <w:b/>
                <w:bCs/>
                <w:color w:val="FF0000"/>
                <w:sz w:val="18"/>
                <w:szCs w:val="18"/>
                <w:lang w:val="fr-CH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clear" w:color="auto" w:fill="92D050"/>
          </w:tcPr>
          <w:p w14:paraId="0210BCA5" w14:textId="7C76A568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50D64C93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</w:p>
        </w:tc>
      </w:tr>
      <w:tr w:rsidR="00A623B2" w:rsidRPr="00507A5B" w14:paraId="023B60B3" w14:textId="484496DE" w:rsidTr="002A0B62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31454F71" w14:textId="77777777" w:rsidR="00A623B2" w:rsidRPr="00507A5B" w:rsidRDefault="00A623B2" w:rsidP="00A623B2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710" w:type="dxa"/>
            <w:vMerge/>
            <w:vAlign w:val="center"/>
          </w:tcPr>
          <w:p w14:paraId="4B057DB0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lang w:val="fr-CH"/>
              </w:rPr>
            </w:pPr>
          </w:p>
        </w:tc>
        <w:tc>
          <w:tcPr>
            <w:tcW w:w="4500" w:type="dxa"/>
            <w:vMerge/>
            <w:vAlign w:val="center"/>
          </w:tcPr>
          <w:p w14:paraId="2CB3A866" w14:textId="77777777" w:rsidR="00A623B2" w:rsidRPr="00507A5B" w:rsidRDefault="00A623B2" w:rsidP="00A623B2">
            <w:pPr>
              <w:rPr>
                <w:rFonts w:cstheme="minorHAnsi"/>
                <w:color w:val="000000"/>
                <w:lang w:val="fr-CH"/>
              </w:rPr>
            </w:pPr>
          </w:p>
        </w:tc>
        <w:tc>
          <w:tcPr>
            <w:tcW w:w="1800" w:type="dxa"/>
            <w:vAlign w:val="center"/>
          </w:tcPr>
          <w:p w14:paraId="03501445" w14:textId="77777777" w:rsidR="00A623B2" w:rsidRPr="00507A5B" w:rsidRDefault="00A623B2" w:rsidP="00A623B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19 700-20 200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32264BEC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FSS, MSS</w:t>
            </w:r>
          </w:p>
        </w:tc>
        <w:tc>
          <w:tcPr>
            <w:tcW w:w="3330" w:type="dxa"/>
            <w:vMerge/>
          </w:tcPr>
          <w:p w14:paraId="2FADAE37" w14:textId="77777777" w:rsidR="00A623B2" w:rsidRPr="0044067E" w:rsidRDefault="00A623B2" w:rsidP="00A623B2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clear" w:color="auto" w:fill="92D050"/>
          </w:tcPr>
          <w:p w14:paraId="41DC062D" w14:textId="1BD4041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0A5C98F8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23B2" w:rsidRPr="00507A5B" w14:paraId="55D629E5" w14:textId="1D651F2A" w:rsidTr="002A0B62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3AF973D7" w14:textId="77777777" w:rsidR="00A623B2" w:rsidRPr="00507A5B" w:rsidRDefault="00A623B2" w:rsidP="00A623B2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710" w:type="dxa"/>
            <w:vMerge/>
            <w:vAlign w:val="center"/>
          </w:tcPr>
          <w:p w14:paraId="0EDDDD85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500" w:type="dxa"/>
            <w:vMerge/>
            <w:vAlign w:val="center"/>
          </w:tcPr>
          <w:p w14:paraId="7087FCB3" w14:textId="77777777" w:rsidR="00A623B2" w:rsidRPr="00507A5B" w:rsidRDefault="00A623B2" w:rsidP="00A623B2">
            <w:pPr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2BF64083" w14:textId="77777777" w:rsidR="00A623B2" w:rsidRPr="00507A5B" w:rsidRDefault="00A623B2" w:rsidP="00A623B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29 500-30 000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2115A135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FSS, MSS</w:t>
            </w:r>
          </w:p>
        </w:tc>
        <w:tc>
          <w:tcPr>
            <w:tcW w:w="3330" w:type="dxa"/>
            <w:vMerge/>
          </w:tcPr>
          <w:p w14:paraId="09701860" w14:textId="77777777" w:rsidR="00A623B2" w:rsidRPr="0044067E" w:rsidRDefault="00A623B2" w:rsidP="00A623B2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clear" w:color="auto" w:fill="92D050"/>
          </w:tcPr>
          <w:p w14:paraId="7C2A1780" w14:textId="35012EE0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4B694328" w14:textId="77777777" w:rsidR="00A623B2" w:rsidRPr="00507A5B" w:rsidRDefault="00A623B2" w:rsidP="00A623B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5EEA" w:rsidRPr="00507A5B" w14:paraId="7B211457" w14:textId="20423884" w:rsidTr="0044067E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14122683" w14:textId="77777777" w:rsidR="00655EEA" w:rsidRPr="00507A5B" w:rsidRDefault="00655EEA" w:rsidP="00655EEA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175C2DC8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AMS non-safety</w:t>
            </w:r>
          </w:p>
        </w:tc>
        <w:tc>
          <w:tcPr>
            <w:tcW w:w="4500" w:type="dxa"/>
            <w:vMerge w:val="restart"/>
            <w:vAlign w:val="center"/>
          </w:tcPr>
          <w:p w14:paraId="4655225B" w14:textId="77777777" w:rsidR="00655EEA" w:rsidRPr="00507A5B" w:rsidRDefault="00655EEA" w:rsidP="00655EEA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507A5B">
              <w:rPr>
                <w:rFonts w:cstheme="minorHAnsi"/>
                <w:sz w:val="16"/>
                <w:szCs w:val="16"/>
              </w:rPr>
              <w:t xml:space="preserve">to conduct studies on spectrum needs, coexistence with radiocommunication services and regulatory measures for the possible new allocations for aeronautical mobile service for use of non-safety aeronautical mobile applications in accordance with Resolution </w:t>
            </w:r>
            <w:r w:rsidRPr="00507A5B">
              <w:rPr>
                <w:rFonts w:cstheme="minorHAnsi"/>
                <w:b/>
                <w:sz w:val="16"/>
                <w:szCs w:val="16"/>
              </w:rPr>
              <w:t>[SWG6B1/AMS_Non-safety] (WRC-19)</w:t>
            </w:r>
            <w:r w:rsidRPr="00507A5B">
              <w:rPr>
                <w:rFonts w:cstheme="minorHAnsi"/>
                <w:sz w:val="16"/>
                <w:szCs w:val="16"/>
              </w:rPr>
              <w:t>;</w:t>
            </w:r>
          </w:p>
        </w:tc>
        <w:tc>
          <w:tcPr>
            <w:tcW w:w="1800" w:type="dxa"/>
            <w:vAlign w:val="center"/>
          </w:tcPr>
          <w:p w14:paraId="4B13C896" w14:textId="77777777" w:rsidR="00655EEA" w:rsidRPr="00507A5B" w:rsidRDefault="00655EEA" w:rsidP="00655EE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162.0375-174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5102FFED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</w:t>
            </w:r>
          </w:p>
        </w:tc>
        <w:tc>
          <w:tcPr>
            <w:tcW w:w="3330" w:type="dxa"/>
            <w:vMerge w:val="restart"/>
          </w:tcPr>
          <w:p w14:paraId="5DCABC1B" w14:textId="1A031049" w:rsidR="00655EEA" w:rsidRDefault="00DE6EDF" w:rsidP="002A0B62">
            <w:pPr>
              <w:tabs>
                <w:tab w:val="left" w:pos="978"/>
              </w:tabs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CEPT, and ATU WRC</w:t>
            </w:r>
            <w:r w:rsidR="002A0B62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23</w:t>
            </w:r>
          </w:p>
          <w:p w14:paraId="6DC3B51B" w14:textId="77777777" w:rsidR="002A0B62" w:rsidRDefault="002A0B62" w:rsidP="002A0B62">
            <w:pPr>
              <w:tabs>
                <w:tab w:val="left" w:pos="978"/>
              </w:tabs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CITEL, ASMG, RCC and APT WRC 27.</w:t>
            </w:r>
          </w:p>
          <w:p w14:paraId="2ED7D7D6" w14:textId="77777777" w:rsidR="002A0B62" w:rsidRDefault="002A0B62" w:rsidP="002A0B62">
            <w:pPr>
              <w:tabs>
                <w:tab w:val="left" w:pos="978"/>
              </w:tabs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14:paraId="4314F31A" w14:textId="77777777" w:rsidR="002A0B62" w:rsidRDefault="002A0B62" w:rsidP="002A0B62">
            <w:pPr>
              <w:tabs>
                <w:tab w:val="left" w:pos="978"/>
              </w:tabs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If only two higher bands will be consider</w:t>
            </w:r>
            <w:r w:rsidR="00DE6EDF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ed</w:t>
            </w: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at 23, then it will be ok. CEPT and ATU will confirm.</w:t>
            </w:r>
          </w:p>
          <w:p w14:paraId="5A334948" w14:textId="77777777" w:rsidR="00DE6EDF" w:rsidRDefault="00DE6EDF" w:rsidP="002A0B62">
            <w:pPr>
              <w:tabs>
                <w:tab w:val="left" w:pos="978"/>
              </w:tabs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14:paraId="0DF86CF6" w14:textId="071B0C67" w:rsidR="00DE6EDF" w:rsidRPr="0044067E" w:rsidRDefault="00DE6EDF" w:rsidP="002A0B62">
            <w:pPr>
              <w:tabs>
                <w:tab w:val="left" w:pos="978"/>
              </w:tabs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CITEL is still proposing for WRC27.</w:t>
            </w: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14:paraId="7415A2C2" w14:textId="2C63DBEA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14:paraId="277ED168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5EEA" w:rsidRPr="00507A5B" w14:paraId="4C1E5F0E" w14:textId="47345820" w:rsidTr="0044067E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3F16475D" w14:textId="77777777" w:rsidR="00655EEA" w:rsidRPr="00507A5B" w:rsidRDefault="00655EEA" w:rsidP="00655EEA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710" w:type="dxa"/>
            <w:vMerge/>
            <w:vAlign w:val="center"/>
          </w:tcPr>
          <w:p w14:paraId="54BC9B11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vMerge/>
            <w:vAlign w:val="center"/>
          </w:tcPr>
          <w:p w14:paraId="6295C4AC" w14:textId="77777777" w:rsidR="00655EEA" w:rsidRPr="00507A5B" w:rsidRDefault="00655EEA" w:rsidP="00655EEA">
            <w:pPr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26A6F119" w14:textId="77777777" w:rsidR="00655EEA" w:rsidRPr="00507A5B" w:rsidRDefault="00655EEA" w:rsidP="00655EE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862-874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6D7C1429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MOBILE, BROADCASTING</w:t>
            </w:r>
          </w:p>
        </w:tc>
        <w:tc>
          <w:tcPr>
            <w:tcW w:w="3330" w:type="dxa"/>
            <w:vMerge/>
          </w:tcPr>
          <w:p w14:paraId="4E79480F" w14:textId="77777777" w:rsidR="00655EEA" w:rsidRPr="0044067E" w:rsidRDefault="00655EEA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31A0B8C1" w14:textId="0E78E1C0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3E259932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5EEA" w:rsidRPr="00507A5B" w14:paraId="31B649E6" w14:textId="4372D746" w:rsidTr="0044067E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44318729" w14:textId="77777777" w:rsidR="00655EEA" w:rsidRPr="00507A5B" w:rsidRDefault="00655EEA" w:rsidP="00655EEA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710" w:type="dxa"/>
            <w:vMerge/>
            <w:vAlign w:val="center"/>
          </w:tcPr>
          <w:p w14:paraId="3B1AF906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vMerge/>
            <w:vAlign w:val="center"/>
          </w:tcPr>
          <w:p w14:paraId="14D03FD0" w14:textId="77777777" w:rsidR="00655EEA" w:rsidRPr="00507A5B" w:rsidRDefault="00655EEA" w:rsidP="00655EEA">
            <w:pPr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142CBFDE" w14:textId="77777777" w:rsidR="00655EEA" w:rsidRPr="00507A5B" w:rsidRDefault="00655EEA" w:rsidP="00655EE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5 000-5 010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13C96F0F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  <w:t>Aeronautical Mobile Satellite, ARMSS, RNSS</w:t>
            </w:r>
          </w:p>
        </w:tc>
        <w:tc>
          <w:tcPr>
            <w:tcW w:w="3330" w:type="dxa"/>
            <w:vMerge/>
          </w:tcPr>
          <w:p w14:paraId="0CC56465" w14:textId="77777777" w:rsidR="00655EEA" w:rsidRPr="0044067E" w:rsidRDefault="00655EEA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  <w:lang w:val="fr-CH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13486F74" w14:textId="1DCE41F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27B9768B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</w:p>
        </w:tc>
      </w:tr>
      <w:tr w:rsidR="00655EEA" w:rsidRPr="00507A5B" w14:paraId="4ADD3493" w14:textId="11056B5F" w:rsidTr="0044067E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393DBFEA" w14:textId="77777777" w:rsidR="00655EEA" w:rsidRPr="00507A5B" w:rsidRDefault="00655EEA" w:rsidP="00655EEA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710" w:type="dxa"/>
            <w:vMerge/>
            <w:vAlign w:val="center"/>
          </w:tcPr>
          <w:p w14:paraId="10F8592A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fr-CH"/>
              </w:rPr>
            </w:pPr>
          </w:p>
        </w:tc>
        <w:tc>
          <w:tcPr>
            <w:tcW w:w="4500" w:type="dxa"/>
            <w:vMerge/>
            <w:vAlign w:val="center"/>
          </w:tcPr>
          <w:p w14:paraId="22815BFA" w14:textId="77777777" w:rsidR="00655EEA" w:rsidRPr="00507A5B" w:rsidRDefault="00655EEA" w:rsidP="00655EEA">
            <w:pPr>
              <w:rPr>
                <w:rFonts w:cstheme="minorHAnsi"/>
                <w:color w:val="000000"/>
                <w:lang w:val="fr-CH"/>
              </w:rPr>
            </w:pPr>
          </w:p>
        </w:tc>
        <w:tc>
          <w:tcPr>
            <w:tcW w:w="1800" w:type="dxa"/>
            <w:vAlign w:val="center"/>
          </w:tcPr>
          <w:p w14:paraId="57B256BE" w14:textId="77777777" w:rsidR="00655EEA" w:rsidRPr="00507A5B" w:rsidRDefault="00655EEA" w:rsidP="00655EE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15 400-15 700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6FB69774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RDLTS, ARNSS, FSS</w:t>
            </w:r>
          </w:p>
        </w:tc>
        <w:tc>
          <w:tcPr>
            <w:tcW w:w="3330" w:type="dxa"/>
            <w:vMerge/>
          </w:tcPr>
          <w:p w14:paraId="73E323DE" w14:textId="77777777" w:rsidR="00655EEA" w:rsidRPr="0044067E" w:rsidRDefault="00655EEA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5D7AAA9E" w14:textId="0BA92AFF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17F4C9D2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5EEA" w:rsidRPr="00507A5B" w14:paraId="0C4E3996" w14:textId="24EF3A82" w:rsidTr="0044067E"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36D9EC" w14:textId="77777777" w:rsidR="00655EEA" w:rsidRPr="00507A5B" w:rsidRDefault="00655EEA" w:rsidP="00655EEA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710" w:type="dxa"/>
            <w:vMerge/>
            <w:tcBorders>
              <w:bottom w:val="single" w:sz="12" w:space="0" w:color="auto"/>
            </w:tcBorders>
            <w:vAlign w:val="center"/>
          </w:tcPr>
          <w:p w14:paraId="0A530981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bottom w:val="single" w:sz="12" w:space="0" w:color="auto"/>
            </w:tcBorders>
            <w:vAlign w:val="center"/>
          </w:tcPr>
          <w:p w14:paraId="2EA05A61" w14:textId="77777777" w:rsidR="00655EEA" w:rsidRPr="00507A5B" w:rsidRDefault="00655EEA" w:rsidP="00655EEA">
            <w:pPr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58B7FDC6" w14:textId="77777777" w:rsidR="00655EEA" w:rsidRPr="00507A5B" w:rsidRDefault="00655EEA" w:rsidP="00655EE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22 000-22 210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8F7A29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 (ex Aeronautical)</w:t>
            </w:r>
          </w:p>
        </w:tc>
        <w:tc>
          <w:tcPr>
            <w:tcW w:w="3330" w:type="dxa"/>
            <w:vMerge/>
            <w:tcBorders>
              <w:bottom w:val="single" w:sz="12" w:space="0" w:color="auto"/>
            </w:tcBorders>
          </w:tcPr>
          <w:p w14:paraId="232518AC" w14:textId="77777777" w:rsidR="00655EEA" w:rsidRPr="0044067E" w:rsidRDefault="00655EEA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041A34C" w14:textId="6BE3F46E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8A45011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5EEA" w:rsidRPr="00507A5B" w14:paraId="675B1796" w14:textId="22A0508E" w:rsidTr="0044067E"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03D5EF" w14:textId="77777777" w:rsidR="00655EEA" w:rsidRPr="00507A5B" w:rsidRDefault="00655EEA" w:rsidP="00655EEA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  <w:r w:rsidRPr="00507A5B">
              <w:rPr>
                <w:b/>
                <w:bCs/>
                <w:sz w:val="20"/>
                <w:szCs w:val="20"/>
              </w:rPr>
              <w:t>[5D]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</w:tcBorders>
            <w:vAlign w:val="center"/>
          </w:tcPr>
          <w:p w14:paraId="1E32EC45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HIBS</w:t>
            </w:r>
          </w:p>
        </w:tc>
        <w:tc>
          <w:tcPr>
            <w:tcW w:w="4500" w:type="dxa"/>
            <w:vMerge w:val="restart"/>
            <w:tcBorders>
              <w:top w:val="single" w:sz="12" w:space="0" w:color="auto"/>
            </w:tcBorders>
            <w:vAlign w:val="center"/>
          </w:tcPr>
          <w:p w14:paraId="229EE09F" w14:textId="77777777" w:rsidR="00655EEA" w:rsidRPr="00507A5B" w:rsidRDefault="00655EEA" w:rsidP="00655EEA">
            <w:pPr>
              <w:spacing w:before="100" w:beforeAutospacing="1"/>
              <w:rPr>
                <w:rFonts w:cstheme="minorHAnsi"/>
                <w:sz w:val="16"/>
                <w:szCs w:val="16"/>
              </w:rPr>
            </w:pPr>
            <w:r w:rsidRPr="00507A5B">
              <w:rPr>
                <w:rFonts w:cstheme="minorHAnsi"/>
                <w:b/>
                <w:bCs/>
                <w:sz w:val="16"/>
                <w:szCs w:val="16"/>
              </w:rPr>
              <w:t>1.X</w:t>
            </w:r>
            <w:r w:rsidRPr="00507A5B">
              <w:rPr>
                <w:rFonts w:cstheme="minorHAnsi"/>
                <w:sz w:val="16"/>
                <w:szCs w:val="16"/>
              </w:rPr>
              <w:t xml:space="preserve"> </w:t>
            </w:r>
            <w:r w:rsidRPr="00507A5B">
              <w:rPr>
                <w:rFonts w:cstheme="minorHAnsi"/>
                <w:sz w:val="16"/>
                <w:szCs w:val="16"/>
              </w:rPr>
              <w:tab/>
              <w:t>Increase of efficient use of IMT bands below 3.6 GHz by considerations in order to enhance the coverage and use of existing IMT identifications, based on the results of ITU-R studies:</w:t>
            </w:r>
          </w:p>
          <w:p w14:paraId="441BE72A" w14:textId="77777777" w:rsidR="00655EEA" w:rsidRPr="00507A5B" w:rsidRDefault="00655EEA" w:rsidP="00655EEA">
            <w:pPr>
              <w:spacing w:before="100" w:beforeAutospacing="1"/>
              <w:rPr>
                <w:rFonts w:cstheme="minorHAnsi"/>
                <w:color w:val="000000"/>
                <w:sz w:val="16"/>
                <w:szCs w:val="16"/>
              </w:rPr>
            </w:pPr>
            <w:r w:rsidRPr="00507A5B">
              <w:rPr>
                <w:rFonts w:eastAsia="MS Mincho" w:cstheme="minorHAnsi"/>
                <w:b/>
                <w:bCs/>
                <w:sz w:val="16"/>
                <w:szCs w:val="16"/>
              </w:rPr>
              <w:t>1.X.1</w:t>
            </w:r>
            <w:r w:rsidRPr="00507A5B">
              <w:rPr>
                <w:rFonts w:eastAsia="MS Mincho" w:cstheme="minorHAnsi"/>
                <w:b/>
                <w:bCs/>
                <w:sz w:val="16"/>
                <w:szCs w:val="16"/>
              </w:rPr>
              <w:tab/>
            </w:r>
            <w:r w:rsidRPr="00507A5B">
              <w:rPr>
                <w:rFonts w:eastAsia="MS Mincho" w:cstheme="minorHAnsi"/>
                <w:sz w:val="16"/>
                <w:szCs w:val="16"/>
              </w:rPr>
              <w:t xml:space="preserve">to consider, in accordance with Resolution </w:t>
            </w:r>
            <w:r w:rsidRPr="00507A5B">
              <w:rPr>
                <w:rFonts w:eastAsia="MS Mincho" w:cstheme="minorHAnsi"/>
                <w:b/>
                <w:bCs/>
                <w:sz w:val="16"/>
                <w:szCs w:val="16"/>
              </w:rPr>
              <w:t>[SWG6B1/HIBS-WRC-23]</w:t>
            </w:r>
            <w:r w:rsidRPr="00507A5B">
              <w:rPr>
                <w:rFonts w:eastAsia="MS Mincho" w:cstheme="minorHAnsi"/>
                <w:sz w:val="16"/>
                <w:szCs w:val="16"/>
              </w:rPr>
              <w:t xml:space="preserve"> </w:t>
            </w:r>
            <w:r w:rsidRPr="00507A5B">
              <w:rPr>
                <w:rFonts w:eastAsia="MS Mincho" w:cstheme="minorHAnsi"/>
                <w:b/>
                <w:bCs/>
                <w:sz w:val="16"/>
                <w:szCs w:val="16"/>
              </w:rPr>
              <w:t>(WRC-19)</w:t>
            </w:r>
            <w:r w:rsidRPr="00507A5B">
              <w:rPr>
                <w:rFonts w:eastAsia="MS Mincho" w:cstheme="minorHAnsi"/>
                <w:sz w:val="16"/>
                <w:szCs w:val="16"/>
              </w:rPr>
              <w:t>, the use of high altitude platform stations as IMT base stations (HIBS) in certain bands below 3.6 GHz already identified for IMT, on a global or regional level.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7D8000F5" w14:textId="77777777" w:rsidR="00655EEA" w:rsidRPr="00507A5B" w:rsidRDefault="00655EEA" w:rsidP="00655EE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450-470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B1BAE1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MOBILE, MSS</w:t>
            </w:r>
          </w:p>
        </w:tc>
        <w:tc>
          <w:tcPr>
            <w:tcW w:w="3330" w:type="dxa"/>
            <w:vMerge w:val="restart"/>
            <w:tcBorders>
              <w:top w:val="single" w:sz="12" w:space="0" w:color="auto"/>
            </w:tcBorders>
          </w:tcPr>
          <w:p w14:paraId="149152A8" w14:textId="1A431300" w:rsidR="00655EEA" w:rsidRPr="0044067E" w:rsidRDefault="00C94F3E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APT and CITEL will draft proposal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E9E56B1" w14:textId="613049EF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B3F09C9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5EEA" w:rsidRPr="00507A5B" w14:paraId="4F8DA8FC" w14:textId="3C6758AF" w:rsidTr="0044067E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2CA4CB22" w14:textId="77777777" w:rsidR="00655EEA" w:rsidRPr="00507A5B" w:rsidRDefault="00655EEA" w:rsidP="00655EEA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710" w:type="dxa"/>
            <w:vMerge/>
            <w:vAlign w:val="center"/>
          </w:tcPr>
          <w:p w14:paraId="49119192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vMerge/>
            <w:vAlign w:val="center"/>
          </w:tcPr>
          <w:p w14:paraId="420A6D0C" w14:textId="77777777" w:rsidR="00655EEA" w:rsidRPr="00507A5B" w:rsidRDefault="00655EEA" w:rsidP="00655EEA">
            <w:pPr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25064B7D" w14:textId="77777777" w:rsidR="00655EEA" w:rsidRPr="00507A5B" w:rsidRDefault="00655EEA" w:rsidP="00655EE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694–960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7D8AC3FC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BROADCASTING, FIXED, MOBILE</w:t>
            </w:r>
          </w:p>
        </w:tc>
        <w:tc>
          <w:tcPr>
            <w:tcW w:w="3330" w:type="dxa"/>
            <w:vMerge/>
          </w:tcPr>
          <w:p w14:paraId="384CA64A" w14:textId="77777777" w:rsidR="00655EEA" w:rsidRPr="0044067E" w:rsidRDefault="00655EEA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4FC21F86" w14:textId="261CC209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63C2045E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5EEA" w:rsidRPr="00507A5B" w14:paraId="05F5C4FE" w14:textId="252E7F57" w:rsidTr="0044067E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0898B0EE" w14:textId="77777777" w:rsidR="00655EEA" w:rsidRPr="00507A5B" w:rsidRDefault="00655EEA" w:rsidP="00655EEA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710" w:type="dxa"/>
            <w:vMerge/>
            <w:vAlign w:val="center"/>
          </w:tcPr>
          <w:p w14:paraId="64C844B8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vMerge/>
            <w:vAlign w:val="center"/>
          </w:tcPr>
          <w:p w14:paraId="720131C4" w14:textId="77777777" w:rsidR="00655EEA" w:rsidRPr="00507A5B" w:rsidRDefault="00655EEA" w:rsidP="00655EEA">
            <w:pPr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32DF0DC3" w14:textId="77777777" w:rsidR="00655EEA" w:rsidRPr="00507A5B" w:rsidRDefault="00655EEA" w:rsidP="00655EE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1 427-1 518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321FB880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MOBILE, Space Operation, BROADCASTING, BSS</w:t>
            </w:r>
          </w:p>
        </w:tc>
        <w:tc>
          <w:tcPr>
            <w:tcW w:w="3330" w:type="dxa"/>
            <w:vMerge/>
          </w:tcPr>
          <w:p w14:paraId="26B27FCF" w14:textId="77777777" w:rsidR="00655EEA" w:rsidRPr="0044067E" w:rsidRDefault="00655EEA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6C2B5C4E" w14:textId="6F94489C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03D7E362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5EEA" w:rsidRPr="00507A5B" w14:paraId="6BB9A85D" w14:textId="0C3AD19D" w:rsidTr="0044067E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40930A7B" w14:textId="77777777" w:rsidR="00655EEA" w:rsidRPr="00507A5B" w:rsidRDefault="00655EEA" w:rsidP="00655E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6405F217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vMerge/>
            <w:vAlign w:val="center"/>
          </w:tcPr>
          <w:p w14:paraId="53253B4A" w14:textId="77777777" w:rsidR="00655EEA" w:rsidRPr="00507A5B" w:rsidRDefault="00655EEA" w:rsidP="00655EEA">
            <w:pPr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5660650A" w14:textId="77777777" w:rsidR="00655EEA" w:rsidRPr="00507A5B" w:rsidRDefault="00655EEA" w:rsidP="00655EE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1 710-1 885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4B1124B2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</w:t>
            </w:r>
          </w:p>
        </w:tc>
        <w:tc>
          <w:tcPr>
            <w:tcW w:w="3330" w:type="dxa"/>
            <w:vMerge/>
          </w:tcPr>
          <w:p w14:paraId="66ED17B8" w14:textId="77777777" w:rsidR="00655EEA" w:rsidRPr="0044067E" w:rsidRDefault="00655EEA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2D318582" w14:textId="28DDFAD9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4788318D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5EEA" w:rsidRPr="00507A5B" w14:paraId="64AD7691" w14:textId="4EE1CCEE" w:rsidTr="0044067E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4C7CE09C" w14:textId="77777777" w:rsidR="00655EEA" w:rsidRPr="00507A5B" w:rsidRDefault="00655EEA" w:rsidP="00655EEA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710" w:type="dxa"/>
            <w:vMerge/>
            <w:vAlign w:val="center"/>
          </w:tcPr>
          <w:p w14:paraId="6DC19F01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vMerge/>
            <w:vAlign w:val="center"/>
          </w:tcPr>
          <w:p w14:paraId="37FDDD81" w14:textId="77777777" w:rsidR="00655EEA" w:rsidRPr="00507A5B" w:rsidRDefault="00655EEA" w:rsidP="00655EEA">
            <w:pPr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21276652" w14:textId="77777777" w:rsidR="00655EEA" w:rsidRPr="00507A5B" w:rsidRDefault="00655EEA" w:rsidP="00655EE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2 160-2 200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7F8D2410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MOBILE, MSS</w:t>
            </w:r>
          </w:p>
        </w:tc>
        <w:tc>
          <w:tcPr>
            <w:tcW w:w="3330" w:type="dxa"/>
            <w:vMerge/>
          </w:tcPr>
          <w:p w14:paraId="7DBB0254" w14:textId="77777777" w:rsidR="00655EEA" w:rsidRPr="0044067E" w:rsidRDefault="00655EEA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03A203DA" w14:textId="30B3D339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477FB714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5EEA" w:rsidRPr="00507A5B" w14:paraId="32ACAE2E" w14:textId="099F5455" w:rsidTr="0044067E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6DAA8325" w14:textId="77777777" w:rsidR="00655EEA" w:rsidRPr="00507A5B" w:rsidRDefault="00655EEA" w:rsidP="00655E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417626EA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vMerge/>
            <w:vAlign w:val="center"/>
          </w:tcPr>
          <w:p w14:paraId="6CBFBE3D" w14:textId="77777777" w:rsidR="00655EEA" w:rsidRPr="00507A5B" w:rsidRDefault="00655EEA" w:rsidP="00655EEA">
            <w:pPr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12F22532" w14:textId="77777777" w:rsidR="00655EEA" w:rsidRPr="00507A5B" w:rsidRDefault="00655EEA" w:rsidP="00655EE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2 300-2 400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6E89AC87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MOBILE, RDLTS</w:t>
            </w:r>
          </w:p>
        </w:tc>
        <w:tc>
          <w:tcPr>
            <w:tcW w:w="3330" w:type="dxa"/>
            <w:vMerge/>
          </w:tcPr>
          <w:p w14:paraId="02D61953" w14:textId="77777777" w:rsidR="00655EEA" w:rsidRPr="0044067E" w:rsidRDefault="00655EEA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67241A22" w14:textId="0A553B71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40730118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5EEA" w:rsidRPr="00507A5B" w14:paraId="2D933A6A" w14:textId="16FDC2BF" w:rsidTr="0044067E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25A2ED5C" w14:textId="77777777" w:rsidR="00655EEA" w:rsidRPr="00507A5B" w:rsidRDefault="00655EEA" w:rsidP="00655E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7678A34F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vMerge/>
            <w:vAlign w:val="center"/>
          </w:tcPr>
          <w:p w14:paraId="0D1DF315" w14:textId="77777777" w:rsidR="00655EEA" w:rsidRPr="00507A5B" w:rsidRDefault="00655EEA" w:rsidP="00655EEA">
            <w:pPr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510316F6" w14:textId="77777777" w:rsidR="00655EEA" w:rsidRPr="00507A5B" w:rsidRDefault="00655EEA" w:rsidP="00655EE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2 500-2 690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7E94CD41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 (ex. Aeronautical), BSS, FSS, MSS</w:t>
            </w:r>
          </w:p>
        </w:tc>
        <w:tc>
          <w:tcPr>
            <w:tcW w:w="3330" w:type="dxa"/>
            <w:vMerge/>
          </w:tcPr>
          <w:p w14:paraId="1E2CFF81" w14:textId="77777777" w:rsidR="00655EEA" w:rsidRPr="0044067E" w:rsidRDefault="00655EEA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2542E420" w14:textId="6A962C43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2024E8BD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5EEA" w:rsidRPr="00507A5B" w14:paraId="0CE2E6DF" w14:textId="43015BD9" w:rsidTr="0044067E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0434BB78" w14:textId="77777777" w:rsidR="00655EEA" w:rsidRPr="00507A5B" w:rsidRDefault="00655EEA" w:rsidP="00655E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76089E97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vMerge/>
            <w:vAlign w:val="center"/>
          </w:tcPr>
          <w:p w14:paraId="43B9094E" w14:textId="77777777" w:rsidR="00655EEA" w:rsidRPr="00507A5B" w:rsidRDefault="00655EEA" w:rsidP="00655EEA">
            <w:pPr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2CA6D851" w14:textId="77777777" w:rsidR="00655EEA" w:rsidRPr="00507A5B" w:rsidRDefault="00655EEA" w:rsidP="00655EE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3 400-3 600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17C5733F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  <w:t>FIXED, FSS, MOBILE (ex. Aeronautical)</w:t>
            </w:r>
          </w:p>
        </w:tc>
        <w:tc>
          <w:tcPr>
            <w:tcW w:w="3330" w:type="dxa"/>
            <w:vMerge/>
          </w:tcPr>
          <w:p w14:paraId="634FE595" w14:textId="77777777" w:rsidR="00655EEA" w:rsidRPr="0044067E" w:rsidRDefault="00655EEA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  <w:lang w:val="fr-CH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4E82A00A" w14:textId="3F52B754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262D6EB9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</w:p>
        </w:tc>
      </w:tr>
      <w:tr w:rsidR="00655EEA" w:rsidRPr="00507A5B" w14:paraId="5AF7DB43" w14:textId="37FD6F59" w:rsidTr="00655EEA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77BFA837" w14:textId="77777777" w:rsidR="00655EEA" w:rsidRPr="00507A5B" w:rsidRDefault="00655EEA" w:rsidP="00655EEA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710" w:type="dxa"/>
            <w:vAlign w:val="center"/>
          </w:tcPr>
          <w:p w14:paraId="0EA53075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Aero IMT</w:t>
            </w:r>
          </w:p>
        </w:tc>
        <w:tc>
          <w:tcPr>
            <w:tcW w:w="4500" w:type="dxa"/>
            <w:vAlign w:val="center"/>
          </w:tcPr>
          <w:p w14:paraId="7240B053" w14:textId="77777777" w:rsidR="00655EEA" w:rsidRPr="00507A5B" w:rsidRDefault="00655EEA" w:rsidP="00655EEA">
            <w:pPr>
              <w:spacing w:before="100" w:beforeAutospacing="1"/>
              <w:rPr>
                <w:rFonts w:eastAsia="MS Mincho" w:cstheme="minorHAnsi"/>
                <w:sz w:val="16"/>
                <w:szCs w:val="16"/>
              </w:rPr>
            </w:pPr>
            <w:r w:rsidRPr="00507A5B">
              <w:rPr>
                <w:rFonts w:eastAsia="MS Mincho" w:cstheme="minorHAnsi"/>
                <w:b/>
                <w:bCs/>
                <w:sz w:val="16"/>
                <w:szCs w:val="16"/>
              </w:rPr>
              <w:t xml:space="preserve">1.X.2 </w:t>
            </w:r>
            <w:r w:rsidRPr="00507A5B">
              <w:rPr>
                <w:rFonts w:eastAsia="MS Mincho" w:cstheme="minorHAnsi"/>
                <w:sz w:val="16"/>
                <w:szCs w:val="16"/>
              </w:rPr>
              <w:tab/>
              <w:t xml:space="preserve">in order to enhance the use of existing IMT identifications in the range 694/698-960 MHz; the possible removal of the limitation regarding aeronautical mobile in the IMT identification for Regions 1 and 2, for the use of IMT user equipment by non-safety applications, where appropriate, in accordance with Resolution </w:t>
            </w:r>
            <w:r w:rsidRPr="00507A5B">
              <w:rPr>
                <w:rFonts w:eastAsia="MS Mincho" w:cstheme="minorHAnsi"/>
                <w:b/>
                <w:bCs/>
                <w:sz w:val="16"/>
                <w:szCs w:val="16"/>
              </w:rPr>
              <w:t>[SWG6B1/AERO_IMT_UE] (WRC-19)</w:t>
            </w:r>
            <w:r w:rsidRPr="00507A5B">
              <w:rPr>
                <w:rFonts w:eastAsia="MS Mincho" w:cstheme="minorHAnsi"/>
                <w:sz w:val="16"/>
                <w:szCs w:val="16"/>
              </w:rPr>
              <w:t>;</w:t>
            </w:r>
          </w:p>
        </w:tc>
        <w:tc>
          <w:tcPr>
            <w:tcW w:w="1800" w:type="dxa"/>
            <w:vAlign w:val="center"/>
          </w:tcPr>
          <w:p w14:paraId="209D5399" w14:textId="77777777" w:rsidR="00655EEA" w:rsidRDefault="00655EEA" w:rsidP="00655EE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694-960</w:t>
            </w:r>
          </w:p>
          <w:p w14:paraId="74E69D3E" w14:textId="77777777" w:rsidR="00DE6EDF" w:rsidRDefault="00DE6EDF" w:rsidP="00655EE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36B9465B" w14:textId="1FC01814" w:rsidR="00DE6EDF" w:rsidRPr="00507A5B" w:rsidRDefault="00DE6EDF" w:rsidP="00655EE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3400 - 3600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7CCCE19A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BROADCASTING, FIXED, MOBILE</w:t>
            </w:r>
          </w:p>
        </w:tc>
        <w:tc>
          <w:tcPr>
            <w:tcW w:w="3330" w:type="dxa"/>
          </w:tcPr>
          <w:p w14:paraId="050DACBF" w14:textId="0858734C" w:rsidR="00655EEA" w:rsidRPr="0044067E" w:rsidRDefault="00655EEA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Agreement to postpone to WRC-27</w:t>
            </w:r>
            <w:r w:rsidR="00407A02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. CEPT will get back on this.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7AD8C71" w14:textId="0B277DB1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FFFF00"/>
          </w:tcPr>
          <w:p w14:paraId="10A56F65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5EEA" w:rsidRPr="00507A5B" w14:paraId="060AA6D7" w14:textId="35AF22CD" w:rsidTr="00A623B2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71A37F2A" w14:textId="77777777" w:rsidR="00655EEA" w:rsidRPr="00507A5B" w:rsidRDefault="00655EEA" w:rsidP="00655EEA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285268B1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IMT</w:t>
            </w:r>
          </w:p>
        </w:tc>
        <w:tc>
          <w:tcPr>
            <w:tcW w:w="4500" w:type="dxa"/>
            <w:vMerge w:val="restart"/>
            <w:vAlign w:val="center"/>
          </w:tcPr>
          <w:p w14:paraId="7C8720A5" w14:textId="77777777" w:rsidR="00655EEA" w:rsidRPr="00507A5B" w:rsidRDefault="00655EEA" w:rsidP="00655EE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07A5B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507A5B">
              <w:rPr>
                <w:rFonts w:eastAsia="MS Mincho" w:cstheme="minorHAnsi"/>
                <w:bCs/>
                <w:sz w:val="16"/>
                <w:szCs w:val="16"/>
              </w:rPr>
              <w:t xml:space="preserve">to consider identification of the following frequency bands [TBD] for International Mobile Telecommunications (IMT) [, including possible additional allocations to the mobile service on a primary basis,] in accordance with Resolution </w:t>
            </w:r>
            <w:r w:rsidRPr="00507A5B">
              <w:rPr>
                <w:rFonts w:eastAsia="MS Mincho" w:cstheme="minorHAnsi"/>
                <w:b/>
                <w:sz w:val="16"/>
                <w:szCs w:val="16"/>
              </w:rPr>
              <w:t>[IMT-WRC-23] (WRC-19)</w:t>
            </w:r>
            <w:r w:rsidRPr="00507A5B">
              <w:rPr>
                <w:rFonts w:eastAsia="MS Mincho" w:cstheme="minorHAnsi"/>
                <w:bCs/>
                <w:sz w:val="16"/>
                <w:szCs w:val="16"/>
              </w:rPr>
              <w:t>.</w:t>
            </w:r>
          </w:p>
          <w:p w14:paraId="66FC4BAE" w14:textId="77777777" w:rsidR="00655EEA" w:rsidRPr="00507A5B" w:rsidRDefault="00655EEA" w:rsidP="00655EEA">
            <w:pPr>
              <w:rPr>
                <w:rFonts w:cstheme="minorHAnsi"/>
                <w:color w:val="000000"/>
                <w:sz w:val="16"/>
                <w:szCs w:val="16"/>
              </w:rPr>
            </w:pPr>
          </w:p>
          <w:p w14:paraId="77F04838" w14:textId="77777777" w:rsidR="00655EEA" w:rsidRPr="00507A5B" w:rsidRDefault="00655EEA" w:rsidP="00655EE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07A5B">
              <w:rPr>
                <w:rFonts w:cstheme="minorHAnsi"/>
                <w:color w:val="000000"/>
                <w:sz w:val="16"/>
                <w:szCs w:val="16"/>
              </w:rPr>
              <w:lastRenderedPageBreak/>
              <w:t>E-Band IMT</w:t>
            </w:r>
          </w:p>
          <w:p w14:paraId="580F8FC4" w14:textId="77777777" w:rsidR="00655EEA" w:rsidRPr="00507A5B" w:rsidRDefault="00655EEA" w:rsidP="00655EEA">
            <w:pPr>
              <w:rPr>
                <w:rFonts w:eastAsia="MS Mincho" w:cstheme="minorHAnsi"/>
                <w:bCs/>
                <w:sz w:val="16"/>
                <w:szCs w:val="16"/>
              </w:rPr>
            </w:pPr>
            <w:r w:rsidRPr="00507A5B">
              <w:rPr>
                <w:rFonts w:eastAsia="MS Mincho" w:cstheme="minorHAnsi"/>
                <w:b/>
                <w:sz w:val="16"/>
                <w:szCs w:val="16"/>
              </w:rPr>
              <w:t>[</w:t>
            </w:r>
            <w:r w:rsidRPr="00507A5B">
              <w:rPr>
                <w:rFonts w:eastAsia="MS Mincho" w:cstheme="minorHAnsi"/>
                <w:bCs/>
                <w:sz w:val="16"/>
                <w:szCs w:val="16"/>
              </w:rPr>
              <w:t xml:space="preserve">to consider identification of the frequency bands 71-76 GHz and 81-86 GHz for International Mobile Telecommunications (IMT) in accordance with Resolution </w:t>
            </w:r>
            <w:r w:rsidRPr="00507A5B">
              <w:rPr>
                <w:rFonts w:eastAsia="MS Mincho" w:cstheme="minorHAnsi"/>
                <w:b/>
                <w:sz w:val="16"/>
                <w:szCs w:val="16"/>
              </w:rPr>
              <w:t>238 (Rev. WRC-19)</w:t>
            </w:r>
            <w:r w:rsidRPr="00507A5B">
              <w:rPr>
                <w:rFonts w:eastAsia="MS Mincho" w:cstheme="minorHAnsi"/>
                <w:bCs/>
                <w:sz w:val="16"/>
                <w:szCs w:val="16"/>
              </w:rPr>
              <w:t>.]</w:t>
            </w:r>
          </w:p>
        </w:tc>
        <w:tc>
          <w:tcPr>
            <w:tcW w:w="1800" w:type="dxa"/>
            <w:vAlign w:val="center"/>
          </w:tcPr>
          <w:p w14:paraId="680B431E" w14:textId="77777777" w:rsidR="00655EEA" w:rsidRPr="00507A5B" w:rsidRDefault="00655EEA" w:rsidP="00655EE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3 300-3 400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131ACBD7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RDLTS</w:t>
            </w:r>
          </w:p>
        </w:tc>
        <w:tc>
          <w:tcPr>
            <w:tcW w:w="3330" w:type="dxa"/>
            <w:vMerge w:val="restart"/>
          </w:tcPr>
          <w:p w14:paraId="5CD32A87" w14:textId="77777777" w:rsidR="00655EEA" w:rsidRDefault="00C637FB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Agreement to include the following frequency bands for study:</w:t>
            </w:r>
          </w:p>
          <w:p w14:paraId="6A0C2904" w14:textId="2884866B" w:rsidR="00C637FB" w:rsidRDefault="00C637FB" w:rsidP="00C637FB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3 300 – 3 400 MHz (identification in R2 and amend footnote in R1)</w:t>
            </w:r>
          </w:p>
          <w:p w14:paraId="6168C08D" w14:textId="4BF0B70D" w:rsidR="00C637FB" w:rsidRDefault="00C637FB" w:rsidP="00C637FB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3 600 – 3 800 MHz</w:t>
            </w:r>
            <w:r w:rsidR="0052052F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(except RCC and ATU. </w:t>
            </w:r>
            <w:r w:rsidR="0052052F">
              <w:rPr>
                <w:rFonts w:cstheme="minorHAnsi"/>
                <w:b/>
                <w:bCs/>
                <w:color w:val="FF0000"/>
                <w:sz w:val="18"/>
                <w:szCs w:val="18"/>
              </w:rPr>
              <w:lastRenderedPageBreak/>
              <w:t>They will come back)</w:t>
            </w:r>
          </w:p>
          <w:p w14:paraId="6E4390A1" w14:textId="1138E059" w:rsidR="00DE6EDF" w:rsidRDefault="00DE6EDF" w:rsidP="00C637FB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Agreed to the following Bands:</w:t>
            </w:r>
          </w:p>
          <w:p w14:paraId="31E2C674" w14:textId="27687B01" w:rsidR="00C637FB" w:rsidRDefault="00C637FB" w:rsidP="00C637FB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4 800 – 4 990 MHz</w:t>
            </w:r>
          </w:p>
          <w:p w14:paraId="6C3DE741" w14:textId="19EB6C51" w:rsidR="00D92A75" w:rsidRDefault="00C637FB" w:rsidP="006D5A75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7 025 – 7 125 MHz</w:t>
            </w:r>
          </w:p>
          <w:p w14:paraId="116A57CE" w14:textId="70402B9D" w:rsidR="006D00B2" w:rsidRDefault="006D00B2" w:rsidP="00C637FB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14:paraId="68D62C87" w14:textId="16BF7D16" w:rsidR="00DE6EDF" w:rsidRDefault="00DE6EDF" w:rsidP="00DE6EDF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RCC support 4400 – 4800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MHz.</w:t>
            </w:r>
            <w:proofErr w:type="spellEnd"/>
          </w:p>
          <w:p w14:paraId="58AD90D7" w14:textId="77777777" w:rsidR="00DE6EDF" w:rsidRDefault="00DE6EDF" w:rsidP="00C637FB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14:paraId="6B8EEEA7" w14:textId="62F9410D" w:rsidR="00C64410" w:rsidRDefault="00C64410" w:rsidP="00C637FB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5</w:t>
            </w:r>
            <w:r w:rsidR="00DE6EDF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925 – 6 425 MHz all regions No</w:t>
            </w:r>
            <w:r w:rsidR="00C91895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IMT except ATU. ATU will get back with their decision</w:t>
            </w:r>
            <w:r w:rsidR="00DE6EDF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.</w:t>
            </w:r>
          </w:p>
          <w:p w14:paraId="0F418A02" w14:textId="605832FC" w:rsidR="00DE6EDF" w:rsidRDefault="00DE6EDF" w:rsidP="00C637FB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14:paraId="32A8D998" w14:textId="16D9CE80" w:rsidR="00DE6EDF" w:rsidRDefault="00DE6EDF" w:rsidP="006813DC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6425 – 7</w:t>
            </w:r>
            <w:r w:rsidR="006813D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1</w:t>
            </w:r>
            <w:bookmarkStart w:id="2" w:name="_GoBack"/>
            <w:bookmarkEnd w:id="2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25 MHz all regions No IMT </w:t>
            </w: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except </w:t>
            </w:r>
            <w:r w:rsidR="006813D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RCC</w:t>
            </w: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. </w:t>
            </w:r>
            <w:r w:rsidR="006813D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RCC</w:t>
            </w: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will get back with their decision.</w:t>
            </w:r>
          </w:p>
          <w:p w14:paraId="296FB0A9" w14:textId="77777777" w:rsidR="00C64410" w:rsidRDefault="00C64410" w:rsidP="00C637FB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14:paraId="23A51F28" w14:textId="67D31F96" w:rsidR="000A0A88" w:rsidRDefault="006D5A75" w:rsidP="00C637FB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7 125</w:t>
            </w:r>
            <w:r w:rsidR="006D00B2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– 10 000</w:t>
            </w: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MHz all regions no IMT</w:t>
            </w:r>
            <w:r w:rsidR="006D00B2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except ATU. ATU will get back with their decision.</w:t>
            </w:r>
          </w:p>
          <w:p w14:paraId="7B004C79" w14:textId="06479025" w:rsidR="006D00B2" w:rsidRDefault="006D00B2" w:rsidP="00C637FB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14:paraId="02718FD2" w14:textId="24467E34" w:rsidR="00381E10" w:rsidRDefault="00381E10" w:rsidP="00C637FB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10 000 – 10 500 MHz all regions no IMT except </w:t>
            </w:r>
            <w:r w:rsidR="002D5B61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CITEL and ATU. They will come back</w:t>
            </w:r>
          </w:p>
          <w:p w14:paraId="07C299B7" w14:textId="77777777" w:rsidR="006D00B2" w:rsidRDefault="006D00B2" w:rsidP="00C637FB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14:paraId="2E5B93F8" w14:textId="77777777" w:rsidR="000A0A88" w:rsidRDefault="000A0A88" w:rsidP="00C637FB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71 000 – 76 000 and 81 000 – 86 000 to be moved to WRC-27</w:t>
            </w:r>
          </w:p>
          <w:p w14:paraId="15441B22" w14:textId="77777777" w:rsidR="005B7894" w:rsidRDefault="005B7894" w:rsidP="00C637FB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14:paraId="6017BFAD" w14:textId="4E56C5CE" w:rsidR="005B7894" w:rsidRDefault="005B7894" w:rsidP="00C637FB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Above 15 350 MHz not to study</w:t>
            </w:r>
          </w:p>
          <w:p w14:paraId="71EF5E94" w14:textId="77777777" w:rsidR="00F92B1A" w:rsidRDefault="00F92B1A" w:rsidP="00C637FB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14:paraId="43382D84" w14:textId="5022617A" w:rsidR="00E43322" w:rsidRDefault="00E43322" w:rsidP="00C637FB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10 700 – 11 700 MHz to be removed</w:t>
            </w:r>
            <w:r w:rsidR="00803A06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and opposition from </w:t>
            </w:r>
            <w:r w:rsidR="00DE6EDF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all regional groups except ASMG</w:t>
            </w: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, ASMG to get back with their decision</w:t>
            </w:r>
          </w:p>
          <w:p w14:paraId="7BEA8646" w14:textId="77777777" w:rsidR="00F92B1A" w:rsidRDefault="00F92B1A" w:rsidP="00C637FB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14:paraId="0AF64D03" w14:textId="77777777" w:rsidR="00E43322" w:rsidRDefault="00E43322" w:rsidP="00C637FB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14 800 – 15 350 MHz</w:t>
            </w:r>
            <w:r w:rsidR="00E20D91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opposition from all regional groups except CITEL. CITEL will get back with their decision </w:t>
            </w:r>
          </w:p>
          <w:p w14:paraId="489AA5E8" w14:textId="77777777" w:rsidR="00015640" w:rsidRDefault="00015640" w:rsidP="00C637FB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14:paraId="31DB5DB6" w14:textId="6EE173C6" w:rsidR="00015640" w:rsidRDefault="00015640" w:rsidP="00A40597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Conclusion</w:t>
            </w:r>
            <w:r w:rsidR="00A4059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to have </w:t>
            </w:r>
            <w:r w:rsidR="008A246A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2 agenda items:</w:t>
            </w:r>
          </w:p>
          <w:p w14:paraId="679783F1" w14:textId="77777777" w:rsidR="008A246A" w:rsidRDefault="008A246A" w:rsidP="00C637FB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14:paraId="2EF07ECD" w14:textId="77777777" w:rsidR="008A246A" w:rsidRDefault="008A246A" w:rsidP="008A246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4 800 – 4 990 MHz</w:t>
            </w:r>
            <w:r w:rsidR="00A4059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7EC44993" w14:textId="78A11289" w:rsidR="00A40597" w:rsidRPr="008A246A" w:rsidRDefault="00A40597" w:rsidP="008A246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The other agreed bands</w:t>
            </w: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  <w:shd w:val="clear" w:color="auto" w:fill="92D050"/>
          </w:tcPr>
          <w:p w14:paraId="74176F2A" w14:textId="14103C5C" w:rsidR="00015640" w:rsidRPr="00507A5B" w:rsidRDefault="00015640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14:paraId="1AD6D34A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5EEA" w:rsidRPr="00507A5B" w14:paraId="3ED23913" w14:textId="3E7475EE" w:rsidTr="00A623B2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61AF2E44" w14:textId="77777777" w:rsidR="00655EEA" w:rsidRPr="00507A5B" w:rsidRDefault="00655EEA" w:rsidP="00655EEA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710" w:type="dxa"/>
            <w:vMerge/>
            <w:vAlign w:val="center"/>
          </w:tcPr>
          <w:p w14:paraId="188ECE55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vMerge/>
            <w:vAlign w:val="center"/>
          </w:tcPr>
          <w:p w14:paraId="398E4E5F" w14:textId="77777777" w:rsidR="00655EEA" w:rsidRPr="00507A5B" w:rsidRDefault="00655EEA" w:rsidP="00655EEA">
            <w:pPr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236174E5" w14:textId="77777777" w:rsidR="00655EEA" w:rsidRPr="00507A5B" w:rsidRDefault="00655EEA" w:rsidP="00655EE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3 600-4 200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6CCE3B9F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  <w:t>FIXED, FSS, MOBILE (Ex. Aeronautical)</w:t>
            </w:r>
          </w:p>
        </w:tc>
        <w:tc>
          <w:tcPr>
            <w:tcW w:w="3330" w:type="dxa"/>
            <w:vMerge/>
          </w:tcPr>
          <w:p w14:paraId="12E9E80F" w14:textId="77777777" w:rsidR="00655EEA" w:rsidRPr="0044067E" w:rsidRDefault="00655EEA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  <w:lang w:val="fr-CH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clear" w:color="auto" w:fill="92D050"/>
          </w:tcPr>
          <w:p w14:paraId="106E3FB5" w14:textId="4B478C9B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14DD0035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fr-CH"/>
              </w:rPr>
            </w:pPr>
          </w:p>
        </w:tc>
      </w:tr>
      <w:tr w:rsidR="00655EEA" w:rsidRPr="00507A5B" w14:paraId="14CA70E3" w14:textId="7D5DB56F" w:rsidTr="00A623B2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21E4608D" w14:textId="77777777" w:rsidR="00655EEA" w:rsidRPr="00507A5B" w:rsidRDefault="00655EEA" w:rsidP="00655EEA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710" w:type="dxa"/>
            <w:vMerge/>
            <w:vAlign w:val="center"/>
          </w:tcPr>
          <w:p w14:paraId="5158C21C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fr-CH"/>
              </w:rPr>
            </w:pPr>
          </w:p>
        </w:tc>
        <w:tc>
          <w:tcPr>
            <w:tcW w:w="4500" w:type="dxa"/>
            <w:vMerge/>
            <w:vAlign w:val="center"/>
          </w:tcPr>
          <w:p w14:paraId="551B918D" w14:textId="77777777" w:rsidR="00655EEA" w:rsidRPr="00507A5B" w:rsidRDefault="00655EEA" w:rsidP="00655EEA">
            <w:pPr>
              <w:rPr>
                <w:rFonts w:cstheme="minorHAnsi"/>
                <w:color w:val="000000"/>
                <w:lang w:val="fr-CH"/>
              </w:rPr>
            </w:pPr>
          </w:p>
        </w:tc>
        <w:tc>
          <w:tcPr>
            <w:tcW w:w="1800" w:type="dxa"/>
            <w:vAlign w:val="center"/>
          </w:tcPr>
          <w:p w14:paraId="1DAB9ED9" w14:textId="77777777" w:rsidR="00655EEA" w:rsidRPr="00507A5B" w:rsidRDefault="00655EEA" w:rsidP="00655EE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sz w:val="18"/>
                <w:szCs w:val="18"/>
              </w:rPr>
              <w:t>4 400-4 990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5BF9AF64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MOBILE, FSS</w:t>
            </w:r>
          </w:p>
        </w:tc>
        <w:tc>
          <w:tcPr>
            <w:tcW w:w="3330" w:type="dxa"/>
            <w:vMerge/>
          </w:tcPr>
          <w:p w14:paraId="4A737C85" w14:textId="77777777" w:rsidR="00655EEA" w:rsidRPr="0044067E" w:rsidRDefault="00655EEA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clear" w:color="auto" w:fill="92D050"/>
          </w:tcPr>
          <w:p w14:paraId="2E002676" w14:textId="32784172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0F066EC5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5EEA" w:rsidRPr="00507A5B" w14:paraId="15BA8D6F" w14:textId="04D43065" w:rsidTr="00A623B2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35597AF9" w14:textId="77777777" w:rsidR="00655EEA" w:rsidRPr="00507A5B" w:rsidRDefault="00655EEA" w:rsidP="00655EEA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710" w:type="dxa"/>
            <w:vMerge/>
            <w:vAlign w:val="center"/>
          </w:tcPr>
          <w:p w14:paraId="44CF7960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vMerge/>
            <w:vAlign w:val="center"/>
          </w:tcPr>
          <w:p w14:paraId="66702653" w14:textId="77777777" w:rsidR="00655EEA" w:rsidRPr="00507A5B" w:rsidRDefault="00655EEA" w:rsidP="00655EEA">
            <w:pPr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777B1ECF" w14:textId="77777777" w:rsidR="00655EEA" w:rsidRPr="00507A5B" w:rsidRDefault="00655EEA" w:rsidP="00655EE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sz w:val="18"/>
                <w:szCs w:val="18"/>
              </w:rPr>
              <w:t>5 925-10 500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4959D12D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FIXED, FSS, MOBILE, </w:t>
            </w: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 xml:space="preserve">SRSS, EESS, MMSS, Meteorological satellite, Space research, Radiolocation, Aeronautical </w:t>
            </w:r>
            <w:proofErr w:type="spellStart"/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radionavigation</w:t>
            </w:r>
            <w:proofErr w:type="spellEnd"/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, Maritime </w:t>
            </w:r>
            <w:proofErr w:type="spellStart"/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radionavigation</w:t>
            </w:r>
            <w:proofErr w:type="spellEnd"/>
          </w:p>
        </w:tc>
        <w:tc>
          <w:tcPr>
            <w:tcW w:w="3330" w:type="dxa"/>
            <w:vMerge/>
          </w:tcPr>
          <w:p w14:paraId="0CD5CBE0" w14:textId="77777777" w:rsidR="00655EEA" w:rsidRPr="0044067E" w:rsidRDefault="00655EEA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clear" w:color="auto" w:fill="92D050"/>
          </w:tcPr>
          <w:p w14:paraId="0E7653A4" w14:textId="4B7CC671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5B514857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5EEA" w:rsidRPr="00507A5B" w14:paraId="2C1E7ACC" w14:textId="58510D8B" w:rsidTr="00A623B2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30D085E2" w14:textId="77777777" w:rsidR="00655EEA" w:rsidRPr="00507A5B" w:rsidRDefault="00655EEA" w:rsidP="00655EEA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710" w:type="dxa"/>
            <w:vMerge/>
            <w:vAlign w:val="center"/>
          </w:tcPr>
          <w:p w14:paraId="4AAD0F89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vMerge/>
            <w:vAlign w:val="center"/>
          </w:tcPr>
          <w:p w14:paraId="6C39CBD7" w14:textId="77777777" w:rsidR="00655EEA" w:rsidRPr="00507A5B" w:rsidRDefault="00655EEA" w:rsidP="00655EEA">
            <w:pPr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004DE57B" w14:textId="77777777" w:rsidR="00655EEA" w:rsidRPr="00507A5B" w:rsidRDefault="00655EEA" w:rsidP="00655EE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10 700-11 700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4769423A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FSS, MOBILE</w:t>
            </w:r>
          </w:p>
        </w:tc>
        <w:tc>
          <w:tcPr>
            <w:tcW w:w="3330" w:type="dxa"/>
            <w:vMerge/>
          </w:tcPr>
          <w:p w14:paraId="36C74B47" w14:textId="77777777" w:rsidR="00655EEA" w:rsidRPr="0044067E" w:rsidRDefault="00655EEA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clear" w:color="auto" w:fill="92D050"/>
          </w:tcPr>
          <w:p w14:paraId="23B39C5D" w14:textId="00FAF64B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38816277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5EEA" w:rsidRPr="00507A5B" w14:paraId="64992C2F" w14:textId="56AB4852" w:rsidTr="00A623B2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2859B02A" w14:textId="77777777" w:rsidR="00655EEA" w:rsidRPr="00507A5B" w:rsidRDefault="00655EEA" w:rsidP="00655EEA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1710" w:type="dxa"/>
            <w:vMerge/>
            <w:vAlign w:val="center"/>
          </w:tcPr>
          <w:p w14:paraId="13C7FCC0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vMerge/>
            <w:vAlign w:val="center"/>
          </w:tcPr>
          <w:p w14:paraId="7A37FBC8" w14:textId="77777777" w:rsidR="00655EEA" w:rsidRPr="00507A5B" w:rsidRDefault="00655EEA" w:rsidP="00655EEA">
            <w:pPr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50C32409" w14:textId="77777777" w:rsidR="00655EEA" w:rsidRPr="00507A5B" w:rsidRDefault="00655EEA" w:rsidP="00655EE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14 800-24 000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694A5B30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MOBILE, Space research, EESS, MSS, FSS</w:t>
            </w:r>
          </w:p>
        </w:tc>
        <w:tc>
          <w:tcPr>
            <w:tcW w:w="3330" w:type="dxa"/>
            <w:vMerge/>
          </w:tcPr>
          <w:p w14:paraId="05CFF5A0" w14:textId="77777777" w:rsidR="00655EEA" w:rsidRPr="0044067E" w:rsidRDefault="00655EEA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clear" w:color="auto" w:fill="92D050"/>
          </w:tcPr>
          <w:p w14:paraId="7015F8C4" w14:textId="169FA6D5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04024A82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5EEA" w:rsidRPr="00507A5B" w14:paraId="07686DD7" w14:textId="66F11319" w:rsidTr="00A623B2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6340E88E" w14:textId="77777777" w:rsidR="00655EEA" w:rsidRPr="00507A5B" w:rsidRDefault="00655EEA" w:rsidP="00655E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14:paraId="4C26757D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vMerge/>
            <w:vAlign w:val="center"/>
          </w:tcPr>
          <w:p w14:paraId="7A761772" w14:textId="77777777" w:rsidR="00655EEA" w:rsidRPr="00507A5B" w:rsidRDefault="00655EEA" w:rsidP="00655EEA">
            <w:pPr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1F6E64DB" w14:textId="77777777" w:rsidR="00655EEA" w:rsidRPr="00507A5B" w:rsidRDefault="00655EEA" w:rsidP="00655EE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71 000-76 000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691FE386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MOBILE, FSS, MSS, BSS, BROADCASTING</w:t>
            </w:r>
          </w:p>
        </w:tc>
        <w:tc>
          <w:tcPr>
            <w:tcW w:w="3330" w:type="dxa"/>
            <w:vMerge/>
          </w:tcPr>
          <w:p w14:paraId="4C869908" w14:textId="77777777" w:rsidR="00655EEA" w:rsidRPr="0044067E" w:rsidRDefault="00655EEA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clear" w:color="auto" w:fill="92D050"/>
          </w:tcPr>
          <w:p w14:paraId="022402DD" w14:textId="160EB01A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14:paraId="497696EC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5EEA" w:rsidRPr="00507A5B" w14:paraId="4F995374" w14:textId="6588CAB4" w:rsidTr="00A623B2"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4A82A2" w14:textId="77777777" w:rsidR="00655EEA" w:rsidRPr="00507A5B" w:rsidRDefault="00655EEA" w:rsidP="00655E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12" w:space="0" w:color="auto"/>
            </w:tcBorders>
            <w:vAlign w:val="center"/>
          </w:tcPr>
          <w:p w14:paraId="61825D29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bottom w:val="single" w:sz="12" w:space="0" w:color="auto"/>
            </w:tcBorders>
            <w:vAlign w:val="center"/>
          </w:tcPr>
          <w:p w14:paraId="613CE5B4" w14:textId="77777777" w:rsidR="00655EEA" w:rsidRPr="00507A5B" w:rsidRDefault="00655EEA" w:rsidP="00655EEA">
            <w:pPr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7845153C" w14:textId="77777777" w:rsidR="00655EEA" w:rsidRPr="00507A5B" w:rsidRDefault="00655EEA" w:rsidP="00655EE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81 000-86 000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4C9FC0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MOBILE, FSS, MSS, RA</w:t>
            </w:r>
          </w:p>
        </w:tc>
        <w:tc>
          <w:tcPr>
            <w:tcW w:w="3330" w:type="dxa"/>
            <w:vMerge/>
            <w:tcBorders>
              <w:bottom w:val="single" w:sz="12" w:space="0" w:color="auto"/>
            </w:tcBorders>
          </w:tcPr>
          <w:p w14:paraId="1FC338AA" w14:textId="77777777" w:rsidR="00655EEA" w:rsidRPr="0044067E" w:rsidRDefault="00655EEA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09B9E7D6" w14:textId="62A99B99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BD5359B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5EEA" w:rsidRPr="00507A5B" w14:paraId="7FFE99A9" w14:textId="4D764975" w:rsidTr="0044067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2366A7" w14:textId="77777777" w:rsidR="00655EEA" w:rsidRPr="00507A5B" w:rsidRDefault="00655EEA" w:rsidP="00655EEA">
            <w:pPr>
              <w:jc w:val="center"/>
              <w:rPr>
                <w:b/>
                <w:bCs/>
                <w:sz w:val="20"/>
                <w:szCs w:val="20"/>
              </w:rPr>
            </w:pPr>
            <w:r w:rsidRPr="00507A5B">
              <w:rPr>
                <w:b/>
                <w:bCs/>
                <w:sz w:val="20"/>
                <w:szCs w:val="20"/>
              </w:rPr>
              <w:t>[6A/5D]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07E53B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Region 1 UHF</w:t>
            </w:r>
          </w:p>
          <w:p w14:paraId="11F207AA" w14:textId="2029762A" w:rsidR="00655EEA" w:rsidRPr="00507A5B" w:rsidRDefault="00655EEA" w:rsidP="00655EEA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Cs/>
                <w:color w:val="000000"/>
                <w:sz w:val="18"/>
                <w:szCs w:val="18"/>
              </w:rPr>
              <w:t xml:space="preserve">Any change to the original resolution will revert to suppression </w:t>
            </w:r>
          </w:p>
          <w:p w14:paraId="1125E286" w14:textId="77777777" w:rsidR="00655EEA" w:rsidRPr="00507A5B" w:rsidRDefault="00655EEA" w:rsidP="00655EEA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6FD796" w14:textId="77777777" w:rsidR="00655EEA" w:rsidRPr="00507A5B" w:rsidRDefault="00655EEA" w:rsidP="00655EE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07A5B">
              <w:rPr>
                <w:rFonts w:cstheme="minorHAnsi"/>
                <w:sz w:val="16"/>
                <w:szCs w:val="16"/>
              </w:rPr>
              <w:t xml:space="preserve">to review the spectrum use and spectrum needs of existing services in the frequency band 470-960 MHz in Region 1 and consider possible regulatory actions in the frequency band 470-694 MHz in Region 1 on the basis of the review in accordance with Resolution </w:t>
            </w:r>
            <w:r w:rsidRPr="00507A5B">
              <w:rPr>
                <w:rFonts w:cstheme="minorHAnsi"/>
                <w:b/>
                <w:sz w:val="16"/>
                <w:szCs w:val="16"/>
              </w:rPr>
              <w:t>235 (WRC-15)</w:t>
            </w:r>
            <w:r w:rsidRPr="00507A5B">
              <w:rPr>
                <w:rFonts w:cstheme="minorHAnsi"/>
                <w:sz w:val="16"/>
                <w:szCs w:val="16"/>
              </w:rPr>
              <w:t>;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AE9C70" w14:textId="77777777" w:rsidR="00655EEA" w:rsidRPr="00507A5B" w:rsidRDefault="00655EEA" w:rsidP="00655EEA">
            <w:pPr>
              <w:jc w:val="center"/>
              <w:rPr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470-694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453C5" w14:textId="77777777" w:rsidR="00655EEA" w:rsidRPr="00507A5B" w:rsidRDefault="00655EEA" w:rsidP="00655EEA">
            <w:pPr>
              <w:rPr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BROADCASTING, FIXED, MOBILE, </w:t>
            </w:r>
            <w:proofErr w:type="spellStart"/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Radionavigation</w:t>
            </w:r>
            <w:proofErr w:type="spellEnd"/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, RA</w:t>
            </w:r>
          </w:p>
        </w:tc>
        <w:tc>
          <w:tcPr>
            <w:tcW w:w="3330" w:type="dxa"/>
            <w:tcBorders>
              <w:top w:val="single" w:sz="12" w:space="0" w:color="auto"/>
              <w:bottom w:val="single" w:sz="12" w:space="0" w:color="auto"/>
            </w:tcBorders>
          </w:tcPr>
          <w:p w14:paraId="524659A3" w14:textId="66F167B7" w:rsidR="000C2831" w:rsidRPr="000C2831" w:rsidRDefault="000C2831" w:rsidP="000C2831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C2831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RCC </w:t>
            </w:r>
            <w:r w:rsidR="00604AB8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and ATU </w:t>
            </w:r>
            <w:r w:rsidRPr="000C2831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(WRC-27)</w:t>
            </w:r>
          </w:p>
          <w:p w14:paraId="7FD5EBB3" w14:textId="12C98A08" w:rsidR="00655EEA" w:rsidRPr="0044067E" w:rsidRDefault="00604AB8" w:rsidP="00604AB8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CEPT and </w:t>
            </w:r>
            <w:r w:rsidR="000C2831" w:rsidRPr="000C2831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ASMG (</w:t>
            </w:r>
            <w:r w:rsidR="000C2831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WRC-</w:t>
            </w:r>
            <w:r w:rsidR="000C2831" w:rsidRPr="000C2831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23)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1D957" w14:textId="1F61A3CE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CF8A7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5EEA" w:rsidRPr="00507A5B" w14:paraId="43606777" w14:textId="170BEEC5" w:rsidTr="0044067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59D437" w14:textId="77777777" w:rsidR="00655EEA" w:rsidRPr="00507A5B" w:rsidRDefault="00655EEA" w:rsidP="00655EEA">
            <w:pPr>
              <w:jc w:val="center"/>
              <w:rPr>
                <w:b/>
                <w:bCs/>
                <w:sz w:val="20"/>
                <w:szCs w:val="20"/>
              </w:rPr>
            </w:pPr>
            <w:r w:rsidRPr="00507A5B">
              <w:rPr>
                <w:b/>
                <w:bCs/>
                <w:sz w:val="20"/>
                <w:szCs w:val="20"/>
              </w:rPr>
              <w:lastRenderedPageBreak/>
              <w:t>[7B]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2F2A81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SRS 15 GHz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7E7F9D" w14:textId="77777777" w:rsidR="00655EEA" w:rsidRPr="00507A5B" w:rsidRDefault="00655EEA" w:rsidP="00655EE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07A5B">
              <w:rPr>
                <w:rFonts w:cstheme="minorHAnsi"/>
                <w:sz w:val="16"/>
                <w:szCs w:val="16"/>
              </w:rPr>
              <w:t>to consider a possible upgrade of the allocation of the frequency band 14.8-15.35 GHz to the Space Research Service in accordance with Resolution [</w:t>
            </w:r>
            <w:r w:rsidRPr="00507A5B">
              <w:rPr>
                <w:rFonts w:cstheme="minorHAnsi"/>
                <w:b/>
                <w:bCs/>
                <w:sz w:val="16"/>
                <w:szCs w:val="16"/>
              </w:rPr>
              <w:t>SWG6B1/SRS-15GHz UPGRADE</w:t>
            </w:r>
            <w:r w:rsidRPr="00507A5B">
              <w:rPr>
                <w:rFonts w:cstheme="minorHAnsi"/>
                <w:sz w:val="16"/>
                <w:szCs w:val="16"/>
              </w:rPr>
              <w:t>]</w:t>
            </w:r>
            <w:r w:rsidRPr="00507A5B">
              <w:rPr>
                <w:rFonts w:cstheme="minorHAnsi"/>
                <w:b/>
                <w:bCs/>
                <w:sz w:val="16"/>
                <w:szCs w:val="16"/>
              </w:rPr>
              <w:t xml:space="preserve"> (WRC-19)</w:t>
            </w:r>
            <w:r w:rsidRPr="00507A5B">
              <w:rPr>
                <w:rFonts w:cstheme="minorHAnsi"/>
                <w:sz w:val="16"/>
                <w:szCs w:val="16"/>
              </w:rPr>
              <w:t>;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F28153" w14:textId="77777777" w:rsidR="00655EEA" w:rsidRPr="00507A5B" w:rsidRDefault="00655EEA" w:rsidP="00655EE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14 800-15 350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83E72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MOBILE, Space research</w:t>
            </w:r>
          </w:p>
        </w:tc>
        <w:tc>
          <w:tcPr>
            <w:tcW w:w="3330" w:type="dxa"/>
            <w:tcBorders>
              <w:top w:val="single" w:sz="12" w:space="0" w:color="auto"/>
              <w:bottom w:val="single" w:sz="12" w:space="0" w:color="auto"/>
            </w:tcBorders>
          </w:tcPr>
          <w:p w14:paraId="23A91ABA" w14:textId="77777777" w:rsidR="00655EEA" w:rsidRDefault="002A0B62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RCC, CEPT, CITEL WRC23</w:t>
            </w:r>
          </w:p>
          <w:p w14:paraId="3FF987FA" w14:textId="77777777" w:rsidR="002A0B62" w:rsidRDefault="002A0B62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14:paraId="34EB37C8" w14:textId="77777777" w:rsidR="002A0B62" w:rsidRDefault="002A0B62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ATU no position</w:t>
            </w:r>
          </w:p>
          <w:p w14:paraId="1100FFE0" w14:textId="77777777" w:rsidR="002A0B62" w:rsidRDefault="002A0B62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14:paraId="2A610134" w14:textId="77777777" w:rsidR="002A0B62" w:rsidRDefault="002A0B62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ASMG and APT no support but they will coordinate with their region and will come back.</w:t>
            </w:r>
          </w:p>
          <w:p w14:paraId="053F8894" w14:textId="68AC05A2" w:rsidR="002A0B62" w:rsidRPr="0044067E" w:rsidRDefault="002A0B62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2090" w14:textId="4CC03860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3B5B6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5EEA" w:rsidRPr="00507A5B" w14:paraId="5F5E2F2C" w14:textId="37EEDF29" w:rsidTr="007B3D65"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6E2814" w14:textId="77777777" w:rsidR="00655EEA" w:rsidRPr="00507A5B" w:rsidRDefault="00655EEA" w:rsidP="00655EEA">
            <w:pPr>
              <w:jc w:val="center"/>
              <w:rPr>
                <w:b/>
                <w:bCs/>
                <w:sz w:val="20"/>
                <w:szCs w:val="20"/>
              </w:rPr>
            </w:pPr>
            <w:r w:rsidRPr="00507A5B">
              <w:rPr>
                <w:b/>
                <w:bCs/>
                <w:sz w:val="20"/>
                <w:szCs w:val="20"/>
              </w:rPr>
              <w:t>[7C]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14:paraId="71047E06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Space weather sensors [2023/2027]</w:t>
            </w:r>
          </w:p>
        </w:tc>
        <w:tc>
          <w:tcPr>
            <w:tcW w:w="4500" w:type="dxa"/>
            <w:tcBorders>
              <w:top w:val="single" w:sz="12" w:space="0" w:color="auto"/>
            </w:tcBorders>
            <w:vAlign w:val="center"/>
          </w:tcPr>
          <w:p w14:paraId="5463A88F" w14:textId="77777777" w:rsidR="00655EEA" w:rsidRPr="00507A5B" w:rsidRDefault="00655EEA" w:rsidP="00655EEA">
            <w:pPr>
              <w:spacing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507A5B">
              <w:rPr>
                <w:rFonts w:cstheme="minorHAnsi"/>
                <w:sz w:val="16"/>
                <w:szCs w:val="16"/>
                <w:lang w:val="en-US"/>
              </w:rPr>
              <w:t xml:space="preserve">in accordance with Resolution </w:t>
            </w:r>
            <w:r w:rsidRPr="00507A5B">
              <w:rPr>
                <w:rFonts w:cstheme="minorHAnsi"/>
                <w:b/>
                <w:sz w:val="16"/>
                <w:szCs w:val="16"/>
                <w:lang w:val="en-US"/>
              </w:rPr>
              <w:t>657 (Rev.WRC-19)</w:t>
            </w:r>
            <w:r w:rsidRPr="00507A5B">
              <w:rPr>
                <w:rFonts w:cstheme="minorHAnsi"/>
                <w:sz w:val="16"/>
                <w:szCs w:val="16"/>
                <w:lang w:val="en-US"/>
              </w:rPr>
              <w:t xml:space="preserve">, to review the results of studies relating to the technical and operational characteristics, spectrum requirements and appropriate radio service designations for space weather sensors with a view to providing appropriate recognition and protection in the Radio Regulations without placing additional constraints on incumbent services; 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0E4663DF" w14:textId="77777777" w:rsidR="00655EEA" w:rsidRPr="00507A5B" w:rsidRDefault="00655EEA" w:rsidP="00655EE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722765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0" w:type="dxa"/>
            <w:tcBorders>
              <w:top w:val="single" w:sz="12" w:space="0" w:color="auto"/>
            </w:tcBorders>
          </w:tcPr>
          <w:p w14:paraId="24856946" w14:textId="07D5CDBA" w:rsidR="00655EEA" w:rsidRPr="0044067E" w:rsidRDefault="007B3D65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ATU and CEPT will coordinate with their regions and will come back.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</w:tcPr>
          <w:p w14:paraId="63B6956B" w14:textId="7167571A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14:paraId="61F3EBC7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5EEA" w:rsidRPr="00507A5B" w14:paraId="700FF447" w14:textId="65A920DC" w:rsidTr="007B3D65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3B4490E3" w14:textId="77777777" w:rsidR="00655EEA" w:rsidRPr="00507A5B" w:rsidRDefault="00655EEA" w:rsidP="00655E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0772F81" w14:textId="71A6F6BB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Space borne radar sounders with EESS (active) secondary</w:t>
            </w:r>
          </w:p>
        </w:tc>
        <w:tc>
          <w:tcPr>
            <w:tcW w:w="4500" w:type="dxa"/>
            <w:vAlign w:val="center"/>
          </w:tcPr>
          <w:p w14:paraId="076635F1" w14:textId="77777777" w:rsidR="00655EEA" w:rsidRPr="00507A5B" w:rsidRDefault="00655EEA" w:rsidP="00655EE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07A5B">
              <w:rPr>
                <w:rFonts w:cstheme="minorHAnsi"/>
                <w:sz w:val="16"/>
                <w:szCs w:val="16"/>
                <w:lang w:val="en-US"/>
              </w:rPr>
              <w:t xml:space="preserve">to conduct, and complete in time for WRC-23, studies for a possible new [secondary] allocation to the Earth exploration-satellite (active) service for </w:t>
            </w:r>
            <w:proofErr w:type="spellStart"/>
            <w:r w:rsidRPr="00507A5B">
              <w:rPr>
                <w:rFonts w:cstheme="minorHAnsi"/>
                <w:sz w:val="16"/>
                <w:szCs w:val="16"/>
                <w:lang w:val="en-US"/>
              </w:rPr>
              <w:t>spaceborne</w:t>
            </w:r>
            <w:proofErr w:type="spellEnd"/>
            <w:r w:rsidRPr="00507A5B">
              <w:rPr>
                <w:rFonts w:cstheme="minorHAnsi"/>
                <w:sz w:val="16"/>
                <w:szCs w:val="16"/>
                <w:lang w:val="en-US"/>
              </w:rPr>
              <w:t xml:space="preserve"> radar sounders within the range of frequencies around 45 MHz, taking into account the protection of incumbent services, including in adjacent bands, in accordance with Resolution </w:t>
            </w:r>
            <w:r w:rsidRPr="00507A5B">
              <w:rPr>
                <w:rFonts w:cstheme="minorHAnsi"/>
                <w:b/>
                <w:sz w:val="16"/>
                <w:szCs w:val="16"/>
                <w:lang w:val="en-US"/>
              </w:rPr>
              <w:t>656 (Rev.WRC-19)</w:t>
            </w:r>
            <w:r w:rsidRPr="00507A5B">
              <w:rPr>
                <w:rFonts w:cstheme="minorHAnsi"/>
                <w:sz w:val="16"/>
                <w:szCs w:val="16"/>
                <w:lang w:val="en-US"/>
              </w:rPr>
              <w:t>;</w:t>
            </w:r>
          </w:p>
        </w:tc>
        <w:tc>
          <w:tcPr>
            <w:tcW w:w="1800" w:type="dxa"/>
            <w:vAlign w:val="center"/>
          </w:tcPr>
          <w:p w14:paraId="77301C5D" w14:textId="77777777" w:rsidR="00655EEA" w:rsidRPr="00507A5B" w:rsidRDefault="00655EEA" w:rsidP="00655EE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40-50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14:paraId="0BBD165F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MOBILE, BROADCASTING</w:t>
            </w:r>
          </w:p>
        </w:tc>
        <w:tc>
          <w:tcPr>
            <w:tcW w:w="3330" w:type="dxa"/>
          </w:tcPr>
          <w:p w14:paraId="66ACEF31" w14:textId="067ABFB9" w:rsidR="00655EEA" w:rsidRPr="0044067E" w:rsidRDefault="00604AB8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Agreed WRC23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92D050"/>
          </w:tcPr>
          <w:p w14:paraId="03E3BCE0" w14:textId="2D245A6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245E8385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5EEA" w:rsidRPr="00507A5B" w14:paraId="3F4091AA" w14:textId="58E858DC" w:rsidTr="007B3D65"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2F1B49B8" w14:textId="77777777" w:rsidR="00655EEA" w:rsidRPr="00507A5B" w:rsidRDefault="00655EEA" w:rsidP="00655E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44E7F07C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EESS 23 GHz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11019A52" w14:textId="77777777" w:rsidR="00655EEA" w:rsidRPr="00507A5B" w:rsidRDefault="00655EEA" w:rsidP="00655EEA">
            <w:pPr>
              <w:spacing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507A5B">
              <w:rPr>
                <w:rFonts w:cstheme="minorHAnsi"/>
                <w:sz w:val="16"/>
                <w:szCs w:val="16"/>
                <w:lang w:val="en-US"/>
              </w:rPr>
              <w:t>1.xx</w:t>
            </w:r>
            <w:r w:rsidRPr="00507A5B">
              <w:rPr>
                <w:rFonts w:cstheme="minorHAnsi"/>
                <w:sz w:val="16"/>
                <w:szCs w:val="16"/>
                <w:lang w:val="en-US"/>
              </w:rPr>
              <w:tab/>
              <w:t xml:space="preserve">to consider a new EESS (Earth-to-space) allocation in the frequency band 22.55-23.15 GHz, in accordance with Resolution </w:t>
            </w:r>
            <w:r w:rsidRPr="00507A5B">
              <w:rPr>
                <w:rFonts w:cstheme="minorHAnsi"/>
                <w:b/>
                <w:sz w:val="16"/>
                <w:szCs w:val="16"/>
                <w:lang w:val="en-US"/>
              </w:rPr>
              <w:t>[] (WRC-19)</w:t>
            </w:r>
            <w:r w:rsidRPr="00507A5B">
              <w:rPr>
                <w:rFonts w:cstheme="minorHAnsi"/>
                <w:sz w:val="16"/>
                <w:szCs w:val="16"/>
                <w:lang w:val="en-US"/>
              </w:rPr>
              <w:t>;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589E408" w14:textId="77777777" w:rsidR="00655EEA" w:rsidRPr="00507A5B" w:rsidRDefault="00655EEA" w:rsidP="00655EE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22 550-23 150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FDA8C7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MOBILE, Inter-satellite, SRSS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2A0A0D52" w14:textId="77777777" w:rsidR="00604AB8" w:rsidRDefault="00604AB8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Agreed WRC 27</w:t>
            </w:r>
          </w:p>
          <w:p w14:paraId="4C273E7E" w14:textId="77777777" w:rsidR="00604AB8" w:rsidRDefault="00604AB8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14:paraId="0F1AF54D" w14:textId="5EADC9E5" w:rsidR="00655EEA" w:rsidRPr="0044067E" w:rsidRDefault="007B3D65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ATU will confirm after coordinating with their region.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</w:tcPr>
          <w:p w14:paraId="49F16C6C" w14:textId="13611979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64A5DE11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5EEA" w14:paraId="6FE0F883" w14:textId="4A450C77" w:rsidTr="007B3D65">
        <w:trPr>
          <w:trHeight w:val="9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210984" w14:textId="77777777" w:rsidR="00655EEA" w:rsidRPr="00507A5B" w:rsidRDefault="00655EEA" w:rsidP="00655E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14:paraId="2D76CFDE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A5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EESS &gt; 231 GHz</w:t>
            </w:r>
          </w:p>
        </w:tc>
        <w:tc>
          <w:tcPr>
            <w:tcW w:w="4500" w:type="dxa"/>
            <w:tcBorders>
              <w:bottom w:val="single" w:sz="12" w:space="0" w:color="auto"/>
            </w:tcBorders>
            <w:vAlign w:val="center"/>
          </w:tcPr>
          <w:p w14:paraId="421132FE" w14:textId="77777777" w:rsidR="00655EEA" w:rsidRPr="00507A5B" w:rsidRDefault="00655EEA" w:rsidP="00655EE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07A5B">
              <w:rPr>
                <w:rFonts w:cstheme="minorHAnsi"/>
                <w:sz w:val="16"/>
                <w:szCs w:val="16"/>
                <w:lang w:val="en-US"/>
              </w:rPr>
              <w:t xml:space="preserve">to review and consider possible adjustments of the existing or possible new primary frequency allocations to EESS (passive) in the frequency range 231.5-252 GHz, to ensure alignment with more up-to-date remote sensing observation requirements in accordance with Resolution </w:t>
            </w:r>
            <w:r w:rsidRPr="00507A5B">
              <w:rPr>
                <w:rFonts w:cstheme="minorHAnsi"/>
                <w:b/>
                <w:sz w:val="16"/>
                <w:szCs w:val="16"/>
                <w:lang w:val="en-US"/>
              </w:rPr>
              <w:t>[EUR-R10-18] (WRC-19)</w:t>
            </w:r>
            <w:r w:rsidRPr="00507A5B">
              <w:rPr>
                <w:rFonts w:cstheme="minorHAnsi"/>
                <w:sz w:val="16"/>
                <w:szCs w:val="16"/>
                <w:lang w:val="en-US"/>
              </w:rPr>
              <w:t>;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28DE0EB8" w14:textId="77777777" w:rsidR="00655EEA" w:rsidRPr="00507A5B" w:rsidRDefault="00655EEA" w:rsidP="00655EE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231 500-700 000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E77784" w14:textId="77777777" w:rsidR="00655EEA" w:rsidRPr="00C21089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07A5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FIXED, MOBILE, FSS, EESS, SRSS, RA, Radio Navigation, RDLTS, RNSS, Amateur, Amateur Satellite</w:t>
            </w:r>
          </w:p>
        </w:tc>
        <w:tc>
          <w:tcPr>
            <w:tcW w:w="3330" w:type="dxa"/>
            <w:tcBorders>
              <w:bottom w:val="single" w:sz="12" w:space="0" w:color="auto"/>
            </w:tcBorders>
          </w:tcPr>
          <w:p w14:paraId="57A4CDEE" w14:textId="77777777" w:rsidR="00604AB8" w:rsidRDefault="00604AB8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Agree WRC23</w:t>
            </w:r>
          </w:p>
          <w:p w14:paraId="21781D55" w14:textId="77777777" w:rsidR="00604AB8" w:rsidRDefault="00604AB8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14:paraId="1ABD8B2D" w14:textId="687D1413" w:rsidR="00655EEA" w:rsidRPr="0044067E" w:rsidRDefault="007B3D65" w:rsidP="00655EEA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ATU will confirm after coordinating with their region.</w:t>
            </w: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2460EE63" w14:textId="1841433F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</w:tcPr>
          <w:p w14:paraId="55FC0659" w14:textId="77777777" w:rsidR="00655EEA" w:rsidRPr="00507A5B" w:rsidRDefault="00655EEA" w:rsidP="00655EE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4AAB992" w14:textId="77777777" w:rsidR="00702484" w:rsidRDefault="00702484"/>
    <w:p w14:paraId="449DD2CE" w14:textId="77777777" w:rsidR="002058D9" w:rsidRDefault="002058D9" w:rsidP="00B47AC7"/>
    <w:sectPr w:rsidR="002058D9" w:rsidSect="007637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33094"/>
    <w:multiLevelType w:val="hybridMultilevel"/>
    <w:tmpl w:val="B2DC463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F3060"/>
    <w:multiLevelType w:val="hybridMultilevel"/>
    <w:tmpl w:val="0BFABD4E"/>
    <w:lvl w:ilvl="0" w:tplc="220C86B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82"/>
    <w:rsid w:val="00015640"/>
    <w:rsid w:val="000A0A88"/>
    <w:rsid w:val="000C2831"/>
    <w:rsid w:val="000D0BC3"/>
    <w:rsid w:val="001026F8"/>
    <w:rsid w:val="0010649C"/>
    <w:rsid w:val="00117D35"/>
    <w:rsid w:val="001A3DFD"/>
    <w:rsid w:val="001C5D70"/>
    <w:rsid w:val="002058D9"/>
    <w:rsid w:val="002525CF"/>
    <w:rsid w:val="002855E6"/>
    <w:rsid w:val="002A0B62"/>
    <w:rsid w:val="002A38BF"/>
    <w:rsid w:val="002D5B61"/>
    <w:rsid w:val="00351A51"/>
    <w:rsid w:val="00381E10"/>
    <w:rsid w:val="00387AC5"/>
    <w:rsid w:val="00407A02"/>
    <w:rsid w:val="0044067E"/>
    <w:rsid w:val="00495796"/>
    <w:rsid w:val="00507A5B"/>
    <w:rsid w:val="0052052F"/>
    <w:rsid w:val="00541883"/>
    <w:rsid w:val="005B7894"/>
    <w:rsid w:val="005E69C7"/>
    <w:rsid w:val="00604AB8"/>
    <w:rsid w:val="006325EB"/>
    <w:rsid w:val="006346C3"/>
    <w:rsid w:val="00641442"/>
    <w:rsid w:val="00641B80"/>
    <w:rsid w:val="00655EEA"/>
    <w:rsid w:val="006813DC"/>
    <w:rsid w:val="006D00B2"/>
    <w:rsid w:val="006D5913"/>
    <w:rsid w:val="006D5A75"/>
    <w:rsid w:val="006E79E9"/>
    <w:rsid w:val="00702484"/>
    <w:rsid w:val="00724980"/>
    <w:rsid w:val="00763760"/>
    <w:rsid w:val="007B3D65"/>
    <w:rsid w:val="007C0A9D"/>
    <w:rsid w:val="007E6446"/>
    <w:rsid w:val="00801439"/>
    <w:rsid w:val="00803A06"/>
    <w:rsid w:val="00807D22"/>
    <w:rsid w:val="008A246A"/>
    <w:rsid w:val="00932AE2"/>
    <w:rsid w:val="009906B7"/>
    <w:rsid w:val="009A32A2"/>
    <w:rsid w:val="009E384A"/>
    <w:rsid w:val="00A131E4"/>
    <w:rsid w:val="00A40597"/>
    <w:rsid w:val="00A623B2"/>
    <w:rsid w:val="00B031C7"/>
    <w:rsid w:val="00B15BB9"/>
    <w:rsid w:val="00B47AC7"/>
    <w:rsid w:val="00B5676C"/>
    <w:rsid w:val="00B70949"/>
    <w:rsid w:val="00BB6E73"/>
    <w:rsid w:val="00C21089"/>
    <w:rsid w:val="00C31790"/>
    <w:rsid w:val="00C637FB"/>
    <w:rsid w:val="00C64410"/>
    <w:rsid w:val="00C91895"/>
    <w:rsid w:val="00C94F3E"/>
    <w:rsid w:val="00CC5FEF"/>
    <w:rsid w:val="00D472C1"/>
    <w:rsid w:val="00D92A75"/>
    <w:rsid w:val="00D96693"/>
    <w:rsid w:val="00D97BC2"/>
    <w:rsid w:val="00DE0437"/>
    <w:rsid w:val="00DE6EDF"/>
    <w:rsid w:val="00DF5844"/>
    <w:rsid w:val="00E20D91"/>
    <w:rsid w:val="00E25DAB"/>
    <w:rsid w:val="00E43322"/>
    <w:rsid w:val="00E543AF"/>
    <w:rsid w:val="00E84ED3"/>
    <w:rsid w:val="00F0736D"/>
    <w:rsid w:val="00F215E4"/>
    <w:rsid w:val="00F32A82"/>
    <w:rsid w:val="00F436D7"/>
    <w:rsid w:val="00F92B1A"/>
    <w:rsid w:val="00FB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1583F6"/>
  <w15:docId w15:val="{73090674-3A9E-41AB-A19A-16DAE4A6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Normal">
    <w:name w:val="BR_Normal"/>
    <w:basedOn w:val="DefaultParagraphFont"/>
    <w:uiPriority w:val="1"/>
    <w:qFormat/>
    <w:rsid w:val="006346C3"/>
  </w:style>
  <w:style w:type="character" w:customStyle="1" w:styleId="fontstyle01">
    <w:name w:val="fontstyle01"/>
    <w:rsid w:val="00932AE2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rsid w:val="00932AE2"/>
    <w:rPr>
      <w:rFonts w:ascii="TimesNewRoman" w:hAnsi="TimesNewRoman" w:hint="default"/>
      <w:b/>
      <w:bCs/>
      <w:i w:val="0"/>
      <w:iCs w:val="0"/>
      <w:color w:val="000000"/>
      <w:sz w:val="26"/>
      <w:szCs w:val="26"/>
    </w:rPr>
  </w:style>
  <w:style w:type="character" w:styleId="Strong">
    <w:name w:val="Strong"/>
    <w:aliases w:val="ECC HL bold"/>
    <w:basedOn w:val="DefaultParagraphFont"/>
    <w:uiPriority w:val="22"/>
    <w:qFormat/>
    <w:rsid w:val="00932AE2"/>
    <w:rPr>
      <w:b/>
      <w:bCs/>
    </w:rPr>
  </w:style>
  <w:style w:type="paragraph" w:styleId="ListParagraph">
    <w:name w:val="List Paragraph"/>
    <w:basedOn w:val="Normal"/>
    <w:uiPriority w:val="34"/>
    <w:qFormat/>
    <w:rsid w:val="008A2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2825</Words>
  <Characters>16109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Buonomo, Sergio</dc:creator>
  <cp:keywords/>
  <dc:description/>
  <cp:lastModifiedBy>Tariq Al Awadhi</cp:lastModifiedBy>
  <cp:revision>45</cp:revision>
  <cp:lastPrinted>2019-11-14T10:10:00Z</cp:lastPrinted>
  <dcterms:created xsi:type="dcterms:W3CDTF">2019-11-17T10:43:00Z</dcterms:created>
  <dcterms:modified xsi:type="dcterms:W3CDTF">2019-11-18T09:16:00Z</dcterms:modified>
</cp:coreProperties>
</file>