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50"/>
        <w:gridCol w:w="935"/>
        <w:gridCol w:w="513"/>
        <w:gridCol w:w="322"/>
        <w:gridCol w:w="388"/>
        <w:gridCol w:w="1571"/>
        <w:gridCol w:w="12"/>
        <w:gridCol w:w="679"/>
        <w:gridCol w:w="142"/>
        <w:gridCol w:w="998"/>
        <w:gridCol w:w="1040"/>
        <w:gridCol w:w="595"/>
        <w:gridCol w:w="1754"/>
      </w:tblGrid>
      <w:tr w:rsidR="0077095D" w:rsidRPr="00D93A66" w14:paraId="21742436" w14:textId="77777777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14:paraId="785CF6C7" w14:textId="4F5CD6A0" w:rsidR="0077095D" w:rsidRPr="006C7438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  <w:r w:rsidR="00010F9B"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  <w:tr w:rsidR="007E7577" w:rsidRPr="00D93A66" w14:paraId="2B5B16D0" w14:textId="77777777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7F9DDF17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66846D63" w14:textId="64FFD070" w:rsidR="007E7577" w:rsidRPr="005E5CFA" w:rsidRDefault="006B24BF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12"/>
          </w:tcPr>
          <w:p w14:paraId="01656EDF" w14:textId="0F4718D4" w:rsidR="007E7577" w:rsidRPr="00C63D90" w:rsidRDefault="007172F2" w:rsidP="00973D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Topic A: NGSO Orbital Tolerances</w:t>
            </w:r>
          </w:p>
        </w:tc>
      </w:tr>
      <w:tr w:rsidR="007E7577" w:rsidRPr="00D93A66" w14:paraId="489FB827" w14:textId="77777777" w:rsidTr="00C63D90">
        <w:trPr>
          <w:trHeight w:val="283"/>
        </w:trPr>
        <w:tc>
          <w:tcPr>
            <w:tcW w:w="2122" w:type="dxa"/>
            <w:gridSpan w:val="3"/>
            <w:vMerge/>
          </w:tcPr>
          <w:p w14:paraId="6086ED13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3341CA22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7DF43C6F" w14:textId="3DE6819D" w:rsidR="00D93A66" w:rsidRPr="006C7438" w:rsidRDefault="006B24BF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1DBF7679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5530B515" w14:textId="465CB28A" w:rsidR="00D93A66" w:rsidRPr="006C7438" w:rsidRDefault="006B24BF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DG 7A</w:t>
            </w:r>
          </w:p>
        </w:tc>
      </w:tr>
      <w:tr w:rsidR="007E7577" w:rsidRPr="00D93A66" w14:paraId="4FD5215A" w14:textId="77777777" w:rsidTr="00B466C9">
        <w:tc>
          <w:tcPr>
            <w:tcW w:w="1555" w:type="dxa"/>
          </w:tcPr>
          <w:p w14:paraId="32687B9F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6D5B593A" w14:textId="5A7F2EC5" w:rsidR="00D93A66" w:rsidRPr="00D93A66" w:rsidRDefault="006B24BF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Ting Ling Lee</w:t>
            </w:r>
          </w:p>
        </w:tc>
        <w:tc>
          <w:tcPr>
            <w:tcW w:w="850" w:type="dxa"/>
            <w:gridSpan w:val="3"/>
          </w:tcPr>
          <w:p w14:paraId="647AF76F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C7356C8" w14:textId="12AFEBA8" w:rsidR="006B24BF" w:rsidRPr="00D93A66" w:rsidRDefault="00000000" w:rsidP="006B24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7" w:history="1">
              <w:r w:rsidR="006B24BF" w:rsidRPr="003304E2">
                <w:rPr>
                  <w:rStyle w:val="Hyperlink"/>
                  <w:rFonts w:cstheme="minorHAnsi"/>
                  <w:bCs/>
                  <w:sz w:val="24"/>
                  <w:szCs w:val="24"/>
                </w:rPr>
                <w:t>tingling.lee@ses.com</w:t>
              </w:r>
            </w:hyperlink>
          </w:p>
        </w:tc>
      </w:tr>
      <w:tr w:rsidR="007E7577" w:rsidRPr="00D93A66" w14:paraId="54EC4C87" w14:textId="77777777" w:rsidTr="00B466C9">
        <w:tc>
          <w:tcPr>
            <w:tcW w:w="1555" w:type="dxa"/>
          </w:tcPr>
          <w:p w14:paraId="3E6D6CB6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06F054FE" w14:textId="71389AAD" w:rsidR="00E00EC9" w:rsidRPr="00D93A66" w:rsidRDefault="006B24BF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Chen Fen Hong</w:t>
            </w:r>
          </w:p>
        </w:tc>
        <w:tc>
          <w:tcPr>
            <w:tcW w:w="850" w:type="dxa"/>
            <w:gridSpan w:val="3"/>
          </w:tcPr>
          <w:p w14:paraId="4CF943B4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11A72969" w14:textId="63F1873B" w:rsidR="00E00EC9" w:rsidRPr="00D93A66" w:rsidRDefault="00000000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8" w:history="1">
              <w:r w:rsidR="006B24BF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</w:p>
        </w:tc>
      </w:tr>
      <w:tr w:rsidR="00057D04" w:rsidRPr="00D93A66" w14:paraId="6FC244CE" w14:textId="77777777" w:rsidTr="00B466C9">
        <w:tc>
          <w:tcPr>
            <w:tcW w:w="1555" w:type="dxa"/>
          </w:tcPr>
          <w:p w14:paraId="0840B768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35C8B486" w14:textId="498609AC" w:rsidR="00057D04" w:rsidRDefault="00AE415C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2.4.2023</w:t>
            </w:r>
          </w:p>
        </w:tc>
      </w:tr>
      <w:tr w:rsidR="00E00EC9" w:rsidRPr="00D93A66" w14:paraId="6238D662" w14:textId="77777777" w:rsidTr="00B466C9">
        <w:tc>
          <w:tcPr>
            <w:tcW w:w="11052" w:type="dxa"/>
            <w:gridSpan w:val="15"/>
          </w:tcPr>
          <w:p w14:paraId="0AD681A9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4999A5A5" w14:textId="77777777" w:rsidTr="00B466C9">
        <w:tc>
          <w:tcPr>
            <w:tcW w:w="11052" w:type="dxa"/>
            <w:gridSpan w:val="15"/>
          </w:tcPr>
          <w:p w14:paraId="39854AF7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08CA5D39" w14:textId="77777777" w:rsidTr="00B466C9">
        <w:trPr>
          <w:trHeight w:val="596"/>
        </w:trPr>
        <w:tc>
          <w:tcPr>
            <w:tcW w:w="2917" w:type="dxa"/>
            <w:gridSpan w:val="4"/>
          </w:tcPr>
          <w:p w14:paraId="26748276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5EBDA256" w14:textId="77777777" w:rsidR="0077095D" w:rsidRPr="00D93A66" w:rsidRDefault="0077095D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2C09A34C" w14:textId="76252589" w:rsidR="0077095D" w:rsidRPr="007172F2" w:rsidRDefault="00980D6F" w:rsidP="0071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</w:t>
            </w:r>
            <w:r w:rsidR="00077691">
              <w:rPr>
                <w:rFonts w:cstheme="minorHAnsi"/>
                <w:bCs/>
                <w:sz w:val="24"/>
                <w:szCs w:val="24"/>
              </w:rPr>
              <w:t xml:space="preserve"> submission to CPM23-2</w:t>
            </w:r>
          </w:p>
        </w:tc>
      </w:tr>
      <w:tr w:rsidR="0077095D" w:rsidRPr="00D93A66" w14:paraId="5BA33279" w14:textId="77777777" w:rsidTr="00B466C9">
        <w:trPr>
          <w:trHeight w:val="889"/>
        </w:trPr>
        <w:tc>
          <w:tcPr>
            <w:tcW w:w="2917" w:type="dxa"/>
            <w:gridSpan w:val="4"/>
          </w:tcPr>
          <w:p w14:paraId="5667198A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4C4BA810" w14:textId="77777777" w:rsidR="0077095D" w:rsidRPr="00D93A66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4B92D932" w14:textId="3B32D6CA" w:rsidR="0077095D" w:rsidRPr="00E00EC9" w:rsidRDefault="00077691" w:rsidP="00CB7A2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</w:tc>
      </w:tr>
      <w:tr w:rsidR="0077095D" w:rsidRPr="00D93A66" w14:paraId="3424DD74" w14:textId="77777777" w:rsidTr="00B466C9">
        <w:tc>
          <w:tcPr>
            <w:tcW w:w="2917" w:type="dxa"/>
            <w:gridSpan w:val="4"/>
          </w:tcPr>
          <w:p w14:paraId="1ED42799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4BFFD1AD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301BC36C" w14:textId="39C353FB" w:rsidR="0077095D" w:rsidRPr="00ED09F9" w:rsidRDefault="00ED09F9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D09F9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77095D" w:rsidRPr="00D93A66" w14:paraId="79C3089E" w14:textId="77777777" w:rsidTr="00B466C9">
        <w:tc>
          <w:tcPr>
            <w:tcW w:w="11052" w:type="dxa"/>
            <w:gridSpan w:val="15"/>
          </w:tcPr>
          <w:p w14:paraId="05506F1B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7479715E" w14:textId="77777777" w:rsidTr="00B466C9">
        <w:tc>
          <w:tcPr>
            <w:tcW w:w="11052" w:type="dxa"/>
            <w:gridSpan w:val="15"/>
          </w:tcPr>
          <w:p w14:paraId="4A2E7CE0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760B1548" w14:textId="77777777" w:rsidTr="00B466C9">
        <w:tc>
          <w:tcPr>
            <w:tcW w:w="1853" w:type="dxa"/>
            <w:gridSpan w:val="2"/>
          </w:tcPr>
          <w:p w14:paraId="71FF14B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1CB7E95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56C417EF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3BD704B1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42DBBE1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031920C7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4102F21A" w14:textId="77777777" w:rsidTr="00B466C9">
        <w:tc>
          <w:tcPr>
            <w:tcW w:w="1853" w:type="dxa"/>
            <w:gridSpan w:val="2"/>
          </w:tcPr>
          <w:p w14:paraId="223C64B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01EFBCB0" w14:textId="56A48635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</w:t>
            </w:r>
            <w:r w:rsidRPr="00980D6F">
              <w:rPr>
                <w:rFonts w:cstheme="minorHAnsi"/>
                <w:bCs/>
                <w:sz w:val="24"/>
                <w:szCs w:val="24"/>
              </w:rPr>
              <w:t>/</w:t>
            </w:r>
            <w:hyperlink r:id="rId9" w:history="1">
              <w:r w:rsidR="00980D6F" w:rsidRPr="00980D6F">
                <w:rPr>
                  <w:rStyle w:val="Hyperlink"/>
                  <w:sz w:val="24"/>
                  <w:szCs w:val="24"/>
                  <w:lang w:val="fr-FR"/>
                </w:rPr>
                <w:t>40 (ASMG/ARB)</w:t>
              </w:r>
            </w:hyperlink>
          </w:p>
        </w:tc>
        <w:tc>
          <w:tcPr>
            <w:tcW w:w="1840" w:type="dxa"/>
            <w:gridSpan w:val="3"/>
          </w:tcPr>
          <w:p w14:paraId="65264C01" w14:textId="3B8286BE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10" w:history="1">
              <w:r w:rsidR="00104F73" w:rsidRPr="00104F73">
                <w:rPr>
                  <w:rStyle w:val="Hyperlink"/>
                  <w:sz w:val="24"/>
                  <w:szCs w:val="24"/>
                  <w:lang w:val="fr-FR"/>
                </w:rPr>
                <w:t>139 (ATU/AFCP)</w:t>
              </w:r>
            </w:hyperlink>
          </w:p>
        </w:tc>
        <w:tc>
          <w:tcPr>
            <w:tcW w:w="1840" w:type="dxa"/>
            <w:gridSpan w:val="3"/>
          </w:tcPr>
          <w:p w14:paraId="093EB8AE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14:paraId="463FAE6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14:paraId="14133C74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7E7577" w:rsidRPr="00D93A66" w14:paraId="31450C73" w14:textId="77777777" w:rsidTr="00B466C9">
        <w:tc>
          <w:tcPr>
            <w:tcW w:w="1853" w:type="dxa"/>
            <w:gridSpan w:val="2"/>
          </w:tcPr>
          <w:p w14:paraId="290E9F9F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310E57E0" w14:textId="501E724A" w:rsidR="007E7577" w:rsidRPr="00463CB6" w:rsidRDefault="00463CB6" w:rsidP="00980D6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Mod</w:t>
            </w:r>
            <w:r w:rsidR="00287CD6">
              <w:rPr>
                <w:rFonts w:cstheme="minorHAnsi"/>
                <w:bCs/>
                <w:sz w:val="24"/>
                <w:szCs w:val="24"/>
              </w:rPr>
              <w:t xml:space="preserve">ify Method A2 Option A to have fixed values as max </w:t>
            </w:r>
            <w:r w:rsidR="00981B02">
              <w:rPr>
                <w:rFonts w:cstheme="minorHAnsi"/>
                <w:bCs/>
                <w:sz w:val="24"/>
                <w:szCs w:val="24"/>
              </w:rPr>
              <w:t>orb</w:t>
            </w:r>
            <w:r w:rsidR="00556B3C">
              <w:rPr>
                <w:rFonts w:cstheme="minorHAnsi"/>
                <w:bCs/>
                <w:sz w:val="24"/>
                <w:szCs w:val="24"/>
              </w:rPr>
              <w:t>ital</w:t>
            </w:r>
            <w:r w:rsidR="00981B0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87CD6">
              <w:rPr>
                <w:rFonts w:cstheme="minorHAnsi"/>
                <w:bCs/>
                <w:sz w:val="24"/>
                <w:szCs w:val="24"/>
              </w:rPr>
              <w:t>tolerances</w:t>
            </w:r>
          </w:p>
        </w:tc>
        <w:tc>
          <w:tcPr>
            <w:tcW w:w="1840" w:type="dxa"/>
            <w:gridSpan w:val="3"/>
          </w:tcPr>
          <w:p w14:paraId="0E4E004C" w14:textId="6EF9CEFB" w:rsidR="007E7577" w:rsidRDefault="00556B3C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Modify Method A2 Option A to have fixed values as max orbital tolerances</w:t>
            </w:r>
          </w:p>
        </w:tc>
        <w:tc>
          <w:tcPr>
            <w:tcW w:w="1840" w:type="dxa"/>
            <w:gridSpan w:val="3"/>
          </w:tcPr>
          <w:p w14:paraId="616E27DE" w14:textId="243E4270" w:rsidR="007E7577" w:rsidRPr="00350EE8" w:rsidRDefault="00350EE8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EE8">
              <w:rPr>
                <w:rFonts w:cstheme="minorHAnsi"/>
                <w:bCs/>
                <w:sz w:val="24"/>
                <w:szCs w:val="24"/>
              </w:rPr>
              <w:t xml:space="preserve">None </w:t>
            </w:r>
          </w:p>
        </w:tc>
        <w:tc>
          <w:tcPr>
            <w:tcW w:w="1840" w:type="dxa"/>
            <w:gridSpan w:val="2"/>
          </w:tcPr>
          <w:p w14:paraId="59FC5BB2" w14:textId="577C28DB" w:rsidR="007E7577" w:rsidRPr="00350EE8" w:rsidRDefault="00350EE8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EE8">
              <w:rPr>
                <w:rFonts w:cstheme="minorHAnsi"/>
                <w:bCs/>
                <w:sz w:val="24"/>
                <w:szCs w:val="24"/>
              </w:rPr>
              <w:t xml:space="preserve">None </w:t>
            </w:r>
          </w:p>
        </w:tc>
        <w:tc>
          <w:tcPr>
            <w:tcW w:w="1840" w:type="dxa"/>
          </w:tcPr>
          <w:p w14:paraId="415692A8" w14:textId="3D2B9FB5" w:rsidR="007E7577" w:rsidRPr="00350EE8" w:rsidRDefault="00350EE8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50EE8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6C7438" w:rsidRPr="00D93A66" w14:paraId="09AA076B" w14:textId="77777777" w:rsidTr="00B466C9">
        <w:tc>
          <w:tcPr>
            <w:tcW w:w="11052" w:type="dxa"/>
            <w:gridSpan w:val="15"/>
          </w:tcPr>
          <w:p w14:paraId="40FB7450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0FCF2AFD" w14:textId="77777777" w:rsidTr="00B466C9">
        <w:tc>
          <w:tcPr>
            <w:tcW w:w="11052" w:type="dxa"/>
            <w:gridSpan w:val="15"/>
          </w:tcPr>
          <w:p w14:paraId="5AEB4BFE" w14:textId="77777777" w:rsidR="0077095D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0EB2863D" w14:textId="77777777" w:rsidTr="00B466C9">
        <w:tc>
          <w:tcPr>
            <w:tcW w:w="3397" w:type="dxa"/>
            <w:gridSpan w:val="5"/>
          </w:tcPr>
          <w:p w14:paraId="19B0EBFA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10"/>
          </w:tcPr>
          <w:p w14:paraId="335994E9" w14:textId="68C0476D" w:rsidR="006C7438" w:rsidRPr="0077095D" w:rsidRDefault="006C7438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C7438" w:rsidRPr="00D93A66" w14:paraId="0308D984" w14:textId="77777777" w:rsidTr="00B466C9">
        <w:tc>
          <w:tcPr>
            <w:tcW w:w="11052" w:type="dxa"/>
            <w:gridSpan w:val="15"/>
          </w:tcPr>
          <w:p w14:paraId="71D49299" w14:textId="1DD84C50" w:rsidR="006C7438" w:rsidRDefault="003051DA" w:rsidP="003051D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Meeting agreed to focus the discussio</w:t>
            </w:r>
            <w:r w:rsidR="00452CEB">
              <w:rPr>
                <w:rFonts w:cstheme="minorHAnsi"/>
                <w:bCs/>
                <w:sz w:val="24"/>
                <w:szCs w:val="24"/>
              </w:rPr>
              <w:t xml:space="preserve">n on the methods and not to discuss the values of the orbital tolerances. </w:t>
            </w:r>
            <w:r w:rsidR="009829CC">
              <w:rPr>
                <w:rFonts w:cstheme="minorHAnsi"/>
                <w:bCs/>
                <w:sz w:val="24"/>
                <w:szCs w:val="24"/>
              </w:rPr>
              <w:t xml:space="preserve"> Proposals from inputs </w:t>
            </w:r>
            <w:r w:rsidR="0037507E">
              <w:rPr>
                <w:rFonts w:cstheme="minorHAnsi"/>
                <w:bCs/>
                <w:sz w:val="24"/>
                <w:szCs w:val="24"/>
              </w:rPr>
              <w:t xml:space="preserve">were merged into a </w:t>
            </w:r>
            <w:hyperlink r:id="rId11" w:history="1">
              <w:r w:rsidR="0037507E" w:rsidRPr="002517B1">
                <w:rPr>
                  <w:rStyle w:val="Hyperlink"/>
                  <w:rFonts w:cstheme="minorHAnsi"/>
                  <w:bCs/>
                  <w:sz w:val="24"/>
                  <w:szCs w:val="24"/>
                </w:rPr>
                <w:t>doc</w:t>
              </w:r>
            </w:hyperlink>
            <w:r w:rsidR="0037507E">
              <w:rPr>
                <w:rFonts w:cstheme="minorHAnsi"/>
                <w:bCs/>
                <w:sz w:val="24"/>
                <w:szCs w:val="24"/>
              </w:rPr>
              <w:t>. The meeting had discussed the sections related to Methods A3 and A4.</w:t>
            </w:r>
            <w:r w:rsidR="002517B1">
              <w:rPr>
                <w:rFonts w:cstheme="minorHAnsi"/>
                <w:bCs/>
                <w:sz w:val="24"/>
                <w:szCs w:val="24"/>
              </w:rPr>
              <w:t xml:space="preserve"> The next meeting will be focused on streamlining the various proposals for Method A2.</w:t>
            </w:r>
          </w:p>
        </w:tc>
      </w:tr>
      <w:tr w:rsidR="007E7577" w:rsidRPr="00D93A66" w14:paraId="1BA942BD" w14:textId="77777777" w:rsidTr="00B466C9">
        <w:tc>
          <w:tcPr>
            <w:tcW w:w="11052" w:type="dxa"/>
            <w:gridSpan w:val="15"/>
          </w:tcPr>
          <w:p w14:paraId="058D6005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7CE3043E" w14:textId="77777777" w:rsidTr="00B466C9">
        <w:tc>
          <w:tcPr>
            <w:tcW w:w="11052" w:type="dxa"/>
            <w:gridSpan w:val="15"/>
          </w:tcPr>
          <w:p w14:paraId="4772097E" w14:textId="77777777" w:rsidR="007E7577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65FC90E7" w14:textId="77777777" w:rsidTr="00B466C9">
        <w:tc>
          <w:tcPr>
            <w:tcW w:w="11052" w:type="dxa"/>
            <w:gridSpan w:val="15"/>
          </w:tcPr>
          <w:p w14:paraId="2C26C266" w14:textId="59E6BD5C" w:rsidR="007E7577" w:rsidRPr="0077095D" w:rsidRDefault="003051DA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None </w:t>
            </w:r>
          </w:p>
        </w:tc>
      </w:tr>
    </w:tbl>
    <w:p w14:paraId="254FE38F" w14:textId="77777777" w:rsidR="009977D0" w:rsidRDefault="009977D0"/>
    <w:p w14:paraId="04D99F2C" w14:textId="77777777" w:rsidR="00D93A66" w:rsidRDefault="00D93A66"/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7"/>
        <w:gridCol w:w="254"/>
        <w:gridCol w:w="939"/>
        <w:gridCol w:w="511"/>
        <w:gridCol w:w="322"/>
        <w:gridCol w:w="396"/>
        <w:gridCol w:w="1556"/>
        <w:gridCol w:w="12"/>
        <w:gridCol w:w="679"/>
        <w:gridCol w:w="142"/>
        <w:gridCol w:w="998"/>
        <w:gridCol w:w="1042"/>
        <w:gridCol w:w="595"/>
        <w:gridCol w:w="1754"/>
      </w:tblGrid>
      <w:tr w:rsidR="00C813E2" w:rsidRPr="00D93A66" w14:paraId="35D39A51" w14:textId="77777777" w:rsidTr="00D476DC">
        <w:trPr>
          <w:trHeight w:val="283"/>
        </w:trPr>
        <w:tc>
          <w:tcPr>
            <w:tcW w:w="11052" w:type="dxa"/>
            <w:gridSpan w:val="15"/>
            <w:vAlign w:val="center"/>
          </w:tcPr>
          <w:p w14:paraId="13A82D03" w14:textId="77777777" w:rsidR="00C813E2" w:rsidRPr="006C7438" w:rsidRDefault="00C813E2" w:rsidP="007131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  <w:tr w:rsidR="00C813E2" w:rsidRPr="00D93A66" w14:paraId="3B3F21CF" w14:textId="77777777" w:rsidTr="004236C8">
        <w:trPr>
          <w:trHeight w:val="694"/>
        </w:trPr>
        <w:tc>
          <w:tcPr>
            <w:tcW w:w="2115" w:type="dxa"/>
            <w:gridSpan w:val="3"/>
            <w:vMerge w:val="restart"/>
            <w:vAlign w:val="center"/>
          </w:tcPr>
          <w:p w14:paraId="11D3E12E" w14:textId="77777777" w:rsidR="00C813E2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08726DB1" w14:textId="77777777" w:rsidR="00C813E2" w:rsidRPr="005E5CFA" w:rsidRDefault="00C813E2" w:rsidP="00D476D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8937" w:type="dxa"/>
            <w:gridSpan w:val="12"/>
          </w:tcPr>
          <w:p w14:paraId="28E6D9D2" w14:textId="10057BBD" w:rsidR="00C813E2" w:rsidRPr="00C63D90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Topic </w:t>
            </w:r>
            <w:r w:rsidR="007172F2">
              <w:rPr>
                <w:rFonts w:cstheme="minorHAnsi"/>
                <w:bCs/>
                <w:sz w:val="24"/>
                <w:szCs w:val="24"/>
              </w:rPr>
              <w:t>B: Post milestone reporting</w:t>
            </w:r>
          </w:p>
        </w:tc>
      </w:tr>
      <w:tr w:rsidR="00C813E2" w:rsidRPr="00D93A66" w14:paraId="04C87B63" w14:textId="77777777" w:rsidTr="004236C8">
        <w:trPr>
          <w:trHeight w:val="283"/>
        </w:trPr>
        <w:tc>
          <w:tcPr>
            <w:tcW w:w="2115" w:type="dxa"/>
            <w:gridSpan w:val="3"/>
            <w:vMerge/>
          </w:tcPr>
          <w:p w14:paraId="0000D7D9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47" w:type="dxa"/>
            <w:gridSpan w:val="4"/>
          </w:tcPr>
          <w:p w14:paraId="3B65448C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179" w:type="dxa"/>
            <w:gridSpan w:val="3"/>
          </w:tcPr>
          <w:p w14:paraId="370388DA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36" w:type="dxa"/>
            <w:gridSpan w:val="3"/>
          </w:tcPr>
          <w:p w14:paraId="1DA5DA3B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475" w:type="dxa"/>
            <w:gridSpan w:val="2"/>
          </w:tcPr>
          <w:p w14:paraId="7EB1C466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DG 7A</w:t>
            </w:r>
          </w:p>
        </w:tc>
      </w:tr>
      <w:tr w:rsidR="00C813E2" w:rsidRPr="00D93A66" w14:paraId="6715892E" w14:textId="77777777" w:rsidTr="004236C8">
        <w:tc>
          <w:tcPr>
            <w:tcW w:w="1555" w:type="dxa"/>
          </w:tcPr>
          <w:p w14:paraId="1A324209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4086" w:type="dxa"/>
            <w:gridSpan w:val="7"/>
          </w:tcPr>
          <w:p w14:paraId="151C082C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Ting Ling Lee</w:t>
            </w:r>
          </w:p>
        </w:tc>
        <w:tc>
          <w:tcPr>
            <w:tcW w:w="842" w:type="dxa"/>
            <w:gridSpan w:val="3"/>
          </w:tcPr>
          <w:p w14:paraId="6F723C99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569" w:type="dxa"/>
            <w:gridSpan w:val="4"/>
          </w:tcPr>
          <w:p w14:paraId="0C8BB7C4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12" w:history="1">
              <w:r w:rsidR="00C813E2" w:rsidRPr="003304E2">
                <w:rPr>
                  <w:rStyle w:val="Hyperlink"/>
                  <w:rFonts w:cstheme="minorHAnsi"/>
                  <w:bCs/>
                  <w:sz w:val="24"/>
                  <w:szCs w:val="24"/>
                </w:rPr>
                <w:t>tingling.lee@ses.com</w:t>
              </w:r>
            </w:hyperlink>
          </w:p>
        </w:tc>
      </w:tr>
      <w:tr w:rsidR="00C813E2" w:rsidRPr="00D93A66" w14:paraId="22A838B5" w14:textId="77777777" w:rsidTr="004236C8">
        <w:tc>
          <w:tcPr>
            <w:tcW w:w="1555" w:type="dxa"/>
          </w:tcPr>
          <w:p w14:paraId="403CA5A5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4086" w:type="dxa"/>
            <w:gridSpan w:val="7"/>
          </w:tcPr>
          <w:p w14:paraId="71AB6F0C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Chen Fen Hong</w:t>
            </w:r>
          </w:p>
        </w:tc>
        <w:tc>
          <w:tcPr>
            <w:tcW w:w="842" w:type="dxa"/>
            <w:gridSpan w:val="3"/>
          </w:tcPr>
          <w:p w14:paraId="58D023D5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569" w:type="dxa"/>
            <w:gridSpan w:val="4"/>
          </w:tcPr>
          <w:p w14:paraId="43FB819D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13" w:history="1">
              <w:r w:rsidR="00C813E2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</w:p>
        </w:tc>
      </w:tr>
      <w:tr w:rsidR="00C813E2" w:rsidRPr="00D93A66" w14:paraId="0FDBD2FD" w14:textId="77777777" w:rsidTr="00D476DC">
        <w:tc>
          <w:tcPr>
            <w:tcW w:w="1555" w:type="dxa"/>
          </w:tcPr>
          <w:p w14:paraId="2A9434F9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12C0F74C" w14:textId="7E28A1A7" w:rsidR="00C813E2" w:rsidRDefault="00AE415C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2.4.2023</w:t>
            </w:r>
          </w:p>
        </w:tc>
      </w:tr>
      <w:tr w:rsidR="00C813E2" w:rsidRPr="00D93A66" w14:paraId="6B3DB4D5" w14:textId="77777777" w:rsidTr="00D476DC">
        <w:tc>
          <w:tcPr>
            <w:tcW w:w="11052" w:type="dxa"/>
            <w:gridSpan w:val="15"/>
          </w:tcPr>
          <w:p w14:paraId="7F39E61C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319EA509" w14:textId="77777777" w:rsidTr="00D476DC">
        <w:tc>
          <w:tcPr>
            <w:tcW w:w="11052" w:type="dxa"/>
            <w:gridSpan w:val="15"/>
          </w:tcPr>
          <w:p w14:paraId="394F488A" w14:textId="77777777" w:rsidR="00C813E2" w:rsidRPr="007E7577" w:rsidRDefault="00C813E2" w:rsidP="007131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C813E2" w:rsidRPr="00D93A66" w14:paraId="606B922F" w14:textId="77777777" w:rsidTr="004236C8">
        <w:trPr>
          <w:trHeight w:val="596"/>
        </w:trPr>
        <w:tc>
          <w:tcPr>
            <w:tcW w:w="3054" w:type="dxa"/>
            <w:gridSpan w:val="4"/>
          </w:tcPr>
          <w:p w14:paraId="2E2E0803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36F62857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7998" w:type="dxa"/>
            <w:gridSpan w:val="11"/>
          </w:tcPr>
          <w:p w14:paraId="0794541D" w14:textId="2866C82B" w:rsidR="00C813E2" w:rsidRPr="00077691" w:rsidRDefault="00077691" w:rsidP="00077691">
            <w:pPr>
              <w:widowControl/>
              <w:wordWrap/>
              <w:autoSpaceDE/>
              <w:autoSpaceDN/>
              <w:jc w:val="center"/>
              <w:rPr>
                <w:sz w:val="24"/>
                <w:szCs w:val="28"/>
              </w:rPr>
            </w:pPr>
            <w:r w:rsidRPr="00077691"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</w:tc>
      </w:tr>
      <w:tr w:rsidR="00C813E2" w:rsidRPr="00D93A66" w14:paraId="7754F003" w14:textId="77777777" w:rsidTr="004236C8">
        <w:trPr>
          <w:trHeight w:val="889"/>
        </w:trPr>
        <w:tc>
          <w:tcPr>
            <w:tcW w:w="3054" w:type="dxa"/>
            <w:gridSpan w:val="4"/>
          </w:tcPr>
          <w:p w14:paraId="19D3F104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72D1D50E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7998" w:type="dxa"/>
            <w:gridSpan w:val="11"/>
          </w:tcPr>
          <w:p w14:paraId="76E77989" w14:textId="26AA45A4" w:rsidR="00C813E2" w:rsidRPr="00E00EC9" w:rsidRDefault="00077691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  <w:p w14:paraId="292E7BED" w14:textId="77777777" w:rsidR="00C813E2" w:rsidRPr="00E00EC9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5C73B234" w14:textId="77777777" w:rsidTr="004236C8">
        <w:tc>
          <w:tcPr>
            <w:tcW w:w="3054" w:type="dxa"/>
            <w:gridSpan w:val="4"/>
          </w:tcPr>
          <w:p w14:paraId="108896C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630D3B83" w14:textId="77777777" w:rsidR="00C813E2" w:rsidRPr="0077095D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7998" w:type="dxa"/>
            <w:gridSpan w:val="11"/>
          </w:tcPr>
          <w:p w14:paraId="0DB10E06" w14:textId="77777777" w:rsidR="00C813E2" w:rsidRPr="00ED09F9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D09F9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C813E2" w:rsidRPr="00D93A66" w14:paraId="510A9010" w14:textId="77777777" w:rsidTr="00D476DC">
        <w:tc>
          <w:tcPr>
            <w:tcW w:w="11052" w:type="dxa"/>
            <w:gridSpan w:val="15"/>
          </w:tcPr>
          <w:p w14:paraId="5D884D4E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10CFE967" w14:textId="77777777" w:rsidTr="00D476DC">
        <w:tc>
          <w:tcPr>
            <w:tcW w:w="11052" w:type="dxa"/>
            <w:gridSpan w:val="15"/>
          </w:tcPr>
          <w:p w14:paraId="1D4590C7" w14:textId="77777777" w:rsidR="00C813E2" w:rsidRPr="007E7577" w:rsidRDefault="00C813E2" w:rsidP="007131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C813E2" w:rsidRPr="00D93A66" w14:paraId="1F7F7B7F" w14:textId="77777777" w:rsidTr="004236C8">
        <w:tc>
          <w:tcPr>
            <w:tcW w:w="1853" w:type="dxa"/>
            <w:gridSpan w:val="2"/>
          </w:tcPr>
          <w:p w14:paraId="1339D65C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4"/>
          </w:tcPr>
          <w:p w14:paraId="2CE134E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3"/>
          </w:tcPr>
          <w:p w14:paraId="56B76592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32" w:type="dxa"/>
            <w:gridSpan w:val="3"/>
          </w:tcPr>
          <w:p w14:paraId="54C08235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764" w:type="dxa"/>
            <w:gridSpan w:val="2"/>
          </w:tcPr>
          <w:p w14:paraId="785001DE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07" w:type="dxa"/>
          </w:tcPr>
          <w:p w14:paraId="3064A0F4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C813E2" w:rsidRPr="00D93A66" w14:paraId="1E043D3F" w14:textId="77777777" w:rsidTr="004236C8">
        <w:tc>
          <w:tcPr>
            <w:tcW w:w="1853" w:type="dxa"/>
            <w:gridSpan w:val="2"/>
          </w:tcPr>
          <w:p w14:paraId="78B17C3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2037" w:type="dxa"/>
            <w:gridSpan w:val="4"/>
          </w:tcPr>
          <w:p w14:paraId="4BF75C51" w14:textId="3ACE3750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</w:t>
            </w:r>
            <w:r w:rsidR="001B6E1E">
              <w:rPr>
                <w:rFonts w:cstheme="minorHAnsi"/>
                <w:bCs/>
                <w:sz w:val="24"/>
                <w:szCs w:val="24"/>
              </w:rPr>
              <w:t>/</w:t>
            </w:r>
            <w:hyperlink r:id="rId14" w:history="1">
              <w:r w:rsidR="001B6E1E" w:rsidRPr="001B6E1E">
                <w:rPr>
                  <w:rStyle w:val="Hyperlink"/>
                  <w:sz w:val="24"/>
                  <w:szCs w:val="28"/>
                  <w:lang w:val="fr-FR"/>
                </w:rPr>
                <w:t>140 (ATU/AFCP)</w:t>
              </w:r>
            </w:hyperlink>
          </w:p>
        </w:tc>
        <w:tc>
          <w:tcPr>
            <w:tcW w:w="1759" w:type="dxa"/>
            <w:gridSpan w:val="3"/>
          </w:tcPr>
          <w:p w14:paraId="6B9D5F86" w14:textId="3ADF3672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15" w:history="1">
              <w:r w:rsidR="00C67785" w:rsidRPr="00C67785">
                <w:rPr>
                  <w:rStyle w:val="Hyperlink"/>
                  <w:sz w:val="24"/>
                  <w:szCs w:val="28"/>
                  <w:lang w:val="fr-FR"/>
                </w:rPr>
                <w:t>41 (ASMG/ARB)</w:t>
              </w:r>
            </w:hyperlink>
          </w:p>
        </w:tc>
        <w:tc>
          <w:tcPr>
            <w:tcW w:w="1832" w:type="dxa"/>
            <w:gridSpan w:val="3"/>
          </w:tcPr>
          <w:p w14:paraId="0F667831" w14:textId="2B4B8155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16" w:history="1">
              <w:r w:rsidR="00F92461" w:rsidRPr="00F92461">
                <w:rPr>
                  <w:rStyle w:val="Hyperlink"/>
                  <w:sz w:val="24"/>
                  <w:szCs w:val="28"/>
                </w:rPr>
                <w:t>8 (LUX/EUR)</w:t>
              </w:r>
            </w:hyperlink>
          </w:p>
        </w:tc>
        <w:tc>
          <w:tcPr>
            <w:tcW w:w="1764" w:type="dxa"/>
            <w:gridSpan w:val="2"/>
          </w:tcPr>
          <w:p w14:paraId="691DA17A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07" w:type="dxa"/>
          </w:tcPr>
          <w:p w14:paraId="30C8AF92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4236C8" w:rsidRPr="00D93A66" w14:paraId="0CD3AB58" w14:textId="77777777" w:rsidTr="004236C8">
        <w:tc>
          <w:tcPr>
            <w:tcW w:w="1853" w:type="dxa"/>
            <w:gridSpan w:val="2"/>
          </w:tcPr>
          <w:p w14:paraId="23AE5F1F" w14:textId="77777777" w:rsidR="004236C8" w:rsidRDefault="004236C8" w:rsidP="004236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2037" w:type="dxa"/>
            <w:gridSpan w:val="4"/>
          </w:tcPr>
          <w:p w14:paraId="7383FBCE" w14:textId="7CE35644" w:rsidR="004236C8" w:rsidRPr="009F01F3" w:rsidRDefault="004236C8" w:rsidP="004236C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01F3">
              <w:rPr>
                <w:rFonts w:cstheme="minorHAnsi"/>
                <w:bCs/>
                <w:sz w:val="24"/>
                <w:szCs w:val="24"/>
              </w:rPr>
              <w:t xml:space="preserve">Modify Method B2 </w:t>
            </w:r>
            <w:r>
              <w:rPr>
                <w:rFonts w:cstheme="minorHAnsi"/>
                <w:bCs/>
                <w:sz w:val="24"/>
                <w:szCs w:val="24"/>
              </w:rPr>
              <w:t>Option B2b. Relying only on No. 13.6 is insufficient</w:t>
            </w:r>
          </w:p>
        </w:tc>
        <w:tc>
          <w:tcPr>
            <w:tcW w:w="1759" w:type="dxa"/>
            <w:gridSpan w:val="3"/>
          </w:tcPr>
          <w:p w14:paraId="295FFBFB" w14:textId="6104B948" w:rsidR="004236C8" w:rsidRDefault="004236C8" w:rsidP="004236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01F3">
              <w:rPr>
                <w:rFonts w:cstheme="minorHAnsi"/>
                <w:bCs/>
                <w:sz w:val="24"/>
                <w:szCs w:val="24"/>
              </w:rPr>
              <w:t xml:space="preserve">Modify Method B2 </w:t>
            </w:r>
            <w:r>
              <w:rPr>
                <w:rFonts w:cstheme="minorHAnsi"/>
                <w:bCs/>
                <w:sz w:val="24"/>
                <w:szCs w:val="24"/>
              </w:rPr>
              <w:t>Option B2b. Relying only on No. 13.6 is insufficient</w:t>
            </w:r>
          </w:p>
        </w:tc>
        <w:tc>
          <w:tcPr>
            <w:tcW w:w="1832" w:type="dxa"/>
            <w:gridSpan w:val="3"/>
          </w:tcPr>
          <w:p w14:paraId="6252A69F" w14:textId="29903CC1" w:rsidR="004236C8" w:rsidRPr="00060BAF" w:rsidRDefault="00F92461" w:rsidP="004236C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Modify Method B2 Option B2a</w:t>
            </w:r>
            <w:r w:rsidR="00437441">
              <w:rPr>
                <w:rFonts w:cstheme="minorHAnsi"/>
                <w:bCs/>
                <w:sz w:val="24"/>
                <w:szCs w:val="24"/>
              </w:rPr>
              <w:t>, support threshold of 95</w:t>
            </w:r>
            <w:r>
              <w:rPr>
                <w:rFonts w:cstheme="minorHAnsi"/>
                <w:bCs/>
                <w:sz w:val="24"/>
                <w:szCs w:val="24"/>
              </w:rPr>
              <w:t>%</w:t>
            </w:r>
            <w:r w:rsidR="00437441">
              <w:rPr>
                <w:rFonts w:cstheme="minorHAnsi"/>
                <w:bCs/>
                <w:sz w:val="24"/>
                <w:szCs w:val="24"/>
              </w:rPr>
              <w:t xml:space="preserve"> and to delete Option B2b</w:t>
            </w:r>
          </w:p>
        </w:tc>
        <w:tc>
          <w:tcPr>
            <w:tcW w:w="1764" w:type="dxa"/>
            <w:gridSpan w:val="2"/>
          </w:tcPr>
          <w:p w14:paraId="17CF04D2" w14:textId="3162B705" w:rsidR="004236C8" w:rsidRDefault="00060BAF" w:rsidP="004236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0BAF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07" w:type="dxa"/>
          </w:tcPr>
          <w:p w14:paraId="7BF8A4B5" w14:textId="33140D04" w:rsidR="004236C8" w:rsidRDefault="00060BAF" w:rsidP="004236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0BAF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4236C8" w:rsidRPr="00D93A66" w14:paraId="371227D0" w14:textId="77777777" w:rsidTr="00D476DC">
        <w:tc>
          <w:tcPr>
            <w:tcW w:w="11052" w:type="dxa"/>
            <w:gridSpan w:val="15"/>
          </w:tcPr>
          <w:p w14:paraId="2F60FE8D" w14:textId="77777777" w:rsidR="004236C8" w:rsidRPr="006C7438" w:rsidRDefault="004236C8" w:rsidP="004236C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36C8" w:rsidRPr="00D93A66" w14:paraId="3D710D49" w14:textId="77777777" w:rsidTr="00D476DC">
        <w:tc>
          <w:tcPr>
            <w:tcW w:w="11052" w:type="dxa"/>
            <w:gridSpan w:val="15"/>
          </w:tcPr>
          <w:p w14:paraId="4E8E2011" w14:textId="77777777" w:rsidR="004236C8" w:rsidRPr="007E7577" w:rsidRDefault="004236C8" w:rsidP="007131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4236C8" w:rsidRPr="00D93A66" w14:paraId="3B4BDD59" w14:textId="77777777" w:rsidTr="004236C8">
        <w:tc>
          <w:tcPr>
            <w:tcW w:w="3568" w:type="dxa"/>
            <w:gridSpan w:val="5"/>
          </w:tcPr>
          <w:p w14:paraId="35176C95" w14:textId="77777777" w:rsidR="004236C8" w:rsidRPr="006C7438" w:rsidRDefault="004236C8" w:rsidP="004236C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484" w:type="dxa"/>
            <w:gridSpan w:val="10"/>
          </w:tcPr>
          <w:p w14:paraId="5EAD5968" w14:textId="7A3AE8DD" w:rsidR="004236C8" w:rsidRPr="0077095D" w:rsidRDefault="004236C8" w:rsidP="004236C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236C8" w:rsidRPr="00D93A66" w14:paraId="48E0D0A2" w14:textId="77777777" w:rsidTr="00D476DC">
        <w:tc>
          <w:tcPr>
            <w:tcW w:w="11052" w:type="dxa"/>
            <w:gridSpan w:val="15"/>
          </w:tcPr>
          <w:p w14:paraId="68776EC1" w14:textId="69534562" w:rsidR="004236C8" w:rsidRDefault="00816F68" w:rsidP="00816F6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Propos</w:t>
            </w:r>
            <w:r w:rsidR="007B1EAB">
              <w:rPr>
                <w:rFonts w:cstheme="minorHAnsi"/>
                <w:bCs/>
                <w:sz w:val="24"/>
                <w:szCs w:val="24"/>
              </w:rPr>
              <w:t>als from i</w:t>
            </w:r>
            <w:r>
              <w:rPr>
                <w:rFonts w:cstheme="minorHAnsi"/>
                <w:bCs/>
                <w:sz w:val="24"/>
                <w:szCs w:val="24"/>
              </w:rPr>
              <w:t xml:space="preserve">nputs </w:t>
            </w:r>
            <w:r w:rsidR="002517B1">
              <w:rPr>
                <w:rFonts w:cstheme="minorHAnsi"/>
                <w:bCs/>
                <w:sz w:val="24"/>
                <w:szCs w:val="24"/>
              </w:rPr>
              <w:t xml:space="preserve">were </w:t>
            </w:r>
            <w:r>
              <w:rPr>
                <w:rFonts w:cstheme="minorHAnsi"/>
                <w:bCs/>
                <w:sz w:val="24"/>
                <w:szCs w:val="24"/>
              </w:rPr>
              <w:t>merged</w:t>
            </w:r>
            <w:r w:rsidR="007B1EAB">
              <w:rPr>
                <w:rFonts w:cstheme="minorHAnsi"/>
                <w:bCs/>
                <w:sz w:val="24"/>
                <w:szCs w:val="24"/>
              </w:rPr>
              <w:t xml:space="preserve"> into a </w:t>
            </w:r>
            <w:hyperlink r:id="rId17" w:history="1">
              <w:r w:rsidR="007B1EAB" w:rsidRPr="002517B1">
                <w:rPr>
                  <w:rStyle w:val="Hyperlink"/>
                  <w:rFonts w:cstheme="minorHAnsi"/>
                  <w:bCs/>
                  <w:sz w:val="24"/>
                  <w:szCs w:val="24"/>
                </w:rPr>
                <w:t>do</w:t>
              </w:r>
              <w:r w:rsidR="00F76B37" w:rsidRPr="002517B1">
                <w:rPr>
                  <w:rStyle w:val="Hyperlink"/>
                  <w:rFonts w:cstheme="minorHAnsi"/>
                  <w:bCs/>
                  <w:sz w:val="24"/>
                  <w:szCs w:val="24"/>
                </w:rPr>
                <w:t>c</w:t>
              </w:r>
            </w:hyperlink>
            <w:r w:rsidR="00F76B37">
              <w:rPr>
                <w:rFonts w:cstheme="minorHAnsi"/>
                <w:bCs/>
                <w:sz w:val="24"/>
                <w:szCs w:val="24"/>
              </w:rPr>
              <w:t>. The meeting has discussed up to the regulatory and procedural consideration</w:t>
            </w:r>
            <w:r w:rsidR="002517B1">
              <w:rPr>
                <w:rFonts w:cstheme="minorHAnsi"/>
                <w:bCs/>
                <w:sz w:val="24"/>
                <w:szCs w:val="24"/>
              </w:rPr>
              <w:t>s</w:t>
            </w:r>
            <w:r w:rsidR="00F76B37">
              <w:rPr>
                <w:rFonts w:cstheme="minorHAnsi"/>
                <w:bCs/>
                <w:sz w:val="24"/>
                <w:szCs w:val="24"/>
              </w:rPr>
              <w:t xml:space="preserve"> section. </w:t>
            </w:r>
          </w:p>
        </w:tc>
      </w:tr>
      <w:tr w:rsidR="004236C8" w:rsidRPr="00D93A66" w14:paraId="5C016D46" w14:textId="77777777" w:rsidTr="00D476DC">
        <w:tc>
          <w:tcPr>
            <w:tcW w:w="11052" w:type="dxa"/>
            <w:gridSpan w:val="15"/>
          </w:tcPr>
          <w:p w14:paraId="73B0AD9E" w14:textId="77777777" w:rsidR="004236C8" w:rsidRPr="0077095D" w:rsidRDefault="004236C8" w:rsidP="004236C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236C8" w:rsidRPr="00D93A66" w14:paraId="0957FE9E" w14:textId="77777777" w:rsidTr="00D476DC">
        <w:tc>
          <w:tcPr>
            <w:tcW w:w="11052" w:type="dxa"/>
            <w:gridSpan w:val="15"/>
          </w:tcPr>
          <w:p w14:paraId="3DC9FF68" w14:textId="77777777" w:rsidR="004236C8" w:rsidRPr="007E7577" w:rsidRDefault="004236C8" w:rsidP="007131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4236C8" w:rsidRPr="00D93A66" w14:paraId="2DEB1DE8" w14:textId="77777777" w:rsidTr="00D476DC">
        <w:tc>
          <w:tcPr>
            <w:tcW w:w="11052" w:type="dxa"/>
            <w:gridSpan w:val="15"/>
          </w:tcPr>
          <w:p w14:paraId="0FCFB1F8" w14:textId="0A34B748" w:rsidR="004236C8" w:rsidRPr="0077095D" w:rsidRDefault="00341FC7" w:rsidP="004236C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2FE72A91" w14:textId="77777777" w:rsidR="00C813E2" w:rsidRDefault="00C813E2" w:rsidP="00C813E2"/>
    <w:p w14:paraId="5258DBFC" w14:textId="77777777" w:rsidR="00C813E2" w:rsidRDefault="00C813E2" w:rsidP="00C813E2"/>
    <w:p w14:paraId="35FC2E2F" w14:textId="77777777" w:rsidR="00C813E2" w:rsidRDefault="00C813E2" w:rsidP="00C813E2"/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C813E2" w:rsidRPr="00D93A66" w14:paraId="490F6AFB" w14:textId="77777777" w:rsidTr="00D476DC">
        <w:trPr>
          <w:trHeight w:val="283"/>
        </w:trPr>
        <w:tc>
          <w:tcPr>
            <w:tcW w:w="11052" w:type="dxa"/>
            <w:gridSpan w:val="15"/>
            <w:vAlign w:val="center"/>
          </w:tcPr>
          <w:p w14:paraId="2684A089" w14:textId="77777777" w:rsidR="00C813E2" w:rsidRPr="006C7438" w:rsidRDefault="00C813E2" w:rsidP="00713109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  <w:tr w:rsidR="00C813E2" w:rsidRPr="00D93A66" w14:paraId="52E7B17E" w14:textId="77777777" w:rsidTr="00D476DC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6F87F666" w14:textId="77777777" w:rsidR="00C813E2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4E049161" w14:textId="77777777" w:rsidR="00C813E2" w:rsidRPr="005E5CFA" w:rsidRDefault="00C813E2" w:rsidP="00D476D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12"/>
          </w:tcPr>
          <w:p w14:paraId="204A067D" w14:textId="4F105047" w:rsidR="00C813E2" w:rsidRPr="00C63D90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Topic </w:t>
            </w:r>
            <w:r w:rsidR="007172F2">
              <w:rPr>
                <w:rFonts w:cstheme="minorHAnsi"/>
                <w:bCs/>
                <w:sz w:val="24"/>
                <w:szCs w:val="24"/>
              </w:rPr>
              <w:t xml:space="preserve">F: </w:t>
            </w:r>
            <w:r w:rsidR="007172F2" w:rsidRPr="007172F2">
              <w:rPr>
                <w:rFonts w:cstheme="minorHAnsi"/>
                <w:bCs/>
                <w:sz w:val="24"/>
                <w:szCs w:val="24"/>
              </w:rPr>
              <w:t xml:space="preserve"> Exclusion of feeder-link/uplink service &amp; coverage areas in AP30A/30B</w:t>
            </w:r>
          </w:p>
        </w:tc>
      </w:tr>
      <w:tr w:rsidR="00C813E2" w:rsidRPr="00D93A66" w14:paraId="112334F8" w14:textId="77777777" w:rsidTr="00D476DC">
        <w:trPr>
          <w:trHeight w:val="283"/>
        </w:trPr>
        <w:tc>
          <w:tcPr>
            <w:tcW w:w="2122" w:type="dxa"/>
            <w:gridSpan w:val="3"/>
            <w:vMerge/>
          </w:tcPr>
          <w:p w14:paraId="1D90FE93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5E831209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6557CBCB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7432137E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4022C66E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DG 7A</w:t>
            </w:r>
          </w:p>
        </w:tc>
      </w:tr>
      <w:tr w:rsidR="00C813E2" w:rsidRPr="00D93A66" w14:paraId="440A8651" w14:textId="77777777" w:rsidTr="00D476DC">
        <w:tc>
          <w:tcPr>
            <w:tcW w:w="1555" w:type="dxa"/>
          </w:tcPr>
          <w:p w14:paraId="0EB3BAC1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20103B7B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Ting Ling Lee</w:t>
            </w:r>
          </w:p>
        </w:tc>
        <w:tc>
          <w:tcPr>
            <w:tcW w:w="850" w:type="dxa"/>
            <w:gridSpan w:val="3"/>
          </w:tcPr>
          <w:p w14:paraId="29C6AE75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461F9100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18" w:history="1">
              <w:r w:rsidR="00C813E2" w:rsidRPr="003304E2">
                <w:rPr>
                  <w:rStyle w:val="Hyperlink"/>
                  <w:rFonts w:cstheme="minorHAnsi"/>
                  <w:bCs/>
                  <w:sz w:val="24"/>
                  <w:szCs w:val="24"/>
                </w:rPr>
                <w:t>tingling.lee@ses.com</w:t>
              </w:r>
            </w:hyperlink>
          </w:p>
        </w:tc>
      </w:tr>
      <w:tr w:rsidR="00C813E2" w:rsidRPr="00D93A66" w14:paraId="5876D9B4" w14:textId="77777777" w:rsidTr="00D476DC">
        <w:tc>
          <w:tcPr>
            <w:tcW w:w="1555" w:type="dxa"/>
          </w:tcPr>
          <w:p w14:paraId="62CF98AE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51214172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Chen Fen Hong</w:t>
            </w:r>
          </w:p>
        </w:tc>
        <w:tc>
          <w:tcPr>
            <w:tcW w:w="850" w:type="dxa"/>
            <w:gridSpan w:val="3"/>
          </w:tcPr>
          <w:p w14:paraId="03D8A462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292701A5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19" w:history="1">
              <w:r w:rsidR="00C813E2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</w:p>
        </w:tc>
      </w:tr>
      <w:tr w:rsidR="00C813E2" w:rsidRPr="00D93A66" w14:paraId="59A3B10E" w14:textId="77777777" w:rsidTr="00D476DC">
        <w:tc>
          <w:tcPr>
            <w:tcW w:w="1555" w:type="dxa"/>
          </w:tcPr>
          <w:p w14:paraId="628AA229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7B7BDB94" w14:textId="2747DDDA" w:rsidR="00C813E2" w:rsidRDefault="0066339B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813E2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C813E2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C813E2" w:rsidRPr="00D93A66" w14:paraId="71333EF9" w14:textId="77777777" w:rsidTr="00D476DC">
        <w:tc>
          <w:tcPr>
            <w:tcW w:w="11052" w:type="dxa"/>
            <w:gridSpan w:val="15"/>
          </w:tcPr>
          <w:p w14:paraId="77CC3C53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6D29594F" w14:textId="77777777" w:rsidTr="00D476DC">
        <w:tc>
          <w:tcPr>
            <w:tcW w:w="11052" w:type="dxa"/>
            <w:gridSpan w:val="15"/>
          </w:tcPr>
          <w:p w14:paraId="5603DC5A" w14:textId="77777777" w:rsidR="00C813E2" w:rsidRPr="007E7577" w:rsidRDefault="00C813E2" w:rsidP="00713109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C813E2" w:rsidRPr="00D93A66" w14:paraId="3B913DCD" w14:textId="77777777" w:rsidTr="00D476DC">
        <w:trPr>
          <w:trHeight w:val="596"/>
        </w:trPr>
        <w:tc>
          <w:tcPr>
            <w:tcW w:w="2917" w:type="dxa"/>
            <w:gridSpan w:val="4"/>
          </w:tcPr>
          <w:p w14:paraId="66542C20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462DAE5A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01F55381" w14:textId="5EAB3E8F" w:rsidR="00C813E2" w:rsidRPr="007172F2" w:rsidRDefault="00077691" w:rsidP="00077691">
            <w:pPr>
              <w:widowControl/>
              <w:wordWrap/>
              <w:autoSpaceDE/>
              <w:autoSpaceDN/>
              <w:jc w:val="center"/>
              <w:rPr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</w:tc>
      </w:tr>
      <w:tr w:rsidR="00C813E2" w:rsidRPr="00D93A66" w14:paraId="6F474BBD" w14:textId="77777777" w:rsidTr="00D476DC">
        <w:trPr>
          <w:trHeight w:val="889"/>
        </w:trPr>
        <w:tc>
          <w:tcPr>
            <w:tcW w:w="2917" w:type="dxa"/>
            <w:gridSpan w:val="4"/>
          </w:tcPr>
          <w:p w14:paraId="4DFCB552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72C4DF15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05AF0FBC" w14:textId="6406B443" w:rsidR="00C813E2" w:rsidRPr="00E00EC9" w:rsidRDefault="00077691" w:rsidP="0007769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  <w:p w14:paraId="27FB5060" w14:textId="77777777" w:rsidR="00C813E2" w:rsidRPr="00E00EC9" w:rsidRDefault="00C813E2" w:rsidP="0007769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5BE30B31" w14:textId="77777777" w:rsidTr="00D476DC">
        <w:tc>
          <w:tcPr>
            <w:tcW w:w="2917" w:type="dxa"/>
            <w:gridSpan w:val="4"/>
          </w:tcPr>
          <w:p w14:paraId="1D317BD6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0E68830F" w14:textId="77777777" w:rsidR="00C813E2" w:rsidRPr="0077095D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5A788068" w14:textId="77777777" w:rsidR="00C813E2" w:rsidRPr="00ED09F9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D09F9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C813E2" w:rsidRPr="00D93A66" w14:paraId="6DC44B7A" w14:textId="77777777" w:rsidTr="00D476DC">
        <w:tc>
          <w:tcPr>
            <w:tcW w:w="11052" w:type="dxa"/>
            <w:gridSpan w:val="15"/>
          </w:tcPr>
          <w:p w14:paraId="303148D8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2598804C" w14:textId="77777777" w:rsidTr="00D476DC">
        <w:tc>
          <w:tcPr>
            <w:tcW w:w="11052" w:type="dxa"/>
            <w:gridSpan w:val="15"/>
          </w:tcPr>
          <w:p w14:paraId="1E906C53" w14:textId="77777777" w:rsidR="00C813E2" w:rsidRPr="007E7577" w:rsidRDefault="00C813E2" w:rsidP="00713109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C813E2" w:rsidRPr="00D93A66" w14:paraId="65253715" w14:textId="77777777" w:rsidTr="00D476DC">
        <w:tc>
          <w:tcPr>
            <w:tcW w:w="1853" w:type="dxa"/>
            <w:gridSpan w:val="2"/>
          </w:tcPr>
          <w:p w14:paraId="667EBCC6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271CD79D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18887A27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46C2F505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403EAC44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3F637250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C813E2" w:rsidRPr="00D93A66" w14:paraId="2E804C6E" w14:textId="77777777" w:rsidTr="00D476DC">
        <w:tc>
          <w:tcPr>
            <w:tcW w:w="1853" w:type="dxa"/>
            <w:gridSpan w:val="2"/>
          </w:tcPr>
          <w:p w14:paraId="5FBF208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424FDD91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0CF3ED8E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04ED06F4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14:paraId="1430721F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14:paraId="2196BA93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C813E2" w:rsidRPr="00D93A66" w14:paraId="7951DD52" w14:textId="77777777" w:rsidTr="00D476DC">
        <w:tc>
          <w:tcPr>
            <w:tcW w:w="1853" w:type="dxa"/>
            <w:gridSpan w:val="2"/>
          </w:tcPr>
          <w:p w14:paraId="0B00E631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3C8B8B31" w14:textId="2154FB41" w:rsidR="00C813E2" w:rsidRPr="00C63A28" w:rsidRDefault="00C63A28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5067A2C7" w14:textId="7DB543B7" w:rsidR="00C813E2" w:rsidRDefault="00C63A28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32DC8D2D" w14:textId="2DF3AD35" w:rsidR="00C813E2" w:rsidRDefault="00C63A28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2"/>
          </w:tcPr>
          <w:p w14:paraId="5220CBDE" w14:textId="7848891E" w:rsidR="00C813E2" w:rsidRDefault="00C63A28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4F39D94A" w14:textId="11C12CF3" w:rsidR="00C813E2" w:rsidRDefault="00C63A28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C813E2" w:rsidRPr="00D93A66" w14:paraId="48ADABC3" w14:textId="77777777" w:rsidTr="00D476DC">
        <w:tc>
          <w:tcPr>
            <w:tcW w:w="11052" w:type="dxa"/>
            <w:gridSpan w:val="15"/>
          </w:tcPr>
          <w:p w14:paraId="54A49324" w14:textId="77777777" w:rsidR="00C813E2" w:rsidRPr="006C7438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147394DC" w14:textId="77777777" w:rsidTr="00D476DC">
        <w:tc>
          <w:tcPr>
            <w:tcW w:w="11052" w:type="dxa"/>
            <w:gridSpan w:val="15"/>
          </w:tcPr>
          <w:p w14:paraId="49A32FF5" w14:textId="77777777" w:rsidR="00C813E2" w:rsidRPr="007E7577" w:rsidRDefault="00C813E2" w:rsidP="00713109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C813E2" w:rsidRPr="00D93A66" w14:paraId="2BD98644" w14:textId="77777777" w:rsidTr="00D476DC">
        <w:tc>
          <w:tcPr>
            <w:tcW w:w="3397" w:type="dxa"/>
            <w:gridSpan w:val="5"/>
          </w:tcPr>
          <w:p w14:paraId="31228102" w14:textId="77777777" w:rsidR="00C813E2" w:rsidRPr="006C7438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10"/>
          </w:tcPr>
          <w:p w14:paraId="13BBEF57" w14:textId="6BDE2E39" w:rsidR="00C813E2" w:rsidRPr="0077095D" w:rsidRDefault="00C813E2" w:rsidP="00D476DC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5DA8FEAF" w14:textId="77777777" w:rsidTr="00D476DC">
        <w:tc>
          <w:tcPr>
            <w:tcW w:w="11052" w:type="dxa"/>
            <w:gridSpan w:val="15"/>
          </w:tcPr>
          <w:p w14:paraId="5300B83E" w14:textId="6958F13A" w:rsidR="00C813E2" w:rsidRPr="0076199E" w:rsidRDefault="00000000" w:rsidP="0076199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20" w:history="1">
              <w:r w:rsidR="0076199E" w:rsidRPr="009B090B">
                <w:rPr>
                  <w:rStyle w:val="Hyperlink"/>
                  <w:sz w:val="24"/>
                  <w:szCs w:val="28"/>
                </w:rPr>
                <w:t>117(AsiaSat)</w:t>
              </w:r>
            </w:hyperlink>
            <w:r w:rsidR="0076199E" w:rsidRPr="009B090B">
              <w:rPr>
                <w:sz w:val="24"/>
                <w:szCs w:val="28"/>
              </w:rPr>
              <w:t xml:space="preserve">, </w:t>
            </w:r>
            <w:hyperlink r:id="rId21" w:history="1">
              <w:r w:rsidR="0076199E" w:rsidRPr="009B090B">
                <w:rPr>
                  <w:rStyle w:val="Hyperlink"/>
                  <w:sz w:val="24"/>
                  <w:szCs w:val="28"/>
                </w:rPr>
                <w:t>179(J)</w:t>
              </w:r>
            </w:hyperlink>
            <w:r w:rsidR="0076199E" w:rsidRPr="009B090B">
              <w:rPr>
                <w:rStyle w:val="Hyperlink"/>
                <w:color w:val="auto"/>
                <w:sz w:val="24"/>
                <w:szCs w:val="28"/>
                <w:u w:val="none"/>
              </w:rPr>
              <w:t xml:space="preserve"> proposed improvements</w:t>
            </w:r>
            <w:r w:rsidR="00F17355" w:rsidRPr="009B090B">
              <w:rPr>
                <w:rStyle w:val="Hyperlink"/>
                <w:color w:val="auto"/>
                <w:sz w:val="24"/>
                <w:szCs w:val="28"/>
                <w:u w:val="none"/>
              </w:rPr>
              <w:t xml:space="preserve"> to Method F4, </w:t>
            </w:r>
            <w:r w:rsidR="0076199E" w:rsidRPr="009B090B">
              <w:rPr>
                <w:rStyle w:val="Hyperlink"/>
                <w:color w:val="auto"/>
                <w:sz w:val="24"/>
                <w:szCs w:val="28"/>
                <w:u w:val="none"/>
              </w:rPr>
              <w:t>in particular to the regulatory text</w:t>
            </w:r>
            <w:r w:rsidR="00570E85" w:rsidRPr="009B090B">
              <w:rPr>
                <w:rStyle w:val="Hyperlink"/>
                <w:color w:val="auto"/>
                <w:sz w:val="24"/>
                <w:szCs w:val="28"/>
                <w:u w:val="none"/>
              </w:rPr>
              <w:t xml:space="preserve"> in Annex 1 and Annex 4 of Appendix 30A</w:t>
            </w:r>
            <w:r w:rsidR="00F17355" w:rsidRPr="009B090B">
              <w:rPr>
                <w:rStyle w:val="Hyperlink"/>
                <w:color w:val="auto"/>
                <w:sz w:val="24"/>
                <w:szCs w:val="28"/>
                <w:u w:val="none"/>
              </w:rPr>
              <w:t xml:space="preserve">, to have better alignment with the intent of this Method. </w:t>
            </w:r>
            <w:r w:rsidR="00E3292C">
              <w:rPr>
                <w:rStyle w:val="Hyperlink"/>
                <w:color w:val="auto"/>
                <w:sz w:val="24"/>
                <w:szCs w:val="28"/>
                <w:u w:val="none"/>
              </w:rPr>
              <w:t>BR also provided suggestions on the regulatory text of the Methods to improve its precision. The draft CPM text was approved at the SWG 4F level.</w:t>
            </w:r>
          </w:p>
        </w:tc>
      </w:tr>
      <w:tr w:rsidR="00C813E2" w:rsidRPr="00D93A66" w14:paraId="16BD2D82" w14:textId="77777777" w:rsidTr="00D476DC">
        <w:tc>
          <w:tcPr>
            <w:tcW w:w="11052" w:type="dxa"/>
            <w:gridSpan w:val="15"/>
          </w:tcPr>
          <w:p w14:paraId="373F6973" w14:textId="6CBAD19C" w:rsidR="00C813E2" w:rsidRPr="0077095D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546DD610" w14:textId="77777777" w:rsidTr="00D476DC">
        <w:tc>
          <w:tcPr>
            <w:tcW w:w="11052" w:type="dxa"/>
            <w:gridSpan w:val="15"/>
          </w:tcPr>
          <w:p w14:paraId="728787B3" w14:textId="77777777" w:rsidR="00C813E2" w:rsidRPr="007E7577" w:rsidRDefault="00C813E2" w:rsidP="00713109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C813E2" w:rsidRPr="00D93A66" w14:paraId="3E3941DC" w14:textId="77777777" w:rsidTr="00D476DC">
        <w:tc>
          <w:tcPr>
            <w:tcW w:w="11052" w:type="dxa"/>
            <w:gridSpan w:val="15"/>
          </w:tcPr>
          <w:p w14:paraId="14B9FD5B" w14:textId="1C23EE8C" w:rsidR="00C813E2" w:rsidRPr="0077095D" w:rsidRDefault="00712025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35A0586F" w14:textId="77777777" w:rsidR="00C813E2" w:rsidRDefault="00C813E2" w:rsidP="00C813E2"/>
    <w:p w14:paraId="636D670D" w14:textId="77777777" w:rsidR="00C813E2" w:rsidRDefault="00C813E2" w:rsidP="00C813E2"/>
    <w:p w14:paraId="7717378F" w14:textId="77777777" w:rsidR="00C813E2" w:rsidRDefault="00C813E2" w:rsidP="00C813E2"/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C813E2" w:rsidRPr="00D93A66" w14:paraId="3F847D16" w14:textId="77777777" w:rsidTr="00D476DC">
        <w:trPr>
          <w:trHeight w:val="283"/>
        </w:trPr>
        <w:tc>
          <w:tcPr>
            <w:tcW w:w="11052" w:type="dxa"/>
            <w:gridSpan w:val="15"/>
            <w:vAlign w:val="center"/>
          </w:tcPr>
          <w:p w14:paraId="50BB60FC" w14:textId="77777777" w:rsidR="00C813E2" w:rsidRPr="006C7438" w:rsidRDefault="00C813E2" w:rsidP="00713109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  <w:tr w:rsidR="00C813E2" w:rsidRPr="00D93A66" w14:paraId="554E240C" w14:textId="77777777" w:rsidTr="00D476DC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58BF9127" w14:textId="77777777" w:rsidR="00C813E2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48306F0B" w14:textId="77777777" w:rsidR="00C813E2" w:rsidRPr="005E5CFA" w:rsidRDefault="00C813E2" w:rsidP="00D476D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12"/>
          </w:tcPr>
          <w:p w14:paraId="0520C5BA" w14:textId="77777777" w:rsidR="00C813E2" w:rsidRPr="00C63D90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Topic G: </w:t>
            </w:r>
            <w:r w:rsidRPr="00ED09F9">
              <w:rPr>
                <w:rFonts w:cstheme="minorHAnsi"/>
                <w:bCs/>
                <w:sz w:val="24"/>
                <w:szCs w:val="24"/>
              </w:rPr>
              <w:t xml:space="preserve"> Amendments to Res. 770 (WRC-19)</w:t>
            </w:r>
          </w:p>
        </w:tc>
      </w:tr>
      <w:tr w:rsidR="00C813E2" w:rsidRPr="00D93A66" w14:paraId="47FA4D6B" w14:textId="77777777" w:rsidTr="00D476DC">
        <w:trPr>
          <w:trHeight w:val="283"/>
        </w:trPr>
        <w:tc>
          <w:tcPr>
            <w:tcW w:w="2122" w:type="dxa"/>
            <w:gridSpan w:val="3"/>
            <w:vMerge/>
          </w:tcPr>
          <w:p w14:paraId="31C9B208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21BFB64C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52C14FD5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5D20907E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4554241D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DG 7A</w:t>
            </w:r>
          </w:p>
        </w:tc>
      </w:tr>
      <w:tr w:rsidR="00C813E2" w:rsidRPr="00D93A66" w14:paraId="168FECE7" w14:textId="77777777" w:rsidTr="00D476DC">
        <w:tc>
          <w:tcPr>
            <w:tcW w:w="1555" w:type="dxa"/>
          </w:tcPr>
          <w:p w14:paraId="6878D663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7EC58FF8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Ting Ling Lee</w:t>
            </w:r>
          </w:p>
        </w:tc>
        <w:tc>
          <w:tcPr>
            <w:tcW w:w="850" w:type="dxa"/>
            <w:gridSpan w:val="3"/>
          </w:tcPr>
          <w:p w14:paraId="7C310E88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010777EA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22" w:history="1">
              <w:r w:rsidR="00C813E2" w:rsidRPr="003304E2">
                <w:rPr>
                  <w:rStyle w:val="Hyperlink"/>
                  <w:rFonts w:cstheme="minorHAnsi"/>
                  <w:bCs/>
                  <w:sz w:val="24"/>
                  <w:szCs w:val="24"/>
                </w:rPr>
                <w:t>tingling.lee@ses.com</w:t>
              </w:r>
            </w:hyperlink>
          </w:p>
        </w:tc>
      </w:tr>
      <w:tr w:rsidR="00C813E2" w:rsidRPr="00D93A66" w14:paraId="39C3D13E" w14:textId="77777777" w:rsidTr="00D476DC">
        <w:tc>
          <w:tcPr>
            <w:tcW w:w="1555" w:type="dxa"/>
          </w:tcPr>
          <w:p w14:paraId="2A8029CB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11D027DA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Chen Fen Hong</w:t>
            </w:r>
          </w:p>
        </w:tc>
        <w:tc>
          <w:tcPr>
            <w:tcW w:w="850" w:type="dxa"/>
            <w:gridSpan w:val="3"/>
          </w:tcPr>
          <w:p w14:paraId="7995A2E2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C96A1A2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23" w:history="1">
              <w:r w:rsidR="00C813E2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</w:p>
        </w:tc>
      </w:tr>
      <w:tr w:rsidR="00C813E2" w:rsidRPr="00D93A66" w14:paraId="5A728D73" w14:textId="77777777" w:rsidTr="00D476DC">
        <w:tc>
          <w:tcPr>
            <w:tcW w:w="1555" w:type="dxa"/>
          </w:tcPr>
          <w:p w14:paraId="283F0813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15257E7F" w14:textId="59D1F325" w:rsidR="00C813E2" w:rsidRDefault="00AE415C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2.4.2023</w:t>
            </w:r>
          </w:p>
        </w:tc>
      </w:tr>
      <w:tr w:rsidR="00C813E2" w:rsidRPr="00D93A66" w14:paraId="380594DE" w14:textId="77777777" w:rsidTr="00D476DC">
        <w:tc>
          <w:tcPr>
            <w:tcW w:w="11052" w:type="dxa"/>
            <w:gridSpan w:val="15"/>
          </w:tcPr>
          <w:p w14:paraId="77A96145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5B5E170B" w14:textId="77777777" w:rsidTr="00D476DC">
        <w:tc>
          <w:tcPr>
            <w:tcW w:w="11052" w:type="dxa"/>
            <w:gridSpan w:val="15"/>
          </w:tcPr>
          <w:p w14:paraId="492CEBC7" w14:textId="77777777" w:rsidR="00C813E2" w:rsidRPr="007E7577" w:rsidRDefault="00C813E2" w:rsidP="00713109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66339B" w:rsidRPr="00D93A66" w14:paraId="2E3BA97A" w14:textId="77777777" w:rsidTr="00D476DC">
        <w:trPr>
          <w:trHeight w:val="596"/>
        </w:trPr>
        <w:tc>
          <w:tcPr>
            <w:tcW w:w="2917" w:type="dxa"/>
            <w:gridSpan w:val="4"/>
          </w:tcPr>
          <w:p w14:paraId="43A6F476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76FD292E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51BBD733" w14:textId="3B5F1079" w:rsidR="0066339B" w:rsidRPr="0066339B" w:rsidRDefault="0066339B" w:rsidP="0066339B">
            <w:pPr>
              <w:widowControl/>
              <w:wordWrap/>
              <w:autoSpaceDE/>
              <w:autoSpaceDN/>
              <w:jc w:val="center"/>
              <w:rPr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</w:tc>
      </w:tr>
      <w:tr w:rsidR="0066339B" w:rsidRPr="00D93A66" w14:paraId="58F040EA" w14:textId="77777777" w:rsidTr="00D476DC">
        <w:trPr>
          <w:trHeight w:val="889"/>
        </w:trPr>
        <w:tc>
          <w:tcPr>
            <w:tcW w:w="2917" w:type="dxa"/>
            <w:gridSpan w:val="4"/>
          </w:tcPr>
          <w:p w14:paraId="41E18104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031F4C2D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4907C7D3" w14:textId="77777777" w:rsidR="0066339B" w:rsidRPr="00E00EC9" w:rsidRDefault="0066339B" w:rsidP="006633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  <w:p w14:paraId="158636C8" w14:textId="77777777" w:rsidR="0066339B" w:rsidRPr="00E00EC9" w:rsidRDefault="0066339B" w:rsidP="006633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404D0812" w14:textId="77777777" w:rsidTr="00D476DC">
        <w:tc>
          <w:tcPr>
            <w:tcW w:w="2917" w:type="dxa"/>
            <w:gridSpan w:val="4"/>
          </w:tcPr>
          <w:p w14:paraId="13F73BEF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0EC2FB05" w14:textId="77777777" w:rsidR="00C813E2" w:rsidRPr="0077095D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6924B552" w14:textId="77777777" w:rsidR="00C813E2" w:rsidRPr="00ED09F9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D09F9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C813E2" w:rsidRPr="00D93A66" w14:paraId="10379292" w14:textId="77777777" w:rsidTr="00D476DC">
        <w:tc>
          <w:tcPr>
            <w:tcW w:w="11052" w:type="dxa"/>
            <w:gridSpan w:val="15"/>
          </w:tcPr>
          <w:p w14:paraId="663B68FD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4AE5AAAD" w14:textId="77777777" w:rsidTr="00D476DC">
        <w:tc>
          <w:tcPr>
            <w:tcW w:w="11052" w:type="dxa"/>
            <w:gridSpan w:val="15"/>
          </w:tcPr>
          <w:p w14:paraId="3EFEAAA7" w14:textId="77777777" w:rsidR="00C813E2" w:rsidRPr="007E7577" w:rsidRDefault="00C813E2" w:rsidP="00713109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C813E2" w:rsidRPr="00D93A66" w14:paraId="649940B0" w14:textId="77777777" w:rsidTr="00D476DC">
        <w:tc>
          <w:tcPr>
            <w:tcW w:w="1853" w:type="dxa"/>
            <w:gridSpan w:val="2"/>
          </w:tcPr>
          <w:p w14:paraId="67D178CD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A143506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24431E3E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3DEBFC0D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21315C29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7DA957C6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C813E2" w:rsidRPr="00D93A66" w14:paraId="2E4729F7" w14:textId="77777777" w:rsidTr="00D476DC">
        <w:tc>
          <w:tcPr>
            <w:tcW w:w="1853" w:type="dxa"/>
            <w:gridSpan w:val="2"/>
          </w:tcPr>
          <w:p w14:paraId="6653803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2C6ACDD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1867A7B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5B9A05EC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14:paraId="3EE224E6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14:paraId="04AE5031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C813E2" w:rsidRPr="00D93A66" w14:paraId="18518F88" w14:textId="77777777" w:rsidTr="00D476DC">
        <w:tc>
          <w:tcPr>
            <w:tcW w:w="1853" w:type="dxa"/>
            <w:gridSpan w:val="2"/>
          </w:tcPr>
          <w:p w14:paraId="7B21AB1D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55AE7530" w14:textId="7056A899" w:rsidR="00C813E2" w:rsidRPr="00BC1BD7" w:rsidRDefault="00BC1BD7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1BD7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20D2A3CE" w14:textId="27500910" w:rsidR="00C813E2" w:rsidRDefault="00BC1BD7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BD7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4BE2E8DB" w14:textId="447880E8" w:rsidR="00C813E2" w:rsidRDefault="00BC1BD7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BD7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2"/>
          </w:tcPr>
          <w:p w14:paraId="5B0BFD49" w14:textId="5DF612CE" w:rsidR="00C813E2" w:rsidRDefault="00BC1BD7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BD7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7600D0A7" w14:textId="443C5076" w:rsidR="00C813E2" w:rsidRDefault="00BC1BD7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BD7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C813E2" w:rsidRPr="00D93A66" w14:paraId="5EB5FB8C" w14:textId="77777777" w:rsidTr="00D476DC">
        <w:tc>
          <w:tcPr>
            <w:tcW w:w="11052" w:type="dxa"/>
            <w:gridSpan w:val="15"/>
          </w:tcPr>
          <w:p w14:paraId="0BFC0770" w14:textId="77777777" w:rsidR="00C813E2" w:rsidRPr="006C7438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7BBE11CB" w14:textId="77777777" w:rsidTr="00D476DC">
        <w:tc>
          <w:tcPr>
            <w:tcW w:w="11052" w:type="dxa"/>
            <w:gridSpan w:val="15"/>
          </w:tcPr>
          <w:p w14:paraId="06801BFB" w14:textId="77777777" w:rsidR="00C813E2" w:rsidRPr="007E7577" w:rsidRDefault="00C813E2" w:rsidP="00713109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C813E2" w:rsidRPr="00D93A66" w14:paraId="6BC7CC42" w14:textId="77777777" w:rsidTr="00D476DC">
        <w:tc>
          <w:tcPr>
            <w:tcW w:w="3397" w:type="dxa"/>
            <w:gridSpan w:val="5"/>
          </w:tcPr>
          <w:p w14:paraId="45BD9FFE" w14:textId="77777777" w:rsidR="00C813E2" w:rsidRPr="006C7438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10"/>
          </w:tcPr>
          <w:p w14:paraId="16AFA7DF" w14:textId="549C4B86" w:rsidR="00C813E2" w:rsidRPr="0077095D" w:rsidRDefault="00C813E2" w:rsidP="00D476DC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2AE3570D" w14:textId="77777777" w:rsidTr="00D476DC">
        <w:tc>
          <w:tcPr>
            <w:tcW w:w="11052" w:type="dxa"/>
            <w:gridSpan w:val="15"/>
          </w:tcPr>
          <w:p w14:paraId="6AF3ED4B" w14:textId="4DDE8C7B" w:rsidR="00C813E2" w:rsidRDefault="00BC1BD7" w:rsidP="005C621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Input </w:t>
            </w:r>
            <w:hyperlink r:id="rId24" w:history="1">
              <w:r w:rsidR="005C6216" w:rsidRPr="00D44157">
                <w:rPr>
                  <w:rStyle w:val="Hyperlink"/>
                  <w:sz w:val="24"/>
                  <w:szCs w:val="28"/>
                </w:rPr>
                <w:t>191 (F)</w:t>
              </w:r>
            </w:hyperlink>
            <w:r w:rsidR="005C621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which </w:t>
            </w:r>
            <w:r w:rsidR="00A4173F">
              <w:rPr>
                <w:rFonts w:cstheme="minorHAnsi"/>
                <w:bCs/>
                <w:sz w:val="24"/>
                <w:szCs w:val="24"/>
              </w:rPr>
              <w:t xml:space="preserve">provided </w:t>
            </w:r>
            <w:r w:rsidR="009D3291">
              <w:rPr>
                <w:rFonts w:cstheme="minorHAnsi"/>
                <w:bCs/>
                <w:sz w:val="24"/>
                <w:szCs w:val="24"/>
              </w:rPr>
              <w:t>additional information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B0085">
              <w:rPr>
                <w:rFonts w:cstheme="minorHAnsi"/>
                <w:bCs/>
                <w:sz w:val="24"/>
                <w:szCs w:val="24"/>
              </w:rPr>
              <w:t>required</w:t>
            </w:r>
            <w:r w:rsidR="009D3291">
              <w:rPr>
                <w:rFonts w:cstheme="minorHAnsi"/>
                <w:bCs/>
                <w:sz w:val="24"/>
                <w:szCs w:val="24"/>
              </w:rPr>
              <w:t xml:space="preserve"> in the calculations </w:t>
            </w:r>
            <w:r w:rsidR="00D44157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 w:rsidR="007621F6">
              <w:rPr>
                <w:rFonts w:cstheme="minorHAnsi"/>
                <w:bCs/>
                <w:sz w:val="24"/>
                <w:szCs w:val="24"/>
              </w:rPr>
              <w:t xml:space="preserve">one of the </w:t>
            </w:r>
            <w:r w:rsidR="00D44157">
              <w:rPr>
                <w:rFonts w:cstheme="minorHAnsi"/>
                <w:bCs/>
                <w:sz w:val="24"/>
                <w:szCs w:val="24"/>
              </w:rPr>
              <w:t>Methods</w:t>
            </w:r>
            <w:r>
              <w:rPr>
                <w:rFonts w:cstheme="minorHAnsi"/>
                <w:bCs/>
                <w:sz w:val="24"/>
                <w:szCs w:val="24"/>
              </w:rPr>
              <w:t>, was incorporated into the draft CPM text</w:t>
            </w:r>
            <w:r w:rsidR="00D44157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66339B">
              <w:rPr>
                <w:rFonts w:cstheme="minorHAnsi"/>
                <w:bCs/>
                <w:sz w:val="24"/>
                <w:szCs w:val="24"/>
              </w:rPr>
              <w:t>No issues were raised. Doc CPM23-2/</w:t>
            </w:r>
            <w:hyperlink r:id="rId25" w:history="1">
              <w:r w:rsidR="0066339B" w:rsidRPr="0066339B">
                <w:rPr>
                  <w:rStyle w:val="Hyperlink"/>
                  <w:rFonts w:cstheme="minorHAnsi"/>
                  <w:bCs/>
                  <w:sz w:val="24"/>
                  <w:szCs w:val="24"/>
                </w:rPr>
                <w:t>244</w:t>
              </w:r>
            </w:hyperlink>
            <w:r w:rsidR="00E702C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702CA" w:rsidRPr="00E702CA">
              <w:rPr>
                <w:rFonts w:cstheme="minorHAnsi"/>
                <w:bCs/>
                <w:sz w:val="24"/>
                <w:szCs w:val="24"/>
              </w:rPr>
              <w:t>was approved at</w:t>
            </w:r>
            <w:r w:rsidR="0066339B">
              <w:rPr>
                <w:rFonts w:cstheme="minorHAnsi"/>
                <w:bCs/>
                <w:sz w:val="24"/>
                <w:szCs w:val="24"/>
              </w:rPr>
              <w:t xml:space="preserve"> Plenary level</w:t>
            </w:r>
            <w:r w:rsidR="00E702CA" w:rsidRPr="00E702CA">
              <w:rPr>
                <w:rFonts w:cstheme="minorHAnsi"/>
                <w:bCs/>
                <w:sz w:val="24"/>
                <w:szCs w:val="24"/>
              </w:rPr>
              <w:t>.</w:t>
            </w:r>
            <w:r w:rsidR="00E702CA">
              <w:rPr>
                <w:rStyle w:val="Hyperlink"/>
              </w:rPr>
              <w:t xml:space="preserve"> </w:t>
            </w:r>
          </w:p>
        </w:tc>
      </w:tr>
      <w:tr w:rsidR="00C813E2" w:rsidRPr="00D93A66" w14:paraId="0A29832B" w14:textId="77777777" w:rsidTr="00D476DC">
        <w:tc>
          <w:tcPr>
            <w:tcW w:w="11052" w:type="dxa"/>
            <w:gridSpan w:val="15"/>
          </w:tcPr>
          <w:p w14:paraId="6E8F4A7D" w14:textId="77777777" w:rsidR="00C813E2" w:rsidRPr="0077095D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23EEF27C" w14:textId="77777777" w:rsidTr="00D476DC">
        <w:tc>
          <w:tcPr>
            <w:tcW w:w="11052" w:type="dxa"/>
            <w:gridSpan w:val="15"/>
          </w:tcPr>
          <w:p w14:paraId="7599AF82" w14:textId="77777777" w:rsidR="00C813E2" w:rsidRPr="007E7577" w:rsidRDefault="00C813E2" w:rsidP="00713109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C813E2" w:rsidRPr="00D93A66" w14:paraId="47AD8DC4" w14:textId="77777777" w:rsidTr="00D476DC">
        <w:tc>
          <w:tcPr>
            <w:tcW w:w="11052" w:type="dxa"/>
            <w:gridSpan w:val="15"/>
          </w:tcPr>
          <w:p w14:paraId="20D93406" w14:textId="596C126C" w:rsidR="00C813E2" w:rsidRPr="0077095D" w:rsidRDefault="00BC1BD7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68246BE5" w14:textId="77777777" w:rsidR="00C813E2" w:rsidRDefault="00C813E2" w:rsidP="00C813E2"/>
    <w:p w14:paraId="584C2C46" w14:textId="77777777" w:rsidR="00C813E2" w:rsidRDefault="00C813E2" w:rsidP="00C813E2"/>
    <w:p w14:paraId="7D4B4B79" w14:textId="77777777" w:rsidR="00C813E2" w:rsidRDefault="00C813E2" w:rsidP="00C813E2"/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C813E2" w:rsidRPr="00D93A66" w14:paraId="7F52DA91" w14:textId="77777777" w:rsidTr="00D476DC">
        <w:trPr>
          <w:trHeight w:val="283"/>
        </w:trPr>
        <w:tc>
          <w:tcPr>
            <w:tcW w:w="11052" w:type="dxa"/>
            <w:gridSpan w:val="15"/>
            <w:vAlign w:val="center"/>
          </w:tcPr>
          <w:p w14:paraId="4C9B5D30" w14:textId="77777777" w:rsidR="00C813E2" w:rsidRPr="006C7438" w:rsidRDefault="00C813E2" w:rsidP="0071310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  <w:tr w:rsidR="00C813E2" w:rsidRPr="00D93A66" w14:paraId="440FAC71" w14:textId="77777777" w:rsidTr="00D476DC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2897EE9A" w14:textId="77777777" w:rsidR="00C813E2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67A96295" w14:textId="77777777" w:rsidR="00C813E2" w:rsidRPr="005E5CFA" w:rsidRDefault="00C813E2" w:rsidP="00D476D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12"/>
          </w:tcPr>
          <w:p w14:paraId="6837E9C2" w14:textId="6F7E37D7" w:rsidR="00C813E2" w:rsidRPr="00485153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85153">
              <w:rPr>
                <w:rFonts w:cstheme="minorHAnsi"/>
                <w:bCs/>
                <w:sz w:val="24"/>
                <w:szCs w:val="24"/>
              </w:rPr>
              <w:t xml:space="preserve">Topic </w:t>
            </w:r>
            <w:r w:rsidR="00485153" w:rsidRPr="00485153">
              <w:rPr>
                <w:rFonts w:cstheme="minorHAnsi"/>
                <w:bCs/>
                <w:sz w:val="24"/>
                <w:szCs w:val="24"/>
              </w:rPr>
              <w:t xml:space="preserve">H: </w:t>
            </w:r>
            <w:r w:rsidR="00485153" w:rsidRPr="00485153">
              <w:rPr>
                <w:sz w:val="24"/>
                <w:szCs w:val="24"/>
              </w:rPr>
              <w:t xml:space="preserve"> Enhanced protection of RR Appendices 30/30A in R1&amp;3 and RR Appendix 30B)</w:t>
            </w:r>
          </w:p>
        </w:tc>
      </w:tr>
      <w:tr w:rsidR="00C813E2" w:rsidRPr="00D93A66" w14:paraId="0DD6C113" w14:textId="77777777" w:rsidTr="00D476DC">
        <w:trPr>
          <w:trHeight w:val="283"/>
        </w:trPr>
        <w:tc>
          <w:tcPr>
            <w:tcW w:w="2122" w:type="dxa"/>
            <w:gridSpan w:val="3"/>
            <w:vMerge/>
          </w:tcPr>
          <w:p w14:paraId="28573349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34572EE5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0FAEC396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3E921467" w14:textId="77777777" w:rsidR="00C813E2" w:rsidRPr="006C7438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05259521" w14:textId="77777777" w:rsidR="00C813E2" w:rsidRPr="006C7438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DG 7A</w:t>
            </w:r>
          </w:p>
        </w:tc>
      </w:tr>
      <w:tr w:rsidR="00C813E2" w:rsidRPr="00D93A66" w14:paraId="2982BC35" w14:textId="77777777" w:rsidTr="00D476DC">
        <w:tc>
          <w:tcPr>
            <w:tcW w:w="1555" w:type="dxa"/>
          </w:tcPr>
          <w:p w14:paraId="02B99E38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25F7732E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Ting Ling Lee</w:t>
            </w:r>
          </w:p>
        </w:tc>
        <w:tc>
          <w:tcPr>
            <w:tcW w:w="850" w:type="dxa"/>
            <w:gridSpan w:val="3"/>
          </w:tcPr>
          <w:p w14:paraId="210A8554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2BA9BB49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26" w:history="1">
              <w:r w:rsidR="00C813E2" w:rsidRPr="003304E2">
                <w:rPr>
                  <w:rStyle w:val="Hyperlink"/>
                  <w:rFonts w:cstheme="minorHAnsi"/>
                  <w:bCs/>
                  <w:sz w:val="24"/>
                  <w:szCs w:val="24"/>
                </w:rPr>
                <w:t>tingling.lee@ses.com</w:t>
              </w:r>
            </w:hyperlink>
          </w:p>
        </w:tc>
      </w:tr>
      <w:tr w:rsidR="00C813E2" w:rsidRPr="00D93A66" w14:paraId="63370D9F" w14:textId="77777777" w:rsidTr="00D476DC">
        <w:tc>
          <w:tcPr>
            <w:tcW w:w="1555" w:type="dxa"/>
          </w:tcPr>
          <w:p w14:paraId="177B0B2F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6668B9F4" w14:textId="77777777" w:rsidR="00C813E2" w:rsidRPr="00D93A66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Chen Fen Hong</w:t>
            </w:r>
          </w:p>
        </w:tc>
        <w:tc>
          <w:tcPr>
            <w:tcW w:w="850" w:type="dxa"/>
            <w:gridSpan w:val="3"/>
          </w:tcPr>
          <w:p w14:paraId="5AB2A21A" w14:textId="77777777" w:rsidR="00C813E2" w:rsidRPr="00D93A66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12019ED5" w14:textId="77777777" w:rsidR="00C813E2" w:rsidRPr="00D93A66" w:rsidRDefault="00000000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27" w:history="1">
              <w:r w:rsidR="00C813E2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</w:p>
        </w:tc>
      </w:tr>
      <w:tr w:rsidR="00C813E2" w:rsidRPr="00D93A66" w14:paraId="086D139B" w14:textId="77777777" w:rsidTr="00D476DC">
        <w:tc>
          <w:tcPr>
            <w:tcW w:w="1555" w:type="dxa"/>
          </w:tcPr>
          <w:p w14:paraId="52126819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27307108" w14:textId="09C79A1A" w:rsidR="00C813E2" w:rsidRDefault="00AE415C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2.4.2023</w:t>
            </w:r>
          </w:p>
        </w:tc>
      </w:tr>
      <w:tr w:rsidR="00C813E2" w:rsidRPr="00D93A66" w14:paraId="1D72DBCF" w14:textId="77777777" w:rsidTr="00D476DC">
        <w:tc>
          <w:tcPr>
            <w:tcW w:w="11052" w:type="dxa"/>
            <w:gridSpan w:val="15"/>
          </w:tcPr>
          <w:p w14:paraId="5B95D0A9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469D3060" w14:textId="77777777" w:rsidTr="00D476DC">
        <w:tc>
          <w:tcPr>
            <w:tcW w:w="11052" w:type="dxa"/>
            <w:gridSpan w:val="15"/>
          </w:tcPr>
          <w:p w14:paraId="5A6743B4" w14:textId="77777777" w:rsidR="00C813E2" w:rsidRPr="007E7577" w:rsidRDefault="00C813E2" w:rsidP="0071310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66339B" w:rsidRPr="00D93A66" w14:paraId="07BACFF5" w14:textId="77777777" w:rsidTr="00D476DC">
        <w:trPr>
          <w:trHeight w:val="596"/>
        </w:trPr>
        <w:tc>
          <w:tcPr>
            <w:tcW w:w="2917" w:type="dxa"/>
            <w:gridSpan w:val="4"/>
          </w:tcPr>
          <w:p w14:paraId="1755A081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4AFB2F3B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0F068220" w14:textId="06B996D4" w:rsidR="0066339B" w:rsidRPr="00ED09F9" w:rsidRDefault="0066339B" w:rsidP="0066339B">
            <w:pPr>
              <w:pStyle w:val="ListParagraph"/>
              <w:widowControl/>
              <w:wordWrap/>
              <w:autoSpaceDE/>
              <w:autoSpaceDN/>
              <w:ind w:left="300"/>
              <w:contextualSpacing w:val="0"/>
              <w:jc w:val="center"/>
              <w:rPr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</w:tc>
      </w:tr>
      <w:tr w:rsidR="0066339B" w:rsidRPr="00D93A66" w14:paraId="50AA208A" w14:textId="77777777" w:rsidTr="00D476DC">
        <w:trPr>
          <w:trHeight w:val="889"/>
        </w:trPr>
        <w:tc>
          <w:tcPr>
            <w:tcW w:w="2917" w:type="dxa"/>
            <w:gridSpan w:val="4"/>
          </w:tcPr>
          <w:p w14:paraId="24C8A4AD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40623CF1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18DBE6FC" w14:textId="77777777" w:rsidR="0066339B" w:rsidRPr="00E00EC9" w:rsidRDefault="0066339B" w:rsidP="006633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  <w:p w14:paraId="161F7A79" w14:textId="77777777" w:rsidR="0066339B" w:rsidRPr="00E00EC9" w:rsidRDefault="0066339B" w:rsidP="006633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1CAEC360" w14:textId="77777777" w:rsidTr="00D476DC">
        <w:tc>
          <w:tcPr>
            <w:tcW w:w="2917" w:type="dxa"/>
            <w:gridSpan w:val="4"/>
          </w:tcPr>
          <w:p w14:paraId="29AF2AE5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400D6816" w14:textId="77777777" w:rsidR="00C813E2" w:rsidRPr="0077095D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5D5EE61D" w14:textId="77777777" w:rsidR="00C813E2" w:rsidRPr="00ED09F9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D09F9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C813E2" w:rsidRPr="00D93A66" w14:paraId="01B103E1" w14:textId="77777777" w:rsidTr="00D476DC">
        <w:tc>
          <w:tcPr>
            <w:tcW w:w="11052" w:type="dxa"/>
            <w:gridSpan w:val="15"/>
          </w:tcPr>
          <w:p w14:paraId="7789EF5F" w14:textId="77777777" w:rsidR="00C813E2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1F8A83B5" w14:textId="77777777" w:rsidTr="00D476DC">
        <w:tc>
          <w:tcPr>
            <w:tcW w:w="11052" w:type="dxa"/>
            <w:gridSpan w:val="15"/>
          </w:tcPr>
          <w:p w14:paraId="7EEE85A8" w14:textId="77777777" w:rsidR="00C813E2" w:rsidRPr="007E7577" w:rsidRDefault="00C813E2" w:rsidP="0071310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C813E2" w:rsidRPr="00D93A66" w14:paraId="63B36B3B" w14:textId="77777777" w:rsidTr="00D476DC">
        <w:tc>
          <w:tcPr>
            <w:tcW w:w="1853" w:type="dxa"/>
            <w:gridSpan w:val="2"/>
          </w:tcPr>
          <w:p w14:paraId="1FEB831C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2911802C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1F6ED7E7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7A5D6A11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6CBB145F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600966A3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C813E2" w:rsidRPr="00D93A66" w14:paraId="74A64229" w14:textId="77777777" w:rsidTr="00D476DC">
        <w:tc>
          <w:tcPr>
            <w:tcW w:w="1853" w:type="dxa"/>
            <w:gridSpan w:val="2"/>
          </w:tcPr>
          <w:p w14:paraId="7525A579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404A1A81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75E790F7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4FB14638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14:paraId="5EDFC129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14:paraId="49023489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C813E2" w:rsidRPr="00D93A66" w14:paraId="083DF4BE" w14:textId="77777777" w:rsidTr="00D476DC">
        <w:tc>
          <w:tcPr>
            <w:tcW w:w="1853" w:type="dxa"/>
            <w:gridSpan w:val="2"/>
          </w:tcPr>
          <w:p w14:paraId="2945094B" w14:textId="77777777" w:rsidR="00C813E2" w:rsidRDefault="00C813E2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58825963" w14:textId="454C4B19" w:rsidR="00C813E2" w:rsidRPr="006352FD" w:rsidRDefault="006352FD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1BAC0E53" w14:textId="484C2DF9" w:rsidR="00C813E2" w:rsidRDefault="006352FD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32AE3416" w14:textId="2D8C9714" w:rsidR="00C813E2" w:rsidRDefault="006352FD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2"/>
          </w:tcPr>
          <w:p w14:paraId="6010F0BB" w14:textId="058CAA25" w:rsidR="00C813E2" w:rsidRDefault="006352FD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04F00D61" w14:textId="0067F2AF" w:rsidR="00C813E2" w:rsidRDefault="006352FD" w:rsidP="00D476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C813E2" w:rsidRPr="00D93A66" w14:paraId="59D833FA" w14:textId="77777777" w:rsidTr="00D476DC">
        <w:tc>
          <w:tcPr>
            <w:tcW w:w="11052" w:type="dxa"/>
            <w:gridSpan w:val="15"/>
          </w:tcPr>
          <w:p w14:paraId="4BE2E0D5" w14:textId="77777777" w:rsidR="00C813E2" w:rsidRPr="006C7438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3E2" w:rsidRPr="00D93A66" w14:paraId="2CFB9A4E" w14:textId="77777777" w:rsidTr="00D476DC">
        <w:tc>
          <w:tcPr>
            <w:tcW w:w="11052" w:type="dxa"/>
            <w:gridSpan w:val="15"/>
          </w:tcPr>
          <w:p w14:paraId="564EED8A" w14:textId="77777777" w:rsidR="00C813E2" w:rsidRPr="007E7577" w:rsidRDefault="00C813E2" w:rsidP="0071310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C813E2" w:rsidRPr="00D93A66" w14:paraId="008D066C" w14:textId="77777777" w:rsidTr="00D476DC">
        <w:tc>
          <w:tcPr>
            <w:tcW w:w="3397" w:type="dxa"/>
            <w:gridSpan w:val="5"/>
          </w:tcPr>
          <w:p w14:paraId="4B5B6DA3" w14:textId="77777777" w:rsidR="00C813E2" w:rsidRPr="006C7438" w:rsidRDefault="00C813E2" w:rsidP="00D476DC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10"/>
          </w:tcPr>
          <w:p w14:paraId="0D89F51D" w14:textId="28A88628" w:rsidR="00C813E2" w:rsidRPr="0077095D" w:rsidRDefault="00C813E2" w:rsidP="00D476DC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433794DA" w14:textId="77777777" w:rsidTr="00D476DC">
        <w:tc>
          <w:tcPr>
            <w:tcW w:w="11052" w:type="dxa"/>
            <w:gridSpan w:val="15"/>
          </w:tcPr>
          <w:p w14:paraId="3EE4096D" w14:textId="2AD3EA38" w:rsidR="00585557" w:rsidRDefault="00E20D32" w:rsidP="008B342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I</w:t>
            </w:r>
            <w:r w:rsidR="008B342F">
              <w:rPr>
                <w:sz w:val="24"/>
                <w:szCs w:val="28"/>
              </w:rPr>
              <w:t xml:space="preserve">nput </w:t>
            </w:r>
            <w:hyperlink r:id="rId28" w:history="1">
              <w:r w:rsidR="008B342F" w:rsidRPr="008B342F">
                <w:rPr>
                  <w:rStyle w:val="Hyperlink"/>
                  <w:sz w:val="24"/>
                  <w:szCs w:val="28"/>
                </w:rPr>
                <w:t>180(J)</w:t>
              </w:r>
            </w:hyperlink>
            <w:r w:rsidR="008B342F">
              <w:rPr>
                <w:rStyle w:val="Hyperlink"/>
                <w:sz w:val="24"/>
                <w:szCs w:val="28"/>
                <w:u w:val="none"/>
              </w:rPr>
              <w:t xml:space="preserve"> </w:t>
            </w:r>
            <w:r w:rsidR="008B342F" w:rsidRPr="00A051F0">
              <w:rPr>
                <w:sz w:val="24"/>
                <w:szCs w:val="24"/>
              </w:rPr>
              <w:t>provide</w:t>
            </w:r>
            <w:r w:rsidR="00BA129A">
              <w:rPr>
                <w:sz w:val="24"/>
                <w:szCs w:val="24"/>
              </w:rPr>
              <w:t>d</w:t>
            </w:r>
            <w:r w:rsidR="008B342F" w:rsidRPr="00A051F0">
              <w:rPr>
                <w:sz w:val="24"/>
                <w:szCs w:val="24"/>
              </w:rPr>
              <w:t xml:space="preserve"> updates</w:t>
            </w:r>
            <w:r w:rsidR="00A051F0">
              <w:rPr>
                <w:sz w:val="24"/>
                <w:szCs w:val="24"/>
              </w:rPr>
              <w:t xml:space="preserve"> </w:t>
            </w:r>
            <w:r w:rsidR="00A051F0" w:rsidRPr="00A051F0">
              <w:rPr>
                <w:sz w:val="24"/>
                <w:szCs w:val="24"/>
              </w:rPr>
              <w:t>to the study on EPM degrad</w:t>
            </w:r>
            <w:r>
              <w:rPr>
                <w:sz w:val="24"/>
                <w:szCs w:val="24"/>
              </w:rPr>
              <w:t>ation</w:t>
            </w:r>
            <w:r w:rsidR="00A051F0" w:rsidRPr="00A051F0">
              <w:rPr>
                <w:sz w:val="24"/>
                <w:szCs w:val="24"/>
              </w:rPr>
              <w:t xml:space="preserve"> tolerance</w:t>
            </w:r>
            <w:r w:rsidR="004B3D6B">
              <w:rPr>
                <w:szCs w:val="24"/>
              </w:rPr>
              <w:t>. I</w:t>
            </w:r>
            <w:r w:rsidRPr="00E20D32">
              <w:rPr>
                <w:sz w:val="24"/>
                <w:szCs w:val="24"/>
              </w:rPr>
              <w:t>nput</w:t>
            </w:r>
            <w:r w:rsidR="008B342F" w:rsidRPr="00A051F0">
              <w:rPr>
                <w:sz w:val="28"/>
                <w:szCs w:val="32"/>
              </w:rPr>
              <w:t xml:space="preserve"> </w:t>
            </w:r>
            <w:hyperlink r:id="rId29" w:history="1">
              <w:r w:rsidR="008B342F" w:rsidRPr="008B342F">
                <w:rPr>
                  <w:rStyle w:val="Hyperlink"/>
                  <w:sz w:val="24"/>
                  <w:szCs w:val="28"/>
                </w:rPr>
                <w:t>199(IRN)</w:t>
              </w:r>
            </w:hyperlink>
            <w:r w:rsidR="006456E4">
              <w:rPr>
                <w:rStyle w:val="Hyperlink"/>
                <w:sz w:val="24"/>
                <w:szCs w:val="28"/>
                <w:u w:val="none"/>
              </w:rPr>
              <w:t xml:space="preserve"> </w:t>
            </w:r>
            <w:r w:rsidR="006456E4" w:rsidRPr="006456E4">
              <w:rPr>
                <w:sz w:val="24"/>
                <w:szCs w:val="24"/>
              </w:rPr>
              <w:t xml:space="preserve">proposed </w:t>
            </w:r>
            <w:r w:rsidR="006456E4">
              <w:rPr>
                <w:sz w:val="24"/>
                <w:szCs w:val="24"/>
              </w:rPr>
              <w:t>m</w:t>
            </w:r>
            <w:r w:rsidR="006456E4" w:rsidRPr="0064434C">
              <w:rPr>
                <w:sz w:val="24"/>
                <w:szCs w:val="24"/>
              </w:rPr>
              <w:t>odi</w:t>
            </w:r>
            <w:r w:rsidR="0064434C">
              <w:rPr>
                <w:sz w:val="24"/>
                <w:szCs w:val="24"/>
              </w:rPr>
              <w:t>fications</w:t>
            </w:r>
            <w:r w:rsidR="003A131C">
              <w:rPr>
                <w:sz w:val="24"/>
                <w:szCs w:val="24"/>
              </w:rPr>
              <w:t xml:space="preserve"> 1)</w:t>
            </w:r>
            <w:r w:rsidR="0064434C">
              <w:rPr>
                <w:sz w:val="24"/>
                <w:szCs w:val="24"/>
              </w:rPr>
              <w:t xml:space="preserve"> to </w:t>
            </w:r>
            <w:r w:rsidR="007A6C99">
              <w:rPr>
                <w:sz w:val="24"/>
                <w:szCs w:val="24"/>
              </w:rPr>
              <w:t>remove the implicit agreement whereby the affecting network is a non planned FSS from Region 2</w:t>
            </w:r>
            <w:r w:rsidR="004B3D6B">
              <w:rPr>
                <w:sz w:val="24"/>
                <w:szCs w:val="24"/>
              </w:rPr>
              <w:t xml:space="preserve"> and </w:t>
            </w:r>
            <w:r w:rsidR="003A131C">
              <w:rPr>
                <w:sz w:val="24"/>
                <w:szCs w:val="24"/>
              </w:rPr>
              <w:t>2)</w:t>
            </w:r>
            <w:r w:rsidR="004B3D6B">
              <w:rPr>
                <w:sz w:val="24"/>
                <w:szCs w:val="24"/>
              </w:rPr>
              <w:t xml:space="preserve"> to Method H1C regarding the temporary agreement</w:t>
            </w:r>
            <w:r w:rsidR="00574157">
              <w:rPr>
                <w:sz w:val="24"/>
                <w:szCs w:val="24"/>
              </w:rPr>
              <w:t>.</w:t>
            </w:r>
            <w:r w:rsidR="003A131C">
              <w:rPr>
                <w:sz w:val="24"/>
                <w:szCs w:val="24"/>
              </w:rPr>
              <w:t xml:space="preserve"> </w:t>
            </w:r>
          </w:p>
          <w:p w14:paraId="1ECD2044" w14:textId="77777777" w:rsidR="004D3FF7" w:rsidRDefault="004D3FF7" w:rsidP="008B342F">
            <w:pPr>
              <w:rPr>
                <w:sz w:val="24"/>
                <w:szCs w:val="24"/>
              </w:rPr>
            </w:pPr>
          </w:p>
          <w:p w14:paraId="3D3C0925" w14:textId="7DA30918" w:rsidR="00C813E2" w:rsidRPr="006456E4" w:rsidRDefault="00B62081" w:rsidP="008B34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85557">
              <w:rPr>
                <w:sz w:val="24"/>
                <w:szCs w:val="24"/>
              </w:rPr>
              <w:t xml:space="preserve">he meeting agreed that the proposal from Iran would form a new Method H1D. </w:t>
            </w:r>
            <w:r w:rsidR="00902A4A" w:rsidRPr="00585557">
              <w:rPr>
                <w:sz w:val="24"/>
                <w:szCs w:val="32"/>
              </w:rPr>
              <w:t xml:space="preserve"> </w:t>
            </w:r>
            <w:r w:rsidR="00902A4A" w:rsidRPr="00585557">
              <w:rPr>
                <w:sz w:val="24"/>
                <w:szCs w:val="32"/>
              </w:rPr>
              <w:t xml:space="preserve">BR </w:t>
            </w:r>
            <w:r w:rsidR="00902A4A">
              <w:rPr>
                <w:sz w:val="24"/>
                <w:szCs w:val="32"/>
              </w:rPr>
              <w:t>had</w:t>
            </w:r>
            <w:r w:rsidR="00902A4A" w:rsidRPr="00585557">
              <w:rPr>
                <w:sz w:val="24"/>
                <w:szCs w:val="32"/>
              </w:rPr>
              <w:t xml:space="preserve"> provided suggestions on the regulatory text of the Methods to improve its precision.</w:t>
            </w:r>
            <w:r w:rsidR="004D3FF7">
              <w:rPr>
                <w:sz w:val="24"/>
                <w:szCs w:val="32"/>
              </w:rPr>
              <w:t xml:space="preserve"> </w:t>
            </w:r>
            <w:r w:rsidRPr="00585557">
              <w:rPr>
                <w:sz w:val="24"/>
                <w:szCs w:val="24"/>
              </w:rPr>
              <w:t xml:space="preserve">Japan and Botswana would be </w:t>
            </w:r>
            <w:r w:rsidR="00585557" w:rsidRPr="00585557">
              <w:rPr>
                <w:sz w:val="24"/>
                <w:szCs w:val="24"/>
              </w:rPr>
              <w:t xml:space="preserve">continuing their offline discussion on the appropriate updates to </w:t>
            </w:r>
            <w:r w:rsidR="00791B3E">
              <w:rPr>
                <w:sz w:val="24"/>
                <w:szCs w:val="24"/>
              </w:rPr>
              <w:t>the</w:t>
            </w:r>
            <w:r w:rsidR="00585557" w:rsidRPr="00585557">
              <w:rPr>
                <w:sz w:val="24"/>
                <w:szCs w:val="24"/>
              </w:rPr>
              <w:t xml:space="preserve"> section </w:t>
            </w:r>
            <w:r w:rsidR="00791B3E">
              <w:rPr>
                <w:sz w:val="24"/>
                <w:szCs w:val="24"/>
              </w:rPr>
              <w:t>on the</w:t>
            </w:r>
            <w:r w:rsidR="00585557" w:rsidRPr="00585557">
              <w:rPr>
                <w:sz w:val="24"/>
                <w:szCs w:val="24"/>
              </w:rPr>
              <w:t xml:space="preserve"> study on the EPM degradation tolerance. </w:t>
            </w:r>
            <w:r w:rsidR="00585557" w:rsidRPr="00585557">
              <w:rPr>
                <w:szCs w:val="24"/>
              </w:rPr>
              <w:t xml:space="preserve"> </w:t>
            </w:r>
          </w:p>
        </w:tc>
      </w:tr>
      <w:tr w:rsidR="00C813E2" w:rsidRPr="00D93A66" w14:paraId="7805E6E3" w14:textId="77777777" w:rsidTr="00D476DC">
        <w:tc>
          <w:tcPr>
            <w:tcW w:w="11052" w:type="dxa"/>
            <w:gridSpan w:val="15"/>
          </w:tcPr>
          <w:p w14:paraId="46564E47" w14:textId="77777777" w:rsidR="00C813E2" w:rsidRPr="0077095D" w:rsidRDefault="00C813E2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13E2" w:rsidRPr="00D93A66" w14:paraId="24349F0C" w14:textId="77777777" w:rsidTr="00D476DC">
        <w:tc>
          <w:tcPr>
            <w:tcW w:w="11052" w:type="dxa"/>
            <w:gridSpan w:val="15"/>
          </w:tcPr>
          <w:p w14:paraId="15777E4A" w14:textId="77777777" w:rsidR="00C813E2" w:rsidRPr="007E7577" w:rsidRDefault="00C813E2" w:rsidP="0071310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C813E2" w:rsidRPr="00D93A66" w14:paraId="003AE3AF" w14:textId="77777777" w:rsidTr="00D476DC">
        <w:tc>
          <w:tcPr>
            <w:tcW w:w="11052" w:type="dxa"/>
            <w:gridSpan w:val="15"/>
          </w:tcPr>
          <w:p w14:paraId="11C651C0" w14:textId="7F23CE9B" w:rsidR="00C813E2" w:rsidRPr="0077095D" w:rsidRDefault="00574157" w:rsidP="00D476D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6E3D5523" w14:textId="77777777" w:rsidR="00C813E2" w:rsidRDefault="00C813E2" w:rsidP="00C813E2"/>
    <w:p w14:paraId="41F81222" w14:textId="77777777" w:rsidR="00C813E2" w:rsidRDefault="00C813E2" w:rsidP="00C813E2"/>
    <w:p w14:paraId="64DC724C" w14:textId="77777777" w:rsidR="00C813E2" w:rsidRDefault="00C813E2" w:rsidP="00C813E2"/>
    <w:p w14:paraId="2BBC13A2" w14:textId="52D3593E" w:rsidR="00D93A66" w:rsidRDefault="00D93A66"/>
    <w:p w14:paraId="111389C6" w14:textId="35993A23" w:rsidR="009829CC" w:rsidRDefault="009829CC"/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9829CC" w:rsidRPr="00D93A66" w14:paraId="24C70C70" w14:textId="77777777" w:rsidTr="00E91988">
        <w:trPr>
          <w:trHeight w:val="283"/>
        </w:trPr>
        <w:tc>
          <w:tcPr>
            <w:tcW w:w="11052" w:type="dxa"/>
            <w:gridSpan w:val="15"/>
            <w:vAlign w:val="center"/>
          </w:tcPr>
          <w:p w14:paraId="184EDED3" w14:textId="77777777" w:rsidR="009829CC" w:rsidRPr="006C7438" w:rsidRDefault="009829CC" w:rsidP="0071310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  <w:tr w:rsidR="009829CC" w:rsidRPr="00D93A66" w14:paraId="657E3CA3" w14:textId="77777777" w:rsidTr="00E91988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0334D89E" w14:textId="77777777" w:rsidR="009829CC" w:rsidRDefault="009829CC" w:rsidP="00E9198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1D66D428" w14:textId="77777777" w:rsidR="009829CC" w:rsidRPr="005E5CFA" w:rsidRDefault="009829CC" w:rsidP="00E91988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12"/>
          </w:tcPr>
          <w:p w14:paraId="0CE5C333" w14:textId="6ED55A16" w:rsidR="009829CC" w:rsidRPr="00485153" w:rsidRDefault="006668B6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Proposed new Topic:</w:t>
            </w:r>
            <w:r w:rsidRPr="006668B6">
              <w:rPr>
                <w:rFonts w:cstheme="minorHAnsi"/>
                <w:bCs/>
                <w:sz w:val="24"/>
                <w:szCs w:val="24"/>
              </w:rPr>
              <w:t xml:space="preserve"> Protection of R1&amp;3 BSS from R2 FSS</w:t>
            </w:r>
          </w:p>
        </w:tc>
      </w:tr>
      <w:tr w:rsidR="009829CC" w:rsidRPr="00D93A66" w14:paraId="539C0B74" w14:textId="77777777" w:rsidTr="00E91988">
        <w:trPr>
          <w:trHeight w:val="283"/>
        </w:trPr>
        <w:tc>
          <w:tcPr>
            <w:tcW w:w="2122" w:type="dxa"/>
            <w:gridSpan w:val="3"/>
            <w:vMerge/>
          </w:tcPr>
          <w:p w14:paraId="36E93380" w14:textId="77777777" w:rsidR="009829CC" w:rsidRPr="00D93A66" w:rsidRDefault="009829CC" w:rsidP="00E9198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2B6979C3" w14:textId="77777777" w:rsidR="009829CC" w:rsidRPr="006C7438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0870F387" w14:textId="77777777" w:rsidR="009829CC" w:rsidRPr="006C7438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703B32AB" w14:textId="77777777" w:rsidR="009829CC" w:rsidRPr="006C7438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2A13C5E7" w14:textId="77777777" w:rsidR="009829CC" w:rsidRPr="006C7438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DG 7A</w:t>
            </w:r>
          </w:p>
        </w:tc>
      </w:tr>
      <w:tr w:rsidR="009829CC" w:rsidRPr="00D93A66" w14:paraId="3F7C083E" w14:textId="77777777" w:rsidTr="00E91988">
        <w:tc>
          <w:tcPr>
            <w:tcW w:w="1555" w:type="dxa"/>
          </w:tcPr>
          <w:p w14:paraId="2470477F" w14:textId="77777777" w:rsidR="009829CC" w:rsidRPr="00D93A66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02738B43" w14:textId="77777777" w:rsidR="009829CC" w:rsidRPr="00D93A66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Ting Ling Lee</w:t>
            </w:r>
          </w:p>
        </w:tc>
        <w:tc>
          <w:tcPr>
            <w:tcW w:w="850" w:type="dxa"/>
            <w:gridSpan w:val="3"/>
          </w:tcPr>
          <w:p w14:paraId="25B23EB1" w14:textId="77777777" w:rsidR="009829CC" w:rsidRPr="00D93A66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421BCC5E" w14:textId="77777777" w:rsidR="009829CC" w:rsidRPr="00D93A66" w:rsidRDefault="00000000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30" w:history="1">
              <w:r w:rsidR="009829CC" w:rsidRPr="003304E2">
                <w:rPr>
                  <w:rStyle w:val="Hyperlink"/>
                  <w:rFonts w:cstheme="minorHAnsi"/>
                  <w:bCs/>
                  <w:sz w:val="24"/>
                  <w:szCs w:val="24"/>
                </w:rPr>
                <w:t>tingling.lee@ses.com</w:t>
              </w:r>
            </w:hyperlink>
          </w:p>
        </w:tc>
      </w:tr>
      <w:tr w:rsidR="009829CC" w:rsidRPr="00D93A66" w14:paraId="7AFDC8E7" w14:textId="77777777" w:rsidTr="00E91988">
        <w:tc>
          <w:tcPr>
            <w:tcW w:w="1555" w:type="dxa"/>
          </w:tcPr>
          <w:p w14:paraId="1455010D" w14:textId="77777777" w:rsidR="009829CC" w:rsidRPr="00D93A66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1C1610FD" w14:textId="77777777" w:rsidR="009829CC" w:rsidRPr="00D93A66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Chen Fen Hong</w:t>
            </w:r>
          </w:p>
        </w:tc>
        <w:tc>
          <w:tcPr>
            <w:tcW w:w="850" w:type="dxa"/>
            <w:gridSpan w:val="3"/>
          </w:tcPr>
          <w:p w14:paraId="15967568" w14:textId="77777777" w:rsidR="009829CC" w:rsidRPr="00D93A66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4822D2CC" w14:textId="77777777" w:rsidR="009829CC" w:rsidRPr="00D93A66" w:rsidRDefault="00000000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31" w:history="1">
              <w:r w:rsidR="009829CC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</w:p>
        </w:tc>
      </w:tr>
      <w:tr w:rsidR="009829CC" w:rsidRPr="00D93A66" w14:paraId="10FEC498" w14:textId="77777777" w:rsidTr="00E91988">
        <w:tc>
          <w:tcPr>
            <w:tcW w:w="1555" w:type="dxa"/>
          </w:tcPr>
          <w:p w14:paraId="75113C3A" w14:textId="77777777" w:rsidR="009829CC" w:rsidRDefault="009829CC" w:rsidP="00E9198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31407615" w14:textId="0872EB78" w:rsidR="009829CC" w:rsidRDefault="00AE415C" w:rsidP="00E9198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829CC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9829CC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9829CC" w:rsidRPr="00D93A66" w14:paraId="68A8B464" w14:textId="77777777" w:rsidTr="00E91988">
        <w:tc>
          <w:tcPr>
            <w:tcW w:w="11052" w:type="dxa"/>
            <w:gridSpan w:val="15"/>
          </w:tcPr>
          <w:p w14:paraId="18C8C134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9CC" w:rsidRPr="00D93A66" w14:paraId="1DEB172A" w14:textId="77777777" w:rsidTr="00E91988">
        <w:tc>
          <w:tcPr>
            <w:tcW w:w="11052" w:type="dxa"/>
            <w:gridSpan w:val="15"/>
          </w:tcPr>
          <w:p w14:paraId="2B1D4BA1" w14:textId="77777777" w:rsidR="009829CC" w:rsidRPr="007E7577" w:rsidRDefault="009829CC" w:rsidP="0071310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66339B" w:rsidRPr="00D93A66" w14:paraId="232A8A70" w14:textId="77777777" w:rsidTr="00E91988">
        <w:trPr>
          <w:trHeight w:val="596"/>
        </w:trPr>
        <w:tc>
          <w:tcPr>
            <w:tcW w:w="2917" w:type="dxa"/>
            <w:gridSpan w:val="4"/>
          </w:tcPr>
          <w:p w14:paraId="5EE45829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7916F5AE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176F4804" w14:textId="1251D634" w:rsidR="0066339B" w:rsidRPr="00D47773" w:rsidRDefault="0066339B" w:rsidP="0066339B">
            <w:pPr>
              <w:widowControl/>
              <w:wordWrap/>
              <w:autoSpaceDE/>
              <w:autoSpaceDN/>
              <w:jc w:val="center"/>
              <w:rPr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</w:tc>
      </w:tr>
      <w:tr w:rsidR="0066339B" w:rsidRPr="00D93A66" w14:paraId="25649291" w14:textId="77777777" w:rsidTr="00E91988">
        <w:trPr>
          <w:trHeight w:val="889"/>
        </w:trPr>
        <w:tc>
          <w:tcPr>
            <w:tcW w:w="2917" w:type="dxa"/>
            <w:gridSpan w:val="4"/>
          </w:tcPr>
          <w:p w14:paraId="320DA685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50BA0482" w14:textId="77777777" w:rsidR="0066339B" w:rsidRPr="00D93A66" w:rsidRDefault="0066339B" w:rsidP="006633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68935517" w14:textId="77777777" w:rsidR="0066339B" w:rsidRPr="00E00EC9" w:rsidRDefault="0066339B" w:rsidP="006633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submission to CPM23-2</w:t>
            </w:r>
          </w:p>
          <w:p w14:paraId="785D1110" w14:textId="77777777" w:rsidR="0066339B" w:rsidRPr="00E00EC9" w:rsidRDefault="0066339B" w:rsidP="006633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29CC" w:rsidRPr="00D93A66" w14:paraId="3C9E34F4" w14:textId="77777777" w:rsidTr="00E91988">
        <w:tc>
          <w:tcPr>
            <w:tcW w:w="2917" w:type="dxa"/>
            <w:gridSpan w:val="4"/>
          </w:tcPr>
          <w:p w14:paraId="1E5792FA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20AE538B" w14:textId="77777777" w:rsidR="009829CC" w:rsidRPr="0077095D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5AC7C35A" w14:textId="77777777" w:rsidR="009829CC" w:rsidRPr="00ED09F9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D09F9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9829CC" w:rsidRPr="00D93A66" w14:paraId="0116659F" w14:textId="77777777" w:rsidTr="00E91988">
        <w:tc>
          <w:tcPr>
            <w:tcW w:w="11052" w:type="dxa"/>
            <w:gridSpan w:val="15"/>
          </w:tcPr>
          <w:p w14:paraId="1C6245A4" w14:textId="77777777" w:rsidR="009829CC" w:rsidRDefault="009829CC" w:rsidP="00E9198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9CC" w:rsidRPr="00D93A66" w14:paraId="1F9CE414" w14:textId="77777777" w:rsidTr="00E91988">
        <w:tc>
          <w:tcPr>
            <w:tcW w:w="11052" w:type="dxa"/>
            <w:gridSpan w:val="15"/>
          </w:tcPr>
          <w:p w14:paraId="53452B59" w14:textId="77777777" w:rsidR="009829CC" w:rsidRPr="007E7577" w:rsidRDefault="009829CC" w:rsidP="0071310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9829CC" w:rsidRPr="00D93A66" w14:paraId="55380D31" w14:textId="77777777" w:rsidTr="00E91988">
        <w:tc>
          <w:tcPr>
            <w:tcW w:w="1853" w:type="dxa"/>
            <w:gridSpan w:val="2"/>
          </w:tcPr>
          <w:p w14:paraId="60E6A409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0B2FE622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479C594D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541ACC98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2327B318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450E6B52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9829CC" w:rsidRPr="00D93A66" w14:paraId="14C6A20D" w14:textId="77777777" w:rsidTr="00E91988">
        <w:tc>
          <w:tcPr>
            <w:tcW w:w="1853" w:type="dxa"/>
            <w:gridSpan w:val="2"/>
          </w:tcPr>
          <w:p w14:paraId="625EF9EC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70A6CCDD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4A0E3D56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1F53DA3F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14:paraId="6EE859BB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14:paraId="62C759A3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9829CC" w:rsidRPr="00D93A66" w14:paraId="12495668" w14:textId="77777777" w:rsidTr="00E91988">
        <w:tc>
          <w:tcPr>
            <w:tcW w:w="1853" w:type="dxa"/>
            <w:gridSpan w:val="2"/>
          </w:tcPr>
          <w:p w14:paraId="23438C6A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716E811E" w14:textId="77777777" w:rsidR="009829CC" w:rsidRPr="006352FD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375C4819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3"/>
          </w:tcPr>
          <w:p w14:paraId="6A46A5A5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2"/>
          </w:tcPr>
          <w:p w14:paraId="334D9E7B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43C5B1F8" w14:textId="77777777" w:rsidR="009829CC" w:rsidRDefault="009829CC" w:rsidP="00E919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52FD"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9829CC" w:rsidRPr="00D93A66" w14:paraId="518ABD8B" w14:textId="77777777" w:rsidTr="00E91988">
        <w:tc>
          <w:tcPr>
            <w:tcW w:w="11052" w:type="dxa"/>
            <w:gridSpan w:val="15"/>
          </w:tcPr>
          <w:p w14:paraId="2284890F" w14:textId="77777777" w:rsidR="009829CC" w:rsidRPr="006C7438" w:rsidRDefault="009829CC" w:rsidP="00E9198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9CC" w:rsidRPr="00D93A66" w14:paraId="6EFCF4C1" w14:textId="77777777" w:rsidTr="00E91988">
        <w:tc>
          <w:tcPr>
            <w:tcW w:w="11052" w:type="dxa"/>
            <w:gridSpan w:val="15"/>
          </w:tcPr>
          <w:p w14:paraId="52966712" w14:textId="77777777" w:rsidR="009829CC" w:rsidRPr="007E7577" w:rsidRDefault="009829CC" w:rsidP="0071310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9829CC" w:rsidRPr="00D93A66" w14:paraId="1FE8C159" w14:textId="77777777" w:rsidTr="00E91988">
        <w:tc>
          <w:tcPr>
            <w:tcW w:w="3397" w:type="dxa"/>
            <w:gridSpan w:val="5"/>
          </w:tcPr>
          <w:p w14:paraId="79467A6F" w14:textId="77777777" w:rsidR="009829CC" w:rsidRPr="006C7438" w:rsidRDefault="009829CC" w:rsidP="00E9198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10"/>
          </w:tcPr>
          <w:p w14:paraId="1FD3EAF0" w14:textId="2E6F66E6" w:rsidR="009829CC" w:rsidRPr="0077095D" w:rsidRDefault="009829CC" w:rsidP="00E9198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29CC" w:rsidRPr="00D93A66" w14:paraId="33BDCA2D" w14:textId="77777777" w:rsidTr="00E91988">
        <w:tc>
          <w:tcPr>
            <w:tcW w:w="11052" w:type="dxa"/>
            <w:gridSpan w:val="15"/>
          </w:tcPr>
          <w:p w14:paraId="7C6787CE" w14:textId="18254816" w:rsidR="00FB7421" w:rsidRPr="0099207C" w:rsidRDefault="009829CC" w:rsidP="00E9198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Input </w:t>
            </w:r>
            <w:hyperlink r:id="rId32" w:history="1">
              <w:r w:rsidR="00D47773" w:rsidRPr="00D47773">
                <w:rPr>
                  <w:rStyle w:val="Hyperlink"/>
                  <w:sz w:val="24"/>
                  <w:szCs w:val="24"/>
                </w:rPr>
                <w:t>197(IRN)</w:t>
              </w:r>
            </w:hyperlink>
            <w:r w:rsidR="0099207C" w:rsidRPr="0099207C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99207C" w:rsidRPr="0099207C">
              <w:rPr>
                <w:sz w:val="24"/>
                <w:szCs w:val="24"/>
              </w:rPr>
              <w:t>mentioned that  the high pfd values stemming from the operation of FSS in Region 2 over Regions 1</w:t>
            </w:r>
            <w:r w:rsidR="0099207C" w:rsidRPr="0099207C">
              <w:rPr>
                <w:sz w:val="24"/>
                <w:szCs w:val="24"/>
                <w:rtl/>
              </w:rPr>
              <w:t xml:space="preserve"> </w:t>
            </w:r>
            <w:r w:rsidR="0099207C" w:rsidRPr="0099207C">
              <w:rPr>
                <w:sz w:val="24"/>
                <w:szCs w:val="24"/>
              </w:rPr>
              <w:t>and 3 in the frequency band 11.7-12.2 GHz can severely impact on BSS Plan, List and its future development</w:t>
            </w:r>
            <w:r w:rsidR="0099207C">
              <w:rPr>
                <w:sz w:val="24"/>
                <w:szCs w:val="24"/>
              </w:rPr>
              <w:t xml:space="preserve"> and proposed 2 Methods to address this matter.</w:t>
            </w:r>
            <w:r w:rsidR="00BE53B0">
              <w:rPr>
                <w:sz w:val="24"/>
                <w:szCs w:val="24"/>
              </w:rPr>
              <w:t xml:space="preserve"> </w:t>
            </w:r>
          </w:p>
          <w:p w14:paraId="311626FB" w14:textId="77777777" w:rsidR="00FB7421" w:rsidRDefault="00FB7421" w:rsidP="00FB7421">
            <w:pPr>
              <w:rPr>
                <w:sz w:val="24"/>
                <w:szCs w:val="24"/>
              </w:rPr>
            </w:pPr>
          </w:p>
          <w:p w14:paraId="3F4E23BC" w14:textId="3898D7C3" w:rsidR="009829CC" w:rsidRPr="006456E4" w:rsidRDefault="00BE53B0" w:rsidP="00FB74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support and also opposition for this proposal to become a new AI 7 Topic. </w:t>
            </w:r>
            <w:r w:rsidR="009829CC">
              <w:rPr>
                <w:sz w:val="24"/>
                <w:szCs w:val="24"/>
              </w:rPr>
              <w:t>Discussions are ongoing.</w:t>
            </w:r>
          </w:p>
        </w:tc>
      </w:tr>
      <w:tr w:rsidR="009829CC" w:rsidRPr="00D93A66" w14:paraId="4A69DD54" w14:textId="77777777" w:rsidTr="00E91988">
        <w:tc>
          <w:tcPr>
            <w:tcW w:w="11052" w:type="dxa"/>
            <w:gridSpan w:val="15"/>
          </w:tcPr>
          <w:p w14:paraId="1301E2E3" w14:textId="77777777" w:rsidR="009829CC" w:rsidRPr="0077095D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29CC" w:rsidRPr="00D93A66" w14:paraId="34872F7A" w14:textId="77777777" w:rsidTr="00E91988">
        <w:tc>
          <w:tcPr>
            <w:tcW w:w="11052" w:type="dxa"/>
            <w:gridSpan w:val="15"/>
          </w:tcPr>
          <w:p w14:paraId="5A5CC890" w14:textId="77777777" w:rsidR="009829CC" w:rsidRPr="007E7577" w:rsidRDefault="009829CC" w:rsidP="0071310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9829CC" w:rsidRPr="00D93A66" w14:paraId="32508B8A" w14:textId="77777777" w:rsidTr="00E91988">
        <w:tc>
          <w:tcPr>
            <w:tcW w:w="11052" w:type="dxa"/>
            <w:gridSpan w:val="15"/>
          </w:tcPr>
          <w:p w14:paraId="41353C21" w14:textId="77777777" w:rsidR="009829CC" w:rsidRPr="0077095D" w:rsidRDefault="009829CC" w:rsidP="00E919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525815F3" w14:textId="77777777" w:rsidR="009829CC" w:rsidRDefault="009829CC"/>
    <w:sectPr w:rsidR="009829CC" w:rsidSect="00B466C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E5F5" w14:textId="77777777" w:rsidR="00720398" w:rsidRDefault="00720398" w:rsidP="00D93A66">
      <w:pPr>
        <w:spacing w:after="0" w:line="240" w:lineRule="auto"/>
      </w:pPr>
      <w:r>
        <w:separator/>
      </w:r>
    </w:p>
  </w:endnote>
  <w:endnote w:type="continuationSeparator" w:id="0">
    <w:p w14:paraId="1F7292B0" w14:textId="77777777" w:rsidR="00720398" w:rsidRDefault="00720398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6B0C" w14:textId="77777777" w:rsidR="005462D5" w:rsidRDefault="0054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64BE" w14:textId="77777777" w:rsidR="005462D5" w:rsidRDefault="00546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B072" w14:textId="77777777" w:rsidR="005462D5" w:rsidRDefault="005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D39B" w14:textId="77777777" w:rsidR="00720398" w:rsidRDefault="00720398" w:rsidP="00D93A66">
      <w:pPr>
        <w:spacing w:after="0" w:line="240" w:lineRule="auto"/>
      </w:pPr>
      <w:r>
        <w:separator/>
      </w:r>
    </w:p>
  </w:footnote>
  <w:footnote w:type="continuationSeparator" w:id="0">
    <w:p w14:paraId="750263E0" w14:textId="77777777" w:rsidR="00720398" w:rsidRDefault="00720398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70F8" w14:textId="77777777" w:rsidR="005462D5" w:rsidRDefault="0054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C780" w14:textId="77777777" w:rsidR="00D93A66" w:rsidRDefault="00D93A66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3DC64FE5" w14:textId="77777777" w:rsidR="00E00EC9" w:rsidRPr="002C600C" w:rsidRDefault="00E00EC9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7BF3C839" w14:textId="77777777" w:rsidR="00D93A66" w:rsidRDefault="00D93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A173" w14:textId="77777777" w:rsidR="005462D5" w:rsidRDefault="0054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43EE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056A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862"/>
    <w:multiLevelType w:val="hybridMultilevel"/>
    <w:tmpl w:val="137CD2EE"/>
    <w:lvl w:ilvl="0" w:tplc="B52C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817A8C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81778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5DE5"/>
    <w:multiLevelType w:val="hybridMultilevel"/>
    <w:tmpl w:val="C01A37A6"/>
    <w:lvl w:ilvl="0" w:tplc="81F6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E97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26286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5592">
    <w:abstractNumId w:val="0"/>
  </w:num>
  <w:num w:numId="2" w16cid:durableId="278344930">
    <w:abstractNumId w:val="3"/>
  </w:num>
  <w:num w:numId="3" w16cid:durableId="671831323">
    <w:abstractNumId w:val="7"/>
  </w:num>
  <w:num w:numId="4" w16cid:durableId="534081018">
    <w:abstractNumId w:val="8"/>
  </w:num>
  <w:num w:numId="5" w16cid:durableId="1663238455">
    <w:abstractNumId w:val="4"/>
  </w:num>
  <w:num w:numId="6" w16cid:durableId="1074011028">
    <w:abstractNumId w:val="6"/>
  </w:num>
  <w:num w:numId="7" w16cid:durableId="671955875">
    <w:abstractNumId w:val="9"/>
  </w:num>
  <w:num w:numId="8" w16cid:durableId="2051833199">
    <w:abstractNumId w:val="5"/>
  </w:num>
  <w:num w:numId="9" w16cid:durableId="1366717022">
    <w:abstractNumId w:val="1"/>
  </w:num>
  <w:num w:numId="10" w16cid:durableId="1124751">
    <w:abstractNumId w:val="10"/>
  </w:num>
  <w:num w:numId="11" w16cid:durableId="151611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10F9B"/>
    <w:rsid w:val="00057D04"/>
    <w:rsid w:val="00060BAF"/>
    <w:rsid w:val="00077691"/>
    <w:rsid w:val="00092E6D"/>
    <w:rsid w:val="000F434F"/>
    <w:rsid w:val="00104F73"/>
    <w:rsid w:val="00112077"/>
    <w:rsid w:val="00140493"/>
    <w:rsid w:val="001A20B2"/>
    <w:rsid w:val="001B6E1E"/>
    <w:rsid w:val="001E1BCD"/>
    <w:rsid w:val="002517B1"/>
    <w:rsid w:val="00287CD6"/>
    <w:rsid w:val="0029461B"/>
    <w:rsid w:val="003051DA"/>
    <w:rsid w:val="00341FC7"/>
    <w:rsid w:val="00350EE8"/>
    <w:rsid w:val="0037507E"/>
    <w:rsid w:val="003A131C"/>
    <w:rsid w:val="003C2674"/>
    <w:rsid w:val="004236C8"/>
    <w:rsid w:val="00437441"/>
    <w:rsid w:val="00452CEB"/>
    <w:rsid w:val="00463CB6"/>
    <w:rsid w:val="00485153"/>
    <w:rsid w:val="004B3D6B"/>
    <w:rsid w:val="004D3FF7"/>
    <w:rsid w:val="005462D5"/>
    <w:rsid w:val="00556B3C"/>
    <w:rsid w:val="00570E85"/>
    <w:rsid w:val="00574157"/>
    <w:rsid w:val="00580AA6"/>
    <w:rsid w:val="00585557"/>
    <w:rsid w:val="005C6216"/>
    <w:rsid w:val="005E5CFA"/>
    <w:rsid w:val="00605DD2"/>
    <w:rsid w:val="00623815"/>
    <w:rsid w:val="006352FD"/>
    <w:rsid w:val="0064434C"/>
    <w:rsid w:val="006456E4"/>
    <w:rsid w:val="0066339B"/>
    <w:rsid w:val="006668B6"/>
    <w:rsid w:val="00671F05"/>
    <w:rsid w:val="006B24BF"/>
    <w:rsid w:val="006C7438"/>
    <w:rsid w:val="006D7FDB"/>
    <w:rsid w:val="00712025"/>
    <w:rsid w:val="00713109"/>
    <w:rsid w:val="007172F2"/>
    <w:rsid w:val="00720398"/>
    <w:rsid w:val="00747C98"/>
    <w:rsid w:val="0076199E"/>
    <w:rsid w:val="007621F6"/>
    <w:rsid w:val="00764D4A"/>
    <w:rsid w:val="0077095D"/>
    <w:rsid w:val="00791B3E"/>
    <w:rsid w:val="007A6C99"/>
    <w:rsid w:val="007B1EAB"/>
    <w:rsid w:val="007E7577"/>
    <w:rsid w:val="00816F68"/>
    <w:rsid w:val="008B342F"/>
    <w:rsid w:val="00902A4A"/>
    <w:rsid w:val="00906C72"/>
    <w:rsid w:val="00911E1F"/>
    <w:rsid w:val="00952584"/>
    <w:rsid w:val="00980D6F"/>
    <w:rsid w:val="00981B02"/>
    <w:rsid w:val="009829CC"/>
    <w:rsid w:val="0099207C"/>
    <w:rsid w:val="009977D0"/>
    <w:rsid w:val="009B090B"/>
    <w:rsid w:val="009D3291"/>
    <w:rsid w:val="009F01F3"/>
    <w:rsid w:val="00A051F0"/>
    <w:rsid w:val="00A15556"/>
    <w:rsid w:val="00A4173F"/>
    <w:rsid w:val="00A977BA"/>
    <w:rsid w:val="00AB0085"/>
    <w:rsid w:val="00AE415C"/>
    <w:rsid w:val="00B16274"/>
    <w:rsid w:val="00B466C9"/>
    <w:rsid w:val="00B62081"/>
    <w:rsid w:val="00BA129A"/>
    <w:rsid w:val="00BC1BD7"/>
    <w:rsid w:val="00BE53B0"/>
    <w:rsid w:val="00C61C3A"/>
    <w:rsid w:val="00C63A28"/>
    <w:rsid w:val="00C63D90"/>
    <w:rsid w:val="00C67785"/>
    <w:rsid w:val="00C813E2"/>
    <w:rsid w:val="00C91AAA"/>
    <w:rsid w:val="00D15FA5"/>
    <w:rsid w:val="00D44157"/>
    <w:rsid w:val="00D47773"/>
    <w:rsid w:val="00D93A66"/>
    <w:rsid w:val="00D97FD7"/>
    <w:rsid w:val="00DB546A"/>
    <w:rsid w:val="00E00EC9"/>
    <w:rsid w:val="00E1515C"/>
    <w:rsid w:val="00E20D32"/>
    <w:rsid w:val="00E25E62"/>
    <w:rsid w:val="00E3292C"/>
    <w:rsid w:val="00E702CA"/>
    <w:rsid w:val="00ED09F9"/>
    <w:rsid w:val="00F17355"/>
    <w:rsid w:val="00F76B37"/>
    <w:rsid w:val="00F92461"/>
    <w:rsid w:val="00FB7421"/>
    <w:rsid w:val="00FE6D23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0D39D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A66"/>
  </w:style>
  <w:style w:type="paragraph" w:styleId="Footer">
    <w:name w:val="footer"/>
    <w:basedOn w:val="Normal"/>
    <w:link w:val="Foot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A66"/>
  </w:style>
  <w:style w:type="table" w:styleId="TableGrid">
    <w:name w:val="Table Grid"/>
    <w:basedOn w:val="TableNormal"/>
    <w:uiPriority w:val="39"/>
    <w:rsid w:val="00D93A6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770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4B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ED09F9"/>
    <w:rPr>
      <w:rFonts w:eastAsiaTheme="minorEastAsia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engfenhong@chinasatcom.com" TargetMode="External"/><Relationship Id="rId18" Type="http://schemas.openxmlformats.org/officeDocument/2006/relationships/hyperlink" Target="mailto:tingling.lee@ses.com" TargetMode="External"/><Relationship Id="rId26" Type="http://schemas.openxmlformats.org/officeDocument/2006/relationships/hyperlink" Target="mailto:tingling.lee@ses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R19-CPM23.2-C-0179/en" TargetMode="External"/><Relationship Id="rId34" Type="http://schemas.openxmlformats.org/officeDocument/2006/relationships/header" Target="header2.xml"/><Relationship Id="rId7" Type="http://schemas.openxmlformats.org/officeDocument/2006/relationships/hyperlink" Target="mailto:tingling.lee@ses.com" TargetMode="External"/><Relationship Id="rId12" Type="http://schemas.openxmlformats.org/officeDocument/2006/relationships/hyperlink" Target="mailto:tingling.lee@ses.com" TargetMode="External"/><Relationship Id="rId17" Type="http://schemas.openxmlformats.org/officeDocument/2006/relationships/hyperlink" Target="https://extranet.itu.int/rsg-meetings/cpm/_layouts/15/WopiFrame.aspx?sourcedoc=%7BC9D16CFC-B1FA-43C8-960E-12C89DE4BCC2%7D&amp;file=R19-CPM23.2-230327-DL-0472!!MSW-E.tmp6677_nm_GK.docx&amp;action=default" TargetMode="External"/><Relationship Id="rId25" Type="http://schemas.openxmlformats.org/officeDocument/2006/relationships/hyperlink" Target="https://www.itu.int/md/meetingdoc.asp?lang=en&amp;parent=R19-CPM23.2-C-0244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R19-CPM23.02-C-0008/en" TargetMode="External"/><Relationship Id="rId20" Type="http://schemas.openxmlformats.org/officeDocument/2006/relationships/hyperlink" Target="https://www.itu.int/md/R19-CPM23.2-C-0117/en" TargetMode="External"/><Relationship Id="rId29" Type="http://schemas.openxmlformats.org/officeDocument/2006/relationships/hyperlink" Target="https://www.itu.int/md/R19-CPM23.2-C-019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rsg-meetings/cpm/_layouts/15/WopiFrame.aspx?sourcedoc=%7B4CE783F1-9A14-4606-A191-EFB9FC77D05D%7D&amp;file=Compiled%20Topic%20A%20CPM%20WD_R1_2%20Apr%20.docx&amp;action=default" TargetMode="External"/><Relationship Id="rId24" Type="http://schemas.openxmlformats.org/officeDocument/2006/relationships/hyperlink" Target="https://www.itu.int/md/R19-CPM23.2-C-0191/en" TargetMode="External"/><Relationship Id="rId32" Type="http://schemas.openxmlformats.org/officeDocument/2006/relationships/hyperlink" Target="https://www.itu.int/md/R19-CPM23.2-C-0197/e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CPM23.2-C-0041/en" TargetMode="External"/><Relationship Id="rId23" Type="http://schemas.openxmlformats.org/officeDocument/2006/relationships/hyperlink" Target="mailto:chengfenhong@chinasatcom.com" TargetMode="External"/><Relationship Id="rId28" Type="http://schemas.openxmlformats.org/officeDocument/2006/relationships/hyperlink" Target="https://www.itu.int/md/R19-CPM23.2-C-0180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R19-CPM23.2-C-0139/en" TargetMode="External"/><Relationship Id="rId19" Type="http://schemas.openxmlformats.org/officeDocument/2006/relationships/hyperlink" Target="mailto:chengfenhong@chinasatcom.com" TargetMode="External"/><Relationship Id="rId31" Type="http://schemas.openxmlformats.org/officeDocument/2006/relationships/hyperlink" Target="mailto:chengfenhong@chinasat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CPM23.2-C-0040/en" TargetMode="External"/><Relationship Id="rId14" Type="http://schemas.openxmlformats.org/officeDocument/2006/relationships/hyperlink" Target="https://www.itu.int/md/R19-CPM23.2-C-0140/en" TargetMode="External"/><Relationship Id="rId22" Type="http://schemas.openxmlformats.org/officeDocument/2006/relationships/hyperlink" Target="mailto:tingling.lee@ses.com" TargetMode="External"/><Relationship Id="rId27" Type="http://schemas.openxmlformats.org/officeDocument/2006/relationships/hyperlink" Target="mailto:chengfenhong@chinasatcom.com" TargetMode="External"/><Relationship Id="rId30" Type="http://schemas.openxmlformats.org/officeDocument/2006/relationships/hyperlink" Target="mailto:tingling.lee@ses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chengfenhong@chinasatcom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4b4a4d2-f55e-4cb1-9d3d-d9e45016299a}" enabled="1" method="Standard" siteId="{88281ca8-e525-4a8d-b965-480a7ac2b97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Ting Ling Lee</cp:lastModifiedBy>
  <cp:revision>44</cp:revision>
  <dcterms:created xsi:type="dcterms:W3CDTF">2023-03-29T12:00:00Z</dcterms:created>
  <dcterms:modified xsi:type="dcterms:W3CDTF">2023-04-02T17:53:00Z</dcterms:modified>
</cp:coreProperties>
</file>