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77095D" w:rsidRPr="00D93A66" w14:paraId="4A4633D9" w14:textId="77777777" w:rsidTr="00B466C9">
        <w:trPr>
          <w:trHeight w:val="283"/>
        </w:trPr>
        <w:tc>
          <w:tcPr>
            <w:tcW w:w="11052" w:type="dxa"/>
            <w:gridSpan w:val="15"/>
            <w:vAlign w:val="center"/>
          </w:tcPr>
          <w:p w14:paraId="304B0D33" w14:textId="77777777" w:rsidR="0077095D" w:rsidRPr="006C7438" w:rsidRDefault="0077095D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7E7577" w:rsidRPr="00D93A66" w14:paraId="2BAB0F5A" w14:textId="77777777" w:rsidTr="001241AE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023FDFE8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677D731D" w14:textId="1A2ACFBC" w:rsidR="007E7577" w:rsidRPr="005E5CFA" w:rsidRDefault="006A005C" w:rsidP="00D93A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9.1, topic a</w:t>
            </w:r>
            <w:r w:rsidR="00A272F8">
              <w:rPr>
                <w:rFonts w:cstheme="minorHAnsi"/>
                <w:bCs/>
                <w:sz w:val="28"/>
                <w:szCs w:val="28"/>
              </w:rPr>
              <w:t>)</w:t>
            </w:r>
          </w:p>
        </w:tc>
        <w:tc>
          <w:tcPr>
            <w:tcW w:w="8930" w:type="dxa"/>
            <w:gridSpan w:val="12"/>
            <w:vAlign w:val="center"/>
          </w:tcPr>
          <w:p w14:paraId="52B60357" w14:textId="14FABBB4" w:rsidR="007E7577" w:rsidRPr="00C63D90" w:rsidRDefault="00E4083E" w:rsidP="001241AE">
            <w:pPr>
              <w:rPr>
                <w:rFonts w:cstheme="minorHAnsi"/>
                <w:bCs/>
                <w:sz w:val="24"/>
                <w:szCs w:val="24"/>
                <w:lang w:eastAsia="ja-JP"/>
              </w:rPr>
            </w:pPr>
            <w:r>
              <w:rPr>
                <w:rFonts w:cstheme="minorHAnsi"/>
                <w:bCs/>
                <w:sz w:val="24"/>
                <w:szCs w:val="24"/>
                <w:lang w:eastAsia="ja-JP"/>
              </w:rPr>
              <w:t>Coordinated Universal Time (</w:t>
            </w:r>
            <w:r>
              <w:rPr>
                <w:rFonts w:cstheme="minorHAnsi" w:hint="eastAsia"/>
                <w:bCs/>
                <w:sz w:val="24"/>
                <w:szCs w:val="24"/>
                <w:lang w:eastAsia="ja-JP"/>
              </w:rPr>
              <w:t>U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>TC)</w:t>
            </w:r>
          </w:p>
        </w:tc>
      </w:tr>
      <w:tr w:rsidR="007E7577" w:rsidRPr="00D93A66" w14:paraId="73D98879" w14:textId="77777777" w:rsidTr="00C63D90">
        <w:trPr>
          <w:trHeight w:val="283"/>
        </w:trPr>
        <w:tc>
          <w:tcPr>
            <w:tcW w:w="2122" w:type="dxa"/>
            <w:gridSpan w:val="3"/>
            <w:vMerge/>
          </w:tcPr>
          <w:p w14:paraId="5C78B501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1DC4C1E1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204E9867" w14:textId="44EB3B6E" w:rsidR="00D93A66" w:rsidRPr="006C7438" w:rsidRDefault="00A272F8" w:rsidP="00D93A66">
            <w:pPr>
              <w:jc w:val="center"/>
              <w:rPr>
                <w:rFonts w:cstheme="minorHAnsi"/>
                <w:bCs/>
                <w:sz w:val="24"/>
                <w:szCs w:val="24"/>
                <w:lang w:eastAsia="ja-JP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268" w:type="dxa"/>
            <w:gridSpan w:val="3"/>
          </w:tcPr>
          <w:p w14:paraId="02395BB9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6D807370" w14:textId="2F71F84E" w:rsidR="00D93A66" w:rsidRPr="006C7438" w:rsidRDefault="00E4083E" w:rsidP="00D93A66">
            <w:pPr>
              <w:jc w:val="center"/>
              <w:rPr>
                <w:rFonts w:cstheme="minorHAnsi"/>
                <w:bCs/>
                <w:sz w:val="24"/>
                <w:szCs w:val="24"/>
                <w:lang w:eastAsia="ja-JP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ja-JP"/>
              </w:rPr>
              <w:t>-</w:t>
            </w:r>
          </w:p>
        </w:tc>
      </w:tr>
      <w:tr w:rsidR="007E7577" w:rsidRPr="00D93A66" w14:paraId="7FF39316" w14:textId="77777777" w:rsidTr="00B466C9">
        <w:tc>
          <w:tcPr>
            <w:tcW w:w="1555" w:type="dxa"/>
          </w:tcPr>
          <w:p w14:paraId="7B557361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18383FF6" w14:textId="0CC99322" w:rsidR="00D93A66" w:rsidRPr="00D93A66" w:rsidRDefault="0045489E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Takahiro Yokoyama</w:t>
            </w:r>
          </w:p>
        </w:tc>
        <w:tc>
          <w:tcPr>
            <w:tcW w:w="850" w:type="dxa"/>
            <w:gridSpan w:val="3"/>
          </w:tcPr>
          <w:p w14:paraId="40FA6D40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623E0285" w14:textId="35D5BC54" w:rsidR="00D93A66" w:rsidRPr="00D93A66" w:rsidRDefault="0045489E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t.yokoyama@joy.ocn.ne.jp</w:t>
            </w:r>
          </w:p>
        </w:tc>
      </w:tr>
      <w:tr w:rsidR="007E7577" w:rsidRPr="00D93A66" w14:paraId="2ED7E4E5" w14:textId="77777777" w:rsidTr="00B466C9">
        <w:tc>
          <w:tcPr>
            <w:tcW w:w="1555" w:type="dxa"/>
          </w:tcPr>
          <w:p w14:paraId="3E5EACFA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511EC192" w14:textId="074C784A" w:rsidR="00E00EC9" w:rsidRPr="00D93A66" w:rsidRDefault="00B20F5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t>Dr. Wahyudi Hasbi</w:t>
            </w:r>
          </w:p>
        </w:tc>
        <w:tc>
          <w:tcPr>
            <w:tcW w:w="850" w:type="dxa"/>
            <w:gridSpan w:val="3"/>
          </w:tcPr>
          <w:p w14:paraId="23F4D435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027DCAC0" w14:textId="713F766D" w:rsidR="00E00EC9" w:rsidRPr="00D93A66" w:rsidRDefault="00B20F5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t>wahyudi.hasbi@brin.go.id</w:t>
            </w:r>
          </w:p>
        </w:tc>
      </w:tr>
      <w:tr w:rsidR="00057D04" w:rsidRPr="00D93A66" w14:paraId="795EB62F" w14:textId="77777777" w:rsidTr="00B466C9">
        <w:tc>
          <w:tcPr>
            <w:tcW w:w="1555" w:type="dxa"/>
          </w:tcPr>
          <w:p w14:paraId="2B74E110" w14:textId="77777777"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3DEAF250" w14:textId="4C4882A1" w:rsidR="00057D04" w:rsidRPr="0088722E" w:rsidRDefault="00C81797" w:rsidP="00057D04">
            <w:pPr>
              <w:jc w:val="left"/>
              <w:rPr>
                <w:rFonts w:cstheme="minorHAnsi"/>
                <w:bCs/>
                <w:sz w:val="24"/>
                <w:szCs w:val="24"/>
                <w:lang w:eastAsia="ja-JP"/>
              </w:rPr>
            </w:pPr>
            <w:r>
              <w:rPr>
                <w:rFonts w:cstheme="minorHAnsi"/>
                <w:bCs/>
                <w:sz w:val="24"/>
                <w:szCs w:val="24"/>
                <w:lang w:eastAsia="ja-JP"/>
              </w:rPr>
              <w:t>2</w:t>
            </w:r>
            <w:r w:rsidR="0088722E" w:rsidRPr="0088722E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>April</w:t>
            </w:r>
            <w:r w:rsidR="0088722E" w:rsidRPr="0088722E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2023</w:t>
            </w:r>
          </w:p>
        </w:tc>
      </w:tr>
      <w:tr w:rsidR="00E00EC9" w:rsidRPr="00D93A66" w14:paraId="6BA866F4" w14:textId="77777777" w:rsidTr="00B466C9">
        <w:tc>
          <w:tcPr>
            <w:tcW w:w="11052" w:type="dxa"/>
            <w:gridSpan w:val="15"/>
          </w:tcPr>
          <w:p w14:paraId="41802215" w14:textId="77777777" w:rsidR="00E00EC9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491AD890" w14:textId="77777777" w:rsidTr="00B466C9">
        <w:tc>
          <w:tcPr>
            <w:tcW w:w="11052" w:type="dxa"/>
            <w:gridSpan w:val="15"/>
          </w:tcPr>
          <w:p w14:paraId="36828AFD" w14:textId="77777777" w:rsidR="0077095D" w:rsidRPr="007E7577" w:rsidRDefault="0077095D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7095D" w:rsidRPr="00D93A66" w14:paraId="2B260F82" w14:textId="77777777" w:rsidTr="00B466C9">
        <w:trPr>
          <w:trHeight w:val="596"/>
        </w:trPr>
        <w:tc>
          <w:tcPr>
            <w:tcW w:w="2917" w:type="dxa"/>
            <w:gridSpan w:val="4"/>
          </w:tcPr>
          <w:p w14:paraId="25F2DF2F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7168E3DD" w14:textId="1DB928E1" w:rsidR="0077095D" w:rsidRPr="00866948" w:rsidRDefault="00866948" w:rsidP="00866948">
            <w:pPr>
              <w:jc w:val="center"/>
              <w:rPr>
                <w:rFonts w:cstheme="minorHAnsi"/>
                <w:bCs/>
                <w:sz w:val="24"/>
                <w:szCs w:val="24"/>
                <w:lang w:eastAsia="ja-JP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ja-JP"/>
              </w:rPr>
              <w:t>A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>PG23-5/OUT-</w:t>
            </w:r>
            <w:r w:rsidR="00252D7E">
              <w:rPr>
                <w:rFonts w:cstheme="minorHAnsi"/>
                <w:bCs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8135" w:type="dxa"/>
            <w:gridSpan w:val="11"/>
          </w:tcPr>
          <w:p w14:paraId="5FFA94A9" w14:textId="47835F52" w:rsidR="0077095D" w:rsidRPr="00F21C1B" w:rsidRDefault="00252D7E" w:rsidP="00F21C1B">
            <w:pPr>
              <w:spacing w:beforeLines="50" w:before="120"/>
              <w:jc w:val="left"/>
              <w:rPr>
                <w:rFonts w:cstheme="minorHAnsi"/>
                <w:bCs/>
                <w:sz w:val="24"/>
                <w:szCs w:val="24"/>
                <w:lang w:val="en-NZ"/>
              </w:rPr>
            </w:pPr>
            <w:r w:rsidRPr="00252D7E">
              <w:rPr>
                <w:rFonts w:cstheme="minorHAnsi"/>
                <w:bCs/>
                <w:sz w:val="24"/>
                <w:szCs w:val="24"/>
                <w:lang w:val="en-NZ"/>
              </w:rPr>
              <w:t xml:space="preserve">APT Members support the ITU-R studies called for by Resolution </w:t>
            </w:r>
            <w:r w:rsidRPr="00252D7E">
              <w:rPr>
                <w:rFonts w:cstheme="minorHAnsi"/>
                <w:b/>
                <w:sz w:val="24"/>
                <w:szCs w:val="24"/>
                <w:lang w:val="en-NZ"/>
              </w:rPr>
              <w:t>655 (WRC-15)</w:t>
            </w:r>
            <w:r w:rsidRPr="00252D7E">
              <w:rPr>
                <w:rFonts w:cstheme="minorHAnsi"/>
                <w:bCs/>
                <w:sz w:val="24"/>
                <w:szCs w:val="24"/>
                <w:lang w:val="en-NZ"/>
              </w:rPr>
              <w:t>, recognizing that the 27th General Conference on Weights and Measures (CGPM) in November 2022 adopted Resolution 4 and decided that the maximum value for the difference (UT1 – UTC) would be increased. APT Members would like to end leap seconds.</w:t>
            </w:r>
          </w:p>
        </w:tc>
      </w:tr>
      <w:tr w:rsidR="0077095D" w:rsidRPr="00D93A66" w14:paraId="0F1459A6" w14:textId="77777777" w:rsidTr="00252D7E">
        <w:trPr>
          <w:trHeight w:val="889"/>
        </w:trPr>
        <w:tc>
          <w:tcPr>
            <w:tcW w:w="2917" w:type="dxa"/>
            <w:gridSpan w:val="4"/>
          </w:tcPr>
          <w:p w14:paraId="6E2DA838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689B5CCF" w14:textId="77777777" w:rsidR="0077095D" w:rsidRPr="00D93A66" w:rsidRDefault="0077095D" w:rsidP="00447D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  <w:vAlign w:val="center"/>
          </w:tcPr>
          <w:p w14:paraId="79B425A0" w14:textId="3C9B502D" w:rsidR="0077095D" w:rsidRPr="00866948" w:rsidRDefault="00A272F8" w:rsidP="00252D7E">
            <w:pPr>
              <w:jc w:val="center"/>
              <w:rPr>
                <w:rFonts w:eastAsia="Malgun Gothic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N/A</w:t>
            </w:r>
          </w:p>
        </w:tc>
      </w:tr>
      <w:tr w:rsidR="0077095D" w:rsidRPr="00D93A66" w14:paraId="02B47F66" w14:textId="77777777" w:rsidTr="00252D7E">
        <w:tc>
          <w:tcPr>
            <w:tcW w:w="2917" w:type="dxa"/>
            <w:gridSpan w:val="4"/>
          </w:tcPr>
          <w:p w14:paraId="1ABFE5C9" w14:textId="77777777" w:rsidR="006C7438" w:rsidRDefault="0077095D" w:rsidP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4EDF1780" w14:textId="77777777" w:rsidR="0077095D" w:rsidRPr="0077095D" w:rsidRDefault="0077095D" w:rsidP="0077095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  <w:vAlign w:val="center"/>
          </w:tcPr>
          <w:p w14:paraId="5F956E47" w14:textId="2B949069" w:rsidR="0077095D" w:rsidRPr="00D93A66" w:rsidRDefault="00866948" w:rsidP="00252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77095D" w:rsidRPr="00D93A66" w14:paraId="3FEEE1E8" w14:textId="77777777" w:rsidTr="00B466C9">
        <w:tc>
          <w:tcPr>
            <w:tcW w:w="11052" w:type="dxa"/>
            <w:gridSpan w:val="15"/>
          </w:tcPr>
          <w:p w14:paraId="61882B38" w14:textId="77777777" w:rsidR="0077095D" w:rsidRDefault="0077095D" w:rsidP="0077095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7983712F" w14:textId="77777777" w:rsidTr="00B466C9">
        <w:tc>
          <w:tcPr>
            <w:tcW w:w="11052" w:type="dxa"/>
            <w:gridSpan w:val="15"/>
          </w:tcPr>
          <w:p w14:paraId="4A5D549A" w14:textId="77777777" w:rsidR="0077095D" w:rsidRPr="007E7577" w:rsidRDefault="0077095D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E7577" w:rsidRPr="00D93A66" w14:paraId="315C7489" w14:textId="77777777" w:rsidTr="00B466C9">
        <w:tc>
          <w:tcPr>
            <w:tcW w:w="1853" w:type="dxa"/>
            <w:gridSpan w:val="2"/>
          </w:tcPr>
          <w:p w14:paraId="4299FEBA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28CDF9B7" w14:textId="77777777" w:rsidR="007E7577" w:rsidRDefault="007E7577" w:rsidP="00A80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00F1BAA6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54922BA0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06A0713F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54252DD7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E7577" w:rsidRPr="00D93A66" w14:paraId="2E61D728" w14:textId="77777777" w:rsidTr="00B466C9">
        <w:tc>
          <w:tcPr>
            <w:tcW w:w="1853" w:type="dxa"/>
            <w:gridSpan w:val="2"/>
          </w:tcPr>
          <w:p w14:paraId="42EF8708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7A1C20E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24267C48" w14:textId="43ADC64D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r w:rsidR="003479E7">
              <w:rPr>
                <w:rFonts w:cstheme="minorHAnsi"/>
                <w:bCs/>
                <w:sz w:val="24"/>
                <w:szCs w:val="24"/>
              </w:rPr>
              <w:t>115</w:t>
            </w:r>
          </w:p>
        </w:tc>
        <w:tc>
          <w:tcPr>
            <w:tcW w:w="1840" w:type="dxa"/>
            <w:gridSpan w:val="3"/>
          </w:tcPr>
          <w:p w14:paraId="737AAB7F" w14:textId="5E13AF86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r w:rsidR="00252D7E">
              <w:rPr>
                <w:rFonts w:cstheme="minorHAnsi"/>
                <w:bCs/>
                <w:sz w:val="24"/>
                <w:szCs w:val="24"/>
              </w:rPr>
              <w:t>105</w:t>
            </w:r>
          </w:p>
        </w:tc>
        <w:tc>
          <w:tcPr>
            <w:tcW w:w="1840" w:type="dxa"/>
            <w:gridSpan w:val="2"/>
          </w:tcPr>
          <w:p w14:paraId="44122311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</w:tcPr>
          <w:p w14:paraId="06D82DCD" w14:textId="4B8C263D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r w:rsidR="00252D7E">
              <w:rPr>
                <w:rFonts w:cstheme="minorHAnsi"/>
                <w:bCs/>
                <w:sz w:val="24"/>
                <w:szCs w:val="24"/>
              </w:rPr>
              <w:t>100</w:t>
            </w:r>
          </w:p>
        </w:tc>
      </w:tr>
      <w:tr w:rsidR="007E7577" w:rsidRPr="00D93A66" w14:paraId="54AD2A4E" w14:textId="77777777" w:rsidTr="00B466C9">
        <w:tc>
          <w:tcPr>
            <w:tcW w:w="1853" w:type="dxa"/>
            <w:gridSpan w:val="2"/>
          </w:tcPr>
          <w:p w14:paraId="7A87F085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4C231A19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</w:tcPr>
          <w:p w14:paraId="79AD0D9E" w14:textId="0E7E0A08" w:rsidR="007E7577" w:rsidRPr="00A272F8" w:rsidRDefault="007E7577" w:rsidP="00D93A66">
            <w:pPr>
              <w:jc w:val="center"/>
              <w:rPr>
                <w:rFonts w:cstheme="minorHAns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40" w:type="dxa"/>
            <w:gridSpan w:val="3"/>
          </w:tcPr>
          <w:p w14:paraId="7EF04CBF" w14:textId="439BCB3A" w:rsidR="007E7577" w:rsidRPr="00252D7E" w:rsidRDefault="00252D7E" w:rsidP="00252D7E">
            <w:pPr>
              <w:wordWrap/>
              <w:jc w:val="center"/>
              <w:rPr>
                <w:rFonts w:cstheme="minorHAnsi"/>
                <w:bCs/>
                <w:sz w:val="24"/>
                <w:szCs w:val="24"/>
                <w:lang w:eastAsia="ja-JP"/>
              </w:rPr>
            </w:pPr>
            <w:r w:rsidRPr="00252D7E">
              <w:rPr>
                <w:rFonts w:cstheme="minorHAnsi" w:hint="eastAsia"/>
                <w:bCs/>
                <w:sz w:val="24"/>
                <w:szCs w:val="24"/>
                <w:lang w:eastAsia="ja-JP"/>
              </w:rPr>
              <w:t>M</w:t>
            </w:r>
            <w:r w:rsidRPr="00252D7E">
              <w:rPr>
                <w:rFonts w:cstheme="minorHAnsi"/>
                <w:bCs/>
                <w:sz w:val="24"/>
                <w:szCs w:val="24"/>
                <w:lang w:eastAsia="ja-JP"/>
              </w:rPr>
              <w:t>OD to Res. 655 (WRC-15)</w:t>
            </w:r>
          </w:p>
        </w:tc>
        <w:tc>
          <w:tcPr>
            <w:tcW w:w="1840" w:type="dxa"/>
            <w:gridSpan w:val="2"/>
          </w:tcPr>
          <w:p w14:paraId="63BD406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6E5BD953" w14:textId="429A6124" w:rsidR="007E7577" w:rsidRDefault="00252D7E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D7E">
              <w:rPr>
                <w:rFonts w:cstheme="minorHAnsi" w:hint="eastAsia"/>
                <w:bCs/>
                <w:sz w:val="24"/>
                <w:szCs w:val="24"/>
                <w:lang w:eastAsia="ja-JP"/>
              </w:rPr>
              <w:t>M</w:t>
            </w:r>
            <w:r w:rsidRPr="00252D7E">
              <w:rPr>
                <w:rFonts w:cstheme="minorHAnsi"/>
                <w:bCs/>
                <w:sz w:val="24"/>
                <w:szCs w:val="24"/>
                <w:lang w:eastAsia="ja-JP"/>
              </w:rPr>
              <w:t>OD to Res. 655 (WRC-15)</w:t>
            </w:r>
          </w:p>
        </w:tc>
      </w:tr>
      <w:tr w:rsidR="006C7438" w:rsidRPr="00D93A66" w14:paraId="42B39D89" w14:textId="77777777" w:rsidTr="00B466C9">
        <w:tc>
          <w:tcPr>
            <w:tcW w:w="11052" w:type="dxa"/>
            <w:gridSpan w:val="15"/>
          </w:tcPr>
          <w:p w14:paraId="123CD492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075A7731" w14:textId="77777777" w:rsidTr="00B466C9">
        <w:tc>
          <w:tcPr>
            <w:tcW w:w="11052" w:type="dxa"/>
            <w:gridSpan w:val="15"/>
          </w:tcPr>
          <w:p w14:paraId="7FAF68F5" w14:textId="77777777" w:rsidR="0077095D" w:rsidRPr="007E7577" w:rsidRDefault="007E7577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</w:t>
            </w:r>
            <w:r w:rsidR="00FE6D23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during CPM23-</w:t>
            </w:r>
            <w:r w:rsidR="00580AA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C7438" w:rsidRPr="00D93A66" w14:paraId="221C99F1" w14:textId="77777777" w:rsidTr="00B466C9">
        <w:tc>
          <w:tcPr>
            <w:tcW w:w="3397" w:type="dxa"/>
            <w:gridSpan w:val="5"/>
          </w:tcPr>
          <w:p w14:paraId="349B53C4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10"/>
          </w:tcPr>
          <w:p w14:paraId="45E94C30" w14:textId="77777777" w:rsidR="006C7438" w:rsidRPr="0077095D" w:rsidRDefault="006C7438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[include number and hyper link to relevant working documents</w:t>
            </w:r>
            <w:r w:rsidR="00580AA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580AA6">
              <w:rPr>
                <w:rFonts w:cstheme="minorHAnsi"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]</w:t>
            </w:r>
          </w:p>
        </w:tc>
      </w:tr>
      <w:tr w:rsidR="006C7438" w:rsidRPr="00D93A66" w14:paraId="49D6AE15" w14:textId="77777777" w:rsidTr="00B466C9">
        <w:tc>
          <w:tcPr>
            <w:tcW w:w="11052" w:type="dxa"/>
            <w:gridSpan w:val="15"/>
          </w:tcPr>
          <w:p w14:paraId="3E4A777C" w14:textId="10728B6E" w:rsidR="00110546" w:rsidRDefault="00110546" w:rsidP="00866948">
            <w:pPr>
              <w:wordWrap/>
              <w:jc w:val="left"/>
              <w:rPr>
                <w:rFonts w:cstheme="minorHAnsi"/>
                <w:bCs/>
                <w:sz w:val="24"/>
                <w:szCs w:val="24"/>
                <w:lang w:eastAsia="ja-JP"/>
              </w:rPr>
            </w:pPr>
          </w:p>
        </w:tc>
      </w:tr>
      <w:tr w:rsidR="007E7577" w:rsidRPr="00D93A66" w14:paraId="1990B0FC" w14:textId="77777777" w:rsidTr="00B466C9">
        <w:tc>
          <w:tcPr>
            <w:tcW w:w="11052" w:type="dxa"/>
            <w:gridSpan w:val="15"/>
          </w:tcPr>
          <w:p w14:paraId="4BE133E5" w14:textId="720477F7" w:rsidR="007E7577" w:rsidRPr="0077095D" w:rsidRDefault="00CD5F0F" w:rsidP="00CD5F0F">
            <w:pPr>
              <w:wordWrap/>
              <w:jc w:val="left"/>
              <w:rPr>
                <w:rFonts w:cstheme="minorHAnsi"/>
                <w:bCs/>
                <w:sz w:val="24"/>
                <w:szCs w:val="24"/>
                <w:lang w:eastAsia="ja-JP"/>
              </w:rPr>
            </w:pPr>
            <w:r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There were two contributions with information </w:t>
            </w:r>
            <w:r w:rsidRPr="00CD5F0F">
              <w:rPr>
                <w:rFonts w:cstheme="minorHAnsi"/>
                <w:bCs/>
                <w:sz w:val="24"/>
                <w:szCs w:val="24"/>
                <w:lang w:eastAsia="ja-JP"/>
              </w:rPr>
              <w:t>on possible revisions</w:t>
            </w:r>
            <w:r w:rsidR="00B6530D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to</w:t>
            </w:r>
            <w:r w:rsidR="00B6530D">
              <w:t xml:space="preserve"> </w:t>
            </w:r>
            <w:r w:rsidR="00B6530D" w:rsidRPr="00B6530D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Resolution </w:t>
            </w:r>
            <w:r w:rsidR="00B6530D" w:rsidRPr="00B6530D">
              <w:rPr>
                <w:rFonts w:cstheme="minorHAnsi"/>
                <w:b/>
                <w:sz w:val="24"/>
                <w:szCs w:val="24"/>
                <w:lang w:eastAsia="ja-JP"/>
              </w:rPr>
              <w:t>655 (WRC-15)</w:t>
            </w:r>
            <w:r w:rsidR="00B6530D" w:rsidRPr="00B6530D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</w:t>
            </w:r>
            <w:r w:rsidRPr="00CD5F0F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>(</w:t>
            </w:r>
            <w:r w:rsidRPr="00CD5F0F">
              <w:rPr>
                <w:rFonts w:cstheme="minorHAnsi"/>
                <w:bCs/>
                <w:sz w:val="24"/>
                <w:szCs w:val="24"/>
                <w:lang w:eastAsia="ja-JP"/>
              </w:rPr>
              <w:t>Documents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CPM23-2/</w:t>
            </w:r>
            <w:hyperlink r:id="rId7" w:history="1">
              <w:r w:rsidRPr="00D6691A">
                <w:rPr>
                  <w:rStyle w:val="a9"/>
                  <w:rFonts w:cstheme="minorHAnsi"/>
                  <w:bCs/>
                  <w:sz w:val="24"/>
                  <w:szCs w:val="24"/>
                  <w:lang w:eastAsia="ja-JP"/>
                </w:rPr>
                <w:t>100</w:t>
              </w:r>
            </w:hyperlink>
            <w:r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and </w:t>
            </w:r>
            <w:hyperlink r:id="rId8" w:history="1">
              <w:r w:rsidRPr="00D6691A">
                <w:rPr>
                  <w:rStyle w:val="a9"/>
                  <w:rFonts w:cstheme="minorHAnsi"/>
                  <w:bCs/>
                  <w:sz w:val="24"/>
                  <w:szCs w:val="24"/>
                  <w:lang w:eastAsia="ja-JP"/>
                </w:rPr>
                <w:t>105</w:t>
              </w:r>
            </w:hyperlink>
            <w:r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). They were not assigned to Sub-WG under WG 5 but were considered at the plenary of WG 5 with respect to how to treat them in </w:t>
            </w:r>
            <w:r w:rsidR="00FD428A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the 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CPM Report. </w:t>
            </w:r>
            <w:r w:rsidR="00B6530D">
              <w:rPr>
                <w:rFonts w:cstheme="minorHAnsi"/>
                <w:bCs/>
                <w:sz w:val="24"/>
                <w:szCs w:val="24"/>
                <w:lang w:eastAsia="ja-JP"/>
              </w:rPr>
              <w:t>A t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ext was developed through offline consultation and agreed </w:t>
            </w:r>
            <w:r w:rsidR="00B10B25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on 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at WG 5 and the Plenary </w:t>
            </w:r>
            <w:r w:rsidR="00B10B25">
              <w:rPr>
                <w:rFonts w:cstheme="minorHAnsi"/>
                <w:bCs/>
                <w:sz w:val="24"/>
                <w:szCs w:val="24"/>
                <w:lang w:eastAsia="ja-JP"/>
              </w:rPr>
              <w:t>on 31 March</w:t>
            </w:r>
            <w:r w:rsidR="00B6530D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(Doc.23-2/</w:t>
            </w:r>
            <w:hyperlink r:id="rId9" w:history="1">
              <w:r w:rsidR="00B6530D" w:rsidRPr="00D6691A">
                <w:rPr>
                  <w:rStyle w:val="a9"/>
                  <w:rFonts w:cstheme="minorHAnsi"/>
                  <w:bCs/>
                  <w:sz w:val="24"/>
                  <w:szCs w:val="24"/>
                  <w:lang w:eastAsia="ja-JP"/>
                </w:rPr>
                <w:t>25</w:t>
              </w:r>
              <w:r w:rsidR="00B6530D">
                <w:rPr>
                  <w:rStyle w:val="a9"/>
                  <w:rFonts w:cstheme="minorHAnsi"/>
                  <w:bCs/>
                  <w:sz w:val="24"/>
                  <w:szCs w:val="24"/>
                  <w:lang w:eastAsia="ja-JP"/>
                </w:rPr>
                <w:t>1R</w:t>
              </w:r>
              <w:r w:rsidR="00B6530D" w:rsidRPr="00D6691A">
                <w:rPr>
                  <w:rStyle w:val="a9"/>
                  <w:rFonts w:cstheme="minorHAnsi"/>
                  <w:bCs/>
                  <w:sz w:val="24"/>
                  <w:szCs w:val="24"/>
                  <w:lang w:eastAsia="ja-JP"/>
                </w:rPr>
                <w:t>1</w:t>
              </w:r>
            </w:hyperlink>
            <w:r w:rsidR="00B6530D">
              <w:rPr>
                <w:rFonts w:cstheme="minorHAnsi"/>
                <w:bCs/>
                <w:sz w:val="24"/>
                <w:szCs w:val="24"/>
                <w:lang w:eastAsia="ja-JP"/>
              </w:rPr>
              <w:t>)</w:t>
            </w:r>
            <w:r w:rsidR="001542BC">
              <w:rPr>
                <w:rFonts w:cstheme="minorHAnsi"/>
                <w:bCs/>
                <w:sz w:val="24"/>
                <w:szCs w:val="24"/>
                <w:lang w:eastAsia="ja-JP"/>
              </w:rPr>
              <w:t>, which describes the situation around Resolution</w:t>
            </w:r>
            <w:r w:rsidR="00B6530D">
              <w:t>.</w:t>
            </w:r>
            <w:r w:rsidR="00B10B25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It </w:t>
            </w:r>
            <w:r w:rsidR="008B0C86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is incorporated in the section for AI 9.1 in </w:t>
            </w:r>
            <w:r w:rsidR="00FD428A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the </w:t>
            </w:r>
            <w:r w:rsidR="008B0C86">
              <w:rPr>
                <w:rFonts w:cstheme="minorHAnsi"/>
                <w:bCs/>
                <w:sz w:val="24"/>
                <w:szCs w:val="24"/>
                <w:lang w:eastAsia="ja-JP"/>
              </w:rPr>
              <w:t>CPM Report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>.</w:t>
            </w:r>
            <w:r w:rsidR="008B0C86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7E7577" w:rsidRPr="00D93A66" w14:paraId="2FFE72B0" w14:textId="77777777" w:rsidTr="00B466C9">
        <w:tc>
          <w:tcPr>
            <w:tcW w:w="11052" w:type="dxa"/>
            <w:gridSpan w:val="15"/>
          </w:tcPr>
          <w:p w14:paraId="5EE27063" w14:textId="77777777" w:rsidR="007E7577" w:rsidRPr="007E7577" w:rsidRDefault="007E7577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 xml:space="preserve">Issue(s) which require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>discussion and</w:t>
            </w:r>
            <w:r w:rsidR="006C74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 xml:space="preserve">further guidance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at APG Coordination meeting </w:t>
            </w:r>
          </w:p>
        </w:tc>
      </w:tr>
      <w:tr w:rsidR="007E7577" w:rsidRPr="00D93A66" w14:paraId="5F4B1810" w14:textId="77777777" w:rsidTr="00B466C9">
        <w:tc>
          <w:tcPr>
            <w:tcW w:w="11052" w:type="dxa"/>
            <w:gridSpan w:val="15"/>
          </w:tcPr>
          <w:p w14:paraId="4F8292EB" w14:textId="4CD2C73D" w:rsidR="007E7577" w:rsidRPr="0077095D" w:rsidRDefault="00B10B25" w:rsidP="00C61C3A">
            <w:pPr>
              <w:jc w:val="center"/>
              <w:rPr>
                <w:rFonts w:cstheme="minorHAnsi"/>
                <w:bCs/>
                <w:sz w:val="24"/>
                <w:szCs w:val="24"/>
                <w:lang w:eastAsia="ja-JP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ja-JP"/>
              </w:rPr>
              <w:t>N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>one</w:t>
            </w:r>
          </w:p>
        </w:tc>
      </w:tr>
    </w:tbl>
    <w:p w14:paraId="5EE6FDB8" w14:textId="77777777" w:rsidR="009977D0" w:rsidRDefault="009977D0"/>
    <w:p w14:paraId="5EA068DD" w14:textId="77777777" w:rsidR="00D93A66" w:rsidRDefault="00D93A66"/>
    <w:p w14:paraId="4AE3CB23" w14:textId="77777777" w:rsidR="00D93A66" w:rsidRDefault="00D93A66"/>
    <w:sectPr w:rsidR="00D93A66" w:rsidSect="00B466C9">
      <w:headerReference w:type="default" r:id="rId10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BE07" w14:textId="77777777" w:rsidR="00F02A03" w:rsidRDefault="00F02A03" w:rsidP="00D93A66">
      <w:pPr>
        <w:spacing w:after="0" w:line="240" w:lineRule="auto"/>
      </w:pPr>
      <w:r>
        <w:separator/>
      </w:r>
    </w:p>
  </w:endnote>
  <w:endnote w:type="continuationSeparator" w:id="0">
    <w:p w14:paraId="6D75EF82" w14:textId="77777777" w:rsidR="00F02A03" w:rsidRDefault="00F02A03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EA4A" w14:textId="77777777" w:rsidR="00F02A03" w:rsidRDefault="00F02A03" w:rsidP="00D93A66">
      <w:pPr>
        <w:spacing w:after="0" w:line="240" w:lineRule="auto"/>
      </w:pPr>
      <w:r>
        <w:separator/>
      </w:r>
    </w:p>
  </w:footnote>
  <w:footnote w:type="continuationSeparator" w:id="0">
    <w:p w14:paraId="79EB0A07" w14:textId="77777777" w:rsidR="00F02A03" w:rsidRDefault="00F02A03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3CED" w14:textId="77777777" w:rsidR="00D93A66" w:rsidRDefault="00D93A66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49B419AD" w14:textId="77777777" w:rsidR="00E00EC9" w:rsidRPr="002C600C" w:rsidRDefault="00E00EC9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1D49E9ED" w14:textId="77777777" w:rsidR="00D93A66" w:rsidRDefault="00D93A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2862">
    <w:abstractNumId w:val="0"/>
  </w:num>
  <w:num w:numId="2" w16cid:durableId="737216743">
    <w:abstractNumId w:val="1"/>
  </w:num>
  <w:num w:numId="3" w16cid:durableId="2114281471">
    <w:abstractNumId w:val="2"/>
  </w:num>
  <w:num w:numId="4" w16cid:durableId="787629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57D04"/>
    <w:rsid w:val="00110546"/>
    <w:rsid w:val="001241AE"/>
    <w:rsid w:val="001542BC"/>
    <w:rsid w:val="0015560D"/>
    <w:rsid w:val="001977CF"/>
    <w:rsid w:val="001D0D91"/>
    <w:rsid w:val="00241FD0"/>
    <w:rsid w:val="00252D7E"/>
    <w:rsid w:val="003479E7"/>
    <w:rsid w:val="003C543E"/>
    <w:rsid w:val="0045489E"/>
    <w:rsid w:val="004F43A6"/>
    <w:rsid w:val="005462D5"/>
    <w:rsid w:val="00580AA6"/>
    <w:rsid w:val="005E5CFA"/>
    <w:rsid w:val="006A005C"/>
    <w:rsid w:val="006C7438"/>
    <w:rsid w:val="00755D43"/>
    <w:rsid w:val="0077095D"/>
    <w:rsid w:val="007E7577"/>
    <w:rsid w:val="008422D7"/>
    <w:rsid w:val="00866948"/>
    <w:rsid w:val="0088722E"/>
    <w:rsid w:val="008B0C86"/>
    <w:rsid w:val="009977D0"/>
    <w:rsid w:val="00A272F8"/>
    <w:rsid w:val="00B10B25"/>
    <w:rsid w:val="00B16274"/>
    <w:rsid w:val="00B20F57"/>
    <w:rsid w:val="00B466C9"/>
    <w:rsid w:val="00B6530D"/>
    <w:rsid w:val="00BC4816"/>
    <w:rsid w:val="00C61C3A"/>
    <w:rsid w:val="00C63D90"/>
    <w:rsid w:val="00C81797"/>
    <w:rsid w:val="00C91AAA"/>
    <w:rsid w:val="00CD5F0F"/>
    <w:rsid w:val="00D6691A"/>
    <w:rsid w:val="00D7425D"/>
    <w:rsid w:val="00D93A66"/>
    <w:rsid w:val="00E00EC9"/>
    <w:rsid w:val="00E4083E"/>
    <w:rsid w:val="00F02A03"/>
    <w:rsid w:val="00F21C1B"/>
    <w:rsid w:val="00FC570F"/>
    <w:rsid w:val="00FD428A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64517E"/>
  <w15:chartTrackingRefBased/>
  <w15:docId w15:val="{EEF2309C-B166-4800-9295-83E19BC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a4">
    <w:name w:val="ヘッダー (文字)"/>
    <w:basedOn w:val="a0"/>
    <w:link w:val="a3"/>
    <w:uiPriority w:val="99"/>
    <w:rsid w:val="00D93A66"/>
  </w:style>
  <w:style w:type="paragraph" w:styleId="a5">
    <w:name w:val="footer"/>
    <w:basedOn w:val="a"/>
    <w:link w:val="a6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a6">
    <w:name w:val="フッター (文字)"/>
    <w:basedOn w:val="a0"/>
    <w:link w:val="a5"/>
    <w:uiPriority w:val="99"/>
    <w:rsid w:val="00D93A66"/>
  </w:style>
  <w:style w:type="table" w:styleId="a7">
    <w:name w:val="Table Grid"/>
    <w:basedOn w:val="a1"/>
    <w:uiPriority w:val="39"/>
    <w:rsid w:val="00D93A66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9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6691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6691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41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CPM23.2-C-0105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u.int/md/R19-CPM23.2-C-0100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CPM23.2-C-025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1563</Characters>
  <Application>Microsoft Office Word</Application>
  <DocSecurity>0</DocSecurity>
  <Lines>45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Australian Communications and Media Authority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横山 隆裕</cp:lastModifiedBy>
  <cp:revision>9</cp:revision>
  <dcterms:created xsi:type="dcterms:W3CDTF">2023-04-02T08:33:00Z</dcterms:created>
  <dcterms:modified xsi:type="dcterms:W3CDTF">2023-04-02T12:16:00Z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4813d6c025dd23ea81aec322c7ba2ba831fff675d14b71e0a63db22d825d0297</vt:lpwstr>
  </property>
</Properties>
</file>