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A014EC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</w:t>
      </w:r>
      <w:proofErr w:type="gramStart"/>
      <w:r>
        <w:rPr>
          <w:snapToGrid w:val="0"/>
        </w:rPr>
        <w:t>:</w:t>
      </w:r>
      <w:r w:rsidR="00A014EC">
        <w:rPr>
          <w:rFonts w:eastAsiaTheme="minorEastAsia" w:hint="eastAsia"/>
          <w:snapToGrid w:val="0"/>
          <w:lang w:eastAsia="ja-JP"/>
        </w:rPr>
        <w:t>2</w:t>
      </w:r>
      <w:r w:rsidR="00F652B7">
        <w:rPr>
          <w:rFonts w:eastAsiaTheme="minorEastAsia" w:hint="eastAsia"/>
          <w:snapToGrid w:val="0"/>
          <w:lang w:eastAsia="ja-JP"/>
        </w:rPr>
        <w:t>5</w:t>
      </w:r>
      <w:proofErr w:type="gramEnd"/>
      <w:r w:rsidR="00A014EC">
        <w:rPr>
          <w:rFonts w:eastAsiaTheme="minorEastAsia" w:hint="eastAsia"/>
          <w:snapToGrid w:val="0"/>
          <w:lang w:eastAsia="ja-JP"/>
        </w:rPr>
        <w:t xml:space="preserve"> Jan</w:t>
      </w:r>
      <w:r w:rsidR="00F86BF2">
        <w:rPr>
          <w:rFonts w:eastAsiaTheme="minorEastAsia" w:hint="eastAsia"/>
          <w:snapToGrid w:val="0"/>
          <w:lang w:eastAsia="ja-JP"/>
        </w:rPr>
        <w:t>uary</w:t>
      </w:r>
      <w:r w:rsidR="00A014EC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F01246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="00F01246">
              <w:rPr>
                <w:rFonts w:eastAsiaTheme="minorEastAsia" w:hint="eastAsia"/>
                <w:b/>
                <w:bCs/>
                <w:lang w:eastAsia="ja-JP"/>
              </w:rPr>
              <w:t>:</w:t>
            </w:r>
            <w:r w:rsidR="00F01246">
              <w:rPr>
                <w:rFonts w:eastAsiaTheme="minorEastAsia" w:hint="eastAsia"/>
                <w:lang w:eastAsia="ja-JP"/>
              </w:rPr>
              <w:t xml:space="preserve"> 1.15</w:t>
            </w:r>
          </w:p>
          <w:p w:rsidR="00A749D2" w:rsidRPr="00F01246" w:rsidRDefault="00A749D2" w:rsidP="00F01246">
            <w:pPr>
              <w:rPr>
                <w:bCs/>
                <w:i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F01246">
              <w:rPr>
                <w:rFonts w:eastAsiaTheme="minorEastAsia" w:hint="eastAsia"/>
                <w:lang w:eastAsia="ja-JP"/>
              </w:rPr>
              <w:t xml:space="preserve"> Keita FURUKAWA</w:t>
            </w:r>
          </w:p>
          <w:p w:rsidR="00A749D2" w:rsidRPr="00F01246" w:rsidRDefault="00F01246" w:rsidP="00F01246">
            <w:pPr>
              <w:ind w:firstLineChars="400" w:firstLine="96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                                                                      (furukawa-k92y2@ysk.nilim.go.jp)</w:t>
            </w:r>
          </w:p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AE27E9" w:rsidRDefault="00F01246" w:rsidP="00F652B7">
            <w:pPr>
              <w:ind w:leftChars="177" w:left="425"/>
            </w:pPr>
            <w:r w:rsidRPr="00F01246">
              <w:rPr>
                <w:bCs/>
                <w:i/>
              </w:rPr>
              <w:t>to consider possible allocations in the range 3-50 MHz to the radiolocation service for oceanographic radar applications, taking into account the results of ITU R studies, in accordance with Resolution 612 (WRC 07)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A014EC" w:rsidRPr="00A014EC" w:rsidRDefault="00A014EC" w:rsidP="00A014EC">
            <w:pPr>
              <w:pStyle w:val="a8"/>
              <w:numPr>
                <w:ilvl w:val="0"/>
                <w:numId w:val="17"/>
              </w:numPr>
            </w:pPr>
            <w:r>
              <w:rPr>
                <w:rFonts w:eastAsiaTheme="minorEastAsia" w:hint="eastAsia"/>
                <w:lang w:eastAsia="ja-JP"/>
              </w:rPr>
              <w:t>ASP/26A15/1-19</w:t>
            </w:r>
            <w:r w:rsidRPr="00F01246">
              <w:rPr>
                <w:rFonts w:eastAsiaTheme="minorEastAsia" w:hint="eastAsia"/>
                <w:lang w:eastAsia="ja-JP"/>
              </w:rPr>
              <w:t xml:space="preserve">ADD </w:t>
            </w:r>
            <w:r>
              <w:rPr>
                <w:rFonts w:eastAsiaTheme="minorEastAsia" w:hint="eastAsia"/>
                <w:lang w:eastAsia="ja-JP"/>
              </w:rPr>
              <w:t>allocation of Radiolocation in Article 5</w:t>
            </w:r>
          </w:p>
          <w:p w:rsidR="00A014EC" w:rsidRPr="00A014EC" w:rsidRDefault="00A014EC" w:rsidP="00A014EC">
            <w:pPr>
              <w:pStyle w:val="a8"/>
              <w:numPr>
                <w:ilvl w:val="0"/>
                <w:numId w:val="17"/>
              </w:numPr>
              <w:ind w:left="993"/>
            </w:pPr>
            <w:r>
              <w:rPr>
                <w:rFonts w:eastAsiaTheme="minorEastAsia" w:hint="eastAsia"/>
                <w:lang w:eastAsia="ja-JP"/>
              </w:rPr>
              <w:t>Primary and Secondary allocation for 11 different bands</w:t>
            </w:r>
          </w:p>
          <w:p w:rsidR="00A014EC" w:rsidRDefault="00A014EC" w:rsidP="00A014EC">
            <w:pPr>
              <w:pStyle w:val="a8"/>
              <w:numPr>
                <w:ilvl w:val="0"/>
                <w:numId w:val="17"/>
              </w:numPr>
              <w:ind w:left="993"/>
            </w:pPr>
            <w:r>
              <w:rPr>
                <w:rFonts w:eastAsiaTheme="minorEastAsia"/>
                <w:lang w:eastAsia="ja-JP"/>
              </w:rPr>
              <w:t>B</w:t>
            </w:r>
            <w:r>
              <w:rPr>
                <w:rFonts w:eastAsiaTheme="minorEastAsia" w:hint="eastAsia"/>
                <w:lang w:eastAsia="ja-JP"/>
              </w:rPr>
              <w:t>oth Primary and Secondary allocation is subject to apply Resolution 612</w:t>
            </w:r>
          </w:p>
          <w:p w:rsidR="00A749D2" w:rsidRDefault="00F01246" w:rsidP="00F01246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ASP/26A15/20: MOD Appendix 4 (Call sign and station identification)</w:t>
            </w:r>
          </w:p>
          <w:p w:rsidR="00F01246" w:rsidRPr="00F01246" w:rsidRDefault="00F01246" w:rsidP="00F01246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ASP/26A15/21-22: MOD Article 19 (General provisions for identification</w:t>
            </w:r>
            <w:r w:rsidRPr="00F01246">
              <w:rPr>
                <w:rFonts w:eastAsiaTheme="minorEastAsia" w:hint="eastAsia"/>
                <w:lang w:eastAsia="ja-JP"/>
              </w:rPr>
              <w:t>)</w:t>
            </w:r>
          </w:p>
          <w:p w:rsidR="00A749D2" w:rsidRDefault="00F01246" w:rsidP="00BA0398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ASP/26A15/</w:t>
            </w:r>
            <w:r w:rsidR="00A014EC">
              <w:rPr>
                <w:rFonts w:eastAsiaTheme="minorEastAsia" w:hint="eastAsia"/>
                <w:lang w:eastAsia="ja-JP"/>
              </w:rPr>
              <w:t xml:space="preserve">23: </w:t>
            </w:r>
            <w:r>
              <w:rPr>
                <w:rFonts w:eastAsiaTheme="minorEastAsia" w:hint="eastAsia"/>
                <w:lang w:eastAsia="ja-JP"/>
              </w:rPr>
              <w:t>MOD Resolution 612 includes;</w:t>
            </w:r>
          </w:p>
          <w:p w:rsidR="00F01246" w:rsidRDefault="00F01246" w:rsidP="00F01246">
            <w:pPr>
              <w:pStyle w:val="a8"/>
              <w:numPr>
                <w:ilvl w:val="0"/>
                <w:numId w:val="17"/>
              </w:numPr>
              <w:ind w:left="993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</w:t>
            </w:r>
            <w:r>
              <w:rPr>
                <w:rFonts w:eastAsiaTheme="minorEastAsia" w:hint="eastAsia"/>
                <w:lang w:eastAsia="ja-JP"/>
              </w:rPr>
              <w:t>tation identification</w:t>
            </w:r>
          </w:p>
          <w:p w:rsidR="00F01246" w:rsidRDefault="00F01246" w:rsidP="00F01246">
            <w:pPr>
              <w:pStyle w:val="a8"/>
              <w:numPr>
                <w:ilvl w:val="0"/>
                <w:numId w:val="17"/>
              </w:numPr>
              <w:ind w:left="993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P</w:t>
            </w:r>
            <w:r>
              <w:rPr>
                <w:rFonts w:eastAsiaTheme="minorEastAsia" w:hint="eastAsia"/>
                <w:lang w:eastAsia="ja-JP"/>
              </w:rPr>
              <w:t xml:space="preserve">ower limitation (not exceed peek </w:t>
            </w:r>
            <w:proofErr w:type="spellStart"/>
            <w:r>
              <w:rPr>
                <w:rFonts w:eastAsiaTheme="minorEastAsia" w:hint="eastAsia"/>
                <w:lang w:eastAsia="ja-JP"/>
              </w:rPr>
              <w:t>e.i.r.p</w:t>
            </w:r>
            <w:proofErr w:type="spellEnd"/>
            <w:r>
              <w:rPr>
                <w:rFonts w:eastAsiaTheme="minorEastAsia" w:hint="eastAsia"/>
                <w:lang w:eastAsia="ja-JP"/>
              </w:rPr>
              <w:t xml:space="preserve"> 25 </w:t>
            </w:r>
            <w:proofErr w:type="spellStart"/>
            <w:r>
              <w:rPr>
                <w:rFonts w:eastAsiaTheme="minorEastAsia" w:hint="eastAsia"/>
                <w:lang w:eastAsia="ja-JP"/>
              </w:rPr>
              <w:t>dBW</w:t>
            </w:r>
            <w:proofErr w:type="spellEnd"/>
            <w:r>
              <w:rPr>
                <w:rFonts w:eastAsiaTheme="minorEastAsia" w:hint="eastAsia"/>
                <w:lang w:eastAsia="ja-JP"/>
              </w:rPr>
              <w:t>)</w:t>
            </w:r>
          </w:p>
          <w:p w:rsidR="00A749D2" w:rsidRPr="00A014EC" w:rsidRDefault="00F01246" w:rsidP="00A014EC">
            <w:pPr>
              <w:pStyle w:val="a8"/>
              <w:numPr>
                <w:ilvl w:val="0"/>
                <w:numId w:val="17"/>
              </w:numPr>
              <w:ind w:left="993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</w:t>
            </w:r>
            <w:r>
              <w:rPr>
                <w:rFonts w:eastAsiaTheme="minorEastAsia" w:hint="eastAsia"/>
                <w:lang w:eastAsia="ja-JP"/>
              </w:rPr>
              <w:t>eparation distance for prior coordination</w:t>
            </w:r>
          </w:p>
        </w:tc>
      </w:tr>
      <w:tr w:rsidR="00A749D2" w:rsidTr="00BA0398"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Pr="00883364" w:rsidRDefault="00883364" w:rsidP="00883364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lang w:eastAsia="ja-JP"/>
              </w:rPr>
            </w:pPr>
            <w:r w:rsidRPr="00883364">
              <w:rPr>
                <w:rFonts w:eastAsiaTheme="minorEastAsia" w:hint="eastAsia"/>
                <w:lang w:eastAsia="ja-JP"/>
              </w:rPr>
              <w:t>One</w:t>
            </w:r>
            <w:r w:rsidR="00A014EC" w:rsidRPr="00883364">
              <w:rPr>
                <w:rFonts w:eastAsiaTheme="minorEastAsia" w:hint="eastAsia"/>
                <w:lang w:eastAsia="ja-JP"/>
              </w:rPr>
              <w:t xml:space="preserve"> DG</w:t>
            </w:r>
            <w:r w:rsidRPr="00883364">
              <w:rPr>
                <w:rFonts w:eastAsiaTheme="minorEastAsia" w:hint="eastAsia"/>
                <w:lang w:eastAsia="ja-JP"/>
              </w:rPr>
              <w:t xml:space="preserve"> on</w:t>
            </w:r>
            <w:r w:rsidR="00A014EC" w:rsidRPr="00883364">
              <w:rPr>
                <w:rFonts w:eastAsiaTheme="minorEastAsia" w:hint="eastAsia"/>
                <w:lang w:eastAsia="ja-JP"/>
              </w:rPr>
              <w:t xml:space="preserve"> </w:t>
            </w:r>
            <w:r w:rsidRPr="00883364">
              <w:rPr>
                <w:rFonts w:eastAsiaTheme="minorEastAsia" w:hint="eastAsia"/>
                <w:lang w:eastAsia="ja-JP"/>
              </w:rPr>
              <w:t xml:space="preserve">A.I. </w:t>
            </w:r>
            <w:r w:rsidR="00A014EC" w:rsidRPr="00883364">
              <w:rPr>
                <w:rFonts w:eastAsiaTheme="minorEastAsia" w:hint="eastAsia"/>
                <w:lang w:eastAsia="ja-JP"/>
              </w:rPr>
              <w:t>1.15 h</w:t>
            </w:r>
            <w:r w:rsidRPr="00883364">
              <w:rPr>
                <w:rFonts w:eastAsiaTheme="minorEastAsia" w:hint="eastAsia"/>
                <w:lang w:eastAsia="ja-JP"/>
              </w:rPr>
              <w:t>ad</w:t>
            </w:r>
            <w:r w:rsidR="00A014EC" w:rsidRPr="00883364">
              <w:rPr>
                <w:rFonts w:eastAsiaTheme="minorEastAsia" w:hint="eastAsia"/>
                <w:lang w:eastAsia="ja-JP"/>
              </w:rPr>
              <w:t xml:space="preserve"> been held, and all </w:t>
            </w:r>
            <w:r w:rsidRPr="00883364">
              <w:rPr>
                <w:rFonts w:eastAsiaTheme="minorEastAsia" w:hint="eastAsia"/>
                <w:lang w:eastAsia="ja-JP"/>
              </w:rPr>
              <w:t xml:space="preserve">APT </w:t>
            </w:r>
            <w:r w:rsidR="00A014EC" w:rsidRPr="00883364">
              <w:rPr>
                <w:rFonts w:eastAsiaTheme="minorEastAsia" w:hint="eastAsia"/>
                <w:lang w:eastAsia="ja-JP"/>
              </w:rPr>
              <w:t xml:space="preserve">proposals </w:t>
            </w:r>
            <w:r w:rsidRPr="00883364">
              <w:rPr>
                <w:rFonts w:eastAsiaTheme="minorEastAsia" w:hint="eastAsia"/>
                <w:lang w:eastAsia="ja-JP"/>
              </w:rPr>
              <w:t>were</w:t>
            </w:r>
            <w:r w:rsidR="00A014EC" w:rsidRPr="00883364">
              <w:rPr>
                <w:rFonts w:eastAsiaTheme="minorEastAsia" w:hint="eastAsia"/>
                <w:lang w:eastAsia="ja-JP"/>
              </w:rPr>
              <w:t xml:space="preserve"> </w:t>
            </w:r>
            <w:r w:rsidRPr="00883364">
              <w:rPr>
                <w:rFonts w:eastAsiaTheme="minorEastAsia" w:hint="eastAsia"/>
                <w:lang w:eastAsia="ja-JP"/>
              </w:rPr>
              <w:t xml:space="preserve">taken in to </w:t>
            </w:r>
            <w:r w:rsidR="00A014EC" w:rsidRPr="00883364">
              <w:rPr>
                <w:rFonts w:eastAsiaTheme="minorEastAsia" w:hint="eastAsia"/>
                <w:lang w:eastAsia="ja-JP"/>
              </w:rPr>
              <w:t>discussion.</w:t>
            </w:r>
          </w:p>
          <w:p w:rsidR="00A014EC" w:rsidRPr="00883364" w:rsidRDefault="00A014EC" w:rsidP="00883364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lang w:eastAsia="ja-JP"/>
              </w:rPr>
            </w:pPr>
            <w:r w:rsidRPr="00883364">
              <w:rPr>
                <w:rFonts w:eastAsiaTheme="minorEastAsia" w:hint="eastAsia"/>
                <w:lang w:eastAsia="ja-JP"/>
              </w:rPr>
              <w:t xml:space="preserve">Draft outputs relate to ASP/26A15/20-23 (Appendix 4, Article 19, and Resolution 612) had been </w:t>
            </w:r>
            <w:r w:rsidR="00883364" w:rsidRPr="00883364">
              <w:rPr>
                <w:rFonts w:eastAsiaTheme="minorEastAsia" w:hint="eastAsia"/>
                <w:lang w:eastAsia="ja-JP"/>
              </w:rPr>
              <w:t>discussed</w:t>
            </w:r>
            <w:r w:rsidRPr="00883364">
              <w:rPr>
                <w:rFonts w:eastAsiaTheme="minorEastAsia" w:hint="eastAsia"/>
                <w:lang w:eastAsia="ja-JP"/>
              </w:rPr>
              <w:t xml:space="preserve"> by the first DG 1.15.  All consideration in the APT proposals had been taken into account in the output.</w:t>
            </w:r>
          </w:p>
          <w:p w:rsidR="00883364" w:rsidRDefault="00A014EC" w:rsidP="00883364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lang w:eastAsia="ja-JP"/>
              </w:rPr>
            </w:pPr>
            <w:r w:rsidRPr="00883364">
              <w:rPr>
                <w:rFonts w:eastAsiaTheme="minorEastAsia" w:hint="eastAsia"/>
                <w:lang w:eastAsia="ja-JP"/>
              </w:rPr>
              <w:t xml:space="preserve">In summary, </w:t>
            </w:r>
          </w:p>
          <w:p w:rsidR="00883364" w:rsidRDefault="00A014EC" w:rsidP="00883364">
            <w:pPr>
              <w:pStyle w:val="a8"/>
              <w:numPr>
                <w:ilvl w:val="0"/>
                <w:numId w:val="17"/>
              </w:numPr>
              <w:ind w:left="851"/>
              <w:rPr>
                <w:rFonts w:eastAsiaTheme="minorEastAsia"/>
                <w:lang w:eastAsia="ja-JP"/>
              </w:rPr>
            </w:pPr>
            <w:r w:rsidRPr="00883364">
              <w:rPr>
                <w:rFonts w:eastAsiaTheme="minorEastAsia" w:hint="eastAsia"/>
                <w:lang w:eastAsia="ja-JP"/>
              </w:rPr>
              <w:t xml:space="preserve">Appendix 4 is </w:t>
            </w:r>
            <w:r w:rsidRPr="00883364">
              <w:rPr>
                <w:rFonts w:eastAsiaTheme="minorEastAsia"/>
                <w:lang w:eastAsia="ja-JP"/>
              </w:rPr>
              <w:t>modified</w:t>
            </w:r>
            <w:r w:rsidRPr="00883364">
              <w:rPr>
                <w:rFonts w:eastAsiaTheme="minorEastAsia" w:hint="eastAsia"/>
                <w:lang w:eastAsia="ja-JP"/>
              </w:rPr>
              <w:t xml:space="preserve"> as the APT proposal,</w:t>
            </w:r>
          </w:p>
          <w:p w:rsidR="00883364" w:rsidRDefault="00A014EC" w:rsidP="00883364">
            <w:pPr>
              <w:pStyle w:val="a8"/>
              <w:numPr>
                <w:ilvl w:val="0"/>
                <w:numId w:val="17"/>
              </w:numPr>
              <w:ind w:left="851"/>
              <w:rPr>
                <w:rFonts w:eastAsiaTheme="minorEastAsia"/>
                <w:lang w:eastAsia="ja-JP"/>
              </w:rPr>
            </w:pPr>
            <w:r w:rsidRPr="00883364">
              <w:rPr>
                <w:rFonts w:eastAsiaTheme="minorEastAsia" w:hint="eastAsia"/>
                <w:lang w:eastAsia="ja-JP"/>
              </w:rPr>
              <w:t xml:space="preserve">modification of Article 19 suppressed, and </w:t>
            </w:r>
          </w:p>
          <w:p w:rsidR="00A749D2" w:rsidRPr="00883364" w:rsidRDefault="00A014EC" w:rsidP="00883364">
            <w:pPr>
              <w:pStyle w:val="a8"/>
              <w:numPr>
                <w:ilvl w:val="0"/>
                <w:numId w:val="17"/>
              </w:numPr>
              <w:ind w:left="851"/>
              <w:rPr>
                <w:rFonts w:eastAsiaTheme="minorEastAsia"/>
                <w:lang w:eastAsia="ja-JP"/>
              </w:rPr>
            </w:pPr>
            <w:r w:rsidRPr="00883364">
              <w:rPr>
                <w:rFonts w:eastAsiaTheme="minorEastAsia" w:hint="eastAsia"/>
                <w:lang w:eastAsia="ja-JP"/>
              </w:rPr>
              <w:t>Resolution 612 had been modified in along with APT proposals.</w:t>
            </w:r>
            <w:r w:rsidR="00883364">
              <w:rPr>
                <w:rFonts w:eastAsiaTheme="minorEastAsia" w:hint="eastAsia"/>
                <w:lang w:eastAsia="ja-JP"/>
              </w:rPr>
              <w:t xml:space="preserve"> 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F652B7" w:rsidRDefault="00883364" w:rsidP="00BA0398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lang w:eastAsia="ja-JP"/>
              </w:rPr>
            </w:pPr>
            <w:r w:rsidRPr="00F652B7">
              <w:rPr>
                <w:rFonts w:eastAsiaTheme="minorEastAsia" w:hint="eastAsia"/>
                <w:lang w:eastAsia="ja-JP"/>
              </w:rPr>
              <w:t xml:space="preserve">One additional item for </w:t>
            </w:r>
            <w:r w:rsidRPr="00F652B7">
              <w:rPr>
                <w:rFonts w:eastAsiaTheme="minorEastAsia" w:hint="eastAsia"/>
                <w:i/>
                <w:lang w:eastAsia="ja-JP"/>
              </w:rPr>
              <w:t>resolves</w:t>
            </w:r>
            <w:r w:rsidRPr="00F652B7">
              <w:rPr>
                <w:rFonts w:eastAsiaTheme="minorEastAsia" w:hint="eastAsia"/>
                <w:lang w:eastAsia="ja-JP"/>
              </w:rPr>
              <w:t xml:space="preserve"> section </w:t>
            </w:r>
            <w:r w:rsidR="00F652B7" w:rsidRPr="00F652B7">
              <w:rPr>
                <w:rFonts w:eastAsiaTheme="minorEastAsia" w:hint="eastAsia"/>
                <w:lang w:eastAsia="ja-JP"/>
              </w:rPr>
              <w:t xml:space="preserve">of Resolution 612 </w:t>
            </w:r>
            <w:r w:rsidRPr="00F652B7">
              <w:rPr>
                <w:rFonts w:eastAsiaTheme="minorEastAsia" w:hint="eastAsia"/>
                <w:lang w:eastAsia="ja-JP"/>
              </w:rPr>
              <w:t xml:space="preserve">proposed by IRN.  It </w:t>
            </w:r>
            <w:r w:rsidR="00413780">
              <w:rPr>
                <w:rFonts w:eastAsiaTheme="minorEastAsia" w:hint="eastAsia"/>
                <w:lang w:eastAsia="ja-JP"/>
              </w:rPr>
              <w:t>is</w:t>
            </w:r>
            <w:r w:rsidRPr="00F652B7">
              <w:rPr>
                <w:rFonts w:eastAsiaTheme="minorEastAsia" w:hint="eastAsia"/>
                <w:lang w:eastAsia="ja-JP"/>
              </w:rPr>
              <w:t xml:space="preserve"> </w:t>
            </w:r>
            <w:r w:rsidR="00413780">
              <w:rPr>
                <w:rFonts w:eastAsiaTheme="minorEastAsia" w:hint="eastAsia"/>
                <w:lang w:eastAsia="ja-JP"/>
              </w:rPr>
              <w:t xml:space="preserve">a </w:t>
            </w:r>
            <w:r w:rsidRPr="00F652B7">
              <w:rPr>
                <w:rFonts w:eastAsiaTheme="minorEastAsia" w:hint="eastAsia"/>
                <w:lang w:eastAsia="ja-JP"/>
              </w:rPr>
              <w:t xml:space="preserve">reasonable </w:t>
            </w:r>
            <w:r w:rsidR="00413780">
              <w:rPr>
                <w:rFonts w:eastAsiaTheme="minorEastAsia" w:hint="eastAsia"/>
                <w:lang w:eastAsia="ja-JP"/>
              </w:rPr>
              <w:t xml:space="preserve">proposal </w:t>
            </w:r>
            <w:r w:rsidRPr="00F652B7">
              <w:rPr>
                <w:rFonts w:eastAsiaTheme="minorEastAsia" w:hint="eastAsia"/>
                <w:lang w:eastAsia="ja-JP"/>
              </w:rPr>
              <w:t xml:space="preserve">and no </w:t>
            </w:r>
            <w:proofErr w:type="spellStart"/>
            <w:r w:rsidRPr="00F652B7">
              <w:rPr>
                <w:rFonts w:eastAsiaTheme="minorEastAsia" w:hint="eastAsia"/>
                <w:lang w:eastAsia="ja-JP"/>
              </w:rPr>
              <w:t>disbenefit</w:t>
            </w:r>
            <w:proofErr w:type="spellEnd"/>
            <w:r w:rsidRPr="00F652B7">
              <w:rPr>
                <w:rFonts w:eastAsiaTheme="minorEastAsia" w:hint="eastAsia"/>
                <w:lang w:eastAsia="ja-JP"/>
              </w:rPr>
              <w:t xml:space="preserve"> on APT members.  I </w:t>
            </w:r>
            <w:r w:rsidR="00413780">
              <w:rPr>
                <w:rFonts w:eastAsiaTheme="minorEastAsia" w:hint="eastAsia"/>
                <w:lang w:eastAsia="ja-JP"/>
              </w:rPr>
              <w:t xml:space="preserve">have </w:t>
            </w:r>
            <w:r w:rsidRPr="00F652B7">
              <w:rPr>
                <w:rFonts w:eastAsiaTheme="minorEastAsia" w:hint="eastAsia"/>
                <w:lang w:eastAsia="ja-JP"/>
              </w:rPr>
              <w:t>express</w:t>
            </w:r>
            <w:r w:rsidR="00413780">
              <w:rPr>
                <w:rFonts w:eastAsiaTheme="minorEastAsia" w:hint="eastAsia"/>
                <w:lang w:eastAsia="ja-JP"/>
              </w:rPr>
              <w:t>ed</w:t>
            </w:r>
            <w:r w:rsidRPr="00F652B7">
              <w:rPr>
                <w:rFonts w:eastAsiaTheme="minorEastAsia" w:hint="eastAsia"/>
                <w:lang w:eastAsia="ja-JP"/>
              </w:rPr>
              <w:t xml:space="preserve"> support from APT.  I need to seek approval on this treatment after-the-fact</w:t>
            </w:r>
            <w:r w:rsidR="00F652B7" w:rsidRPr="00F652B7">
              <w:rPr>
                <w:rFonts w:eastAsiaTheme="minorEastAsia" w:hint="eastAsia"/>
                <w:lang w:eastAsia="ja-JP"/>
              </w:rPr>
              <w:t>.</w:t>
            </w:r>
          </w:p>
          <w:p w:rsidR="00A749D2" w:rsidRPr="00F652B7" w:rsidRDefault="00F652B7" w:rsidP="00F652B7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T</w:t>
            </w:r>
            <w:r w:rsidRPr="00F652B7">
              <w:rPr>
                <w:rFonts w:eastAsiaTheme="minorEastAsia" w:hint="eastAsia"/>
                <w:bCs/>
                <w:lang w:eastAsia="ja-JP"/>
              </w:rPr>
              <w:t xml:space="preserve">here are allocation options </w:t>
            </w:r>
            <w:r>
              <w:rPr>
                <w:rFonts w:eastAsiaTheme="minorEastAsia" w:hint="eastAsia"/>
                <w:bCs/>
                <w:lang w:eastAsia="ja-JP"/>
              </w:rPr>
              <w:t>as follows</w:t>
            </w:r>
            <w:proofErr w:type="gramStart"/>
            <w:r>
              <w:rPr>
                <w:rFonts w:eastAsiaTheme="minorEastAsia" w:hint="eastAsia"/>
                <w:bCs/>
                <w:lang w:eastAsia="ja-JP"/>
              </w:rPr>
              <w:t>;</w:t>
            </w:r>
            <w:r w:rsidR="00413780">
              <w:rPr>
                <w:rFonts w:eastAsiaTheme="minorEastAsia" w:hint="eastAsia"/>
                <w:bCs/>
                <w:lang w:eastAsia="ja-JP"/>
              </w:rPr>
              <w:t xml:space="preserve">  We</w:t>
            </w:r>
            <w:proofErr w:type="gramEnd"/>
            <w:r w:rsidR="00413780">
              <w:rPr>
                <w:rFonts w:eastAsiaTheme="minorEastAsia" w:hint="eastAsia"/>
                <w:bCs/>
                <w:lang w:eastAsia="ja-JP"/>
              </w:rPr>
              <w:t xml:space="preserve"> would like to share understanding of the (A) is the most preferable choice for APT members.</w:t>
            </w:r>
            <w:r w:rsidR="00C64BCE">
              <w:rPr>
                <w:rFonts w:eastAsiaTheme="minorEastAsia" w:hint="eastAsia"/>
                <w:bCs/>
                <w:lang w:eastAsia="ja-JP"/>
              </w:rPr>
              <w:t xml:space="preserve">  </w:t>
            </w:r>
            <w:bookmarkStart w:id="0" w:name="_GoBack"/>
            <w:bookmarkEnd w:id="0"/>
            <w:r w:rsidR="00C64BCE">
              <w:rPr>
                <w:rFonts w:eastAsiaTheme="minorEastAsia" w:hint="eastAsia"/>
                <w:bCs/>
                <w:lang w:eastAsia="ja-JP"/>
              </w:rPr>
              <w:t>Is option C is acceptable for us?</w:t>
            </w:r>
          </w:p>
          <w:p w:rsidR="00413780" w:rsidRDefault="00F652B7" w:rsidP="00413780">
            <w:pPr>
              <w:pStyle w:val="a8"/>
              <w:numPr>
                <w:ilvl w:val="0"/>
                <w:numId w:val="18"/>
              </w:numPr>
              <w:ind w:left="851"/>
              <w:rPr>
                <w:rFonts w:eastAsiaTheme="minorEastAsia"/>
                <w:bCs/>
                <w:lang w:eastAsia="ja-JP"/>
              </w:rPr>
            </w:pPr>
            <w:r w:rsidRPr="00413780">
              <w:rPr>
                <w:rFonts w:eastAsiaTheme="minorEastAsia" w:hint="eastAsia"/>
                <w:bCs/>
                <w:lang w:eastAsia="ja-JP"/>
              </w:rPr>
              <w:t>Both primary and secondary allocation shall apply Resolution 612 (APT)</w:t>
            </w:r>
          </w:p>
          <w:p w:rsidR="00413780" w:rsidRDefault="00F652B7" w:rsidP="00413780">
            <w:pPr>
              <w:pStyle w:val="a8"/>
              <w:numPr>
                <w:ilvl w:val="0"/>
                <w:numId w:val="18"/>
              </w:numPr>
              <w:ind w:left="851"/>
              <w:rPr>
                <w:rFonts w:eastAsiaTheme="minorEastAsia"/>
                <w:bCs/>
                <w:lang w:eastAsia="ja-JP"/>
              </w:rPr>
            </w:pPr>
            <w:r w:rsidRPr="00413780">
              <w:rPr>
                <w:rFonts w:eastAsiaTheme="minorEastAsia" w:hint="eastAsia"/>
                <w:bCs/>
                <w:lang w:eastAsia="ja-JP"/>
              </w:rPr>
              <w:t xml:space="preserve">Both primary and secondary allocation shall apply Resolution 612 and </w:t>
            </w:r>
            <w:r w:rsidR="00413780" w:rsidRPr="00413780">
              <w:rPr>
                <w:rFonts w:eastAsiaTheme="minorEastAsia" w:hint="eastAsia"/>
                <w:bCs/>
                <w:lang w:eastAsia="ja-JP"/>
              </w:rPr>
              <w:t xml:space="preserve">upgrade </w:t>
            </w:r>
            <w:r w:rsidR="00077BF3">
              <w:rPr>
                <w:rFonts w:eastAsiaTheme="minorEastAsia" w:hint="eastAsia"/>
                <w:bCs/>
                <w:lang w:eastAsia="ja-JP"/>
              </w:rPr>
              <w:t xml:space="preserve">some </w:t>
            </w:r>
            <w:r w:rsidR="00413780" w:rsidRPr="00413780">
              <w:rPr>
                <w:rFonts w:eastAsiaTheme="minorEastAsia" w:hint="eastAsia"/>
                <w:bCs/>
                <w:lang w:eastAsia="ja-JP"/>
              </w:rPr>
              <w:t>secondary mobile services to primary</w:t>
            </w:r>
            <w:r w:rsidRPr="00413780">
              <w:rPr>
                <w:rFonts w:eastAsiaTheme="minorEastAsia" w:hint="eastAsia"/>
                <w:bCs/>
                <w:lang w:eastAsia="ja-JP"/>
              </w:rPr>
              <w:t xml:space="preserve"> (CEPT)</w:t>
            </w:r>
          </w:p>
          <w:p w:rsidR="00413780" w:rsidRDefault="00F652B7" w:rsidP="00413780">
            <w:pPr>
              <w:pStyle w:val="a8"/>
              <w:numPr>
                <w:ilvl w:val="0"/>
                <w:numId w:val="18"/>
              </w:numPr>
              <w:ind w:left="851"/>
              <w:rPr>
                <w:rFonts w:eastAsiaTheme="minorEastAsia"/>
                <w:bCs/>
                <w:lang w:eastAsia="ja-JP"/>
              </w:rPr>
            </w:pPr>
            <w:r w:rsidRPr="00413780">
              <w:rPr>
                <w:rFonts w:eastAsiaTheme="minorEastAsia" w:hint="eastAsia"/>
                <w:bCs/>
                <w:lang w:eastAsia="ja-JP"/>
              </w:rPr>
              <w:t xml:space="preserve">Primary only allocation shall </w:t>
            </w:r>
            <w:r w:rsidR="00413780" w:rsidRPr="00413780">
              <w:rPr>
                <w:rFonts w:eastAsiaTheme="minorEastAsia" w:hint="eastAsia"/>
                <w:bCs/>
                <w:lang w:eastAsia="ja-JP"/>
              </w:rPr>
              <w:t xml:space="preserve">apply Resolution 612 </w:t>
            </w:r>
            <w:r w:rsidRPr="00413780">
              <w:rPr>
                <w:rFonts w:eastAsiaTheme="minorEastAsia" w:hint="eastAsia"/>
                <w:bCs/>
                <w:lang w:eastAsia="ja-JP"/>
              </w:rPr>
              <w:t xml:space="preserve">with footnote </w:t>
            </w:r>
            <w:r w:rsidR="00413780" w:rsidRPr="00413780">
              <w:rPr>
                <w:rFonts w:eastAsiaTheme="minorEastAsia"/>
                <w:bCs/>
                <w:lang w:eastAsia="ja-JP"/>
              </w:rPr>
              <w:t>“</w:t>
            </w:r>
            <w:r w:rsidR="00413780" w:rsidRPr="00413780">
              <w:rPr>
                <w:rFonts w:eastAsiaTheme="minorEastAsia" w:hint="eastAsia"/>
                <w:bCs/>
                <w:lang w:eastAsia="ja-JP"/>
              </w:rPr>
              <w:t xml:space="preserve">Stations in the radiolocation service shall not cause harmful interference to, nor claim protection from, stations operating in the fixed and mobile </w:t>
            </w:r>
            <w:r w:rsidR="00077BF3" w:rsidRPr="00413780">
              <w:rPr>
                <w:rFonts w:eastAsiaTheme="minorEastAsia"/>
                <w:bCs/>
                <w:lang w:eastAsia="ja-JP"/>
              </w:rPr>
              <w:t>services</w:t>
            </w:r>
            <w:r w:rsidR="00413780" w:rsidRPr="00413780">
              <w:rPr>
                <w:rFonts w:eastAsiaTheme="minorEastAsia" w:hint="eastAsia"/>
                <w:bCs/>
                <w:lang w:eastAsia="ja-JP"/>
              </w:rPr>
              <w:t>.</w:t>
            </w:r>
            <w:r w:rsidR="00413780" w:rsidRPr="00413780">
              <w:rPr>
                <w:rFonts w:eastAsiaTheme="minorEastAsia"/>
                <w:bCs/>
                <w:lang w:eastAsia="ja-JP"/>
              </w:rPr>
              <w:t>”</w:t>
            </w:r>
            <w:r w:rsidR="00413780" w:rsidRPr="00413780">
              <w:rPr>
                <w:rFonts w:eastAsiaTheme="minorEastAsia" w:hint="eastAsia"/>
                <w:bCs/>
                <w:lang w:eastAsia="ja-JP"/>
              </w:rPr>
              <w:t xml:space="preserve"> (CITEL)</w:t>
            </w:r>
          </w:p>
          <w:p w:rsidR="00F652B7" w:rsidRPr="00413780" w:rsidRDefault="00F652B7" w:rsidP="00413780">
            <w:pPr>
              <w:pStyle w:val="a8"/>
              <w:numPr>
                <w:ilvl w:val="0"/>
                <w:numId w:val="18"/>
              </w:numPr>
              <w:ind w:left="851"/>
              <w:rPr>
                <w:rFonts w:eastAsiaTheme="minorEastAsia"/>
                <w:bCs/>
                <w:lang w:eastAsia="ja-JP"/>
              </w:rPr>
            </w:pPr>
            <w:r w:rsidRPr="00413780">
              <w:rPr>
                <w:rFonts w:eastAsiaTheme="minorEastAsia" w:hint="eastAsia"/>
                <w:bCs/>
                <w:lang w:eastAsia="ja-JP"/>
              </w:rPr>
              <w:t xml:space="preserve">Secondary only and </w:t>
            </w:r>
            <w:r w:rsidRPr="00413780">
              <w:rPr>
                <w:rFonts w:eastAsiaTheme="minorEastAsia"/>
                <w:bCs/>
                <w:lang w:eastAsia="ja-JP"/>
              </w:rPr>
              <w:t>suppress</w:t>
            </w:r>
            <w:r w:rsidRPr="00413780">
              <w:rPr>
                <w:rFonts w:eastAsiaTheme="minorEastAsia" w:hint="eastAsia"/>
                <w:bCs/>
                <w:lang w:eastAsia="ja-JP"/>
              </w:rPr>
              <w:t xml:space="preserve"> Resolution 612 (multiple countries)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077BF3" w:rsidRDefault="00F652B7" w:rsidP="00F652B7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bCs/>
                <w:lang w:eastAsia="ja-JP"/>
              </w:rPr>
            </w:pPr>
            <w:r w:rsidRPr="00413780">
              <w:rPr>
                <w:rFonts w:eastAsiaTheme="minorEastAsia" w:hint="eastAsia"/>
                <w:bCs/>
                <w:lang w:eastAsia="ja-JP"/>
              </w:rPr>
              <w:lastRenderedPageBreak/>
              <w:t xml:space="preserve">We will </w:t>
            </w:r>
            <w:r w:rsidR="00077BF3">
              <w:rPr>
                <w:rFonts w:eastAsiaTheme="minorEastAsia" w:hint="eastAsia"/>
                <w:bCs/>
                <w:lang w:eastAsia="ja-JP"/>
              </w:rPr>
              <w:t xml:space="preserve">start to </w:t>
            </w:r>
            <w:r w:rsidR="00077BF3">
              <w:rPr>
                <w:rFonts w:eastAsiaTheme="minorEastAsia"/>
                <w:bCs/>
                <w:lang w:eastAsia="ja-JP"/>
              </w:rPr>
              <w:t>discuss</w:t>
            </w:r>
            <w:r w:rsidR="00077BF3">
              <w:rPr>
                <w:rFonts w:eastAsiaTheme="minorEastAsia" w:hint="eastAsia"/>
                <w:bCs/>
                <w:lang w:eastAsia="ja-JP"/>
              </w:rPr>
              <w:t xml:space="preserve"> allocation issues</w:t>
            </w:r>
            <w:r w:rsidRPr="00413780">
              <w:rPr>
                <w:rFonts w:eastAsiaTheme="minorEastAsia" w:hint="eastAsia"/>
                <w:bCs/>
                <w:lang w:eastAsia="ja-JP"/>
              </w:rPr>
              <w:t xml:space="preserve"> from next DG.  </w:t>
            </w:r>
            <w:r w:rsidR="00077BF3">
              <w:rPr>
                <w:rFonts w:eastAsiaTheme="minorEastAsia" w:hint="eastAsia"/>
                <w:bCs/>
                <w:lang w:eastAsia="ja-JP"/>
              </w:rPr>
              <w:t xml:space="preserve">Please join to the DG if your </w:t>
            </w:r>
            <w:r w:rsidR="00077BF3">
              <w:rPr>
                <w:rFonts w:eastAsiaTheme="minorEastAsia"/>
                <w:bCs/>
                <w:lang w:eastAsia="ja-JP"/>
              </w:rPr>
              <w:t>admiration</w:t>
            </w:r>
            <w:r w:rsidR="00077BF3">
              <w:rPr>
                <w:rFonts w:eastAsiaTheme="minorEastAsia" w:hint="eastAsia"/>
                <w:bCs/>
                <w:lang w:eastAsia="ja-JP"/>
              </w:rPr>
              <w:t xml:space="preserve"> has interested in the allocation bands selection.</w:t>
            </w:r>
          </w:p>
          <w:p w:rsidR="00413780" w:rsidRDefault="00F652B7" w:rsidP="00F652B7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bCs/>
                <w:lang w:eastAsia="ja-JP"/>
              </w:rPr>
            </w:pPr>
            <w:r w:rsidRPr="00413780">
              <w:rPr>
                <w:rFonts w:eastAsiaTheme="minorEastAsia" w:hint="eastAsia"/>
                <w:bCs/>
                <w:lang w:eastAsia="ja-JP"/>
              </w:rPr>
              <w:t>I will try to follow APT proposals.  Especially</w:t>
            </w:r>
            <w:r w:rsidR="00413780">
              <w:rPr>
                <w:rFonts w:eastAsiaTheme="minorEastAsia" w:hint="eastAsia"/>
                <w:bCs/>
                <w:lang w:eastAsia="ja-JP"/>
              </w:rPr>
              <w:t>,</w:t>
            </w:r>
            <w:r w:rsidRPr="00413780">
              <w:rPr>
                <w:rFonts w:eastAsiaTheme="minorEastAsia" w:hint="eastAsia"/>
                <w:bCs/>
                <w:lang w:eastAsia="ja-JP"/>
              </w:rPr>
              <w:t xml:space="preserve"> protection for some specific bands already </w:t>
            </w:r>
            <w:r w:rsidRPr="00413780">
              <w:rPr>
                <w:rFonts w:eastAsiaTheme="minorEastAsia"/>
                <w:bCs/>
                <w:lang w:eastAsia="ja-JP"/>
              </w:rPr>
              <w:t>discussed</w:t>
            </w:r>
            <w:r w:rsidRPr="00413780">
              <w:rPr>
                <w:rFonts w:eastAsiaTheme="minorEastAsia" w:hint="eastAsia"/>
                <w:bCs/>
                <w:lang w:eastAsia="ja-JP"/>
              </w:rPr>
              <w:t xml:space="preserve"> in APG is put in </w:t>
            </w:r>
            <w:r w:rsidR="00077BF3">
              <w:rPr>
                <w:rFonts w:eastAsiaTheme="minorEastAsia" w:hint="eastAsia"/>
                <w:bCs/>
                <w:lang w:eastAsia="ja-JP"/>
              </w:rPr>
              <w:t xml:space="preserve">a </w:t>
            </w:r>
            <w:r w:rsidRPr="00413780">
              <w:rPr>
                <w:rFonts w:eastAsiaTheme="minorEastAsia" w:hint="eastAsia"/>
                <w:bCs/>
                <w:lang w:eastAsia="ja-JP"/>
              </w:rPr>
              <w:t>priority</w:t>
            </w:r>
            <w:r w:rsidR="00413780">
              <w:rPr>
                <w:rFonts w:eastAsiaTheme="minorEastAsia" w:hint="eastAsia"/>
                <w:bCs/>
                <w:lang w:eastAsia="ja-JP"/>
              </w:rPr>
              <w:t xml:space="preserve"> issues.</w:t>
            </w:r>
          </w:p>
          <w:p w:rsidR="00413780" w:rsidRPr="00413780" w:rsidRDefault="00413780" w:rsidP="00F652B7">
            <w:pPr>
              <w:pStyle w:val="a8"/>
              <w:numPr>
                <w:ilvl w:val="0"/>
                <w:numId w:val="17"/>
              </w:numPr>
              <w:rPr>
                <w:rFonts w:eastAsiaTheme="minorEastAsia"/>
                <w:bCs/>
                <w:lang w:eastAsia="ja-JP"/>
              </w:rPr>
            </w:pPr>
            <w:r w:rsidRPr="00413780">
              <w:rPr>
                <w:rFonts w:eastAsiaTheme="minorEastAsia" w:hint="eastAsia"/>
                <w:bCs/>
                <w:lang w:eastAsia="ja-JP"/>
              </w:rPr>
              <w:t>I would like to know if there are some other issues needs to be address under name of APT.</w:t>
            </w:r>
          </w:p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5E" w:rsidRDefault="00DC7B5E">
      <w:r>
        <w:separator/>
      </w:r>
    </w:p>
  </w:endnote>
  <w:endnote w:type="continuationSeparator" w:id="0">
    <w:p w:rsidR="00DC7B5E" w:rsidRDefault="00D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C64BCE">
      <w:rPr>
        <w:rStyle w:val="a5"/>
        <w:noProof/>
      </w:rPr>
      <w:t>2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C64BCE">
      <w:rPr>
        <w:rStyle w:val="a5"/>
        <w:noProof/>
      </w:rPr>
      <w:t>2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5E" w:rsidRDefault="00DC7B5E">
      <w:r>
        <w:separator/>
      </w:r>
    </w:p>
  </w:footnote>
  <w:footnote w:type="continuationSeparator" w:id="0">
    <w:p w:rsidR="00DC7B5E" w:rsidRDefault="00DC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C5E1CC8"/>
    <w:multiLevelType w:val="hybridMultilevel"/>
    <w:tmpl w:val="606A5D56"/>
    <w:lvl w:ilvl="0" w:tplc="CB9A4C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4D9215A3"/>
    <w:multiLevelType w:val="hybridMultilevel"/>
    <w:tmpl w:val="A424A4DA"/>
    <w:lvl w:ilvl="0" w:tplc="04090015">
      <w:start w:val="1"/>
      <w:numFmt w:val="upperLetter"/>
      <w:lvlText w:val="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323E9"/>
    <w:rsid w:val="0003595B"/>
    <w:rsid w:val="000713CF"/>
    <w:rsid w:val="00077BF3"/>
    <w:rsid w:val="0009175E"/>
    <w:rsid w:val="000A0654"/>
    <w:rsid w:val="000A5418"/>
    <w:rsid w:val="000A7791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B670F"/>
    <w:rsid w:val="002C07DA"/>
    <w:rsid w:val="002C7EA9"/>
    <w:rsid w:val="002E4D53"/>
    <w:rsid w:val="0030452E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13780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364"/>
    <w:rsid w:val="00883A99"/>
    <w:rsid w:val="008C7F63"/>
    <w:rsid w:val="008D0E09"/>
    <w:rsid w:val="008E0B2B"/>
    <w:rsid w:val="00941BD9"/>
    <w:rsid w:val="0097693B"/>
    <w:rsid w:val="00993355"/>
    <w:rsid w:val="009A4A6D"/>
    <w:rsid w:val="00A014EC"/>
    <w:rsid w:val="00A13265"/>
    <w:rsid w:val="00A35C8B"/>
    <w:rsid w:val="00A71136"/>
    <w:rsid w:val="00A749D2"/>
    <w:rsid w:val="00A97FB5"/>
    <w:rsid w:val="00AA1239"/>
    <w:rsid w:val="00AA474C"/>
    <w:rsid w:val="00AA669C"/>
    <w:rsid w:val="00AB6878"/>
    <w:rsid w:val="00AD7E5F"/>
    <w:rsid w:val="00B01AA1"/>
    <w:rsid w:val="00B30C81"/>
    <w:rsid w:val="00B3664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BCE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60118"/>
    <w:rsid w:val="00D73FAE"/>
    <w:rsid w:val="00D75A4D"/>
    <w:rsid w:val="00D8478B"/>
    <w:rsid w:val="00D86151"/>
    <w:rsid w:val="00D95002"/>
    <w:rsid w:val="00DA7595"/>
    <w:rsid w:val="00DB0A68"/>
    <w:rsid w:val="00DC43A3"/>
    <w:rsid w:val="00DC7B5E"/>
    <w:rsid w:val="00DD7C09"/>
    <w:rsid w:val="00E00C4B"/>
    <w:rsid w:val="00E0124F"/>
    <w:rsid w:val="00E05ED8"/>
    <w:rsid w:val="00E674D3"/>
    <w:rsid w:val="00E70FD0"/>
    <w:rsid w:val="00E82ED0"/>
    <w:rsid w:val="00E8791E"/>
    <w:rsid w:val="00F01246"/>
    <w:rsid w:val="00F652B7"/>
    <w:rsid w:val="00F65FB4"/>
    <w:rsid w:val="00F84067"/>
    <w:rsid w:val="00F86BF2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B36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36641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ＭＳ 明朝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B36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36641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E0AD-C101-4953-BD84-88340967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国総研・古川 </cp:lastModifiedBy>
  <cp:revision>6</cp:revision>
  <cp:lastPrinted>2004-07-28T02:14:00Z</cp:lastPrinted>
  <dcterms:created xsi:type="dcterms:W3CDTF">2012-01-23T08:53:00Z</dcterms:created>
  <dcterms:modified xsi:type="dcterms:W3CDTF">2012-01-25T13:46:00Z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