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C98D" w14:textId="77777777" w:rsidR="00E30F77" w:rsidRPr="005C0342" w:rsidRDefault="00E30F77" w:rsidP="00E30F77">
      <w:pPr>
        <w:jc w:val="center"/>
        <w:rPr>
          <w:b/>
        </w:rPr>
      </w:pPr>
      <w:r w:rsidRPr="005C0342">
        <w:rPr>
          <w:b/>
          <w:bCs/>
          <w:noProof/>
        </w:rPr>
        <w:drawing>
          <wp:inline distT="0" distB="0" distL="0" distR="0" wp14:anchorId="741775B9" wp14:editId="430C2AAD">
            <wp:extent cx="845185" cy="733425"/>
            <wp:effectExtent l="19050" t="0" r="0" b="0"/>
            <wp:docPr id="19"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11"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213E2B73" w14:textId="77777777" w:rsidR="00E30F77" w:rsidRPr="005C0342" w:rsidRDefault="00E30F77" w:rsidP="00E30F77">
      <w:pPr>
        <w:jc w:val="center"/>
        <w:rPr>
          <w:b/>
        </w:rPr>
      </w:pPr>
    </w:p>
    <w:p w14:paraId="69158CC1" w14:textId="77777777" w:rsidR="00E30F77" w:rsidRPr="005C0342" w:rsidRDefault="00E30F77" w:rsidP="00E30F77">
      <w:pPr>
        <w:jc w:val="center"/>
        <w:rPr>
          <w:b/>
          <w:sz w:val="28"/>
          <w:szCs w:val="28"/>
        </w:rPr>
      </w:pPr>
    </w:p>
    <w:p w14:paraId="7AC5A7DE" w14:textId="77777777" w:rsidR="00E30F77" w:rsidRPr="005C0342" w:rsidRDefault="00E30F77" w:rsidP="00E30F77">
      <w:pPr>
        <w:jc w:val="center"/>
        <w:rPr>
          <w:b/>
          <w:bCs/>
          <w:caps/>
          <w:sz w:val="28"/>
          <w:szCs w:val="28"/>
          <w:lang w:eastAsia="ja-JP"/>
        </w:rPr>
      </w:pPr>
    </w:p>
    <w:p w14:paraId="0BC5F519" w14:textId="77777777" w:rsidR="00E30F77" w:rsidRPr="005C0342" w:rsidRDefault="00E30F77" w:rsidP="00E30F77">
      <w:pPr>
        <w:jc w:val="center"/>
        <w:rPr>
          <w:b/>
          <w:bCs/>
          <w:caps/>
          <w:sz w:val="28"/>
          <w:szCs w:val="28"/>
          <w:lang w:eastAsia="ja-JP"/>
        </w:rPr>
      </w:pPr>
    </w:p>
    <w:p w14:paraId="445886E4" w14:textId="77777777" w:rsidR="00E30F77" w:rsidRPr="005C0342" w:rsidRDefault="00E30F77" w:rsidP="00E30F77">
      <w:pPr>
        <w:jc w:val="center"/>
        <w:rPr>
          <w:b/>
          <w:bCs/>
          <w:caps/>
          <w:sz w:val="28"/>
          <w:szCs w:val="28"/>
          <w:lang w:eastAsia="ja-JP"/>
        </w:rPr>
      </w:pPr>
    </w:p>
    <w:p w14:paraId="133BA542" w14:textId="77777777" w:rsidR="00E30F77" w:rsidRPr="005C0342" w:rsidRDefault="00E30F77" w:rsidP="00E30F77">
      <w:pPr>
        <w:jc w:val="center"/>
        <w:rPr>
          <w:b/>
          <w:bCs/>
          <w:caps/>
          <w:sz w:val="28"/>
          <w:szCs w:val="28"/>
          <w:lang w:eastAsia="ja-JP"/>
        </w:rPr>
      </w:pPr>
    </w:p>
    <w:p w14:paraId="723F92F1" w14:textId="77777777" w:rsidR="00E30F77" w:rsidRPr="005C0342" w:rsidRDefault="00E30F77" w:rsidP="00E30F77">
      <w:pPr>
        <w:jc w:val="center"/>
        <w:rPr>
          <w:b/>
          <w:bCs/>
          <w:caps/>
          <w:sz w:val="28"/>
          <w:szCs w:val="28"/>
          <w:lang w:eastAsia="ja-JP"/>
        </w:rPr>
      </w:pPr>
    </w:p>
    <w:p w14:paraId="0BF509B6" w14:textId="77777777" w:rsidR="00E30F77" w:rsidRPr="005C0342" w:rsidRDefault="00E30F77" w:rsidP="00E30F77">
      <w:pPr>
        <w:jc w:val="center"/>
        <w:rPr>
          <w:b/>
          <w:bCs/>
          <w:caps/>
          <w:sz w:val="28"/>
          <w:szCs w:val="28"/>
          <w:lang w:eastAsia="ja-JP"/>
        </w:rPr>
      </w:pPr>
    </w:p>
    <w:p w14:paraId="52823CCB" w14:textId="77777777" w:rsidR="00E30F77" w:rsidRPr="005C0342" w:rsidRDefault="00E30F77" w:rsidP="00E30F77">
      <w:pPr>
        <w:jc w:val="center"/>
        <w:rPr>
          <w:b/>
          <w:bCs/>
          <w:caps/>
          <w:sz w:val="28"/>
          <w:szCs w:val="28"/>
          <w:lang w:eastAsia="ja-JP"/>
        </w:rPr>
      </w:pPr>
    </w:p>
    <w:p w14:paraId="696321FE" w14:textId="77777777" w:rsidR="00E30F77" w:rsidRPr="005C0342" w:rsidRDefault="00E30F77" w:rsidP="00E30F77">
      <w:pPr>
        <w:jc w:val="center"/>
        <w:rPr>
          <w:b/>
          <w:bCs/>
          <w:caps/>
          <w:sz w:val="28"/>
          <w:szCs w:val="28"/>
          <w:lang w:eastAsia="ja-JP"/>
        </w:rPr>
      </w:pPr>
    </w:p>
    <w:p w14:paraId="1B1BFCD8" w14:textId="77777777" w:rsidR="00E30F77" w:rsidRPr="005C0342" w:rsidRDefault="00E30F77" w:rsidP="00E30F77">
      <w:pPr>
        <w:jc w:val="center"/>
        <w:rPr>
          <w:b/>
          <w:bCs/>
          <w:caps/>
          <w:sz w:val="28"/>
          <w:szCs w:val="28"/>
          <w:lang w:eastAsia="ja-JP"/>
        </w:rPr>
      </w:pPr>
    </w:p>
    <w:p w14:paraId="1BBFAFB4" w14:textId="77777777" w:rsidR="00E30F77" w:rsidRPr="005C0342" w:rsidRDefault="00E30F77" w:rsidP="00E30F77">
      <w:pPr>
        <w:jc w:val="center"/>
        <w:rPr>
          <w:b/>
          <w:bCs/>
          <w:caps/>
          <w:sz w:val="28"/>
          <w:szCs w:val="28"/>
          <w:lang w:eastAsia="ja-JP"/>
        </w:rPr>
      </w:pPr>
    </w:p>
    <w:p w14:paraId="23C45FF0" w14:textId="77777777" w:rsidR="00E30F77" w:rsidRPr="005C0342" w:rsidRDefault="00E30F77" w:rsidP="00E30F77">
      <w:pPr>
        <w:jc w:val="center"/>
        <w:rPr>
          <w:b/>
          <w:bCs/>
          <w:color w:val="000000"/>
          <w:lang w:bidi="th-TH"/>
        </w:rPr>
      </w:pPr>
    </w:p>
    <w:p w14:paraId="3FA141F8" w14:textId="77777777" w:rsidR="00E30F77" w:rsidRPr="005C0342" w:rsidRDefault="00E30F77" w:rsidP="00E30F77">
      <w:pPr>
        <w:jc w:val="center"/>
        <w:rPr>
          <w:b/>
          <w:bCs/>
          <w:color w:val="000000"/>
          <w:lang w:bidi="th-TH"/>
        </w:rPr>
      </w:pPr>
    </w:p>
    <w:p w14:paraId="286CA162" w14:textId="77777777" w:rsidR="00E30F77" w:rsidRPr="005C0342" w:rsidRDefault="00E30F77" w:rsidP="00E30F77">
      <w:pPr>
        <w:jc w:val="center"/>
        <w:rPr>
          <w:b/>
          <w:bCs/>
          <w:color w:val="000000"/>
          <w:lang w:bidi="th-TH"/>
        </w:rPr>
      </w:pPr>
      <w:r w:rsidRPr="005C0342">
        <w:rPr>
          <w:b/>
          <w:bCs/>
          <w:color w:val="000000"/>
          <w:lang w:bidi="th-TH"/>
        </w:rPr>
        <w:t xml:space="preserve">WORKING METHODS OF </w:t>
      </w:r>
    </w:p>
    <w:p w14:paraId="6A7801B8" w14:textId="77777777" w:rsidR="00E30F77" w:rsidRPr="005C0342" w:rsidRDefault="00E30F77" w:rsidP="00E30F77">
      <w:pPr>
        <w:jc w:val="center"/>
        <w:rPr>
          <w:rFonts w:eastAsia="MS PGothic"/>
          <w:b/>
        </w:rPr>
      </w:pPr>
      <w:r w:rsidRPr="005C0342">
        <w:rPr>
          <w:rFonts w:eastAsia="MS PGothic"/>
          <w:b/>
        </w:rPr>
        <w:t xml:space="preserve">ASIA-PACIFIC </w:t>
      </w:r>
      <w:r w:rsidRPr="005C0342">
        <w:rPr>
          <w:rFonts w:eastAsia="MS PGothic"/>
          <w:b/>
          <w:lang w:eastAsia="ja-JP"/>
        </w:rPr>
        <w:t>TELECOMMUNITY</w:t>
      </w:r>
      <w:r w:rsidRPr="005C0342">
        <w:rPr>
          <w:rFonts w:eastAsia="MS PGothic"/>
          <w:b/>
        </w:rPr>
        <w:t xml:space="preserve"> STANDARDIZATION PROGRAM (ASTAP)</w:t>
      </w:r>
    </w:p>
    <w:p w14:paraId="18E6D6DF" w14:textId="77777777" w:rsidR="00E30F77" w:rsidRPr="005C0342" w:rsidRDefault="00E30F77" w:rsidP="00E30F77">
      <w:pPr>
        <w:jc w:val="center"/>
        <w:rPr>
          <w:rFonts w:eastAsia="SimSun"/>
          <w:b/>
          <w:bCs/>
          <w:caps/>
          <w:sz w:val="28"/>
          <w:szCs w:val="28"/>
          <w:lang w:val="en-GB" w:eastAsia="zh-CN"/>
        </w:rPr>
      </w:pPr>
    </w:p>
    <w:p w14:paraId="6ACDF97B" w14:textId="77777777" w:rsidR="00E30F77" w:rsidRPr="005C0342" w:rsidRDefault="00E30F77" w:rsidP="00E30F77">
      <w:pPr>
        <w:jc w:val="center"/>
        <w:rPr>
          <w:bCs/>
        </w:rPr>
      </w:pPr>
    </w:p>
    <w:p w14:paraId="7AE8E708" w14:textId="77777777" w:rsidR="00E30F77" w:rsidRPr="005C0342" w:rsidRDefault="00E30F77" w:rsidP="00E30F77">
      <w:pPr>
        <w:jc w:val="center"/>
        <w:rPr>
          <w:b/>
        </w:rPr>
      </w:pPr>
    </w:p>
    <w:p w14:paraId="53F407C7" w14:textId="77777777" w:rsidR="00E30F77" w:rsidRPr="005C0342" w:rsidRDefault="00E30F77" w:rsidP="00E30F77">
      <w:pPr>
        <w:jc w:val="center"/>
        <w:rPr>
          <w:b/>
        </w:rPr>
      </w:pPr>
    </w:p>
    <w:p w14:paraId="53DB5075" w14:textId="77777777" w:rsidR="00E30F77" w:rsidRPr="005C0342" w:rsidRDefault="00E30F77" w:rsidP="00E30F77">
      <w:pPr>
        <w:jc w:val="center"/>
        <w:rPr>
          <w:b/>
        </w:rPr>
      </w:pPr>
    </w:p>
    <w:p w14:paraId="1FAA7950" w14:textId="77777777" w:rsidR="00E30F77" w:rsidRPr="005C0342" w:rsidRDefault="00E30F77" w:rsidP="00E30F77">
      <w:pPr>
        <w:jc w:val="center"/>
        <w:rPr>
          <w:b/>
        </w:rPr>
      </w:pPr>
    </w:p>
    <w:p w14:paraId="69FCBF9C" w14:textId="77777777" w:rsidR="00E30F77" w:rsidRPr="005C0342" w:rsidRDefault="00E30F77" w:rsidP="00E30F77">
      <w:pPr>
        <w:jc w:val="center"/>
        <w:rPr>
          <w:b/>
        </w:rPr>
      </w:pPr>
    </w:p>
    <w:p w14:paraId="204FC3CD" w14:textId="77777777" w:rsidR="00E30F77" w:rsidRPr="005C0342" w:rsidRDefault="00E30F77" w:rsidP="00E30F77">
      <w:pPr>
        <w:jc w:val="center"/>
        <w:rPr>
          <w:b/>
        </w:rPr>
      </w:pPr>
    </w:p>
    <w:p w14:paraId="2F175A2D" w14:textId="77777777" w:rsidR="00E30F77" w:rsidRPr="005C0342" w:rsidRDefault="00E30F77" w:rsidP="00E30F77">
      <w:pPr>
        <w:jc w:val="center"/>
        <w:rPr>
          <w:b/>
        </w:rPr>
      </w:pPr>
    </w:p>
    <w:p w14:paraId="2DEB4DDC" w14:textId="77777777" w:rsidR="00E30F77" w:rsidRPr="005C0342" w:rsidRDefault="00E30F77" w:rsidP="00E30F77">
      <w:pPr>
        <w:jc w:val="center"/>
        <w:rPr>
          <w:b/>
        </w:rPr>
      </w:pPr>
    </w:p>
    <w:p w14:paraId="3716BEC6" w14:textId="77777777" w:rsidR="00E30F77" w:rsidRPr="005C0342" w:rsidRDefault="00E30F77" w:rsidP="00E30F77">
      <w:pPr>
        <w:jc w:val="center"/>
        <w:rPr>
          <w:b/>
        </w:rPr>
      </w:pPr>
    </w:p>
    <w:p w14:paraId="7EA18133" w14:textId="77777777" w:rsidR="00E30F77" w:rsidRPr="005C0342" w:rsidRDefault="00E30F77" w:rsidP="00E30F77">
      <w:pPr>
        <w:jc w:val="center"/>
        <w:rPr>
          <w:b/>
        </w:rPr>
      </w:pPr>
    </w:p>
    <w:p w14:paraId="14E6887A" w14:textId="77777777" w:rsidR="00E30F77" w:rsidRPr="005C0342" w:rsidRDefault="00E30F77" w:rsidP="00E30F77">
      <w:pPr>
        <w:jc w:val="center"/>
        <w:rPr>
          <w:b/>
        </w:rPr>
      </w:pPr>
    </w:p>
    <w:p w14:paraId="6B0E690A" w14:textId="77777777" w:rsidR="00E30F77" w:rsidRPr="005C0342" w:rsidRDefault="00E30F77" w:rsidP="00E30F77">
      <w:pPr>
        <w:jc w:val="center"/>
        <w:rPr>
          <w:b/>
        </w:rPr>
      </w:pPr>
    </w:p>
    <w:p w14:paraId="22E091BB" w14:textId="77777777" w:rsidR="00E30F77" w:rsidRPr="005C0342" w:rsidRDefault="00E30F77" w:rsidP="00E30F77">
      <w:pPr>
        <w:jc w:val="center"/>
        <w:rPr>
          <w:b/>
        </w:rPr>
      </w:pPr>
    </w:p>
    <w:p w14:paraId="1C437865" w14:textId="77777777" w:rsidR="00E30F77" w:rsidRPr="005C0342" w:rsidRDefault="00E30F77" w:rsidP="00E30F77">
      <w:pPr>
        <w:jc w:val="center"/>
        <w:rPr>
          <w:b/>
        </w:rPr>
      </w:pPr>
    </w:p>
    <w:p w14:paraId="636E7CC7" w14:textId="77777777" w:rsidR="00E30F77" w:rsidRPr="005C0342" w:rsidRDefault="00E30F77" w:rsidP="00E30F77">
      <w:pPr>
        <w:jc w:val="center"/>
        <w:rPr>
          <w:b/>
        </w:rPr>
      </w:pPr>
    </w:p>
    <w:p w14:paraId="20B5C014" w14:textId="77777777" w:rsidR="00E30F77" w:rsidRPr="005C0342" w:rsidRDefault="00E30F77" w:rsidP="00E30F77">
      <w:pPr>
        <w:jc w:val="center"/>
        <w:rPr>
          <w:b/>
        </w:rPr>
      </w:pPr>
    </w:p>
    <w:p w14:paraId="77967450" w14:textId="77777777" w:rsidR="00E30F77" w:rsidRPr="005C0342" w:rsidRDefault="00E30F77" w:rsidP="00E30F77">
      <w:pPr>
        <w:jc w:val="center"/>
        <w:rPr>
          <w:b/>
        </w:rPr>
      </w:pPr>
    </w:p>
    <w:p w14:paraId="61F911FA" w14:textId="77777777" w:rsidR="00E30F77" w:rsidRPr="005C0342" w:rsidRDefault="00E30F77" w:rsidP="00E30F77">
      <w:pPr>
        <w:jc w:val="center"/>
        <w:rPr>
          <w:b/>
        </w:rPr>
      </w:pPr>
    </w:p>
    <w:p w14:paraId="2B3399D5" w14:textId="77777777" w:rsidR="00E30F77" w:rsidRPr="005C0342" w:rsidRDefault="00E30F77" w:rsidP="00E30F77">
      <w:pPr>
        <w:jc w:val="center"/>
        <w:rPr>
          <w:b/>
        </w:rPr>
      </w:pPr>
      <w:r w:rsidRPr="005C0342">
        <w:rPr>
          <w:b/>
        </w:rPr>
        <w:t>Approved by</w:t>
      </w:r>
    </w:p>
    <w:p w14:paraId="75A15D70" w14:textId="77777777" w:rsidR="00E30F77" w:rsidRPr="005C0342" w:rsidRDefault="00E30F77" w:rsidP="00E30F77">
      <w:pPr>
        <w:jc w:val="center"/>
        <w:rPr>
          <w:b/>
        </w:rPr>
      </w:pPr>
    </w:p>
    <w:p w14:paraId="4A8A8274" w14:textId="3D5EE131" w:rsidR="00E30F77" w:rsidRPr="005C0342" w:rsidRDefault="00E30F77" w:rsidP="00E30F77">
      <w:pPr>
        <w:jc w:val="center"/>
        <w:rPr>
          <w:b/>
        </w:rPr>
      </w:pPr>
      <w:r w:rsidRPr="005C0342">
        <w:rPr>
          <w:b/>
        </w:rPr>
        <w:t>The 4</w:t>
      </w:r>
      <w:r>
        <w:rPr>
          <w:b/>
        </w:rPr>
        <w:t>6</w:t>
      </w:r>
      <w:r w:rsidRPr="005C0342">
        <w:rPr>
          <w:b/>
        </w:rPr>
        <w:t>th</w:t>
      </w:r>
      <w:r w:rsidRPr="005C0342">
        <w:rPr>
          <w:b/>
          <w:vertAlign w:val="superscript"/>
        </w:rPr>
        <w:t xml:space="preserve"> </w:t>
      </w:r>
      <w:r w:rsidRPr="005C0342">
        <w:rPr>
          <w:b/>
        </w:rPr>
        <w:t>Session of the Management Committee of the Asia-Pacific Telecommunity</w:t>
      </w:r>
      <w:r w:rsidRPr="005C0342">
        <w:rPr>
          <w:b/>
        </w:rPr>
        <w:br/>
      </w:r>
      <w:r>
        <w:rPr>
          <w:b/>
        </w:rPr>
        <w:t>13-16</w:t>
      </w:r>
      <w:r w:rsidRPr="005C0342">
        <w:rPr>
          <w:b/>
        </w:rPr>
        <w:t xml:space="preserve"> December 202</w:t>
      </w:r>
      <w:r>
        <w:rPr>
          <w:b/>
        </w:rPr>
        <w:t>2</w:t>
      </w:r>
    </w:p>
    <w:p w14:paraId="3EBB8437" w14:textId="77777777" w:rsidR="00E30F77" w:rsidRPr="005C0342" w:rsidRDefault="00E30F77" w:rsidP="00E30F77">
      <w:pPr>
        <w:jc w:val="center"/>
        <w:rPr>
          <w:b/>
        </w:rPr>
      </w:pPr>
    </w:p>
    <w:p w14:paraId="3ACC1749" w14:textId="0E982EF3" w:rsidR="00E30F77" w:rsidRPr="005C0342" w:rsidRDefault="00E30F77" w:rsidP="00E30F77">
      <w:pPr>
        <w:jc w:val="center"/>
        <w:rPr>
          <w:b/>
        </w:rPr>
      </w:pPr>
      <w:r w:rsidRPr="005C0342">
        <w:rPr>
          <w:b/>
          <w:i/>
          <w:iCs/>
        </w:rPr>
        <w:t>(Source: MC-4</w:t>
      </w:r>
      <w:r>
        <w:rPr>
          <w:b/>
          <w:i/>
          <w:iCs/>
        </w:rPr>
        <w:t>6</w:t>
      </w:r>
      <w:r w:rsidRPr="005C0342">
        <w:rPr>
          <w:b/>
          <w:i/>
          <w:iCs/>
        </w:rPr>
        <w:t>/OUT-</w:t>
      </w:r>
      <w:r>
        <w:rPr>
          <w:b/>
          <w:i/>
          <w:iCs/>
        </w:rPr>
        <w:t>0</w:t>
      </w:r>
      <w:r>
        <w:rPr>
          <w:b/>
          <w:i/>
          <w:iCs/>
          <w:lang w:eastAsia="ja-JP"/>
        </w:rPr>
        <w:t>9</w:t>
      </w:r>
      <w:r w:rsidRPr="005C0342">
        <w:rPr>
          <w:b/>
          <w:i/>
          <w:iCs/>
        </w:rPr>
        <w:t>)</w:t>
      </w:r>
    </w:p>
    <w:p w14:paraId="42A6152D" w14:textId="77777777" w:rsidR="00E30F77" w:rsidRPr="005C0342" w:rsidRDefault="00E30F77" w:rsidP="00E30F77">
      <w:pPr>
        <w:rPr>
          <w:color w:val="000000"/>
        </w:rPr>
      </w:pPr>
      <w:r w:rsidRPr="005C0342">
        <w:rPr>
          <w:color w:val="000000"/>
        </w:rPr>
        <w:br w:type="page"/>
      </w:r>
    </w:p>
    <w:p w14:paraId="1219CE68" w14:textId="78872806" w:rsidR="00E30F77" w:rsidRDefault="00E30F77">
      <w:pPr>
        <w:rPr>
          <w:b/>
          <w:bCs/>
          <w:color w:val="000000"/>
          <w:lang w:bidi="th-TH"/>
        </w:rPr>
      </w:pPr>
    </w:p>
    <w:p w14:paraId="7624F797" w14:textId="6428F3B2" w:rsidR="000C1E3E" w:rsidRDefault="00C77BB2" w:rsidP="00C77BB2">
      <w:pPr>
        <w:jc w:val="center"/>
        <w:rPr>
          <w:b/>
          <w:bCs/>
          <w:color w:val="000000"/>
          <w:lang w:bidi="th-TH"/>
        </w:rPr>
      </w:pPr>
      <w:r>
        <w:rPr>
          <w:b/>
          <w:bCs/>
          <w:color w:val="000000"/>
          <w:lang w:bidi="th-TH"/>
        </w:rPr>
        <w:t xml:space="preserve">WORKING METHODS OF </w:t>
      </w:r>
    </w:p>
    <w:p w14:paraId="7141AA7C" w14:textId="15FCEBFF" w:rsidR="00C77BB2" w:rsidRPr="000C1E3E" w:rsidRDefault="00C77BB2" w:rsidP="000C1E3E">
      <w:pPr>
        <w:jc w:val="center"/>
        <w:rPr>
          <w:b/>
          <w:bCs/>
          <w:color w:val="000000"/>
          <w:lang w:bidi="th-TH"/>
        </w:rPr>
      </w:pPr>
      <w:r>
        <w:rPr>
          <w:b/>
          <w:bCs/>
          <w:color w:val="000000"/>
          <w:lang w:bidi="th-TH"/>
        </w:rPr>
        <w:t>THE</w:t>
      </w:r>
      <w:r w:rsidR="000C1E3E">
        <w:rPr>
          <w:b/>
          <w:bCs/>
          <w:color w:val="000000"/>
          <w:lang w:bidi="th-TH"/>
        </w:rPr>
        <w:t xml:space="preserve"> </w:t>
      </w:r>
      <w:r>
        <w:rPr>
          <w:rFonts w:eastAsia="MS PGothic" w:cs="Angsana New"/>
          <w:b/>
        </w:rPr>
        <w:t>A</w:t>
      </w:r>
      <w:r w:rsidR="000C1E3E">
        <w:rPr>
          <w:rFonts w:eastAsia="MS PGothic" w:cs="Angsana New"/>
          <w:b/>
        </w:rPr>
        <w:t>PT</w:t>
      </w:r>
      <w:r>
        <w:rPr>
          <w:rFonts w:eastAsia="MS PGothic" w:cs="Angsana New"/>
          <w:b/>
        </w:rPr>
        <w:t xml:space="preserve"> STANDARDIZATION PROGRAM (ASTAP)</w:t>
      </w:r>
    </w:p>
    <w:p w14:paraId="7F363A06" w14:textId="77777777" w:rsidR="00C77BB2" w:rsidRDefault="00C77BB2" w:rsidP="00C77BB2">
      <w:pPr>
        <w:pStyle w:val="ListParagraph"/>
        <w:ind w:left="0"/>
        <w:contextualSpacing w:val="0"/>
        <w:jc w:val="both"/>
        <w:rPr>
          <w:rFonts w:ascii="Times New Roman Bold" w:hAnsi="Times New Roman Bold"/>
        </w:rPr>
      </w:pPr>
    </w:p>
    <w:p w14:paraId="5E5CF66F" w14:textId="77777777" w:rsidR="00C77BB2" w:rsidRDefault="00C77BB2" w:rsidP="00C77BB2">
      <w:pPr>
        <w:pStyle w:val="ListParagraph"/>
        <w:ind w:left="0"/>
        <w:contextualSpacing w:val="0"/>
        <w:jc w:val="both"/>
        <w:rPr>
          <w:rFonts w:ascii="Times New Roman Bold" w:hAnsi="Times New Roman Bold"/>
        </w:rPr>
      </w:pPr>
    </w:p>
    <w:p w14:paraId="2F66DCB6" w14:textId="77777777" w:rsidR="00C77BB2" w:rsidRPr="00A50B8C" w:rsidRDefault="00C77BB2">
      <w:pPr>
        <w:pStyle w:val="ListParagraph"/>
        <w:numPr>
          <w:ilvl w:val="0"/>
          <w:numId w:val="5"/>
        </w:numPr>
        <w:tabs>
          <w:tab w:val="left" w:pos="720"/>
        </w:tabs>
        <w:contextualSpacing w:val="0"/>
        <w:jc w:val="both"/>
        <w:rPr>
          <w:rFonts w:ascii="Times New Roman Bold" w:hAnsi="Times New Roman Bold"/>
        </w:rPr>
      </w:pPr>
      <w:r w:rsidRPr="00A50B8C">
        <w:rPr>
          <w:rFonts w:ascii="Times New Roman Bold" w:hAnsi="Times New Roman Bold"/>
        </w:rPr>
        <w:t>Introduction</w:t>
      </w:r>
    </w:p>
    <w:p w14:paraId="182E0A89" w14:textId="77777777" w:rsidR="00C77BB2" w:rsidRDefault="00C77BB2" w:rsidP="00C77BB2"/>
    <w:p w14:paraId="3956EA22" w14:textId="47F976B4" w:rsidR="00C77BB2" w:rsidRPr="007D3AB8" w:rsidRDefault="00C77BB2">
      <w:pPr>
        <w:pStyle w:val="ListParagraph"/>
        <w:numPr>
          <w:ilvl w:val="1"/>
          <w:numId w:val="13"/>
        </w:numPr>
        <w:adjustRightInd w:val="0"/>
        <w:jc w:val="both"/>
        <w:rPr>
          <w:rFonts w:eastAsia="휴먼명조"/>
          <w:bCs/>
          <w:szCs w:val="32"/>
        </w:rPr>
      </w:pPr>
      <w:r w:rsidRPr="007D3AB8">
        <w:rPr>
          <w:rFonts w:eastAsia="휴먼명조"/>
          <w:bCs/>
          <w:szCs w:val="32"/>
        </w:rPr>
        <w:t xml:space="preserve">The APT Standardization Program (ASTAP), as a merged ASTAP and APT Study Groups programs, covers not only the aspects of </w:t>
      </w:r>
      <w:r w:rsidRPr="007D3AB8">
        <w:rPr>
          <w:rFonts w:hint="eastAsia"/>
          <w:bCs/>
          <w:szCs w:val="32"/>
          <w:lang w:eastAsia="ja-JP"/>
        </w:rPr>
        <w:t>s</w:t>
      </w:r>
      <w:r w:rsidRPr="007D3AB8">
        <w:rPr>
          <w:rFonts w:eastAsia="휴먼명조"/>
          <w:bCs/>
          <w:szCs w:val="32"/>
        </w:rPr>
        <w:t xml:space="preserve">tandardization program but also to make use of the experts to deal with the </w:t>
      </w:r>
      <w:r>
        <w:rPr>
          <w:bCs/>
          <w:szCs w:val="32"/>
          <w:lang w:eastAsia="ja-JP"/>
        </w:rPr>
        <w:t>Work Plan</w:t>
      </w:r>
      <w:r w:rsidRPr="007D3AB8">
        <w:rPr>
          <w:bCs/>
          <w:szCs w:val="32"/>
          <w:lang w:eastAsia="ja-JP"/>
        </w:rPr>
        <w:t>s</w:t>
      </w:r>
      <w:r w:rsidRPr="007D3AB8">
        <w:rPr>
          <w:rFonts w:eastAsia="휴먼명조"/>
          <w:bCs/>
          <w:szCs w:val="32"/>
        </w:rPr>
        <w:t>.</w:t>
      </w:r>
    </w:p>
    <w:p w14:paraId="5660F550" w14:textId="77777777" w:rsidR="00C77BB2" w:rsidRDefault="00C77BB2" w:rsidP="00C77BB2">
      <w:pPr>
        <w:adjustRightInd w:val="0"/>
        <w:ind w:left="720" w:hanging="720"/>
        <w:jc w:val="both"/>
        <w:rPr>
          <w:rFonts w:eastAsia="휴먼명조"/>
          <w:bCs/>
          <w:szCs w:val="32"/>
        </w:rPr>
      </w:pPr>
    </w:p>
    <w:p w14:paraId="60AFEB88" w14:textId="77777777" w:rsidR="00C77BB2" w:rsidRDefault="00C77BB2" w:rsidP="00C77BB2">
      <w:pPr>
        <w:ind w:left="720"/>
        <w:jc w:val="both"/>
        <w:rPr>
          <w:rFonts w:eastAsia="MS PGothic"/>
          <w:lang w:eastAsia="ja-JP"/>
        </w:rPr>
      </w:pPr>
      <w:r w:rsidRPr="00D40BA2">
        <w:rPr>
          <w:rFonts w:eastAsia="MS PGothic" w:hint="eastAsia"/>
          <w:lang w:eastAsia="ja-JP"/>
        </w:rPr>
        <w:t xml:space="preserve">In order to provide an </w:t>
      </w:r>
      <w:r w:rsidRPr="00D40BA2">
        <w:rPr>
          <w:rFonts w:eastAsia="MS PGothic"/>
          <w:lang w:eastAsia="ja-JP"/>
        </w:rPr>
        <w:t>openness</w:t>
      </w:r>
      <w:r w:rsidRPr="00D40BA2">
        <w:rPr>
          <w:rFonts w:eastAsia="MS PGothic" w:hint="eastAsia"/>
          <w:lang w:eastAsia="ja-JP"/>
        </w:rPr>
        <w:t xml:space="preserve"> and transparency to the activities of APT Standardization Program (ASTAP), t</w:t>
      </w:r>
      <w:r w:rsidRPr="00D40BA2">
        <w:rPr>
          <w:rFonts w:eastAsia="MS PGothic"/>
        </w:rPr>
        <w:t xml:space="preserve">his document </w:t>
      </w:r>
      <w:r w:rsidRPr="00D40BA2">
        <w:rPr>
          <w:rFonts w:eastAsia="MS PGothic" w:hint="eastAsia"/>
          <w:lang w:eastAsia="ja-JP"/>
        </w:rPr>
        <w:t>describes</w:t>
      </w:r>
      <w:r w:rsidRPr="00D40BA2">
        <w:rPr>
          <w:rFonts w:eastAsia="MS PGothic"/>
        </w:rPr>
        <w:t xml:space="preserve"> the </w:t>
      </w:r>
      <w:r w:rsidRPr="00D40BA2">
        <w:rPr>
          <w:rFonts w:eastAsia="MS PGothic" w:hint="eastAsia"/>
          <w:lang w:eastAsia="ja-JP"/>
        </w:rPr>
        <w:t>organization, working methods, procedures and related rules of ASTAP.</w:t>
      </w:r>
    </w:p>
    <w:p w14:paraId="57EBA8B5" w14:textId="77777777" w:rsidR="00C77BB2" w:rsidRDefault="00C77BB2" w:rsidP="00C77BB2">
      <w:pPr>
        <w:rPr>
          <w:rFonts w:eastAsia="MS PGothic"/>
          <w:lang w:eastAsia="ja-JP"/>
        </w:rPr>
      </w:pPr>
    </w:p>
    <w:p w14:paraId="06B3FB9A" w14:textId="77777777" w:rsidR="00C77BB2" w:rsidRPr="009526FB" w:rsidRDefault="00C77BB2">
      <w:pPr>
        <w:pStyle w:val="ListParagraph"/>
        <w:numPr>
          <w:ilvl w:val="0"/>
          <w:numId w:val="5"/>
        </w:numPr>
        <w:tabs>
          <w:tab w:val="left" w:pos="720"/>
          <w:tab w:val="num" w:pos="990"/>
        </w:tabs>
        <w:ind w:left="990" w:hanging="990"/>
        <w:contextualSpacing w:val="0"/>
        <w:jc w:val="both"/>
        <w:rPr>
          <w:rFonts w:eastAsia="MS PGothic"/>
          <w:b/>
          <w:lang w:eastAsia="ja-JP"/>
        </w:rPr>
      </w:pPr>
      <w:r w:rsidRPr="009526FB">
        <w:rPr>
          <w:rFonts w:eastAsia="MS PGothic"/>
          <w:b/>
          <w:lang w:eastAsia="ja-JP"/>
        </w:rPr>
        <w:t>Objectives of ASTAP</w:t>
      </w:r>
    </w:p>
    <w:p w14:paraId="41C8003D" w14:textId="77777777" w:rsidR="00C77BB2" w:rsidRPr="009526FB" w:rsidRDefault="00C77BB2" w:rsidP="00C77BB2">
      <w:pPr>
        <w:tabs>
          <w:tab w:val="left" w:pos="720"/>
        </w:tabs>
        <w:jc w:val="both"/>
        <w:rPr>
          <w:rFonts w:eastAsia="MS PGothic"/>
          <w:bCs/>
          <w:lang w:eastAsia="ja-JP"/>
        </w:rPr>
      </w:pPr>
    </w:p>
    <w:p w14:paraId="30BDEDF7" w14:textId="77777777" w:rsidR="00C77BB2" w:rsidRPr="007D3AB8" w:rsidRDefault="00C77BB2">
      <w:pPr>
        <w:pStyle w:val="ListParagraph"/>
        <w:numPr>
          <w:ilvl w:val="1"/>
          <w:numId w:val="5"/>
        </w:numPr>
        <w:tabs>
          <w:tab w:val="clear" w:pos="1440"/>
          <w:tab w:val="num" w:pos="720"/>
        </w:tabs>
        <w:ind w:hanging="1440"/>
        <w:jc w:val="both"/>
        <w:rPr>
          <w:rFonts w:eastAsia="MS PGothic"/>
          <w:lang w:eastAsia="ja-JP"/>
        </w:rPr>
      </w:pPr>
      <w:r w:rsidRPr="007D3AB8">
        <w:rPr>
          <w:rFonts w:eastAsia="MS PGothic"/>
          <w:lang w:eastAsia="ja-JP"/>
        </w:rPr>
        <w:t xml:space="preserve">The </w:t>
      </w:r>
      <w:r>
        <w:rPr>
          <w:rFonts w:eastAsia="MS PGothic"/>
          <w:lang w:eastAsia="ja-JP"/>
        </w:rPr>
        <w:t>o</w:t>
      </w:r>
      <w:r w:rsidRPr="007D3AB8">
        <w:rPr>
          <w:rFonts w:eastAsia="MS PGothic"/>
          <w:lang w:eastAsia="ja-JP"/>
        </w:rPr>
        <w:t>bjectives of the APT Standardization Program (ASTAP) are:</w:t>
      </w:r>
    </w:p>
    <w:p w14:paraId="015EF35A"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To establish regional cooperation on standardization and to contribute to global standardization activities</w:t>
      </w:r>
    </w:p>
    <w:p w14:paraId="32AA7646"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To harmonize standardization activities in the region through cooperative standardization activities such as exchange of views and information</w:t>
      </w:r>
    </w:p>
    <w:p w14:paraId="50882635"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 xml:space="preserve">To share knowledge and experience among APT </w:t>
      </w:r>
      <w:r>
        <w:rPr>
          <w:rFonts w:eastAsia="MS PGothic" w:hint="eastAsia"/>
          <w:lang w:eastAsia="ja-JP"/>
        </w:rPr>
        <w:t>m</w:t>
      </w:r>
      <w:r>
        <w:rPr>
          <w:rFonts w:eastAsia="MS PGothic"/>
          <w:lang w:eastAsia="ja-JP"/>
        </w:rPr>
        <w:t>embers through studies, research and analysis on telecommunications/ICT areas</w:t>
      </w:r>
    </w:p>
    <w:p w14:paraId="122EAF3D"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 xml:space="preserve">To assist APT </w:t>
      </w:r>
      <w:r>
        <w:rPr>
          <w:rFonts w:eastAsia="MS PGothic" w:hint="eastAsia"/>
          <w:lang w:eastAsia="ja-JP"/>
        </w:rPr>
        <w:t>m</w:t>
      </w:r>
      <w:r>
        <w:rPr>
          <w:rFonts w:eastAsia="MS PGothic"/>
          <w:lang w:eastAsia="ja-JP"/>
        </w:rPr>
        <w:t xml:space="preserve">embers, especially developing country </w:t>
      </w:r>
      <w:r>
        <w:rPr>
          <w:rFonts w:eastAsia="MS PGothic" w:hint="eastAsia"/>
          <w:lang w:eastAsia="ja-JP"/>
        </w:rPr>
        <w:t>m</w:t>
      </w:r>
      <w:r>
        <w:rPr>
          <w:rFonts w:eastAsia="MS PGothic"/>
          <w:lang w:eastAsia="ja-JP"/>
        </w:rPr>
        <w:t>embers, to develop the skills in telecommunications/ICT areas by providing research and analysis</w:t>
      </w:r>
      <w:r>
        <w:rPr>
          <w:rFonts w:eastAsia="MS PGothic" w:hint="eastAsia"/>
          <w:lang w:eastAsia="ja-JP"/>
        </w:rPr>
        <w:t>-</w:t>
      </w:r>
      <w:r>
        <w:rPr>
          <w:rFonts w:eastAsia="MS PGothic"/>
          <w:lang w:eastAsia="ja-JP"/>
        </w:rPr>
        <w:t>based study results and surveys on key telecommunications/ICT areas</w:t>
      </w:r>
    </w:p>
    <w:p w14:paraId="24056937"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 xml:space="preserve">To enhance the level of expertise on standardization for telecommunications/ICT areas among APT </w:t>
      </w:r>
      <w:r>
        <w:rPr>
          <w:rFonts w:eastAsia="MS PGothic" w:hint="eastAsia"/>
          <w:lang w:eastAsia="ja-JP"/>
        </w:rPr>
        <w:t>m</w:t>
      </w:r>
      <w:r>
        <w:rPr>
          <w:rFonts w:eastAsia="MS PGothic"/>
          <w:lang w:eastAsia="ja-JP"/>
        </w:rPr>
        <w:t>embers</w:t>
      </w:r>
    </w:p>
    <w:p w14:paraId="7EA22357"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To foster appropriate institutional arrangements for promotion of telecommunications/ ICT standardization in the Asia-Pacific region</w:t>
      </w:r>
    </w:p>
    <w:p w14:paraId="2D32C1EF" w14:textId="77777777" w:rsidR="00C77BB2" w:rsidRDefault="00C77BB2" w:rsidP="00C77BB2">
      <w:pPr>
        <w:ind w:hanging="3"/>
        <w:rPr>
          <w:rFonts w:eastAsia="MS PGothic"/>
          <w:lang w:eastAsia="ja-JP"/>
        </w:rPr>
      </w:pPr>
    </w:p>
    <w:p w14:paraId="0F46B516" w14:textId="77777777" w:rsidR="00C77BB2" w:rsidRDefault="00C77BB2">
      <w:pPr>
        <w:pStyle w:val="ListParagraph"/>
        <w:numPr>
          <w:ilvl w:val="0"/>
          <w:numId w:val="5"/>
        </w:numPr>
        <w:tabs>
          <w:tab w:val="left" w:pos="720"/>
          <w:tab w:val="num" w:pos="990"/>
        </w:tabs>
        <w:ind w:left="990" w:hanging="990"/>
        <w:contextualSpacing w:val="0"/>
        <w:jc w:val="both"/>
        <w:rPr>
          <w:rFonts w:eastAsia="MS PGothic"/>
          <w:b/>
          <w:lang w:eastAsia="ja-JP"/>
        </w:rPr>
      </w:pPr>
      <w:r>
        <w:rPr>
          <w:rFonts w:eastAsia="MS PGothic"/>
          <w:b/>
          <w:lang w:eastAsia="ja-JP"/>
        </w:rPr>
        <w:t>Scope of Activities</w:t>
      </w:r>
    </w:p>
    <w:p w14:paraId="269DB681" w14:textId="77777777" w:rsidR="00C77BB2" w:rsidRPr="009526FB" w:rsidRDefault="00C77BB2" w:rsidP="00C77BB2">
      <w:pPr>
        <w:tabs>
          <w:tab w:val="left" w:pos="720"/>
        </w:tabs>
        <w:jc w:val="both"/>
        <w:rPr>
          <w:rFonts w:eastAsia="MS PGothic"/>
          <w:bCs/>
          <w:lang w:eastAsia="ja-JP"/>
        </w:rPr>
      </w:pPr>
    </w:p>
    <w:p w14:paraId="0B6F3E78" w14:textId="77777777" w:rsidR="00C77BB2" w:rsidRPr="007D3AB8" w:rsidRDefault="00C77BB2">
      <w:pPr>
        <w:pStyle w:val="ListParagraph"/>
        <w:numPr>
          <w:ilvl w:val="1"/>
          <w:numId w:val="5"/>
        </w:numPr>
        <w:tabs>
          <w:tab w:val="clear" w:pos="1440"/>
          <w:tab w:val="num" w:pos="720"/>
        </w:tabs>
        <w:ind w:left="720"/>
        <w:jc w:val="both"/>
        <w:rPr>
          <w:rFonts w:eastAsia="MS PGothic"/>
          <w:lang w:eastAsia="ja-JP"/>
        </w:rPr>
      </w:pPr>
      <w:r w:rsidRPr="007D3AB8">
        <w:rPr>
          <w:rFonts w:eastAsia="MS PGothic"/>
          <w:lang w:eastAsia="ja-JP"/>
        </w:rPr>
        <w:t>To promote research and analysis-based activities and standardization-related activities on telecommunications/ICT areas, including radio communications and multimedia technologies; and in particular:</w:t>
      </w:r>
    </w:p>
    <w:p w14:paraId="45BC3FA2" w14:textId="484BB50D"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 xml:space="preserve">To set up Work Plans for research and analysis as for the needs of APT </w:t>
      </w:r>
      <w:r>
        <w:rPr>
          <w:rFonts w:eastAsia="MS PGothic" w:hint="eastAsia"/>
          <w:lang w:eastAsia="ja-JP"/>
        </w:rPr>
        <w:t>m</w:t>
      </w:r>
      <w:r>
        <w:rPr>
          <w:rFonts w:eastAsia="MS PGothic"/>
          <w:lang w:eastAsia="ja-JP"/>
        </w:rPr>
        <w:t>embers and to coordinate regional views on standardization issues</w:t>
      </w:r>
    </w:p>
    <w:p w14:paraId="61E212F9"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 xml:space="preserve">To develop technical recommendations to complement global standards, where requested by </w:t>
      </w:r>
      <w:r>
        <w:rPr>
          <w:rFonts w:eastAsia="MS PGothic" w:hint="eastAsia"/>
          <w:lang w:eastAsia="ja-JP"/>
        </w:rPr>
        <w:t>m</w:t>
      </w:r>
      <w:r>
        <w:rPr>
          <w:rFonts w:eastAsia="MS PGothic"/>
          <w:lang w:eastAsia="ja-JP"/>
        </w:rPr>
        <w:t>embers</w:t>
      </w:r>
    </w:p>
    <w:p w14:paraId="38FED497"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 xml:space="preserve">To identify </w:t>
      </w:r>
      <w:r>
        <w:rPr>
          <w:rFonts w:eastAsia="MS PGothic" w:hint="eastAsia"/>
          <w:lang w:eastAsia="ja-JP"/>
        </w:rPr>
        <w:t>m</w:t>
      </w:r>
      <w:r>
        <w:rPr>
          <w:rFonts w:eastAsia="MS PGothic"/>
          <w:lang w:eastAsia="ja-JP"/>
        </w:rPr>
        <w:t xml:space="preserve">embers needs in the field of telecommunications/ICT standards and to develop relevant measures to prepare outputs in the form of guidelines, reports, recommendations, etc. that are practical, focused and relevant to the needs of APT </w:t>
      </w:r>
      <w:r>
        <w:rPr>
          <w:rFonts w:eastAsia="MS PGothic" w:hint="eastAsia"/>
          <w:lang w:eastAsia="ja-JP"/>
        </w:rPr>
        <w:t>m</w:t>
      </w:r>
      <w:r>
        <w:rPr>
          <w:rFonts w:eastAsia="MS PGothic"/>
          <w:lang w:eastAsia="ja-JP"/>
        </w:rPr>
        <w:t xml:space="preserve">embers </w:t>
      </w:r>
    </w:p>
    <w:p w14:paraId="232E818B"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To prepare proposals to ITU meetings and other global events, as required</w:t>
      </w:r>
    </w:p>
    <w:p w14:paraId="4A2C7F6C"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To cooperate and coordinate on standardization matters with ITU and other related organizations, as required</w:t>
      </w:r>
    </w:p>
    <w:p w14:paraId="2821287B" w14:textId="1B6D8F83"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lastRenderedPageBreak/>
        <w:t>To liaise with other relevant APT Work Programmes to strengthen the collaborations of work as well as to avoid the duplication of work.</w:t>
      </w:r>
    </w:p>
    <w:p w14:paraId="1B1AACC9" w14:textId="77777777" w:rsidR="00C77BB2" w:rsidRDefault="00C77BB2" w:rsidP="00C77BB2">
      <w:pPr>
        <w:tabs>
          <w:tab w:val="left" w:pos="1080"/>
        </w:tabs>
        <w:spacing w:before="40"/>
        <w:ind w:left="720"/>
        <w:jc w:val="both"/>
        <w:rPr>
          <w:rFonts w:eastAsia="MS PGothic"/>
          <w:lang w:eastAsia="ja-JP"/>
        </w:rPr>
      </w:pPr>
    </w:p>
    <w:p w14:paraId="6963540A" w14:textId="77777777" w:rsidR="00C77BB2" w:rsidRPr="007D3AB8" w:rsidRDefault="00C77BB2">
      <w:pPr>
        <w:pStyle w:val="ListParagraph"/>
        <w:numPr>
          <w:ilvl w:val="1"/>
          <w:numId w:val="5"/>
        </w:numPr>
        <w:tabs>
          <w:tab w:val="clear" w:pos="1440"/>
          <w:tab w:val="num" w:pos="720"/>
        </w:tabs>
        <w:ind w:left="720"/>
        <w:jc w:val="both"/>
        <w:rPr>
          <w:rFonts w:eastAsia="MS PGothic"/>
          <w:lang w:eastAsia="ja-JP"/>
        </w:rPr>
      </w:pPr>
      <w:r w:rsidRPr="007D3AB8">
        <w:rPr>
          <w:rFonts w:eastAsia="MS PGothic"/>
          <w:lang w:eastAsia="ja-JP"/>
        </w:rPr>
        <w:t>The following technical areas are included on the activities:</w:t>
      </w:r>
    </w:p>
    <w:p w14:paraId="229BE63E"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 xml:space="preserve">Telecommunications/ICT regulatory </w:t>
      </w:r>
      <w:r>
        <w:rPr>
          <w:rFonts w:eastAsia="MS PGothic" w:hint="eastAsia"/>
          <w:lang w:eastAsia="ja-JP"/>
        </w:rPr>
        <w:t xml:space="preserve">matters </w:t>
      </w:r>
      <w:r>
        <w:rPr>
          <w:rFonts w:eastAsia="MS PGothic"/>
          <w:lang w:eastAsia="ja-JP"/>
        </w:rPr>
        <w:t>and strategies</w:t>
      </w:r>
    </w:p>
    <w:p w14:paraId="51DC8D7F"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Wireless and fixed networks &amp; infrastructure</w:t>
      </w:r>
    </w:p>
    <w:p w14:paraId="152D2B17" w14:textId="77777777" w:rsidR="00C77BB2" w:rsidRDefault="00C77BB2">
      <w:pPr>
        <w:numPr>
          <w:ilvl w:val="0"/>
          <w:numId w:val="6"/>
        </w:numPr>
        <w:tabs>
          <w:tab w:val="left" w:pos="1080"/>
        </w:tabs>
        <w:spacing w:before="40"/>
        <w:ind w:left="1080"/>
        <w:jc w:val="both"/>
        <w:rPr>
          <w:rFonts w:eastAsia="MS PGothic"/>
          <w:lang w:eastAsia="ja-JP"/>
        </w:rPr>
      </w:pPr>
      <w:r>
        <w:rPr>
          <w:rFonts w:eastAsia="MS PGothic"/>
          <w:lang w:eastAsia="ja-JP"/>
        </w:rPr>
        <w:t>Service &amp; system, and its operation</w:t>
      </w:r>
    </w:p>
    <w:p w14:paraId="00DABEB1" w14:textId="77777777" w:rsidR="00C77BB2" w:rsidRPr="00DB37EA" w:rsidRDefault="00C77BB2">
      <w:pPr>
        <w:numPr>
          <w:ilvl w:val="0"/>
          <w:numId w:val="6"/>
        </w:numPr>
        <w:tabs>
          <w:tab w:val="left" w:pos="1080"/>
        </w:tabs>
        <w:spacing w:before="40"/>
        <w:ind w:left="1080"/>
        <w:jc w:val="both"/>
        <w:rPr>
          <w:rFonts w:eastAsia="MS PGothic"/>
          <w:lang w:eastAsia="ja-JP"/>
        </w:rPr>
      </w:pPr>
      <w:r>
        <w:rPr>
          <w:rFonts w:eastAsia="MS PGothic"/>
          <w:lang w:eastAsia="ja-JP"/>
        </w:rPr>
        <w:t>ICT application and user related issues</w:t>
      </w:r>
    </w:p>
    <w:p w14:paraId="62D23BA7" w14:textId="77777777" w:rsidR="00C77BB2" w:rsidRDefault="00C77BB2" w:rsidP="00C77BB2">
      <w:pPr>
        <w:rPr>
          <w:rFonts w:eastAsia="MS PGothic"/>
          <w:lang w:eastAsia="ja-JP"/>
        </w:rPr>
      </w:pPr>
    </w:p>
    <w:p w14:paraId="36476E14" w14:textId="77777777" w:rsidR="00C77BB2" w:rsidRPr="008E7FE6" w:rsidRDefault="00C77BB2">
      <w:pPr>
        <w:pStyle w:val="ListParagraph"/>
        <w:numPr>
          <w:ilvl w:val="0"/>
          <w:numId w:val="5"/>
        </w:numPr>
        <w:tabs>
          <w:tab w:val="num" w:pos="990"/>
        </w:tabs>
        <w:contextualSpacing w:val="0"/>
        <w:jc w:val="both"/>
        <w:rPr>
          <w:rFonts w:eastAsia="MS PGothic"/>
          <w:b/>
          <w:lang w:eastAsia="ja-JP"/>
        </w:rPr>
      </w:pPr>
      <w:r w:rsidRPr="008E7FE6">
        <w:rPr>
          <w:rFonts w:eastAsia="MS PGothic"/>
          <w:b/>
          <w:lang w:eastAsia="ja-JP"/>
        </w:rPr>
        <w:t>Structure of ASTAP</w:t>
      </w:r>
    </w:p>
    <w:p w14:paraId="6D56D698" w14:textId="77777777" w:rsidR="00C77BB2" w:rsidRPr="008E7FE6" w:rsidRDefault="00C77BB2" w:rsidP="00C77BB2">
      <w:pPr>
        <w:jc w:val="both"/>
        <w:rPr>
          <w:rFonts w:eastAsia="MS PGothic"/>
          <w:bCs/>
          <w:lang w:eastAsia="ja-JP"/>
        </w:rPr>
      </w:pPr>
    </w:p>
    <w:p w14:paraId="3773838C" w14:textId="61F2C418" w:rsidR="00C77BB2" w:rsidRPr="007D3AB8" w:rsidRDefault="00C77BB2">
      <w:pPr>
        <w:pStyle w:val="ListParagraph"/>
        <w:numPr>
          <w:ilvl w:val="1"/>
          <w:numId w:val="5"/>
        </w:numPr>
        <w:tabs>
          <w:tab w:val="clear" w:pos="1440"/>
          <w:tab w:val="num" w:pos="720"/>
        </w:tabs>
        <w:ind w:left="720"/>
        <w:jc w:val="both"/>
        <w:rPr>
          <w:rFonts w:cs="Arial"/>
          <w:szCs w:val="11"/>
        </w:rPr>
      </w:pPr>
      <w:r w:rsidRPr="007D3AB8">
        <w:rPr>
          <w:rFonts w:cs="Arial"/>
          <w:szCs w:val="11"/>
        </w:rPr>
        <w:t xml:space="preserve">ASTAP consists of </w:t>
      </w:r>
      <w:r w:rsidRPr="007D3AB8">
        <w:rPr>
          <w:rFonts w:cs="Arial" w:hint="eastAsia"/>
          <w:szCs w:val="11"/>
          <w:lang w:eastAsia="ja-JP"/>
        </w:rPr>
        <w:t>Plenary</w:t>
      </w:r>
      <w:r w:rsidRPr="007D3AB8">
        <w:rPr>
          <w:rFonts w:cs="Arial"/>
          <w:szCs w:val="11"/>
        </w:rPr>
        <w:t>,</w:t>
      </w:r>
      <w:r w:rsidRPr="007D3AB8">
        <w:rPr>
          <w:rFonts w:cs="Arial" w:hint="eastAsia"/>
          <w:szCs w:val="11"/>
          <w:lang w:eastAsia="ja-JP"/>
        </w:rPr>
        <w:t xml:space="preserve"> </w:t>
      </w:r>
      <w:r w:rsidRPr="007D3AB8">
        <w:rPr>
          <w:rFonts w:cs="Arial" w:hint="eastAsia"/>
          <w:szCs w:val="11"/>
        </w:rPr>
        <w:t>Working Groups</w:t>
      </w:r>
      <w:r w:rsidRPr="007D3AB8">
        <w:rPr>
          <w:rFonts w:cs="Arial"/>
          <w:szCs w:val="11"/>
        </w:rPr>
        <w:t xml:space="preserve"> (WGs), </w:t>
      </w:r>
      <w:r w:rsidRPr="007D3AB8">
        <w:rPr>
          <w:rFonts w:cs="Arial" w:hint="eastAsia"/>
          <w:szCs w:val="11"/>
        </w:rPr>
        <w:t xml:space="preserve">Expert </w:t>
      </w:r>
      <w:r w:rsidRPr="007D3AB8">
        <w:rPr>
          <w:rFonts w:cs="Arial"/>
          <w:szCs w:val="11"/>
        </w:rPr>
        <w:t>Groups (EGs)</w:t>
      </w:r>
      <w:r w:rsidRPr="007D3AB8">
        <w:rPr>
          <w:rFonts w:cs="Arial"/>
          <w:szCs w:val="11"/>
          <w:lang w:eastAsia="ja-JP"/>
        </w:rPr>
        <w:t xml:space="preserve"> and</w:t>
      </w:r>
      <w:r w:rsidRPr="007D3AB8">
        <w:rPr>
          <w:rFonts w:cs="Arial" w:hint="eastAsia"/>
          <w:szCs w:val="11"/>
        </w:rPr>
        <w:t xml:space="preserve"> Advisory Board</w:t>
      </w:r>
      <w:r w:rsidRPr="007D3AB8">
        <w:rPr>
          <w:rFonts w:cs="Arial"/>
          <w:szCs w:val="11"/>
        </w:rPr>
        <w:t>. ASTAP has</w:t>
      </w:r>
      <w:r w:rsidRPr="007D3AB8">
        <w:rPr>
          <w:rFonts w:cs="Arial" w:hint="eastAsia"/>
          <w:szCs w:val="11"/>
        </w:rPr>
        <w:t xml:space="preserve"> </w:t>
      </w:r>
      <w:r w:rsidRPr="007D3AB8">
        <w:rPr>
          <w:rFonts w:cs="Arial"/>
          <w:szCs w:val="11"/>
        </w:rPr>
        <w:t xml:space="preserve">a </w:t>
      </w:r>
      <w:r>
        <w:rPr>
          <w:rFonts w:cs="Arial"/>
          <w:szCs w:val="11"/>
        </w:rPr>
        <w:t>Chair</w:t>
      </w:r>
      <w:r w:rsidRPr="007D3AB8">
        <w:rPr>
          <w:rFonts w:cs="Arial" w:hint="eastAsia"/>
          <w:szCs w:val="11"/>
        </w:rPr>
        <w:t xml:space="preserve"> and</w:t>
      </w:r>
      <w:r w:rsidRPr="007D3AB8">
        <w:rPr>
          <w:rFonts w:cs="Arial"/>
          <w:szCs w:val="11"/>
        </w:rPr>
        <w:t xml:space="preserve"> Vice-</w:t>
      </w:r>
      <w:r>
        <w:rPr>
          <w:rFonts w:cs="Arial"/>
          <w:szCs w:val="11"/>
        </w:rPr>
        <w:t>Chairs</w:t>
      </w:r>
      <w:r w:rsidRPr="007D3AB8">
        <w:rPr>
          <w:rFonts w:cs="Arial" w:hint="eastAsia"/>
          <w:szCs w:val="11"/>
        </w:rPr>
        <w:t>.</w:t>
      </w:r>
      <w:r w:rsidRPr="007D3AB8">
        <w:rPr>
          <w:rFonts w:cs="Arial"/>
          <w:szCs w:val="11"/>
        </w:rPr>
        <w:t xml:space="preserve"> At each ASTAP meeting, a Steering Committee shall be established.</w:t>
      </w:r>
    </w:p>
    <w:p w14:paraId="658A754A" w14:textId="77777777" w:rsidR="00C77BB2" w:rsidRDefault="00C77BB2" w:rsidP="00C77BB2">
      <w:pPr>
        <w:ind w:left="720" w:hanging="720"/>
        <w:jc w:val="both"/>
        <w:rPr>
          <w:rFonts w:cs="Arial"/>
          <w:szCs w:val="11"/>
          <w:lang w:eastAsia="ja-JP"/>
        </w:rPr>
      </w:pPr>
    </w:p>
    <w:p w14:paraId="0BC27326" w14:textId="77777777" w:rsidR="00C77BB2" w:rsidRPr="000E538E" w:rsidRDefault="00C77BB2">
      <w:pPr>
        <w:pStyle w:val="ListParagraph"/>
        <w:numPr>
          <w:ilvl w:val="1"/>
          <w:numId w:val="5"/>
        </w:numPr>
        <w:tabs>
          <w:tab w:val="clear" w:pos="1440"/>
          <w:tab w:val="num" w:pos="720"/>
        </w:tabs>
        <w:ind w:left="720"/>
        <w:jc w:val="both"/>
        <w:rPr>
          <w:rFonts w:eastAsia="MS PGothic"/>
          <w:u w:val="single"/>
          <w:lang w:eastAsia="ja-JP"/>
        </w:rPr>
      </w:pPr>
      <w:r w:rsidRPr="000E538E">
        <w:rPr>
          <w:rFonts w:eastAsia="MS PGothic"/>
          <w:u w:val="single"/>
          <w:lang w:eastAsia="ja-JP"/>
        </w:rPr>
        <w:t>Plenary</w:t>
      </w:r>
    </w:p>
    <w:p w14:paraId="3DC8356C" w14:textId="77777777" w:rsidR="00C77BB2" w:rsidRDefault="00C77BB2" w:rsidP="00C77BB2">
      <w:pPr>
        <w:ind w:left="720" w:hanging="720"/>
        <w:jc w:val="both"/>
        <w:rPr>
          <w:rFonts w:eastAsia="MS PGothic"/>
          <w:lang w:eastAsia="ja-JP"/>
        </w:rPr>
      </w:pPr>
    </w:p>
    <w:p w14:paraId="44B6480D" w14:textId="77777777" w:rsidR="00C77BB2" w:rsidRDefault="00C77BB2" w:rsidP="00C77BB2">
      <w:pPr>
        <w:ind w:left="720"/>
        <w:jc w:val="both"/>
        <w:rPr>
          <w:rFonts w:eastAsia="MS PGothic"/>
          <w:lang w:eastAsia="ja-JP"/>
        </w:rPr>
      </w:pPr>
      <w:r w:rsidRPr="00D40BA2">
        <w:rPr>
          <w:rFonts w:eastAsia="MS PGothic"/>
        </w:rPr>
        <w:t xml:space="preserve">The </w:t>
      </w:r>
      <w:r>
        <w:rPr>
          <w:rFonts w:eastAsia="MS PGothic" w:hint="eastAsia"/>
          <w:lang w:eastAsia="ja-JP"/>
        </w:rPr>
        <w:t xml:space="preserve">Plenary </w:t>
      </w:r>
      <w:r w:rsidRPr="00D40BA2">
        <w:rPr>
          <w:rFonts w:eastAsia="MS PGothic"/>
        </w:rPr>
        <w:t xml:space="preserve">will review the activities of </w:t>
      </w:r>
      <w:r>
        <w:rPr>
          <w:rFonts w:eastAsia="MS PGothic"/>
        </w:rPr>
        <w:t>ASTAP</w:t>
      </w:r>
      <w:r w:rsidRPr="00D40BA2">
        <w:rPr>
          <w:rFonts w:eastAsia="MS PGothic"/>
        </w:rPr>
        <w:t xml:space="preserve"> to ensure that they are useful and efficient and </w:t>
      </w:r>
      <w:r>
        <w:rPr>
          <w:rFonts w:eastAsia="MS PGothic"/>
          <w:lang w:eastAsia="ja-JP"/>
        </w:rPr>
        <w:t>is responsible for making final decisions and approvals regarding all matters within ASTAP. In this context</w:t>
      </w:r>
      <w:r>
        <w:rPr>
          <w:rFonts w:eastAsia="MS PGothic" w:hint="eastAsia"/>
          <w:lang w:eastAsia="ja-JP"/>
        </w:rPr>
        <w:t>:</w:t>
      </w:r>
    </w:p>
    <w:p w14:paraId="1FF6F011" w14:textId="3F0FB0DB" w:rsidR="00C77BB2" w:rsidRDefault="00C77BB2">
      <w:pPr>
        <w:numPr>
          <w:ilvl w:val="0"/>
          <w:numId w:val="6"/>
        </w:numPr>
        <w:tabs>
          <w:tab w:val="left" w:pos="1080"/>
        </w:tabs>
        <w:spacing w:before="40"/>
        <w:ind w:left="1080"/>
        <w:jc w:val="both"/>
        <w:rPr>
          <w:rFonts w:eastAsia="MS PGothic"/>
        </w:rPr>
      </w:pPr>
      <w:r>
        <w:rPr>
          <w:rFonts w:eastAsia="MS PGothic" w:hint="eastAsia"/>
          <w:lang w:eastAsia="ja-JP"/>
        </w:rPr>
        <w:t>Plenary</w:t>
      </w:r>
      <w:r>
        <w:rPr>
          <w:rFonts w:eastAsia="MS PGothic"/>
        </w:rPr>
        <w:t xml:space="preserve"> </w:t>
      </w:r>
      <w:r>
        <w:rPr>
          <w:rFonts w:eastAsia="MS PGothic" w:hint="eastAsia"/>
          <w:lang w:eastAsia="ja-JP"/>
        </w:rPr>
        <w:t>e</w:t>
      </w:r>
      <w:r>
        <w:rPr>
          <w:rFonts w:eastAsia="MS PGothic"/>
        </w:rPr>
        <w:t>lect</w:t>
      </w:r>
      <w:r>
        <w:rPr>
          <w:rFonts w:eastAsia="MS PGothic" w:hint="eastAsia"/>
          <w:lang w:eastAsia="ja-JP"/>
        </w:rPr>
        <w:t>s</w:t>
      </w:r>
      <w:r w:rsidRPr="00D40BA2">
        <w:rPr>
          <w:rFonts w:eastAsia="MS PGothic"/>
        </w:rPr>
        <w:t xml:space="preserve"> </w:t>
      </w:r>
      <w:r>
        <w:rPr>
          <w:rFonts w:eastAsia="MS PGothic"/>
        </w:rPr>
        <w:t xml:space="preserve">the </w:t>
      </w:r>
      <w:r>
        <w:rPr>
          <w:rFonts w:eastAsia="MS PGothic" w:hint="eastAsia"/>
          <w:lang w:eastAsia="ja-JP"/>
        </w:rPr>
        <w:t>Chair</w:t>
      </w:r>
      <w:r w:rsidRPr="00D40BA2">
        <w:rPr>
          <w:rFonts w:eastAsia="MS PGothic" w:hint="eastAsia"/>
          <w:lang w:eastAsia="ja-JP"/>
        </w:rPr>
        <w:t xml:space="preserve"> and Vice-</w:t>
      </w:r>
      <w:r>
        <w:rPr>
          <w:rFonts w:eastAsia="MS PGothic" w:hint="eastAsia"/>
          <w:lang w:eastAsia="ja-JP"/>
        </w:rPr>
        <w:t>Chairs</w:t>
      </w:r>
      <w:r w:rsidRPr="00D40BA2">
        <w:rPr>
          <w:rFonts w:eastAsia="MS PGothic" w:hint="eastAsia"/>
          <w:lang w:eastAsia="ja-JP"/>
        </w:rPr>
        <w:t xml:space="preserve"> of ASTAP</w:t>
      </w:r>
      <w:r>
        <w:rPr>
          <w:rFonts w:eastAsia="MS PGothic"/>
        </w:rPr>
        <w:t xml:space="preserve"> with a three-year term. They are eligible for re-election once.</w:t>
      </w:r>
    </w:p>
    <w:p w14:paraId="5F6491BE" w14:textId="77777777" w:rsidR="00C77BB2" w:rsidRDefault="00C77BB2">
      <w:pPr>
        <w:numPr>
          <w:ilvl w:val="2"/>
          <w:numId w:val="6"/>
        </w:numPr>
        <w:tabs>
          <w:tab w:val="left" w:pos="1080"/>
        </w:tabs>
        <w:spacing w:before="40"/>
        <w:ind w:left="1080" w:hanging="360"/>
        <w:jc w:val="both"/>
        <w:rPr>
          <w:rFonts w:eastAsia="MS PGothic"/>
          <w:lang w:eastAsia="ja-JP"/>
        </w:rPr>
      </w:pPr>
      <w:r>
        <w:rPr>
          <w:rFonts w:eastAsia="MS PGothic" w:hint="eastAsia"/>
          <w:lang w:eastAsia="ja-JP"/>
        </w:rPr>
        <w:t>Plenary e</w:t>
      </w:r>
      <w:r w:rsidRPr="00D40BA2">
        <w:rPr>
          <w:rFonts w:eastAsia="MS PGothic" w:hint="eastAsia"/>
          <w:lang w:eastAsia="ja-JP"/>
        </w:rPr>
        <w:t>stablish</w:t>
      </w:r>
      <w:r>
        <w:rPr>
          <w:rFonts w:eastAsia="MS PGothic" w:hint="eastAsia"/>
          <w:lang w:eastAsia="ja-JP"/>
        </w:rPr>
        <w:t xml:space="preserve">es </w:t>
      </w:r>
      <w:r w:rsidRPr="00D40BA2">
        <w:rPr>
          <w:rFonts w:eastAsia="MS PGothic" w:hint="eastAsia"/>
          <w:lang w:eastAsia="ja-JP"/>
        </w:rPr>
        <w:t>and abolish</w:t>
      </w:r>
      <w:r>
        <w:rPr>
          <w:rFonts w:eastAsia="MS PGothic" w:hint="eastAsia"/>
          <w:lang w:eastAsia="ja-JP"/>
        </w:rPr>
        <w:t>es</w:t>
      </w:r>
      <w:r w:rsidRPr="00D40BA2">
        <w:rPr>
          <w:rFonts w:eastAsia="MS PGothic" w:hint="eastAsia"/>
          <w:lang w:eastAsia="ja-JP"/>
        </w:rPr>
        <w:t xml:space="preserve"> Working Groups</w:t>
      </w:r>
      <w:r>
        <w:rPr>
          <w:rFonts w:eastAsia="MS PGothic"/>
          <w:lang w:eastAsia="ja-JP"/>
        </w:rPr>
        <w:t xml:space="preserve"> and approves the creation and termination of</w:t>
      </w:r>
      <w:r>
        <w:rPr>
          <w:rFonts w:eastAsia="MS PGothic" w:hint="eastAsia"/>
          <w:lang w:eastAsia="ja-JP"/>
        </w:rPr>
        <w:t xml:space="preserve"> Expert Groups</w:t>
      </w:r>
      <w:r>
        <w:rPr>
          <w:rFonts w:eastAsia="MS PGothic"/>
          <w:lang w:eastAsia="ja-JP"/>
        </w:rPr>
        <w:t>.</w:t>
      </w:r>
    </w:p>
    <w:p w14:paraId="3038107F" w14:textId="77777777" w:rsidR="00C77BB2" w:rsidRPr="00B31BB5" w:rsidRDefault="00C77BB2">
      <w:pPr>
        <w:numPr>
          <w:ilvl w:val="0"/>
          <w:numId w:val="6"/>
        </w:numPr>
        <w:tabs>
          <w:tab w:val="left" w:pos="1080"/>
          <w:tab w:val="left" w:pos="1170"/>
        </w:tabs>
        <w:spacing w:before="40"/>
        <w:ind w:left="1080"/>
        <w:jc w:val="both"/>
        <w:rPr>
          <w:rFonts w:eastAsia="MS PGothic"/>
          <w:bCs/>
          <w:lang w:eastAsia="ja-JP"/>
        </w:rPr>
      </w:pPr>
      <w:r w:rsidRPr="0063055B">
        <w:rPr>
          <w:rFonts w:eastAsia="MS PGothic"/>
          <w:lang w:eastAsia="ja-JP"/>
        </w:rPr>
        <w:t xml:space="preserve">Plenary decides the terms of reference and work scope of Working Groups </w:t>
      </w:r>
      <w:r>
        <w:rPr>
          <w:rFonts w:eastAsia="MS PGothic"/>
          <w:lang w:eastAsia="ja-JP"/>
        </w:rPr>
        <w:t>and Expert Groups</w:t>
      </w:r>
      <w:r>
        <w:rPr>
          <w:rFonts w:eastAsia="MS PGothic" w:hint="eastAsia"/>
          <w:lang w:eastAsia="ja-JP"/>
        </w:rPr>
        <w:t>.</w:t>
      </w:r>
    </w:p>
    <w:p w14:paraId="71DDB63E" w14:textId="58008EE2" w:rsidR="00C77BB2" w:rsidRPr="0063055B" w:rsidRDefault="00C77BB2">
      <w:pPr>
        <w:numPr>
          <w:ilvl w:val="0"/>
          <w:numId w:val="6"/>
        </w:numPr>
        <w:tabs>
          <w:tab w:val="left" w:pos="1080"/>
          <w:tab w:val="left" w:pos="1170"/>
        </w:tabs>
        <w:spacing w:before="40"/>
        <w:ind w:left="1080"/>
        <w:jc w:val="both"/>
        <w:rPr>
          <w:rFonts w:eastAsia="MS PGothic"/>
          <w:bCs/>
          <w:lang w:eastAsia="ja-JP"/>
        </w:rPr>
      </w:pPr>
      <w:r w:rsidRPr="0063055B">
        <w:rPr>
          <w:rFonts w:eastAsia="MS PGothic"/>
          <w:lang w:eastAsia="ja-JP"/>
        </w:rPr>
        <w:t xml:space="preserve">Plenary undertakes periodic reviews </w:t>
      </w:r>
      <w:r>
        <w:rPr>
          <w:rFonts w:eastAsia="MS PGothic"/>
          <w:lang w:eastAsia="ja-JP"/>
        </w:rPr>
        <w:t xml:space="preserve">Work Plan </w:t>
      </w:r>
      <w:r w:rsidRPr="0063055B">
        <w:rPr>
          <w:rFonts w:eastAsia="MS PGothic"/>
          <w:lang w:eastAsia="ja-JP"/>
        </w:rPr>
        <w:t xml:space="preserve">of the Working Groups and Expert </w:t>
      </w:r>
      <w:r>
        <w:rPr>
          <w:rFonts w:eastAsia="MS PGothic"/>
          <w:lang w:eastAsia="ja-JP"/>
        </w:rPr>
        <w:t>G</w:t>
      </w:r>
      <w:r w:rsidRPr="0063055B">
        <w:rPr>
          <w:rFonts w:eastAsia="MS PGothic"/>
          <w:lang w:eastAsia="ja-JP"/>
        </w:rPr>
        <w:t>roups to ensure satisfactory progress is made and if insufficient work has been undertaken, terminates the Group.</w:t>
      </w:r>
    </w:p>
    <w:p w14:paraId="61A56E1E" w14:textId="6033CA38" w:rsidR="00C77BB2" w:rsidRPr="00ED0AC5" w:rsidRDefault="00C77BB2">
      <w:pPr>
        <w:numPr>
          <w:ilvl w:val="0"/>
          <w:numId w:val="6"/>
        </w:numPr>
        <w:tabs>
          <w:tab w:val="left" w:pos="1080"/>
          <w:tab w:val="left" w:pos="1170"/>
        </w:tabs>
        <w:spacing w:before="40"/>
        <w:ind w:left="1080"/>
        <w:jc w:val="both"/>
        <w:rPr>
          <w:rFonts w:eastAsia="MS PGothic"/>
          <w:bCs/>
          <w:lang w:eastAsia="ja-JP"/>
        </w:rPr>
      </w:pPr>
      <w:r>
        <w:rPr>
          <w:rFonts w:eastAsia="MS PGothic" w:hint="eastAsia"/>
          <w:lang w:eastAsia="ja-JP"/>
        </w:rPr>
        <w:t>Plenary appoints</w:t>
      </w:r>
      <w:r w:rsidRPr="00D40BA2">
        <w:rPr>
          <w:rFonts w:eastAsia="MS PGothic"/>
        </w:rPr>
        <w:t xml:space="preserve"> </w:t>
      </w:r>
      <w:r>
        <w:rPr>
          <w:rFonts w:cs="Arial" w:hint="eastAsia"/>
          <w:szCs w:val="11"/>
          <w:lang w:eastAsia="ja-JP"/>
        </w:rPr>
        <w:t>Chairs</w:t>
      </w:r>
      <w:r w:rsidRPr="00D40BA2">
        <w:rPr>
          <w:rFonts w:cs="Arial"/>
          <w:szCs w:val="11"/>
        </w:rPr>
        <w:t xml:space="preserve"> </w:t>
      </w:r>
      <w:r>
        <w:rPr>
          <w:rFonts w:cs="Arial" w:hint="eastAsia"/>
          <w:szCs w:val="11"/>
          <w:lang w:eastAsia="ja-JP"/>
        </w:rPr>
        <w:t xml:space="preserve">and Vice-Chairs </w:t>
      </w:r>
      <w:r w:rsidRPr="00D40BA2">
        <w:rPr>
          <w:rFonts w:eastAsia="MS PGothic" w:hint="eastAsia"/>
          <w:lang w:eastAsia="ja-JP"/>
        </w:rPr>
        <w:t xml:space="preserve">for Working Groups </w:t>
      </w:r>
      <w:r>
        <w:rPr>
          <w:rFonts w:eastAsia="MS PGothic"/>
          <w:lang w:eastAsia="ja-JP"/>
        </w:rPr>
        <w:t>and</w:t>
      </w:r>
      <w:r w:rsidRPr="00D40BA2">
        <w:rPr>
          <w:rFonts w:eastAsia="MS PGothic" w:hint="eastAsia"/>
          <w:lang w:eastAsia="ja-JP"/>
        </w:rPr>
        <w:t xml:space="preserve"> Expert Groups.</w:t>
      </w:r>
    </w:p>
    <w:p w14:paraId="227E7002" w14:textId="77777777" w:rsidR="00C77BB2" w:rsidRPr="007C0806" w:rsidRDefault="00C77BB2">
      <w:pPr>
        <w:numPr>
          <w:ilvl w:val="0"/>
          <w:numId w:val="6"/>
        </w:numPr>
        <w:tabs>
          <w:tab w:val="left" w:pos="1080"/>
          <w:tab w:val="left" w:pos="1170"/>
        </w:tabs>
        <w:spacing w:before="40"/>
        <w:ind w:left="1080"/>
        <w:jc w:val="both"/>
        <w:rPr>
          <w:rFonts w:eastAsia="MS PGothic"/>
          <w:bCs/>
          <w:lang w:eastAsia="ja-JP"/>
        </w:rPr>
      </w:pPr>
      <w:r>
        <w:rPr>
          <w:rFonts w:eastAsia="MS PGothic"/>
          <w:lang w:eastAsia="ja-JP"/>
        </w:rPr>
        <w:t xml:space="preserve">Plenary may establish a Correspondence Group to address certain issues.  </w:t>
      </w:r>
    </w:p>
    <w:p w14:paraId="679BC0E9" w14:textId="77777777" w:rsidR="00C77BB2" w:rsidRPr="00AF6D65" w:rsidRDefault="00C77BB2">
      <w:pPr>
        <w:numPr>
          <w:ilvl w:val="0"/>
          <w:numId w:val="6"/>
        </w:numPr>
        <w:tabs>
          <w:tab w:val="left" w:pos="1080"/>
          <w:tab w:val="left" w:pos="1170"/>
        </w:tabs>
        <w:spacing w:before="40"/>
        <w:ind w:left="1080"/>
        <w:jc w:val="both"/>
        <w:rPr>
          <w:rFonts w:eastAsia="MS PGothic"/>
          <w:bCs/>
          <w:lang w:eastAsia="ja-JP"/>
        </w:rPr>
      </w:pPr>
      <w:r>
        <w:rPr>
          <w:rFonts w:eastAsia="MS PGothic" w:hint="eastAsia"/>
          <w:lang w:eastAsia="ja-JP"/>
        </w:rPr>
        <w:t>Plenary adopts or approves ASTAP output documents.</w:t>
      </w:r>
    </w:p>
    <w:p w14:paraId="5D448FB9" w14:textId="77777777" w:rsidR="00C77BB2" w:rsidRPr="007C0806" w:rsidRDefault="00C77BB2" w:rsidP="00C77BB2">
      <w:pPr>
        <w:ind w:left="43"/>
        <w:jc w:val="both"/>
        <w:rPr>
          <w:rFonts w:eastAsia="MS PGothic"/>
          <w:bCs/>
          <w:lang w:eastAsia="ja-JP"/>
        </w:rPr>
      </w:pPr>
    </w:p>
    <w:p w14:paraId="2A4A8752" w14:textId="142CB85A" w:rsidR="00C77BB2" w:rsidRDefault="00C77BB2">
      <w:pPr>
        <w:pStyle w:val="ListParagraph"/>
        <w:numPr>
          <w:ilvl w:val="1"/>
          <w:numId w:val="5"/>
        </w:numPr>
        <w:tabs>
          <w:tab w:val="clear" w:pos="1440"/>
        </w:tabs>
        <w:ind w:left="720"/>
        <w:jc w:val="both"/>
        <w:rPr>
          <w:rFonts w:eastAsia="MS PGothic"/>
          <w:u w:val="single"/>
          <w:lang w:eastAsia="ja-JP"/>
        </w:rPr>
      </w:pPr>
      <w:r>
        <w:rPr>
          <w:rFonts w:eastAsia="MS PGothic"/>
          <w:u w:val="single"/>
          <w:lang w:eastAsia="ja-JP"/>
        </w:rPr>
        <w:t>Chair</w:t>
      </w:r>
      <w:r w:rsidRPr="000E538E">
        <w:rPr>
          <w:rFonts w:eastAsia="MS PGothic"/>
          <w:u w:val="single"/>
          <w:lang w:eastAsia="ja-JP"/>
        </w:rPr>
        <w:t xml:space="preserve"> and Vice-</w:t>
      </w:r>
      <w:r>
        <w:rPr>
          <w:rFonts w:eastAsia="MS PGothic"/>
          <w:u w:val="single"/>
          <w:lang w:eastAsia="ja-JP"/>
        </w:rPr>
        <w:t>Chairs</w:t>
      </w:r>
    </w:p>
    <w:p w14:paraId="083629D6" w14:textId="77777777" w:rsidR="00C77BB2" w:rsidRPr="0029295D" w:rsidRDefault="00C77BB2" w:rsidP="00C77BB2">
      <w:pPr>
        <w:jc w:val="both"/>
        <w:rPr>
          <w:rFonts w:eastAsia="MS PGothic"/>
          <w:u w:val="single"/>
          <w:lang w:eastAsia="ja-JP"/>
        </w:rPr>
      </w:pPr>
    </w:p>
    <w:p w14:paraId="20EFB070" w14:textId="12A91510" w:rsidR="00C77BB2" w:rsidRPr="00CC590F" w:rsidRDefault="00C77BB2">
      <w:pPr>
        <w:numPr>
          <w:ilvl w:val="0"/>
          <w:numId w:val="3"/>
        </w:numPr>
        <w:tabs>
          <w:tab w:val="clear" w:pos="760"/>
        </w:tabs>
        <w:adjustRightInd w:val="0"/>
        <w:ind w:left="1080"/>
        <w:jc w:val="both"/>
      </w:pPr>
      <w:r w:rsidRPr="0010710D">
        <w:rPr>
          <w:bCs/>
          <w:lang w:eastAsia="zh-CN"/>
        </w:rPr>
        <w:t xml:space="preserve">The </w:t>
      </w:r>
      <w:r>
        <w:rPr>
          <w:bCs/>
          <w:lang w:eastAsia="zh-CN"/>
        </w:rPr>
        <w:t>Chair</w:t>
      </w:r>
      <w:r w:rsidRPr="00CC590F">
        <w:t xml:space="preserve"> is responsible for overall administrative matters regarding the </w:t>
      </w:r>
      <w:r>
        <w:t>ASTAP and presides over the Plenary m</w:t>
      </w:r>
      <w:r w:rsidRPr="00CC590F">
        <w:t xml:space="preserve">eeting. </w:t>
      </w:r>
    </w:p>
    <w:p w14:paraId="26508D49" w14:textId="7B99BB69" w:rsidR="00C77BB2" w:rsidRPr="00610BA3" w:rsidRDefault="00C77BB2">
      <w:pPr>
        <w:numPr>
          <w:ilvl w:val="0"/>
          <w:numId w:val="3"/>
        </w:numPr>
        <w:tabs>
          <w:tab w:val="clear" w:pos="760"/>
        </w:tabs>
        <w:adjustRightInd w:val="0"/>
        <w:spacing w:before="40"/>
        <w:ind w:left="1080"/>
        <w:jc w:val="both"/>
        <w:rPr>
          <w:bCs/>
          <w:lang w:eastAsia="zh-CN"/>
        </w:rPr>
      </w:pPr>
      <w:r w:rsidRPr="00D40BA2">
        <w:rPr>
          <w:rFonts w:eastAsia="MS PGothic"/>
        </w:rPr>
        <w:t xml:space="preserve">The </w:t>
      </w:r>
      <w:r>
        <w:rPr>
          <w:rFonts w:eastAsia="MS PGothic"/>
        </w:rPr>
        <w:t>Chair</w:t>
      </w:r>
      <w:r w:rsidRPr="00D40BA2">
        <w:rPr>
          <w:rFonts w:eastAsia="MS PGothic"/>
        </w:rPr>
        <w:t xml:space="preserve"> </w:t>
      </w:r>
      <w:r>
        <w:rPr>
          <w:rFonts w:eastAsia="MS PGothic" w:hint="eastAsia"/>
          <w:lang w:eastAsia="ja-JP"/>
        </w:rPr>
        <w:t>sha</w:t>
      </w:r>
      <w:r w:rsidRPr="00D40BA2">
        <w:rPr>
          <w:rFonts w:eastAsia="MS PGothic"/>
        </w:rPr>
        <w:t xml:space="preserve">ll also guide preparations for the next </w:t>
      </w:r>
      <w:r w:rsidRPr="00610BA3">
        <w:rPr>
          <w:rFonts w:eastAsia="MS PGothic"/>
        </w:rPr>
        <w:t xml:space="preserve">ASTAP </w:t>
      </w:r>
      <w:r>
        <w:rPr>
          <w:rFonts w:eastAsia="MS PGothic"/>
        </w:rPr>
        <w:t>meeting</w:t>
      </w:r>
      <w:r w:rsidRPr="00610BA3">
        <w:rPr>
          <w:rFonts w:eastAsia="MS PGothic"/>
        </w:rPr>
        <w:t>.</w:t>
      </w:r>
    </w:p>
    <w:p w14:paraId="7B48DFC4" w14:textId="53B7989D" w:rsidR="00C77BB2" w:rsidRPr="00EA2F36" w:rsidRDefault="00C77BB2">
      <w:pPr>
        <w:numPr>
          <w:ilvl w:val="0"/>
          <w:numId w:val="3"/>
        </w:numPr>
        <w:tabs>
          <w:tab w:val="clear" w:pos="760"/>
        </w:tabs>
        <w:adjustRightInd w:val="0"/>
        <w:spacing w:before="40"/>
        <w:ind w:left="1080"/>
        <w:jc w:val="both"/>
        <w:rPr>
          <w:bCs/>
          <w:lang w:eastAsia="zh-CN"/>
        </w:rPr>
      </w:pPr>
      <w:r w:rsidRPr="0010710D">
        <w:rPr>
          <w:bCs/>
          <w:lang w:eastAsia="zh-CN"/>
        </w:rPr>
        <w:t xml:space="preserve">The </w:t>
      </w:r>
      <w:r>
        <w:rPr>
          <w:bCs/>
          <w:lang w:eastAsia="zh-CN"/>
        </w:rPr>
        <w:t>Chair</w:t>
      </w:r>
      <w:r w:rsidRPr="00606D6B">
        <w:rPr>
          <w:bCs/>
          <w:lang w:eastAsia="zh-CN"/>
        </w:rPr>
        <w:t xml:space="preserve"> is responsible</w:t>
      </w:r>
      <w:r>
        <w:rPr>
          <w:bCs/>
          <w:lang w:eastAsia="zh-CN"/>
        </w:rPr>
        <w:t xml:space="preserve"> for</w:t>
      </w:r>
      <w:r w:rsidRPr="00606D6B">
        <w:rPr>
          <w:bCs/>
          <w:lang w:eastAsia="zh-CN"/>
        </w:rPr>
        <w:t xml:space="preserve"> </w:t>
      </w:r>
      <w:r w:rsidRPr="00EA2F36">
        <w:rPr>
          <w:bCs/>
          <w:lang w:eastAsia="zh-CN"/>
        </w:rPr>
        <w:t>review</w:t>
      </w:r>
      <w:r>
        <w:rPr>
          <w:bCs/>
          <w:lang w:eastAsia="zh-CN"/>
        </w:rPr>
        <w:t>ing</w:t>
      </w:r>
      <w:r w:rsidRPr="00EA2F36">
        <w:rPr>
          <w:bCs/>
          <w:lang w:eastAsia="zh-CN"/>
        </w:rPr>
        <w:t xml:space="preserve"> the report of the </w:t>
      </w:r>
      <w:r>
        <w:rPr>
          <w:bCs/>
          <w:lang w:eastAsia="zh-CN"/>
        </w:rPr>
        <w:t xml:space="preserve">meeting </w:t>
      </w:r>
      <w:r w:rsidRPr="00EA2F36">
        <w:rPr>
          <w:bCs/>
          <w:lang w:eastAsia="zh-CN"/>
        </w:rPr>
        <w:t>before its adoption</w:t>
      </w:r>
      <w:r>
        <w:rPr>
          <w:bCs/>
          <w:lang w:eastAsia="zh-CN"/>
        </w:rPr>
        <w:t>.</w:t>
      </w:r>
    </w:p>
    <w:p w14:paraId="35BD4F86" w14:textId="4566A769" w:rsidR="00C77BB2" w:rsidRDefault="00C77BB2">
      <w:pPr>
        <w:numPr>
          <w:ilvl w:val="0"/>
          <w:numId w:val="3"/>
        </w:numPr>
        <w:tabs>
          <w:tab w:val="clear" w:pos="760"/>
        </w:tabs>
        <w:adjustRightInd w:val="0"/>
        <w:spacing w:before="40"/>
        <w:ind w:left="1080"/>
        <w:jc w:val="both"/>
        <w:rPr>
          <w:bCs/>
          <w:lang w:eastAsia="zh-CN"/>
        </w:rPr>
      </w:pPr>
      <w:r w:rsidRPr="0010710D">
        <w:rPr>
          <w:bCs/>
          <w:lang w:eastAsia="zh-CN"/>
        </w:rPr>
        <w:t xml:space="preserve">The </w:t>
      </w:r>
      <w:r>
        <w:rPr>
          <w:bCs/>
          <w:lang w:eastAsia="zh-CN"/>
        </w:rPr>
        <w:t>Chair</w:t>
      </w:r>
      <w:r w:rsidRPr="00606D6B">
        <w:rPr>
          <w:bCs/>
          <w:lang w:eastAsia="zh-CN"/>
        </w:rPr>
        <w:t xml:space="preserve"> </w:t>
      </w:r>
      <w:r w:rsidRPr="00EA2F36">
        <w:rPr>
          <w:bCs/>
          <w:lang w:eastAsia="zh-CN"/>
        </w:rPr>
        <w:t>attend</w:t>
      </w:r>
      <w:r>
        <w:rPr>
          <w:bCs/>
          <w:lang w:eastAsia="zh-CN"/>
        </w:rPr>
        <w:t>s</w:t>
      </w:r>
      <w:r w:rsidRPr="00EA2F36">
        <w:rPr>
          <w:bCs/>
          <w:lang w:eastAsia="zh-CN"/>
        </w:rPr>
        <w:t xml:space="preserve"> the Management Committee </w:t>
      </w:r>
      <w:r>
        <w:rPr>
          <w:bCs/>
          <w:lang w:eastAsia="zh-CN"/>
        </w:rPr>
        <w:t xml:space="preserve">of the APT </w:t>
      </w:r>
      <w:r w:rsidRPr="00EA2F36">
        <w:rPr>
          <w:bCs/>
          <w:lang w:eastAsia="zh-CN"/>
        </w:rPr>
        <w:t xml:space="preserve">to represent </w:t>
      </w:r>
      <w:r>
        <w:rPr>
          <w:bCs/>
          <w:lang w:eastAsia="zh-CN"/>
        </w:rPr>
        <w:t>ASTAP and reports the activities of ASTAP to the Management Committee.</w:t>
      </w:r>
    </w:p>
    <w:p w14:paraId="3AA0A21E" w14:textId="5911FF50" w:rsidR="00C77BB2" w:rsidRDefault="00C77BB2">
      <w:pPr>
        <w:numPr>
          <w:ilvl w:val="0"/>
          <w:numId w:val="3"/>
        </w:numPr>
        <w:tabs>
          <w:tab w:val="clear" w:pos="760"/>
        </w:tabs>
        <w:adjustRightInd w:val="0"/>
        <w:spacing w:before="40"/>
        <w:ind w:left="1080"/>
        <w:jc w:val="both"/>
        <w:rPr>
          <w:bCs/>
          <w:lang w:eastAsia="zh-CN"/>
        </w:rPr>
      </w:pPr>
      <w:r>
        <w:rPr>
          <w:bCs/>
          <w:lang w:eastAsia="zh-CN"/>
        </w:rPr>
        <w:t xml:space="preserve">The </w:t>
      </w:r>
      <w:r w:rsidRPr="0010710D">
        <w:rPr>
          <w:bCs/>
          <w:lang w:eastAsia="zh-CN"/>
        </w:rPr>
        <w:t>Vice</w:t>
      </w:r>
      <w:r>
        <w:rPr>
          <w:bCs/>
          <w:lang w:eastAsia="zh-CN"/>
        </w:rPr>
        <w:t>-Chairs</w:t>
      </w:r>
      <w:r w:rsidRPr="0010710D">
        <w:rPr>
          <w:bCs/>
          <w:lang w:eastAsia="zh-CN"/>
        </w:rPr>
        <w:t xml:space="preserve"> support </w:t>
      </w:r>
      <w:r>
        <w:rPr>
          <w:bCs/>
          <w:lang w:eastAsia="zh-CN"/>
        </w:rPr>
        <w:t>the Chair</w:t>
      </w:r>
      <w:r w:rsidRPr="0010710D">
        <w:rPr>
          <w:bCs/>
          <w:lang w:eastAsia="zh-CN"/>
        </w:rPr>
        <w:t xml:space="preserve"> in their capacity</w:t>
      </w:r>
      <w:r>
        <w:rPr>
          <w:bCs/>
          <w:lang w:eastAsia="zh-CN"/>
        </w:rPr>
        <w:t xml:space="preserve"> and, if requested, will represent the Chair in ASTAP activities.</w:t>
      </w:r>
      <w:r w:rsidRPr="0010710D">
        <w:rPr>
          <w:bCs/>
          <w:lang w:eastAsia="zh-CN"/>
        </w:rPr>
        <w:t xml:space="preserve"> </w:t>
      </w:r>
    </w:p>
    <w:p w14:paraId="3F783BF4" w14:textId="1B5AB03B" w:rsidR="00C77BB2" w:rsidRDefault="00C77BB2">
      <w:pPr>
        <w:numPr>
          <w:ilvl w:val="0"/>
          <w:numId w:val="3"/>
        </w:numPr>
        <w:tabs>
          <w:tab w:val="clear" w:pos="760"/>
        </w:tabs>
        <w:adjustRightInd w:val="0"/>
        <w:spacing w:before="40"/>
        <w:ind w:left="1080"/>
        <w:jc w:val="both"/>
        <w:rPr>
          <w:bCs/>
          <w:lang w:eastAsia="zh-CN"/>
        </w:rPr>
      </w:pPr>
      <w:bookmarkStart w:id="0" w:name="_Hlk101333054"/>
      <w:r w:rsidRPr="0010710D">
        <w:rPr>
          <w:bCs/>
          <w:lang w:eastAsia="zh-CN"/>
        </w:rPr>
        <w:t xml:space="preserve">In the absence of the </w:t>
      </w:r>
      <w:r>
        <w:rPr>
          <w:bCs/>
          <w:lang w:eastAsia="zh-CN"/>
        </w:rPr>
        <w:t>Chair</w:t>
      </w:r>
      <w:r w:rsidRPr="0010710D">
        <w:rPr>
          <w:bCs/>
          <w:lang w:eastAsia="zh-CN"/>
        </w:rPr>
        <w:t>, one of the Vice</w:t>
      </w:r>
      <w:r>
        <w:rPr>
          <w:bCs/>
          <w:lang w:eastAsia="zh-CN"/>
        </w:rPr>
        <w:t>-Chairs</w:t>
      </w:r>
      <w:r w:rsidRPr="0010710D">
        <w:rPr>
          <w:bCs/>
          <w:lang w:eastAsia="zh-CN"/>
        </w:rPr>
        <w:t xml:space="preserve"> shall chair the Plenary.</w:t>
      </w:r>
    </w:p>
    <w:bookmarkEnd w:id="0"/>
    <w:p w14:paraId="02A0DE6E" w14:textId="0ED6F48D" w:rsidR="00C77BB2" w:rsidRPr="00EA2F36" w:rsidRDefault="00C77BB2">
      <w:pPr>
        <w:numPr>
          <w:ilvl w:val="0"/>
          <w:numId w:val="3"/>
        </w:numPr>
        <w:tabs>
          <w:tab w:val="clear" w:pos="760"/>
        </w:tabs>
        <w:adjustRightInd w:val="0"/>
        <w:spacing w:before="40"/>
        <w:ind w:left="1080"/>
        <w:jc w:val="both"/>
        <w:rPr>
          <w:bCs/>
          <w:lang w:eastAsia="zh-CN"/>
        </w:rPr>
      </w:pPr>
      <w:r>
        <w:rPr>
          <w:bCs/>
          <w:lang w:eastAsia="zh-CN"/>
        </w:rPr>
        <w:t>The term of the Chair and Vice-Chairs will finish by the formation of new Chair and Vice-Chairs of ASTAP.</w:t>
      </w:r>
    </w:p>
    <w:p w14:paraId="068EC4F5" w14:textId="47759090" w:rsidR="000C1E3E" w:rsidRDefault="000C1E3E" w:rsidP="00C77BB2">
      <w:pPr>
        <w:ind w:left="720" w:hanging="720"/>
        <w:jc w:val="both"/>
        <w:rPr>
          <w:rFonts w:eastAsia="MS PGothic"/>
          <w:lang w:eastAsia="ja-JP"/>
        </w:rPr>
      </w:pPr>
    </w:p>
    <w:p w14:paraId="0437C978" w14:textId="6B38BC4F" w:rsidR="000C1E3E" w:rsidRDefault="000C1E3E" w:rsidP="00C77BB2">
      <w:pPr>
        <w:ind w:left="720" w:hanging="720"/>
        <w:jc w:val="both"/>
        <w:rPr>
          <w:rFonts w:eastAsia="MS PGothic"/>
          <w:lang w:eastAsia="ja-JP"/>
        </w:rPr>
      </w:pPr>
    </w:p>
    <w:p w14:paraId="7A9D19FB" w14:textId="77FAB8FA" w:rsidR="000C1E3E" w:rsidRDefault="000C1E3E" w:rsidP="00C77BB2">
      <w:pPr>
        <w:ind w:left="720" w:hanging="720"/>
        <w:jc w:val="both"/>
        <w:rPr>
          <w:rFonts w:eastAsia="MS PGothic"/>
          <w:lang w:eastAsia="ja-JP"/>
        </w:rPr>
      </w:pPr>
    </w:p>
    <w:p w14:paraId="68974654" w14:textId="77777777" w:rsidR="000C1E3E" w:rsidRDefault="000C1E3E" w:rsidP="00C77BB2">
      <w:pPr>
        <w:ind w:left="720" w:hanging="720"/>
        <w:jc w:val="both"/>
        <w:rPr>
          <w:rFonts w:eastAsia="MS PGothic"/>
          <w:lang w:eastAsia="ja-JP"/>
        </w:rPr>
      </w:pPr>
    </w:p>
    <w:p w14:paraId="6B475763" w14:textId="0E71F9EE" w:rsidR="00C77BB2" w:rsidRDefault="00C77BB2" w:rsidP="00C77BB2">
      <w:pPr>
        <w:pStyle w:val="ListParagraph"/>
        <w:numPr>
          <w:ilvl w:val="1"/>
          <w:numId w:val="5"/>
        </w:numPr>
        <w:tabs>
          <w:tab w:val="clear" w:pos="1440"/>
        </w:tabs>
        <w:ind w:left="720"/>
        <w:jc w:val="both"/>
        <w:rPr>
          <w:rFonts w:eastAsia="MS PGothic"/>
          <w:bCs/>
          <w:u w:val="single"/>
          <w:lang w:eastAsia="ja-JP"/>
        </w:rPr>
      </w:pPr>
      <w:r w:rsidRPr="000E538E">
        <w:rPr>
          <w:rFonts w:eastAsia="MS PGothic"/>
          <w:bCs/>
          <w:u w:val="single"/>
          <w:lang w:eastAsia="ja-JP"/>
        </w:rPr>
        <w:t>Working Groups (WGs) and Expert Groups (EGs)</w:t>
      </w:r>
    </w:p>
    <w:p w14:paraId="458DEB23" w14:textId="77777777" w:rsidR="000C1E3E" w:rsidRPr="000C1E3E" w:rsidRDefault="000C1E3E" w:rsidP="000C1E3E">
      <w:pPr>
        <w:pStyle w:val="ListParagraph"/>
        <w:jc w:val="both"/>
        <w:rPr>
          <w:rFonts w:eastAsia="MS PGothic"/>
          <w:bCs/>
          <w:u w:val="single"/>
          <w:lang w:eastAsia="ja-JP"/>
        </w:rPr>
      </w:pPr>
    </w:p>
    <w:p w14:paraId="2AF057C5" w14:textId="77777777" w:rsidR="00C77BB2" w:rsidRPr="007D3AB8" w:rsidRDefault="00C77BB2">
      <w:pPr>
        <w:pStyle w:val="ListParagraph"/>
        <w:numPr>
          <w:ilvl w:val="0"/>
          <w:numId w:val="11"/>
        </w:numPr>
        <w:tabs>
          <w:tab w:val="num" w:pos="1170"/>
        </w:tabs>
        <w:ind w:left="1166" w:hanging="446"/>
        <w:contextualSpacing w:val="0"/>
        <w:jc w:val="both"/>
        <w:rPr>
          <w:rFonts w:eastAsia="MS PGothic"/>
          <w:lang w:eastAsia="ja-JP"/>
        </w:rPr>
      </w:pPr>
      <w:r w:rsidRPr="007D3AB8">
        <w:rPr>
          <w:rFonts w:eastAsia="MS PGothic"/>
          <w:lang w:eastAsia="ja-JP"/>
        </w:rPr>
        <w:t xml:space="preserve">Establishment, Abolishment and Leadership of Working </w:t>
      </w:r>
      <w:r w:rsidRPr="0038557A">
        <w:rPr>
          <w:lang w:eastAsia="ja-JP"/>
        </w:rPr>
        <w:t>G</w:t>
      </w:r>
      <w:r w:rsidRPr="007D3AB8">
        <w:rPr>
          <w:rFonts w:eastAsia="MS PGothic"/>
          <w:lang w:eastAsia="ja-JP"/>
        </w:rPr>
        <w:t xml:space="preserve">roups (WGs) will be at the decision of the </w:t>
      </w:r>
      <w:r w:rsidRPr="007D3AB8">
        <w:rPr>
          <w:rFonts w:eastAsia="MS PGothic" w:hint="eastAsia"/>
          <w:lang w:eastAsia="ja-JP"/>
        </w:rPr>
        <w:t>Plenary</w:t>
      </w:r>
      <w:r w:rsidRPr="007D3AB8">
        <w:rPr>
          <w:rFonts w:eastAsia="MS PGothic"/>
          <w:lang w:eastAsia="ja-JP"/>
        </w:rPr>
        <w:t>.</w:t>
      </w:r>
      <w:r w:rsidRPr="007D3AB8">
        <w:rPr>
          <w:rFonts w:eastAsia="MS PGothic" w:hint="eastAsia"/>
          <w:lang w:eastAsia="ja-JP"/>
        </w:rPr>
        <w:t xml:space="preserve"> </w:t>
      </w:r>
    </w:p>
    <w:p w14:paraId="6163DC22" w14:textId="77777777" w:rsidR="00C77BB2" w:rsidRPr="007D3AB8" w:rsidRDefault="00C77BB2">
      <w:pPr>
        <w:pStyle w:val="ListParagraph"/>
        <w:numPr>
          <w:ilvl w:val="0"/>
          <w:numId w:val="11"/>
        </w:numPr>
        <w:tabs>
          <w:tab w:val="num" w:pos="1170"/>
        </w:tabs>
        <w:spacing w:before="40"/>
        <w:ind w:left="1166" w:hanging="446"/>
        <w:contextualSpacing w:val="0"/>
        <w:jc w:val="both"/>
        <w:rPr>
          <w:rFonts w:eastAsia="MS PGothic"/>
        </w:rPr>
      </w:pPr>
      <w:r w:rsidRPr="007D3AB8">
        <w:rPr>
          <w:rFonts w:eastAsia="MS PGothic"/>
        </w:rPr>
        <w:t>When a WG is proposed to be established, the proposal should include a clear scope of the work of the group and the expected output in their terms of reference.</w:t>
      </w:r>
    </w:p>
    <w:p w14:paraId="4F00EDB3" w14:textId="614ED723" w:rsidR="00C77BB2" w:rsidRPr="007D3AB8" w:rsidRDefault="00C77BB2">
      <w:pPr>
        <w:pStyle w:val="ListParagraph"/>
        <w:numPr>
          <w:ilvl w:val="0"/>
          <w:numId w:val="11"/>
        </w:numPr>
        <w:tabs>
          <w:tab w:val="num" w:pos="1170"/>
        </w:tabs>
        <w:spacing w:before="40"/>
        <w:ind w:left="1166" w:hanging="446"/>
        <w:contextualSpacing w:val="0"/>
        <w:jc w:val="both"/>
        <w:rPr>
          <w:rFonts w:eastAsia="MS PGothic"/>
        </w:rPr>
      </w:pPr>
      <w:r w:rsidRPr="007D3AB8">
        <w:rPr>
          <w:rFonts w:eastAsia="MS PGothic"/>
        </w:rPr>
        <w:t xml:space="preserve">Each WG shall have a </w:t>
      </w:r>
      <w:r>
        <w:rPr>
          <w:rFonts w:eastAsia="MS PGothic"/>
        </w:rPr>
        <w:t>Chair</w:t>
      </w:r>
      <w:r w:rsidRPr="007D3AB8">
        <w:rPr>
          <w:rFonts w:eastAsia="MS PGothic"/>
        </w:rPr>
        <w:t xml:space="preserve"> and Vice-</w:t>
      </w:r>
      <w:r>
        <w:rPr>
          <w:rFonts w:eastAsia="MS PGothic"/>
        </w:rPr>
        <w:t>Chairs</w:t>
      </w:r>
      <w:r w:rsidRPr="007D3AB8">
        <w:rPr>
          <w:rFonts w:eastAsia="MS PGothic"/>
        </w:rPr>
        <w:t xml:space="preserve"> appointed by the Plenary.</w:t>
      </w:r>
    </w:p>
    <w:p w14:paraId="71ABD4B3" w14:textId="77777777" w:rsidR="00C77BB2" w:rsidRPr="007D3AB8" w:rsidRDefault="00C77BB2">
      <w:pPr>
        <w:pStyle w:val="ListParagraph"/>
        <w:numPr>
          <w:ilvl w:val="0"/>
          <w:numId w:val="11"/>
        </w:numPr>
        <w:tabs>
          <w:tab w:val="num" w:pos="1170"/>
        </w:tabs>
        <w:spacing w:before="40"/>
        <w:ind w:left="1166" w:hanging="446"/>
        <w:contextualSpacing w:val="0"/>
        <w:jc w:val="both"/>
        <w:rPr>
          <w:rFonts w:eastAsia="MS PGothic"/>
        </w:rPr>
      </w:pPr>
      <w:r w:rsidRPr="007D3AB8">
        <w:rPr>
          <w:rFonts w:eastAsia="MS PGothic"/>
        </w:rPr>
        <w:t>The WG has the role to guide and coordinate activities of its Expert Groups (EGs).</w:t>
      </w:r>
    </w:p>
    <w:p w14:paraId="680BCDB6" w14:textId="77777777" w:rsidR="00C77BB2" w:rsidRPr="007D3AB8" w:rsidRDefault="00C77BB2">
      <w:pPr>
        <w:pStyle w:val="ListParagraph"/>
        <w:numPr>
          <w:ilvl w:val="0"/>
          <w:numId w:val="11"/>
        </w:numPr>
        <w:tabs>
          <w:tab w:val="num" w:pos="1170"/>
        </w:tabs>
        <w:spacing w:before="40"/>
        <w:ind w:left="1166" w:hanging="446"/>
        <w:contextualSpacing w:val="0"/>
        <w:jc w:val="both"/>
        <w:rPr>
          <w:rFonts w:eastAsia="MS PGothic"/>
        </w:rPr>
      </w:pPr>
      <w:r w:rsidRPr="007D3AB8">
        <w:rPr>
          <w:rFonts w:eastAsia="MS PGothic"/>
        </w:rPr>
        <w:t>Each WG can have a number of EGs depending on the activities of the WG. EGs’ primary tasks will also be set by their terms of reference.</w:t>
      </w:r>
    </w:p>
    <w:p w14:paraId="27DFB488" w14:textId="77777777" w:rsidR="00C77BB2" w:rsidRPr="007D3AB8" w:rsidRDefault="00C77BB2">
      <w:pPr>
        <w:pStyle w:val="ListParagraph"/>
        <w:numPr>
          <w:ilvl w:val="0"/>
          <w:numId w:val="11"/>
        </w:numPr>
        <w:tabs>
          <w:tab w:val="num" w:pos="1170"/>
        </w:tabs>
        <w:spacing w:before="40"/>
        <w:ind w:left="1166" w:hanging="446"/>
        <w:contextualSpacing w:val="0"/>
        <w:jc w:val="both"/>
        <w:rPr>
          <w:rFonts w:eastAsia="MS PGothic"/>
        </w:rPr>
      </w:pPr>
      <w:r w:rsidRPr="007D3AB8">
        <w:rPr>
          <w:rFonts w:eastAsia="MS PGothic"/>
        </w:rPr>
        <w:t>Establishment and abolishment of the EGs under a WG is to be considered at the meeting of the relevant WG and subsequently proposed to the Plenary for approval.</w:t>
      </w:r>
    </w:p>
    <w:p w14:paraId="4C1D9115" w14:textId="77777777" w:rsidR="00C77BB2" w:rsidRPr="007D3AB8" w:rsidRDefault="00C77BB2">
      <w:pPr>
        <w:pStyle w:val="ListParagraph"/>
        <w:numPr>
          <w:ilvl w:val="0"/>
          <w:numId w:val="11"/>
        </w:numPr>
        <w:tabs>
          <w:tab w:val="num" w:pos="1170"/>
        </w:tabs>
        <w:spacing w:before="40"/>
        <w:ind w:left="1166" w:hanging="446"/>
        <w:contextualSpacing w:val="0"/>
        <w:jc w:val="both"/>
        <w:rPr>
          <w:rFonts w:eastAsia="MS PGothic"/>
        </w:rPr>
      </w:pPr>
      <w:r w:rsidRPr="007D3AB8">
        <w:rPr>
          <w:rFonts w:eastAsia="MS PGothic"/>
        </w:rPr>
        <w:t>The terms of reference and work scopes of each EG will be established by the relevant WG and submit to the Plenary for approval.</w:t>
      </w:r>
    </w:p>
    <w:p w14:paraId="2553BE01" w14:textId="2705E7D1" w:rsidR="00C77BB2" w:rsidRPr="007D3AB8" w:rsidRDefault="00C77BB2">
      <w:pPr>
        <w:pStyle w:val="ListParagraph"/>
        <w:numPr>
          <w:ilvl w:val="0"/>
          <w:numId w:val="11"/>
        </w:numPr>
        <w:tabs>
          <w:tab w:val="num" w:pos="1170"/>
        </w:tabs>
        <w:spacing w:before="40"/>
        <w:ind w:left="1166" w:hanging="446"/>
        <w:contextualSpacing w:val="0"/>
        <w:jc w:val="both"/>
        <w:rPr>
          <w:rFonts w:eastAsia="MS PGothic" w:cs="Arial"/>
          <w:lang w:eastAsia="ja-JP"/>
        </w:rPr>
      </w:pPr>
      <w:r w:rsidRPr="00161D96">
        <w:rPr>
          <w:rFonts w:eastAsia="MS PGothic"/>
        </w:rPr>
        <w:t xml:space="preserve">Each EG shall have a </w:t>
      </w:r>
      <w:r>
        <w:rPr>
          <w:rFonts w:eastAsia="MS PGothic"/>
        </w:rPr>
        <w:t>Chair</w:t>
      </w:r>
      <w:r w:rsidRPr="00161D96">
        <w:rPr>
          <w:rFonts w:eastAsia="MS PGothic"/>
        </w:rPr>
        <w:t xml:space="preserve"> and if necessary Vice-</w:t>
      </w:r>
      <w:r>
        <w:rPr>
          <w:rFonts w:eastAsia="MS PGothic"/>
        </w:rPr>
        <w:t>Chairs</w:t>
      </w:r>
      <w:r w:rsidRPr="00161D96">
        <w:rPr>
          <w:rFonts w:eastAsia="MS PGothic"/>
        </w:rPr>
        <w:t xml:space="preserve"> appointed by the Plenary based on the recommendation by the relevant WG.  </w:t>
      </w:r>
    </w:p>
    <w:p w14:paraId="18ACEB02" w14:textId="289B0AB4" w:rsidR="00C77BB2" w:rsidRDefault="00C77BB2">
      <w:pPr>
        <w:pStyle w:val="ListParagraph"/>
        <w:numPr>
          <w:ilvl w:val="0"/>
          <w:numId w:val="11"/>
        </w:numPr>
        <w:tabs>
          <w:tab w:val="num" w:pos="1170"/>
        </w:tabs>
        <w:spacing w:before="40"/>
        <w:ind w:left="1166" w:hanging="446"/>
        <w:contextualSpacing w:val="0"/>
        <w:jc w:val="both"/>
        <w:rPr>
          <w:rFonts w:eastAsia="MS PGothic" w:cs="Arial"/>
          <w:lang w:eastAsia="ja-JP"/>
        </w:rPr>
      </w:pPr>
      <w:r w:rsidRPr="00161D96">
        <w:rPr>
          <w:rFonts w:eastAsia="MS PGothic"/>
        </w:rPr>
        <w:t>WGs or EGs may appoint editors</w:t>
      </w:r>
      <w:r w:rsidRPr="00210C3C">
        <w:rPr>
          <w:rFonts w:eastAsia="MS PGothic" w:cs="Arial"/>
          <w:lang w:eastAsia="ja-JP"/>
        </w:rPr>
        <w:t xml:space="preserve"> </w:t>
      </w:r>
      <w:r w:rsidRPr="00161D96">
        <w:rPr>
          <w:rFonts w:eastAsia="MS PGothic" w:cs="Arial"/>
          <w:lang w:eastAsia="ja-JP"/>
        </w:rPr>
        <w:t xml:space="preserve">for each </w:t>
      </w:r>
      <w:r>
        <w:rPr>
          <w:rFonts w:eastAsia="MS PGothic" w:cs="Arial"/>
          <w:lang w:eastAsia="ja-JP"/>
        </w:rPr>
        <w:t>Work Plan</w:t>
      </w:r>
      <w:r w:rsidRPr="00161D96">
        <w:rPr>
          <w:rFonts w:eastAsia="MS PGothic" w:cs="Arial"/>
          <w:lang w:eastAsia="ja-JP"/>
        </w:rPr>
        <w:t xml:space="preserve"> </w:t>
      </w:r>
      <w:r w:rsidRPr="00210C3C">
        <w:rPr>
          <w:rFonts w:eastAsia="MS PGothic" w:cs="Arial"/>
          <w:lang w:eastAsia="ja-JP"/>
        </w:rPr>
        <w:t>if necessary.</w:t>
      </w:r>
    </w:p>
    <w:p w14:paraId="3CC05982" w14:textId="77777777" w:rsidR="00C77BB2" w:rsidRPr="00FF2E0B" w:rsidRDefault="00C77BB2" w:rsidP="00C77BB2">
      <w:pPr>
        <w:widowControl w:val="0"/>
        <w:overflowPunct w:val="0"/>
        <w:autoSpaceDE w:val="0"/>
        <w:autoSpaceDN w:val="0"/>
        <w:adjustRightInd w:val="0"/>
        <w:spacing w:before="80"/>
        <w:ind w:left="1170"/>
        <w:jc w:val="both"/>
        <w:textAlignment w:val="baseline"/>
        <w:rPr>
          <w:rFonts w:eastAsia="MS PGothic" w:cs="Arial"/>
          <w:lang w:eastAsia="ja-JP"/>
        </w:rPr>
      </w:pPr>
    </w:p>
    <w:p w14:paraId="3A36A964" w14:textId="77777777" w:rsidR="00C77BB2" w:rsidRDefault="00C77BB2">
      <w:pPr>
        <w:pStyle w:val="ListParagraph"/>
        <w:numPr>
          <w:ilvl w:val="1"/>
          <w:numId w:val="5"/>
        </w:numPr>
        <w:tabs>
          <w:tab w:val="clear" w:pos="1440"/>
        </w:tabs>
        <w:ind w:left="720"/>
        <w:jc w:val="both"/>
        <w:rPr>
          <w:rFonts w:eastAsia="MS PGothic"/>
          <w:u w:val="single"/>
          <w:lang w:eastAsia="ja-JP"/>
        </w:rPr>
      </w:pPr>
      <w:r w:rsidRPr="00210C3C">
        <w:rPr>
          <w:rFonts w:eastAsia="MS PGothic"/>
          <w:u w:val="single"/>
          <w:lang w:eastAsia="ja-JP"/>
        </w:rPr>
        <w:t>Advisory Board</w:t>
      </w:r>
    </w:p>
    <w:p w14:paraId="5E0D4103" w14:textId="77777777" w:rsidR="00C77BB2" w:rsidRPr="0029295D" w:rsidRDefault="00C77BB2" w:rsidP="00C77BB2">
      <w:pPr>
        <w:jc w:val="both"/>
        <w:rPr>
          <w:rFonts w:eastAsia="MS PGothic"/>
          <w:u w:val="single"/>
          <w:lang w:eastAsia="ja-JP"/>
        </w:rPr>
      </w:pPr>
    </w:p>
    <w:p w14:paraId="3D83E835" w14:textId="77777777" w:rsidR="00C77BB2" w:rsidRPr="00F51944" w:rsidRDefault="00C77BB2">
      <w:pPr>
        <w:pStyle w:val="ListParagraph"/>
        <w:numPr>
          <w:ilvl w:val="0"/>
          <w:numId w:val="14"/>
        </w:numPr>
        <w:tabs>
          <w:tab w:val="left" w:pos="1170"/>
        </w:tabs>
        <w:ind w:left="1166" w:hanging="446"/>
        <w:contextualSpacing w:val="0"/>
        <w:jc w:val="both"/>
        <w:rPr>
          <w:rFonts w:eastAsia="MS PGothic"/>
          <w:lang w:eastAsia="ja-JP"/>
        </w:rPr>
      </w:pPr>
      <w:r w:rsidRPr="00F51944">
        <w:rPr>
          <w:rFonts w:eastAsia="MS PGothic" w:hint="eastAsia"/>
          <w:lang w:eastAsia="ja-JP"/>
        </w:rPr>
        <w:t>ASTAP Advisory Board is established to provide advice to ASTAP on its work activities.</w:t>
      </w:r>
    </w:p>
    <w:p w14:paraId="0870041C" w14:textId="77777777" w:rsidR="00C77BB2" w:rsidRPr="00F51944" w:rsidRDefault="00C77BB2">
      <w:pPr>
        <w:pStyle w:val="ListParagraph"/>
        <w:numPr>
          <w:ilvl w:val="0"/>
          <w:numId w:val="14"/>
        </w:numPr>
        <w:tabs>
          <w:tab w:val="left" w:pos="1170"/>
        </w:tabs>
        <w:spacing w:before="40"/>
        <w:ind w:left="1166" w:hanging="446"/>
        <w:contextualSpacing w:val="0"/>
        <w:jc w:val="both"/>
        <w:rPr>
          <w:rFonts w:eastAsia="MS PGothic"/>
          <w:lang w:eastAsia="ja-JP"/>
        </w:rPr>
      </w:pPr>
      <w:r w:rsidRPr="00F51944">
        <w:rPr>
          <w:rFonts w:eastAsia="MS PGothic"/>
          <w:lang w:eastAsia="ja-JP"/>
        </w:rPr>
        <w:t>The r</w:t>
      </w:r>
      <w:r w:rsidRPr="00F51944">
        <w:rPr>
          <w:rFonts w:eastAsia="MS PGothic" w:hint="eastAsia"/>
          <w:lang w:eastAsia="ja-JP"/>
        </w:rPr>
        <w:t>ole and responsibilities</w:t>
      </w:r>
      <w:r w:rsidRPr="00F51944">
        <w:rPr>
          <w:rFonts w:eastAsia="MS PGothic"/>
          <w:lang w:eastAsia="ja-JP"/>
        </w:rPr>
        <w:t xml:space="preserve"> of the Advisory Board</w:t>
      </w:r>
      <w:r w:rsidRPr="00F51944">
        <w:rPr>
          <w:rFonts w:eastAsia="MS PGothic" w:hint="eastAsia"/>
          <w:lang w:eastAsia="ja-JP"/>
        </w:rPr>
        <w:t>, members and working methods are set out in Annex 1.</w:t>
      </w:r>
    </w:p>
    <w:p w14:paraId="4C5A6B41" w14:textId="77777777" w:rsidR="00C77BB2" w:rsidRDefault="00C77BB2" w:rsidP="00C77BB2">
      <w:pPr>
        <w:widowControl w:val="0"/>
        <w:overflowPunct w:val="0"/>
        <w:autoSpaceDE w:val="0"/>
        <w:autoSpaceDN w:val="0"/>
        <w:adjustRightInd w:val="0"/>
        <w:jc w:val="both"/>
        <w:textAlignment w:val="baseline"/>
        <w:rPr>
          <w:rFonts w:eastAsia="MS PGothic" w:cs="Arial"/>
          <w:lang w:eastAsia="ja-JP"/>
        </w:rPr>
      </w:pPr>
    </w:p>
    <w:p w14:paraId="43D18896" w14:textId="77777777" w:rsidR="00C77BB2" w:rsidRPr="0029295D" w:rsidRDefault="00C77BB2">
      <w:pPr>
        <w:pStyle w:val="ListParagraph"/>
        <w:numPr>
          <w:ilvl w:val="1"/>
          <w:numId w:val="5"/>
        </w:numPr>
        <w:tabs>
          <w:tab w:val="clear" w:pos="1440"/>
        </w:tabs>
        <w:ind w:left="720"/>
        <w:jc w:val="both"/>
        <w:rPr>
          <w:bCs/>
          <w:u w:val="single"/>
          <w:lang w:eastAsia="zh-CN"/>
        </w:rPr>
      </w:pPr>
      <w:r w:rsidRPr="005B0B6C">
        <w:rPr>
          <w:rFonts w:eastAsia="MS PGothic"/>
          <w:u w:val="single"/>
          <w:lang w:eastAsia="ja-JP"/>
        </w:rPr>
        <w:t>Steering Committee</w:t>
      </w:r>
    </w:p>
    <w:p w14:paraId="5871B284" w14:textId="77777777" w:rsidR="00C77BB2" w:rsidRPr="0029295D" w:rsidRDefault="00C77BB2" w:rsidP="00C77BB2">
      <w:pPr>
        <w:jc w:val="both"/>
        <w:rPr>
          <w:bCs/>
          <w:u w:val="single"/>
          <w:lang w:eastAsia="zh-CN"/>
        </w:rPr>
      </w:pPr>
    </w:p>
    <w:p w14:paraId="1CDA4B7F" w14:textId="5EF663B2" w:rsidR="00C77BB2" w:rsidRPr="007D3AB8" w:rsidRDefault="00C77BB2">
      <w:pPr>
        <w:pStyle w:val="ListParagraph"/>
        <w:widowControl w:val="0"/>
        <w:numPr>
          <w:ilvl w:val="0"/>
          <w:numId w:val="12"/>
        </w:numPr>
        <w:overflowPunct w:val="0"/>
        <w:autoSpaceDE w:val="0"/>
        <w:autoSpaceDN w:val="0"/>
        <w:adjustRightInd w:val="0"/>
        <w:contextualSpacing w:val="0"/>
        <w:jc w:val="both"/>
        <w:textAlignment w:val="baseline"/>
        <w:rPr>
          <w:rFonts w:eastAsia="SimSun"/>
          <w:lang w:eastAsia="zh-CN"/>
        </w:rPr>
      </w:pPr>
      <w:r w:rsidRPr="007D3AB8">
        <w:rPr>
          <w:rFonts w:eastAsia="SimSun"/>
          <w:bCs/>
          <w:lang w:eastAsia="zh-CN"/>
        </w:rPr>
        <w:t xml:space="preserve">The Steering Committee shall be presided over by the </w:t>
      </w:r>
      <w:r>
        <w:rPr>
          <w:rFonts w:eastAsia="SimSun"/>
          <w:bCs/>
          <w:lang w:eastAsia="zh-CN"/>
        </w:rPr>
        <w:t>Chair</w:t>
      </w:r>
      <w:r w:rsidRPr="007D3AB8">
        <w:rPr>
          <w:rFonts w:eastAsia="SimSun"/>
          <w:bCs/>
          <w:lang w:eastAsia="zh-CN"/>
        </w:rPr>
        <w:t xml:space="preserve"> of the ASTAP and composed of the ASTAP Office Bearers and representatives from the APT Secretariat. Representatives from the host administration are invited to the Steering Committee meeting in the </w:t>
      </w:r>
      <w:r w:rsidRPr="007D3AB8">
        <w:rPr>
          <w:rFonts w:eastAsia="SimSun"/>
          <w:lang w:eastAsia="zh-CN"/>
        </w:rPr>
        <w:t xml:space="preserve">case where meeting of ASTAP takes place in a host country.  </w:t>
      </w:r>
    </w:p>
    <w:p w14:paraId="7D8EFCEF" w14:textId="77777777" w:rsidR="00C77BB2" w:rsidRPr="007D3AB8" w:rsidRDefault="00C77BB2">
      <w:pPr>
        <w:pStyle w:val="ListParagraph"/>
        <w:widowControl w:val="0"/>
        <w:numPr>
          <w:ilvl w:val="0"/>
          <w:numId w:val="12"/>
        </w:numPr>
        <w:overflowPunct w:val="0"/>
        <w:autoSpaceDE w:val="0"/>
        <w:autoSpaceDN w:val="0"/>
        <w:adjustRightInd w:val="0"/>
        <w:spacing w:before="80"/>
        <w:contextualSpacing w:val="0"/>
        <w:jc w:val="both"/>
        <w:textAlignment w:val="baseline"/>
        <w:rPr>
          <w:rFonts w:eastAsia="SimSun"/>
          <w:lang w:eastAsia="zh-CN"/>
        </w:rPr>
      </w:pPr>
      <w:r w:rsidRPr="007D3AB8">
        <w:rPr>
          <w:rFonts w:eastAsia="SimSun"/>
          <w:lang w:eastAsia="zh-CN"/>
        </w:rPr>
        <w:t xml:space="preserve">The Steering Committee will meet, normally in the evening, prior to the start of the ASTAP meeting as well as during the meeting as required. </w:t>
      </w:r>
    </w:p>
    <w:p w14:paraId="718A46B2" w14:textId="77777777" w:rsidR="00C77BB2" w:rsidRPr="007D3AB8" w:rsidRDefault="00C77BB2">
      <w:pPr>
        <w:pStyle w:val="ListParagraph"/>
        <w:widowControl w:val="0"/>
        <w:numPr>
          <w:ilvl w:val="0"/>
          <w:numId w:val="12"/>
        </w:numPr>
        <w:overflowPunct w:val="0"/>
        <w:autoSpaceDE w:val="0"/>
        <w:autoSpaceDN w:val="0"/>
        <w:adjustRightInd w:val="0"/>
        <w:spacing w:before="80"/>
        <w:contextualSpacing w:val="0"/>
        <w:jc w:val="both"/>
        <w:textAlignment w:val="baseline"/>
        <w:rPr>
          <w:rFonts w:eastAsia="SimSun"/>
          <w:lang w:eastAsia="zh-CN"/>
        </w:rPr>
      </w:pPr>
      <w:r w:rsidRPr="007D3AB8">
        <w:rPr>
          <w:rFonts w:eastAsia="SimSun"/>
          <w:lang w:eastAsia="zh-CN"/>
        </w:rPr>
        <w:t>The responsibilities of the Steering Committee are to review and recommend the draft meeting agenda and programme of the ASTAP meeting, to ensure that appropriate arrangements are made for the meeting. The Steering Committee shall also monitor the progress of the work and review the programme during the meeting and ASTAP Work Plan as appropriate.</w:t>
      </w:r>
    </w:p>
    <w:p w14:paraId="136EB92F" w14:textId="70828916" w:rsidR="00B62C0C" w:rsidRDefault="00B62C0C">
      <w:pPr>
        <w:rPr>
          <w:rFonts w:eastAsia="MS PGothic"/>
          <w:b/>
          <w:lang w:eastAsia="ja-JP"/>
        </w:rPr>
      </w:pPr>
    </w:p>
    <w:p w14:paraId="4F6A5EE6" w14:textId="0F0D7C85" w:rsidR="00C77BB2" w:rsidRPr="008E7FE6" w:rsidRDefault="00C77BB2">
      <w:pPr>
        <w:pStyle w:val="ListParagraph"/>
        <w:numPr>
          <w:ilvl w:val="0"/>
          <w:numId w:val="5"/>
        </w:numPr>
        <w:tabs>
          <w:tab w:val="num" w:pos="990"/>
        </w:tabs>
        <w:contextualSpacing w:val="0"/>
        <w:jc w:val="both"/>
        <w:rPr>
          <w:rFonts w:eastAsia="MS PGothic"/>
          <w:b/>
          <w:lang w:eastAsia="ja-JP"/>
        </w:rPr>
      </w:pPr>
      <w:r>
        <w:rPr>
          <w:rFonts w:eastAsia="MS PGothic"/>
          <w:b/>
          <w:lang w:eastAsia="ja-JP"/>
        </w:rPr>
        <w:t>Meeting</w:t>
      </w:r>
      <w:r w:rsidRPr="008E7FE6">
        <w:rPr>
          <w:rFonts w:eastAsia="MS PGothic"/>
          <w:b/>
          <w:lang w:eastAsia="ja-JP"/>
        </w:rPr>
        <w:t xml:space="preserve"> of ASTAP</w:t>
      </w:r>
    </w:p>
    <w:p w14:paraId="3EC77213" w14:textId="77777777" w:rsidR="00C77BB2" w:rsidRDefault="00C77BB2" w:rsidP="00C77BB2">
      <w:pPr>
        <w:ind w:left="720" w:hanging="720"/>
        <w:jc w:val="both"/>
        <w:rPr>
          <w:rFonts w:eastAsia="MS PGothic"/>
        </w:rPr>
      </w:pPr>
    </w:p>
    <w:p w14:paraId="0470188D" w14:textId="77777777" w:rsidR="00C77BB2" w:rsidRDefault="00C77BB2">
      <w:pPr>
        <w:pStyle w:val="ListParagraph"/>
        <w:widowControl w:val="0"/>
        <w:numPr>
          <w:ilvl w:val="1"/>
          <w:numId w:val="4"/>
        </w:numPr>
        <w:overflowPunct w:val="0"/>
        <w:autoSpaceDE w:val="0"/>
        <w:autoSpaceDN w:val="0"/>
        <w:adjustRightInd w:val="0"/>
        <w:jc w:val="both"/>
        <w:textAlignment w:val="baseline"/>
        <w:rPr>
          <w:rFonts w:eastAsia="SimSun"/>
          <w:bCs/>
        </w:rPr>
      </w:pPr>
      <w:r w:rsidRPr="001E15CF">
        <w:rPr>
          <w:rFonts w:eastAsia="MS PGothic" w:hint="eastAsia"/>
          <w:lang w:eastAsia="ja-JP"/>
        </w:rPr>
        <w:t xml:space="preserve">The </w:t>
      </w:r>
      <w:r w:rsidRPr="001E15CF">
        <w:rPr>
          <w:rFonts w:eastAsia="MS PGothic"/>
          <w:lang w:eastAsia="ja-JP"/>
        </w:rPr>
        <w:t xml:space="preserve">meeting of ASTAP will be held according to the decision of the ASTAP Plenary and approved by the Management Committee of the APT. </w:t>
      </w:r>
      <w:r w:rsidRPr="001E15CF">
        <w:rPr>
          <w:rFonts w:eastAsia="SimSun"/>
          <w:bCs/>
          <w:lang w:eastAsia="zh-CN"/>
        </w:rPr>
        <w:t xml:space="preserve">It can be organized </w:t>
      </w:r>
      <w:r w:rsidRPr="001E15CF">
        <w:rPr>
          <w:rFonts w:eastAsia="Calibri"/>
          <w:color w:val="000000"/>
          <w:lang w:val="en-AU"/>
        </w:rPr>
        <w:t xml:space="preserve">as a physical meeting, </w:t>
      </w:r>
      <w:r>
        <w:rPr>
          <w:rFonts w:eastAsia="Calibri"/>
          <w:color w:val="000000"/>
          <w:lang w:val="en-AU"/>
        </w:rPr>
        <w:t>virtual/</w:t>
      </w:r>
      <w:r w:rsidRPr="006050E1">
        <w:rPr>
          <w:rFonts w:eastAsia="Calibri"/>
          <w:color w:val="000000"/>
          <w:lang w:val="en-AU"/>
        </w:rPr>
        <w:t>online</w:t>
      </w:r>
      <w:r w:rsidRPr="001E15CF">
        <w:rPr>
          <w:rFonts w:eastAsia="Calibri"/>
          <w:color w:val="000000"/>
          <w:lang w:val="en-AU"/>
        </w:rPr>
        <w:t xml:space="preserve"> meeting, or hybrid meeting (combination of both physical and </w:t>
      </w:r>
      <w:r>
        <w:rPr>
          <w:rFonts w:eastAsia="Calibri"/>
          <w:color w:val="000000"/>
          <w:lang w:val="en-AU"/>
        </w:rPr>
        <w:t>virtual/</w:t>
      </w:r>
      <w:r w:rsidRPr="001E15CF">
        <w:rPr>
          <w:rFonts w:eastAsia="Calibri"/>
          <w:color w:val="000000"/>
          <w:lang w:val="en-AU"/>
        </w:rPr>
        <w:t>online)</w:t>
      </w:r>
      <w:r w:rsidRPr="00EC4F81">
        <w:rPr>
          <w:rFonts w:eastAsia="SimSun"/>
          <w:bCs/>
          <w:lang w:val="en-AU" w:eastAsia="zh-CN"/>
        </w:rPr>
        <w:t>.</w:t>
      </w:r>
    </w:p>
    <w:p w14:paraId="5B6A7DF0" w14:textId="77777777" w:rsidR="00C77BB2" w:rsidRDefault="00C77BB2" w:rsidP="00C77BB2">
      <w:pPr>
        <w:widowControl w:val="0"/>
        <w:overflowPunct w:val="0"/>
        <w:autoSpaceDE w:val="0"/>
        <w:autoSpaceDN w:val="0"/>
        <w:adjustRightInd w:val="0"/>
        <w:jc w:val="both"/>
        <w:textAlignment w:val="baseline"/>
        <w:rPr>
          <w:rFonts w:eastAsia="SimSun"/>
          <w:bCs/>
        </w:rPr>
      </w:pPr>
    </w:p>
    <w:p w14:paraId="1F6E3A2E" w14:textId="77777777" w:rsidR="00C77BB2" w:rsidRPr="006050E1" w:rsidRDefault="00C77BB2">
      <w:pPr>
        <w:pStyle w:val="ListParagraph"/>
        <w:widowControl w:val="0"/>
        <w:numPr>
          <w:ilvl w:val="1"/>
          <w:numId w:val="4"/>
        </w:numPr>
        <w:overflowPunct w:val="0"/>
        <w:autoSpaceDE w:val="0"/>
        <w:autoSpaceDN w:val="0"/>
        <w:adjustRightInd w:val="0"/>
        <w:contextualSpacing w:val="0"/>
        <w:jc w:val="both"/>
        <w:textAlignment w:val="baseline"/>
        <w:rPr>
          <w:rFonts w:eastAsia="SimSun"/>
        </w:rPr>
      </w:pPr>
      <w:r w:rsidRPr="008E715B">
        <w:rPr>
          <w:rFonts w:eastAsia="SimSun"/>
          <w:bCs/>
          <w:lang w:eastAsia="zh-CN"/>
        </w:rPr>
        <w:lastRenderedPageBreak/>
        <w:t>The W</w:t>
      </w:r>
      <w:r w:rsidRPr="008E715B">
        <w:rPr>
          <w:rFonts w:eastAsia="SimSun"/>
          <w:bCs/>
        </w:rPr>
        <w:t xml:space="preserve">orking </w:t>
      </w:r>
      <w:r w:rsidRPr="008E715B">
        <w:rPr>
          <w:rFonts w:eastAsia="SimSun"/>
          <w:bCs/>
          <w:lang w:eastAsia="zh-CN"/>
        </w:rPr>
        <w:t>G</w:t>
      </w:r>
      <w:r w:rsidRPr="008E715B">
        <w:rPr>
          <w:rFonts w:eastAsia="SimSun"/>
          <w:bCs/>
        </w:rPr>
        <w:t>roups and Expert Groups will have meetings during the meeting of ASTAP</w:t>
      </w:r>
      <w:r>
        <w:rPr>
          <w:rFonts w:eastAsia="SimSun"/>
          <w:bCs/>
        </w:rPr>
        <w:t xml:space="preserve">. </w:t>
      </w:r>
      <w:r w:rsidRPr="006050E1">
        <w:rPr>
          <w:rFonts w:eastAsia="SimSun"/>
        </w:rPr>
        <w:t>In between ASTAP meetings, a Working Group and its Expert Groups can discuss the issues and progress work by electronic means.</w:t>
      </w:r>
    </w:p>
    <w:p w14:paraId="62BAAFF4" w14:textId="77777777" w:rsidR="00C77BB2" w:rsidRPr="006050E1" w:rsidRDefault="00C77BB2" w:rsidP="00C77BB2">
      <w:pPr>
        <w:pStyle w:val="ListParagraph"/>
        <w:contextualSpacing w:val="0"/>
        <w:rPr>
          <w:rFonts w:eastAsia="SimSun"/>
        </w:rPr>
      </w:pPr>
    </w:p>
    <w:p w14:paraId="2EFD1B27" w14:textId="1C734E4F" w:rsidR="00C77BB2" w:rsidRDefault="00C77BB2">
      <w:pPr>
        <w:pStyle w:val="ListParagraph"/>
        <w:widowControl w:val="0"/>
        <w:numPr>
          <w:ilvl w:val="1"/>
          <w:numId w:val="4"/>
        </w:numPr>
        <w:overflowPunct w:val="0"/>
        <w:autoSpaceDE w:val="0"/>
        <w:autoSpaceDN w:val="0"/>
        <w:adjustRightInd w:val="0"/>
        <w:contextualSpacing w:val="0"/>
        <w:jc w:val="both"/>
        <w:textAlignment w:val="baseline"/>
        <w:rPr>
          <w:rFonts w:eastAsia="SimSun"/>
        </w:rPr>
      </w:pPr>
      <w:r>
        <w:rPr>
          <w:rFonts w:eastAsia="SimSun"/>
          <w:lang w:val="en-GB"/>
        </w:rPr>
        <w:t>Chairs</w:t>
      </w:r>
      <w:r w:rsidRPr="006050E1">
        <w:rPr>
          <w:rFonts w:eastAsia="SimSun"/>
          <w:lang w:val="en-GB"/>
        </w:rPr>
        <w:t xml:space="preserve"> of Working Groups may request to ASTAP </w:t>
      </w:r>
      <w:r>
        <w:rPr>
          <w:rFonts w:eastAsia="SimSun"/>
          <w:lang w:val="en-GB"/>
        </w:rPr>
        <w:t>meeting (</w:t>
      </w:r>
      <w:proofErr w:type="gramStart"/>
      <w:r>
        <w:rPr>
          <w:rFonts w:eastAsia="SimSun"/>
          <w:lang w:val="en-GB"/>
        </w:rPr>
        <w:t>i.e.</w:t>
      </w:r>
      <w:proofErr w:type="gramEnd"/>
      <w:r>
        <w:rPr>
          <w:rFonts w:eastAsia="SimSun"/>
          <w:lang w:val="en-GB"/>
        </w:rPr>
        <w:t xml:space="preserve"> the Plenary)</w:t>
      </w:r>
      <w:r w:rsidRPr="006050E1">
        <w:rPr>
          <w:rFonts w:eastAsia="SimSun"/>
          <w:lang w:val="en-GB"/>
        </w:rPr>
        <w:t xml:space="preserve"> to organize </w:t>
      </w:r>
      <w:r>
        <w:rPr>
          <w:rFonts w:eastAsia="SimSun"/>
          <w:lang w:val="en-GB"/>
        </w:rPr>
        <w:t>virtual/</w:t>
      </w:r>
      <w:r w:rsidRPr="006050E1">
        <w:rPr>
          <w:rFonts w:eastAsia="SimSun"/>
          <w:lang w:val="en-GB"/>
        </w:rPr>
        <w:t xml:space="preserve">online interim meeting(s) of Working Group, and/or Expert Groups between two ASTAP meetings. The interim meeting(s) should have a limited scope and agenda. </w:t>
      </w:r>
      <w:r w:rsidRPr="006050E1">
        <w:rPr>
          <w:rFonts w:eastAsia="SimSun"/>
        </w:rPr>
        <w:t xml:space="preserve">The </w:t>
      </w:r>
      <w:r>
        <w:rPr>
          <w:rFonts w:eastAsia="SimSun"/>
          <w:lang w:eastAsia="zh-CN"/>
        </w:rPr>
        <w:t>Chairs</w:t>
      </w:r>
      <w:r w:rsidRPr="006050E1">
        <w:rPr>
          <w:rFonts w:eastAsia="SimSun"/>
        </w:rPr>
        <w:t xml:space="preserve"> of Working Groups shall provide details of objectives, proposed agenda and expected output of the meeting. </w:t>
      </w:r>
    </w:p>
    <w:p w14:paraId="3F077625" w14:textId="77777777" w:rsidR="00C77BB2" w:rsidRPr="006050E1" w:rsidRDefault="00C77BB2" w:rsidP="00C77BB2">
      <w:pPr>
        <w:widowControl w:val="0"/>
        <w:overflowPunct w:val="0"/>
        <w:autoSpaceDE w:val="0"/>
        <w:autoSpaceDN w:val="0"/>
        <w:adjustRightInd w:val="0"/>
        <w:jc w:val="both"/>
        <w:textAlignment w:val="baseline"/>
        <w:rPr>
          <w:rFonts w:eastAsia="SimSun"/>
        </w:rPr>
      </w:pPr>
    </w:p>
    <w:p w14:paraId="1C4C2E27" w14:textId="77777777" w:rsidR="00C77BB2" w:rsidRDefault="00C77BB2">
      <w:pPr>
        <w:pStyle w:val="ListParagraph"/>
        <w:widowControl w:val="0"/>
        <w:numPr>
          <w:ilvl w:val="1"/>
          <w:numId w:val="4"/>
        </w:numPr>
        <w:overflowPunct w:val="0"/>
        <w:autoSpaceDE w:val="0"/>
        <w:autoSpaceDN w:val="0"/>
        <w:adjustRightInd w:val="0"/>
        <w:contextualSpacing w:val="0"/>
        <w:jc w:val="both"/>
        <w:textAlignment w:val="baseline"/>
        <w:rPr>
          <w:rFonts w:eastAsia="SimSun"/>
        </w:rPr>
      </w:pPr>
      <w:r w:rsidRPr="006050E1">
        <w:rPr>
          <w:rFonts w:eastAsia="SimSun"/>
        </w:rPr>
        <w:t xml:space="preserve">The request of holding </w:t>
      </w:r>
      <w:r w:rsidRPr="001E15CF">
        <w:rPr>
          <w:rFonts w:eastAsia="SimSun"/>
        </w:rPr>
        <w:t xml:space="preserve">interim meeting(s) is examined in terms of necessity and urgency at the ASTAP meetings. In accordance with the principle of optimizing available APT resources, ASTAP meeting shall consult the Secretary General to arrange such interim meeting(s). </w:t>
      </w:r>
    </w:p>
    <w:p w14:paraId="3193574D" w14:textId="77777777" w:rsidR="00C77BB2" w:rsidRPr="006050E1" w:rsidRDefault="00C77BB2" w:rsidP="00C77BB2">
      <w:pPr>
        <w:widowControl w:val="0"/>
        <w:overflowPunct w:val="0"/>
        <w:autoSpaceDE w:val="0"/>
        <w:autoSpaceDN w:val="0"/>
        <w:adjustRightInd w:val="0"/>
        <w:jc w:val="both"/>
        <w:textAlignment w:val="baseline"/>
        <w:rPr>
          <w:rFonts w:eastAsia="SimSun"/>
        </w:rPr>
      </w:pPr>
    </w:p>
    <w:p w14:paraId="7C88E33C" w14:textId="77777777" w:rsidR="00C77BB2" w:rsidRDefault="00C77BB2">
      <w:pPr>
        <w:pStyle w:val="ListParagraph"/>
        <w:widowControl w:val="0"/>
        <w:numPr>
          <w:ilvl w:val="1"/>
          <w:numId w:val="4"/>
        </w:numPr>
        <w:overflowPunct w:val="0"/>
        <w:autoSpaceDE w:val="0"/>
        <w:autoSpaceDN w:val="0"/>
        <w:adjustRightInd w:val="0"/>
        <w:contextualSpacing w:val="0"/>
        <w:jc w:val="both"/>
        <w:textAlignment w:val="baseline"/>
        <w:rPr>
          <w:rFonts w:eastAsia="SimSun"/>
        </w:rPr>
      </w:pPr>
      <w:r w:rsidRPr="006050E1">
        <w:rPr>
          <w:rFonts w:eastAsia="SimSun"/>
        </w:rPr>
        <w:t xml:space="preserve">After </w:t>
      </w:r>
      <w:r w:rsidRPr="001E15CF">
        <w:rPr>
          <w:rFonts w:eastAsia="SimSun"/>
        </w:rPr>
        <w:t xml:space="preserve">such interim meeting(s), the </w:t>
      </w:r>
      <w:r w:rsidRPr="001E15CF">
        <w:rPr>
          <w:rFonts w:eastAsia="SimSun"/>
          <w:lang w:val="en-GB"/>
        </w:rPr>
        <w:t xml:space="preserve">Working Group </w:t>
      </w:r>
      <w:r w:rsidRPr="00576437">
        <w:rPr>
          <w:rFonts w:eastAsia="SimSun"/>
          <w:lang w:val="en-GB"/>
        </w:rPr>
        <w:t>and/or Expert Group</w:t>
      </w:r>
      <w:r>
        <w:rPr>
          <w:rFonts w:eastAsia="SimSun"/>
          <w:lang w:val="en-GB"/>
        </w:rPr>
        <w:t xml:space="preserve"> </w:t>
      </w:r>
      <w:r w:rsidRPr="001E15CF">
        <w:rPr>
          <w:rFonts w:eastAsia="SimSun"/>
        </w:rPr>
        <w:t xml:space="preserve">should report the results to </w:t>
      </w:r>
      <w:r w:rsidRPr="001E15CF">
        <w:rPr>
          <w:rFonts w:eastAsia="SimSun"/>
          <w:lang w:eastAsia="zh-CN"/>
        </w:rPr>
        <w:t xml:space="preserve">the </w:t>
      </w:r>
      <w:r>
        <w:rPr>
          <w:rFonts w:eastAsia="SimSun"/>
          <w:lang w:eastAsia="zh-CN"/>
        </w:rPr>
        <w:t>ASTAP meeting</w:t>
      </w:r>
      <w:r w:rsidRPr="00EC4F81">
        <w:rPr>
          <w:rFonts w:eastAsia="SimSun"/>
          <w:lang w:eastAsia="zh-CN"/>
        </w:rPr>
        <w:t>.</w:t>
      </w:r>
    </w:p>
    <w:p w14:paraId="2A8272D4" w14:textId="77777777" w:rsidR="00C77BB2" w:rsidRPr="006050E1" w:rsidRDefault="00C77BB2" w:rsidP="00C77BB2">
      <w:pPr>
        <w:widowControl w:val="0"/>
        <w:overflowPunct w:val="0"/>
        <w:autoSpaceDE w:val="0"/>
        <w:autoSpaceDN w:val="0"/>
        <w:adjustRightInd w:val="0"/>
        <w:jc w:val="both"/>
        <w:textAlignment w:val="baseline"/>
        <w:rPr>
          <w:rFonts w:eastAsia="SimSun"/>
        </w:rPr>
      </w:pPr>
    </w:p>
    <w:p w14:paraId="697BF692" w14:textId="77777777" w:rsidR="00C77BB2" w:rsidRDefault="00C77BB2">
      <w:pPr>
        <w:pStyle w:val="ListParagraph"/>
        <w:widowControl w:val="0"/>
        <w:numPr>
          <w:ilvl w:val="1"/>
          <w:numId w:val="4"/>
        </w:numPr>
        <w:overflowPunct w:val="0"/>
        <w:autoSpaceDE w:val="0"/>
        <w:autoSpaceDN w:val="0"/>
        <w:adjustRightInd w:val="0"/>
        <w:contextualSpacing w:val="0"/>
        <w:jc w:val="both"/>
        <w:textAlignment w:val="baseline"/>
        <w:rPr>
          <w:rFonts w:eastAsia="SimSun"/>
        </w:rPr>
      </w:pPr>
      <w:r w:rsidRPr="006050E1">
        <w:rPr>
          <w:rFonts w:eastAsia="SimSun"/>
        </w:rPr>
        <w:t>Correspondence Groups would work through correspondence means as much as possible</w:t>
      </w:r>
      <w:r>
        <w:rPr>
          <w:rFonts w:eastAsia="SimSun"/>
        </w:rPr>
        <w:t>.</w:t>
      </w:r>
    </w:p>
    <w:p w14:paraId="53AF2AC9" w14:textId="77777777" w:rsidR="00C77BB2" w:rsidRPr="006050E1" w:rsidRDefault="00C77BB2" w:rsidP="00C77BB2">
      <w:pPr>
        <w:widowControl w:val="0"/>
        <w:overflowPunct w:val="0"/>
        <w:autoSpaceDE w:val="0"/>
        <w:autoSpaceDN w:val="0"/>
        <w:adjustRightInd w:val="0"/>
        <w:jc w:val="both"/>
        <w:textAlignment w:val="baseline"/>
        <w:rPr>
          <w:rFonts w:eastAsia="SimSun"/>
        </w:rPr>
      </w:pPr>
    </w:p>
    <w:p w14:paraId="02094281" w14:textId="77777777" w:rsidR="00C77BB2" w:rsidRPr="006050E1" w:rsidRDefault="00C77BB2">
      <w:pPr>
        <w:pStyle w:val="ListParagraph"/>
        <w:widowControl w:val="0"/>
        <w:numPr>
          <w:ilvl w:val="1"/>
          <w:numId w:val="4"/>
        </w:numPr>
        <w:overflowPunct w:val="0"/>
        <w:autoSpaceDE w:val="0"/>
        <w:autoSpaceDN w:val="0"/>
        <w:adjustRightInd w:val="0"/>
        <w:contextualSpacing w:val="0"/>
        <w:jc w:val="both"/>
        <w:textAlignment w:val="baseline"/>
        <w:rPr>
          <w:rFonts w:eastAsia="SimSun"/>
        </w:rPr>
      </w:pPr>
      <w:r>
        <w:rPr>
          <w:rFonts w:eastAsia="SimSun"/>
        </w:rPr>
        <w:t>Virtual/o</w:t>
      </w:r>
      <w:r w:rsidRPr="006050E1">
        <w:rPr>
          <w:rFonts w:eastAsia="SimSun"/>
        </w:rPr>
        <w:t>nline meetings of the Correspondence Groups might be arranged in</w:t>
      </w:r>
      <w:r>
        <w:rPr>
          <w:rFonts w:eastAsia="SimSun"/>
        </w:rPr>
        <w:t xml:space="preserve"> </w:t>
      </w:r>
      <w:r w:rsidRPr="006050E1">
        <w:rPr>
          <w:rFonts w:eastAsia="SimSun"/>
        </w:rPr>
        <w:t>order to facilitate the discussion if agreed by the A</w:t>
      </w:r>
      <w:r>
        <w:rPr>
          <w:rFonts w:eastAsia="SimSun"/>
        </w:rPr>
        <w:t>STAP meeting</w:t>
      </w:r>
      <w:r w:rsidRPr="006050E1">
        <w:rPr>
          <w:rFonts w:eastAsia="SimSun"/>
        </w:rPr>
        <w:t xml:space="preserve">.   </w:t>
      </w:r>
    </w:p>
    <w:p w14:paraId="38490E67" w14:textId="77777777" w:rsidR="00C77BB2" w:rsidRPr="00D01C61" w:rsidRDefault="00C77BB2" w:rsidP="00C77BB2">
      <w:pPr>
        <w:jc w:val="both"/>
        <w:rPr>
          <w:rFonts w:eastAsia="MS PGothic"/>
          <w:lang w:eastAsia="ja-JP"/>
        </w:rPr>
      </w:pPr>
    </w:p>
    <w:p w14:paraId="65BA6075" w14:textId="77777777" w:rsidR="00C77BB2" w:rsidRPr="00210C3C" w:rsidRDefault="00C77BB2">
      <w:pPr>
        <w:pStyle w:val="ListParagraph"/>
        <w:numPr>
          <w:ilvl w:val="0"/>
          <w:numId w:val="5"/>
        </w:numPr>
        <w:tabs>
          <w:tab w:val="num" w:pos="990"/>
        </w:tabs>
        <w:jc w:val="both"/>
        <w:rPr>
          <w:rFonts w:eastAsia="MS PGothic"/>
          <w:b/>
          <w:lang w:eastAsia="ja-JP"/>
        </w:rPr>
      </w:pPr>
      <w:r w:rsidRPr="00210C3C">
        <w:rPr>
          <w:rFonts w:eastAsia="MS PGothic"/>
          <w:b/>
          <w:lang w:eastAsia="ja-JP"/>
        </w:rPr>
        <w:t>Work Plan</w:t>
      </w:r>
      <w:r>
        <w:rPr>
          <w:rFonts w:eastAsia="MS PGothic"/>
          <w:b/>
          <w:lang w:eastAsia="ja-JP"/>
        </w:rPr>
        <w:t>s</w:t>
      </w:r>
      <w:r w:rsidRPr="00210C3C">
        <w:rPr>
          <w:rFonts w:eastAsia="MS PGothic"/>
          <w:b/>
          <w:lang w:eastAsia="ja-JP"/>
        </w:rPr>
        <w:t xml:space="preserve"> </w:t>
      </w:r>
    </w:p>
    <w:p w14:paraId="3A134D95" w14:textId="77777777" w:rsidR="00C77BB2" w:rsidRPr="00D01C61" w:rsidRDefault="00C77BB2" w:rsidP="00C77BB2">
      <w:pPr>
        <w:jc w:val="both"/>
        <w:rPr>
          <w:rFonts w:eastAsia="MS PGothic"/>
          <w:lang w:eastAsia="ja-JP"/>
        </w:rPr>
      </w:pPr>
    </w:p>
    <w:p w14:paraId="1194283F" w14:textId="77777777" w:rsidR="00C77BB2" w:rsidRPr="000E538E" w:rsidRDefault="00C77BB2">
      <w:pPr>
        <w:pStyle w:val="ListParagraph"/>
        <w:numPr>
          <w:ilvl w:val="1"/>
          <w:numId w:val="5"/>
        </w:numPr>
        <w:tabs>
          <w:tab w:val="clear" w:pos="1440"/>
        </w:tabs>
        <w:ind w:left="720"/>
        <w:jc w:val="both"/>
        <w:rPr>
          <w:rFonts w:eastAsia="MS PGothic"/>
          <w:u w:val="single"/>
          <w:lang w:eastAsia="ja-JP"/>
        </w:rPr>
      </w:pPr>
      <w:r w:rsidRPr="000E538E">
        <w:rPr>
          <w:rFonts w:eastAsia="MS PGothic"/>
          <w:u w:val="single"/>
          <w:lang w:eastAsia="ja-JP"/>
        </w:rPr>
        <w:t>Principles</w:t>
      </w:r>
    </w:p>
    <w:p w14:paraId="7BD8A790" w14:textId="0E8FE486" w:rsidR="00C77BB2" w:rsidRPr="00210C3C" w:rsidRDefault="00C77BB2">
      <w:pPr>
        <w:pStyle w:val="ListParagraph"/>
        <w:numPr>
          <w:ilvl w:val="0"/>
          <w:numId w:val="15"/>
        </w:numPr>
        <w:spacing w:before="120"/>
        <w:ind w:left="1080"/>
        <w:contextualSpacing w:val="0"/>
        <w:jc w:val="both"/>
        <w:rPr>
          <w:rFonts w:eastAsia="MS PGothic"/>
          <w:lang w:eastAsia="ja-JP"/>
        </w:rPr>
      </w:pPr>
      <w:r w:rsidRPr="00210C3C">
        <w:rPr>
          <w:rFonts w:eastAsia="MS PGothic"/>
          <w:lang w:eastAsia="ja-JP"/>
        </w:rPr>
        <w:t xml:space="preserve">Specific </w:t>
      </w:r>
      <w:r>
        <w:rPr>
          <w:rFonts w:eastAsia="MS PGothic"/>
          <w:lang w:eastAsia="ja-JP"/>
        </w:rPr>
        <w:t>Work Plan</w:t>
      </w:r>
      <w:r w:rsidRPr="00210C3C">
        <w:rPr>
          <w:rFonts w:eastAsia="MS PGothic"/>
          <w:lang w:eastAsia="ja-JP"/>
        </w:rPr>
        <w:t>s will be passed to a Working Group or Expert Group to study and are to be studied within a given time frame.</w:t>
      </w:r>
    </w:p>
    <w:p w14:paraId="41A145BC" w14:textId="413EA885" w:rsidR="00C77BB2" w:rsidRPr="00210C3C" w:rsidRDefault="00C77BB2">
      <w:pPr>
        <w:pStyle w:val="ListParagraph"/>
        <w:numPr>
          <w:ilvl w:val="0"/>
          <w:numId w:val="15"/>
        </w:numPr>
        <w:spacing w:before="80"/>
        <w:ind w:left="1080"/>
        <w:contextualSpacing w:val="0"/>
        <w:jc w:val="both"/>
        <w:rPr>
          <w:rFonts w:eastAsia="MS PGothic"/>
          <w:lang w:eastAsia="ja-JP"/>
        </w:rPr>
      </w:pPr>
      <w:r w:rsidRPr="00210C3C">
        <w:rPr>
          <w:rFonts w:eastAsia="MS PGothic"/>
          <w:lang w:eastAsia="ja-JP"/>
        </w:rPr>
        <w:t xml:space="preserve">Work Plans must avoid duplication of work done by other organizations and other APT </w:t>
      </w:r>
      <w:r>
        <w:rPr>
          <w:rFonts w:eastAsia="MS PGothic"/>
          <w:lang w:eastAsia="ja-JP"/>
        </w:rPr>
        <w:t>Work Programme</w:t>
      </w:r>
      <w:r w:rsidRPr="00210C3C">
        <w:rPr>
          <w:rFonts w:eastAsia="MS PGothic"/>
          <w:lang w:eastAsia="ja-JP"/>
        </w:rPr>
        <w:t>s.</w:t>
      </w:r>
    </w:p>
    <w:p w14:paraId="62FD120A" w14:textId="77777777" w:rsidR="00C77BB2" w:rsidRPr="00210C3C" w:rsidRDefault="00C77BB2">
      <w:pPr>
        <w:pStyle w:val="ListParagraph"/>
        <w:numPr>
          <w:ilvl w:val="0"/>
          <w:numId w:val="15"/>
        </w:numPr>
        <w:spacing w:before="80"/>
        <w:ind w:left="1080"/>
        <w:contextualSpacing w:val="0"/>
        <w:jc w:val="both"/>
        <w:rPr>
          <w:rFonts w:eastAsia="MS PGothic"/>
          <w:lang w:eastAsia="ja-JP"/>
        </w:rPr>
      </w:pPr>
      <w:r w:rsidRPr="00210C3C">
        <w:rPr>
          <w:rFonts w:eastAsia="MS PGothic"/>
          <w:lang w:eastAsia="ja-JP"/>
        </w:rPr>
        <w:t>The focus will be on practical work items that are of common concern and particular relevance to the Asia Pacific region.</w:t>
      </w:r>
    </w:p>
    <w:p w14:paraId="21A9F42F" w14:textId="77777777" w:rsidR="00C77BB2" w:rsidRDefault="00C77BB2" w:rsidP="00C77BB2">
      <w:pPr>
        <w:jc w:val="both"/>
        <w:rPr>
          <w:rFonts w:eastAsia="MS PGothic"/>
          <w:lang w:eastAsia="ja-JP"/>
        </w:rPr>
      </w:pPr>
    </w:p>
    <w:p w14:paraId="10096DCB" w14:textId="77777777" w:rsidR="00C77BB2" w:rsidRPr="000E538E" w:rsidRDefault="00C77BB2">
      <w:pPr>
        <w:pStyle w:val="ListParagraph"/>
        <w:numPr>
          <w:ilvl w:val="1"/>
          <w:numId w:val="5"/>
        </w:numPr>
        <w:tabs>
          <w:tab w:val="clear" w:pos="1440"/>
        </w:tabs>
        <w:ind w:left="720"/>
        <w:jc w:val="both"/>
        <w:rPr>
          <w:rFonts w:eastAsia="MS PGothic"/>
          <w:u w:val="single"/>
          <w:lang w:eastAsia="ja-JP"/>
        </w:rPr>
      </w:pPr>
      <w:r w:rsidRPr="000E538E">
        <w:rPr>
          <w:rFonts w:eastAsia="MS PGothic"/>
          <w:u w:val="single"/>
          <w:lang w:eastAsia="ja-JP"/>
        </w:rPr>
        <w:t xml:space="preserve">Proposal for Work Plan </w:t>
      </w:r>
    </w:p>
    <w:p w14:paraId="54C5B97F" w14:textId="77777777" w:rsidR="00C77BB2" w:rsidRPr="00210C3C" w:rsidRDefault="00C77BB2">
      <w:pPr>
        <w:pStyle w:val="ListParagraph"/>
        <w:numPr>
          <w:ilvl w:val="0"/>
          <w:numId w:val="16"/>
        </w:numPr>
        <w:spacing w:before="120"/>
        <w:ind w:left="1080"/>
        <w:contextualSpacing w:val="0"/>
        <w:jc w:val="both"/>
        <w:rPr>
          <w:rFonts w:eastAsia="MS PGothic"/>
          <w:lang w:eastAsia="ja-JP"/>
        </w:rPr>
      </w:pPr>
      <w:r w:rsidRPr="00210C3C">
        <w:rPr>
          <w:rFonts w:eastAsia="MS PGothic"/>
          <w:lang w:eastAsia="ja-JP"/>
        </w:rPr>
        <w:t xml:space="preserve">The objective of the Work Plan and its focus must be clearly stated. The proposal should clearly mention the expected output, relevant Working Group or Expert Group, Scope of the work, related document and organization, Timelines, etc. </w:t>
      </w:r>
    </w:p>
    <w:p w14:paraId="406A122E" w14:textId="77777777" w:rsidR="00C77BB2" w:rsidRPr="00210C3C" w:rsidRDefault="00C77BB2">
      <w:pPr>
        <w:pStyle w:val="ListParagraph"/>
        <w:numPr>
          <w:ilvl w:val="0"/>
          <w:numId w:val="16"/>
        </w:numPr>
        <w:spacing w:before="80"/>
        <w:ind w:left="1080"/>
        <w:contextualSpacing w:val="0"/>
        <w:jc w:val="both"/>
        <w:rPr>
          <w:rFonts w:eastAsia="MS PGothic"/>
          <w:lang w:eastAsia="ja-JP"/>
        </w:rPr>
      </w:pPr>
      <w:r w:rsidRPr="00210C3C">
        <w:rPr>
          <w:rFonts w:eastAsia="MS PGothic"/>
          <w:lang w:eastAsia="ja-JP"/>
        </w:rPr>
        <w:t>The Work Plan should have the potential for attracting industry participation.</w:t>
      </w:r>
    </w:p>
    <w:p w14:paraId="40484EC5" w14:textId="77777777" w:rsidR="00C77BB2" w:rsidRPr="00210C3C" w:rsidRDefault="00C77BB2">
      <w:pPr>
        <w:pStyle w:val="ListParagraph"/>
        <w:numPr>
          <w:ilvl w:val="0"/>
          <w:numId w:val="16"/>
        </w:numPr>
        <w:spacing w:before="80"/>
        <w:ind w:left="1080"/>
        <w:contextualSpacing w:val="0"/>
        <w:jc w:val="both"/>
        <w:rPr>
          <w:rFonts w:eastAsia="MS PGothic"/>
          <w:lang w:eastAsia="ja-JP"/>
        </w:rPr>
      </w:pPr>
      <w:r w:rsidRPr="00210C3C">
        <w:rPr>
          <w:rFonts w:eastAsia="MS PGothic"/>
          <w:lang w:eastAsia="ja-JP"/>
        </w:rPr>
        <w:t>Any member of APT can submit proposal for Work Plan.</w:t>
      </w:r>
    </w:p>
    <w:p w14:paraId="3102B029" w14:textId="77777777" w:rsidR="00C77BB2" w:rsidRDefault="00C77BB2" w:rsidP="00C77BB2">
      <w:pPr>
        <w:tabs>
          <w:tab w:val="left" w:pos="720"/>
        </w:tabs>
        <w:jc w:val="both"/>
        <w:rPr>
          <w:rFonts w:eastAsia="MS PGothic"/>
          <w:lang w:eastAsia="ja-JP"/>
        </w:rPr>
      </w:pPr>
    </w:p>
    <w:p w14:paraId="4F2CF181" w14:textId="77777777" w:rsidR="00C77BB2" w:rsidRPr="00210C3C" w:rsidRDefault="00C77BB2" w:rsidP="00C77BB2">
      <w:pPr>
        <w:jc w:val="both"/>
        <w:rPr>
          <w:rFonts w:eastAsia="MS PGothic"/>
          <w:u w:val="single"/>
          <w:lang w:eastAsia="ja-JP"/>
        </w:rPr>
      </w:pPr>
      <w:r w:rsidRPr="005C6826">
        <w:rPr>
          <w:rFonts w:eastAsia="MS PGothic"/>
          <w:lang w:eastAsia="ja-JP"/>
        </w:rPr>
        <w:t>6.3</w:t>
      </w:r>
      <w:r w:rsidRPr="005C6826">
        <w:rPr>
          <w:rFonts w:eastAsia="MS PGothic"/>
          <w:lang w:eastAsia="ja-JP"/>
        </w:rPr>
        <w:tab/>
      </w:r>
      <w:r w:rsidRPr="00210C3C">
        <w:rPr>
          <w:rFonts w:eastAsia="MS PGothic"/>
          <w:u w:val="single"/>
          <w:lang w:eastAsia="ja-JP"/>
        </w:rPr>
        <w:t>Approval of Work Plan</w:t>
      </w:r>
    </w:p>
    <w:p w14:paraId="0A39CF30" w14:textId="77777777" w:rsidR="00C77BB2" w:rsidRPr="00AC0DAD" w:rsidRDefault="00C77BB2" w:rsidP="00C77BB2">
      <w:pPr>
        <w:tabs>
          <w:tab w:val="left" w:pos="720"/>
        </w:tabs>
        <w:ind w:left="720" w:hanging="720"/>
        <w:jc w:val="both"/>
        <w:rPr>
          <w:rFonts w:eastAsia="MS PGothic"/>
          <w:u w:val="single"/>
          <w:lang w:eastAsia="ja-JP"/>
        </w:rPr>
      </w:pPr>
    </w:p>
    <w:p w14:paraId="66CE1870" w14:textId="77777777" w:rsidR="00C77BB2" w:rsidRDefault="00C77BB2" w:rsidP="00C77BB2">
      <w:pPr>
        <w:ind w:left="720"/>
        <w:jc w:val="both"/>
        <w:rPr>
          <w:rFonts w:eastAsia="MS PGothic"/>
          <w:lang w:eastAsia="ja-JP"/>
        </w:rPr>
      </w:pPr>
      <w:r>
        <w:rPr>
          <w:rFonts w:eastAsia="MS PGothic"/>
          <w:lang w:eastAsia="ja-JP"/>
        </w:rPr>
        <w:t xml:space="preserve">The </w:t>
      </w:r>
      <w:r>
        <w:rPr>
          <w:rFonts w:eastAsia="MS PGothic" w:hint="eastAsia"/>
          <w:lang w:eastAsia="ja-JP"/>
        </w:rPr>
        <w:t xml:space="preserve">Plenary </w:t>
      </w:r>
      <w:r>
        <w:rPr>
          <w:rFonts w:eastAsia="MS PGothic"/>
          <w:lang w:eastAsia="ja-JP"/>
        </w:rPr>
        <w:t xml:space="preserve">considers and approves Work Plan recommended by Working Group for </w:t>
      </w:r>
      <w:r>
        <w:rPr>
          <w:rFonts w:eastAsia="MS PGothic" w:hint="eastAsia"/>
          <w:lang w:eastAsia="ja-JP"/>
        </w:rPr>
        <w:t>s</w:t>
      </w:r>
      <w:r>
        <w:rPr>
          <w:rFonts w:eastAsia="MS PGothic"/>
          <w:lang w:eastAsia="ja-JP"/>
        </w:rPr>
        <w:t xml:space="preserve">tudy </w:t>
      </w:r>
      <w:r>
        <w:rPr>
          <w:rFonts w:eastAsia="MS PGothic" w:hint="eastAsia"/>
          <w:lang w:eastAsia="ja-JP"/>
        </w:rPr>
        <w:t>at</w:t>
      </w:r>
      <w:r>
        <w:rPr>
          <w:rFonts w:eastAsia="MS PGothic"/>
          <w:lang w:eastAsia="ja-JP"/>
        </w:rPr>
        <w:t xml:space="preserve"> the ASTAP meeting</w:t>
      </w:r>
    </w:p>
    <w:p w14:paraId="0B8C5CC7" w14:textId="77777777" w:rsidR="00C77BB2" w:rsidRDefault="00C77BB2" w:rsidP="00C77BB2">
      <w:pPr>
        <w:rPr>
          <w:rFonts w:eastAsia="MS PGothic"/>
          <w:lang w:eastAsia="ja-JP"/>
        </w:rPr>
      </w:pPr>
    </w:p>
    <w:p w14:paraId="22CFFAD6" w14:textId="77777777" w:rsidR="00C77BB2" w:rsidRPr="00210C3C" w:rsidRDefault="00C77BB2">
      <w:pPr>
        <w:pStyle w:val="ListParagraph"/>
        <w:numPr>
          <w:ilvl w:val="0"/>
          <w:numId w:val="5"/>
        </w:numPr>
        <w:jc w:val="both"/>
        <w:rPr>
          <w:rFonts w:eastAsia="MS PGothic"/>
          <w:b/>
          <w:lang w:eastAsia="ja-JP"/>
        </w:rPr>
      </w:pPr>
      <w:r w:rsidRPr="00210C3C">
        <w:rPr>
          <w:rFonts w:eastAsia="MS PGothic"/>
          <w:b/>
          <w:lang w:eastAsia="ja-JP"/>
        </w:rPr>
        <w:t>Participation at ASTAP meetings</w:t>
      </w:r>
    </w:p>
    <w:p w14:paraId="1FD6B498" w14:textId="77777777" w:rsidR="00C77BB2" w:rsidRPr="00A16668" w:rsidRDefault="00C77BB2" w:rsidP="00C77BB2">
      <w:pPr>
        <w:tabs>
          <w:tab w:val="left" w:pos="720"/>
          <w:tab w:val="left" w:pos="990"/>
        </w:tabs>
        <w:jc w:val="both"/>
        <w:rPr>
          <w:rFonts w:eastAsia="MS PGothic"/>
          <w:bCs/>
          <w:lang w:eastAsia="ja-JP"/>
        </w:rPr>
      </w:pPr>
    </w:p>
    <w:p w14:paraId="0ADADE53" w14:textId="77777777" w:rsidR="00C77BB2" w:rsidRDefault="00C77BB2" w:rsidP="00C77BB2">
      <w:pPr>
        <w:jc w:val="both"/>
        <w:rPr>
          <w:lang w:eastAsia="ja-JP"/>
        </w:rPr>
      </w:pPr>
      <w:r w:rsidRPr="00BE353E">
        <w:t>7.1</w:t>
      </w:r>
      <w:r w:rsidRPr="00BE353E">
        <w:tab/>
        <w:t xml:space="preserve">Participation in activities of ASTAP is </w:t>
      </w:r>
      <w:r w:rsidRPr="00BE353E">
        <w:rPr>
          <w:lang w:eastAsia="ja-JP"/>
        </w:rPr>
        <w:t>as follows:</w:t>
      </w:r>
    </w:p>
    <w:p w14:paraId="098FC4FC" w14:textId="77777777" w:rsidR="00C77BB2" w:rsidRPr="000F038C" w:rsidRDefault="00C77BB2">
      <w:pPr>
        <w:numPr>
          <w:ilvl w:val="0"/>
          <w:numId w:val="6"/>
        </w:numPr>
        <w:tabs>
          <w:tab w:val="left" w:pos="1080"/>
          <w:tab w:val="left" w:pos="1170"/>
        </w:tabs>
        <w:spacing w:before="80"/>
        <w:ind w:left="1080"/>
        <w:jc w:val="both"/>
        <w:rPr>
          <w:rFonts w:eastAsia="MS PGothic"/>
          <w:lang w:eastAsia="ja-JP"/>
        </w:rPr>
      </w:pPr>
      <w:r w:rsidRPr="000F038C">
        <w:rPr>
          <w:rFonts w:eastAsia="MS PGothic"/>
          <w:lang w:eastAsia="ja-JP"/>
        </w:rPr>
        <w:lastRenderedPageBreak/>
        <w:t xml:space="preserve">All APT Members, Associate Members and Affiliate Members may participate in </w:t>
      </w:r>
      <w:r w:rsidRPr="000F038C">
        <w:rPr>
          <w:rFonts w:eastAsia="MS PGothic" w:hint="eastAsia"/>
          <w:lang w:eastAsia="ja-JP"/>
        </w:rPr>
        <w:t>the activities of ASTAP.</w:t>
      </w:r>
    </w:p>
    <w:p w14:paraId="6B84BF2D" w14:textId="77777777" w:rsidR="00C77BB2" w:rsidRPr="000F038C" w:rsidRDefault="00C77BB2">
      <w:pPr>
        <w:numPr>
          <w:ilvl w:val="0"/>
          <w:numId w:val="6"/>
        </w:numPr>
        <w:tabs>
          <w:tab w:val="left" w:pos="1080"/>
          <w:tab w:val="left" w:pos="1170"/>
        </w:tabs>
        <w:spacing w:before="80"/>
        <w:ind w:left="1080"/>
        <w:jc w:val="both"/>
        <w:rPr>
          <w:rFonts w:eastAsia="MS PGothic"/>
          <w:lang w:eastAsia="ja-JP"/>
        </w:rPr>
      </w:pPr>
      <w:r w:rsidRPr="000F038C">
        <w:rPr>
          <w:rFonts w:eastAsia="MS PGothic"/>
          <w:lang w:eastAsia="ja-JP"/>
        </w:rPr>
        <w:t>Organizations which have M</w:t>
      </w:r>
      <w:r>
        <w:rPr>
          <w:rFonts w:eastAsia="MS PGothic"/>
          <w:lang w:eastAsia="ja-JP"/>
        </w:rPr>
        <w:t>O</w:t>
      </w:r>
      <w:r w:rsidRPr="000F038C">
        <w:rPr>
          <w:rFonts w:eastAsia="MS PGothic"/>
          <w:lang w:eastAsia="ja-JP"/>
        </w:rPr>
        <w:t>U with the APT or other relevant international or regional organizations may send representatives to attend the meetings of ASTAP on the same basis as they attend other APT meetings.</w:t>
      </w:r>
    </w:p>
    <w:p w14:paraId="5EA71410" w14:textId="1BD3C6DE" w:rsidR="00C77BB2" w:rsidRPr="00153478" w:rsidRDefault="00C77BB2">
      <w:pPr>
        <w:numPr>
          <w:ilvl w:val="0"/>
          <w:numId w:val="6"/>
        </w:numPr>
        <w:tabs>
          <w:tab w:val="left" w:pos="1080"/>
          <w:tab w:val="left" w:pos="1170"/>
        </w:tabs>
        <w:spacing w:before="80"/>
        <w:ind w:left="1080"/>
        <w:jc w:val="both"/>
        <w:rPr>
          <w:rFonts w:eastAsia="MS PGothic"/>
          <w:lang w:eastAsia="ja-JP"/>
        </w:rPr>
      </w:pPr>
      <w:r w:rsidRPr="000F038C">
        <w:rPr>
          <w:rFonts w:eastAsia="MS PGothic"/>
          <w:lang w:eastAsia="ja-JP"/>
        </w:rPr>
        <w:t>Non</w:t>
      </w:r>
      <w:r>
        <w:rPr>
          <w:rFonts w:eastAsia="MS PGothic"/>
          <w:lang w:eastAsia="ja-JP"/>
        </w:rPr>
        <w:t>-</w:t>
      </w:r>
      <w:r w:rsidRPr="000F038C">
        <w:rPr>
          <w:rFonts w:eastAsia="MS PGothic"/>
          <w:lang w:eastAsia="ja-JP"/>
        </w:rPr>
        <w:t xml:space="preserve">APT members may be invited to participate in the activities of ASTAP as a guest at the discretion of the </w:t>
      </w:r>
      <w:r>
        <w:rPr>
          <w:rFonts w:eastAsia="MS PGothic"/>
          <w:lang w:eastAsia="ja-JP"/>
        </w:rPr>
        <w:t>Chair</w:t>
      </w:r>
      <w:r w:rsidRPr="000F038C">
        <w:rPr>
          <w:rFonts w:eastAsia="MS PGothic"/>
          <w:lang w:eastAsia="ja-JP"/>
        </w:rPr>
        <w:t xml:space="preserve"> of ASTAP and the Secretary </w:t>
      </w:r>
      <w:r w:rsidRPr="00C64582">
        <w:rPr>
          <w:rFonts w:eastAsia="MS PGothic"/>
          <w:lang w:eastAsia="ja-JP"/>
        </w:rPr>
        <w:t xml:space="preserve">General </w:t>
      </w:r>
      <w:r w:rsidRPr="00153478">
        <w:rPr>
          <w:rFonts w:eastAsia="MS PGothic"/>
          <w:lang w:eastAsia="ja-JP"/>
        </w:rPr>
        <w:t>in consultation with the relevant Member administration as appropriate.</w:t>
      </w:r>
    </w:p>
    <w:p w14:paraId="4AB9873F" w14:textId="77777777" w:rsidR="00C77BB2" w:rsidRPr="00153478" w:rsidRDefault="00C77BB2">
      <w:pPr>
        <w:numPr>
          <w:ilvl w:val="0"/>
          <w:numId w:val="6"/>
        </w:numPr>
        <w:tabs>
          <w:tab w:val="left" w:pos="1080"/>
          <w:tab w:val="left" w:pos="1170"/>
        </w:tabs>
        <w:spacing w:before="80"/>
        <w:ind w:left="1080"/>
        <w:jc w:val="both"/>
        <w:rPr>
          <w:rFonts w:eastAsia="MS PGothic"/>
          <w:lang w:eastAsia="ja-JP"/>
        </w:rPr>
      </w:pPr>
      <w:r w:rsidRPr="00153478">
        <w:rPr>
          <w:rFonts w:eastAsia="MS PGothic" w:hint="eastAsia"/>
          <w:lang w:eastAsia="ja-JP"/>
        </w:rPr>
        <w:t>Other non</w:t>
      </w:r>
      <w:r w:rsidRPr="00153478">
        <w:rPr>
          <w:rFonts w:eastAsia="MS PGothic"/>
          <w:lang w:eastAsia="ja-JP"/>
        </w:rPr>
        <w:t>-</w:t>
      </w:r>
      <w:r w:rsidRPr="00153478">
        <w:rPr>
          <w:rFonts w:eastAsia="MS PGothic" w:hint="eastAsia"/>
          <w:lang w:eastAsia="ja-JP"/>
        </w:rPr>
        <w:t>APT members may participate as an observer with the payment of the participation fee</w:t>
      </w:r>
      <w:r w:rsidRPr="00153478">
        <w:rPr>
          <w:rFonts w:eastAsia="MS PGothic"/>
          <w:lang w:eastAsia="ja-JP"/>
        </w:rPr>
        <w:t xml:space="preserve"> and subject to consultation between the Secretary General and the relevant Member Administrations as appropriate.</w:t>
      </w:r>
    </w:p>
    <w:p w14:paraId="4A866922" w14:textId="77777777" w:rsidR="00C77BB2" w:rsidRDefault="00C77BB2" w:rsidP="00C77BB2">
      <w:pPr>
        <w:ind w:left="720" w:hanging="720"/>
        <w:jc w:val="both"/>
        <w:rPr>
          <w:rFonts w:eastAsia="MS PGothic"/>
          <w:lang w:eastAsia="ja-JP"/>
        </w:rPr>
      </w:pPr>
    </w:p>
    <w:p w14:paraId="217C10C0" w14:textId="77777777" w:rsidR="00C77BB2" w:rsidRPr="00C30BCD" w:rsidRDefault="00C77BB2">
      <w:pPr>
        <w:pStyle w:val="ListParagraph"/>
        <w:numPr>
          <w:ilvl w:val="0"/>
          <w:numId w:val="5"/>
        </w:numPr>
        <w:tabs>
          <w:tab w:val="num" w:pos="990"/>
        </w:tabs>
        <w:jc w:val="both"/>
        <w:rPr>
          <w:rFonts w:eastAsia="MS PGothic"/>
          <w:b/>
          <w:lang w:eastAsia="ja-JP"/>
        </w:rPr>
      </w:pPr>
      <w:r w:rsidRPr="00C30BCD">
        <w:rPr>
          <w:rFonts w:eastAsia="MS PGothic" w:hint="eastAsia"/>
          <w:b/>
          <w:lang w:eastAsia="ja-JP"/>
        </w:rPr>
        <w:t>Contributions</w:t>
      </w:r>
    </w:p>
    <w:p w14:paraId="2F9B4F99" w14:textId="77777777" w:rsidR="00C77BB2" w:rsidRDefault="00C77BB2" w:rsidP="00C77BB2">
      <w:pPr>
        <w:ind w:left="720" w:hanging="720"/>
        <w:jc w:val="both"/>
      </w:pPr>
    </w:p>
    <w:p w14:paraId="74495CBF" w14:textId="77777777" w:rsidR="00C77BB2" w:rsidRDefault="00C77BB2" w:rsidP="00C77BB2">
      <w:pPr>
        <w:ind w:left="720" w:hanging="720"/>
        <w:jc w:val="both"/>
      </w:pPr>
      <w:r>
        <w:t>8.1</w:t>
      </w:r>
      <w:r>
        <w:tab/>
      </w:r>
      <w:r w:rsidRPr="00D356DA">
        <w:t xml:space="preserve">All APT Members, Associate Members and Affiliate Members may </w:t>
      </w:r>
      <w:r>
        <w:t>submit contributions related to the agenda of the meeting of A</w:t>
      </w:r>
      <w:r>
        <w:rPr>
          <w:rFonts w:hint="eastAsia"/>
          <w:lang w:eastAsia="ja-JP"/>
        </w:rPr>
        <w:t>STAP</w:t>
      </w:r>
      <w:r>
        <w:t>.</w:t>
      </w:r>
    </w:p>
    <w:p w14:paraId="3D78061F" w14:textId="77777777" w:rsidR="00C77BB2" w:rsidRDefault="00C77BB2" w:rsidP="00C77BB2">
      <w:pPr>
        <w:jc w:val="both"/>
      </w:pPr>
    </w:p>
    <w:p w14:paraId="408F9B1E" w14:textId="77777777" w:rsidR="00C77BB2" w:rsidRDefault="00C77BB2" w:rsidP="00C77BB2">
      <w:pPr>
        <w:ind w:left="720" w:hanging="720"/>
        <w:jc w:val="both"/>
      </w:pPr>
      <w:r>
        <w:t>8.2</w:t>
      </w:r>
      <w:r>
        <w:tab/>
        <w:t xml:space="preserve">Contributions should be submitted to the APT Secretariat at least one week before the </w:t>
      </w:r>
      <w:r>
        <w:rPr>
          <w:rFonts w:hint="eastAsia"/>
          <w:lang w:eastAsia="ja-JP"/>
        </w:rPr>
        <w:t xml:space="preserve">meeting </w:t>
      </w:r>
      <w:r>
        <w:t>starts.</w:t>
      </w:r>
      <w:r>
        <w:rPr>
          <w:rFonts w:hint="eastAsia"/>
          <w:lang w:eastAsia="ja-JP"/>
        </w:rPr>
        <w:t xml:space="preserve"> </w:t>
      </w:r>
      <w:r>
        <w:t>The APT Secretariat will post the contributions over the APT website. In case there are contributions after the due date of submitting the contributions the documents will be considered as Information Document for the coming meeting and will be treated as Input Document for the next A</w:t>
      </w:r>
      <w:r>
        <w:rPr>
          <w:rFonts w:hint="eastAsia"/>
          <w:lang w:eastAsia="ja-JP"/>
        </w:rPr>
        <w:t>STAP</w:t>
      </w:r>
      <w:r>
        <w:t xml:space="preserve"> meeting. However, Plenary may decide the acceptance of the documents as Input Documents or Information Documents which are received after the due date. </w:t>
      </w:r>
    </w:p>
    <w:p w14:paraId="603EAF27" w14:textId="77777777" w:rsidR="00C77BB2" w:rsidRDefault="00C77BB2" w:rsidP="00C77BB2">
      <w:pPr>
        <w:ind w:left="720" w:hanging="720"/>
        <w:jc w:val="both"/>
      </w:pPr>
    </w:p>
    <w:p w14:paraId="5FD26287" w14:textId="77777777" w:rsidR="00C77BB2" w:rsidRDefault="00C77BB2" w:rsidP="00C77BB2">
      <w:pPr>
        <w:ind w:left="720" w:hanging="720"/>
        <w:jc w:val="both"/>
        <w:rPr>
          <w:lang w:eastAsia="ja-JP"/>
        </w:rPr>
      </w:pPr>
      <w:r>
        <w:t>8.</w:t>
      </w:r>
      <w:r>
        <w:rPr>
          <w:rFonts w:hint="eastAsia"/>
          <w:lang w:eastAsia="ja-JP"/>
        </w:rPr>
        <w:t>3</w:t>
      </w:r>
      <w:r>
        <w:tab/>
        <w:t>Each contribution should be based on the terms of reference, agenda and work of the A</w:t>
      </w:r>
      <w:r>
        <w:rPr>
          <w:rFonts w:hint="eastAsia"/>
          <w:lang w:eastAsia="ja-JP"/>
        </w:rPr>
        <w:t>STAP</w:t>
      </w:r>
      <w:r>
        <w:t xml:space="preserve">. Contributions other than that will be considered as </w:t>
      </w:r>
      <w:r>
        <w:rPr>
          <w:rFonts w:hint="eastAsia"/>
          <w:lang w:eastAsia="ja-JP"/>
        </w:rPr>
        <w:t>I</w:t>
      </w:r>
      <w:r>
        <w:t xml:space="preserve">nformation </w:t>
      </w:r>
      <w:r>
        <w:rPr>
          <w:rFonts w:hint="eastAsia"/>
          <w:lang w:eastAsia="ja-JP"/>
        </w:rPr>
        <w:t>D</w:t>
      </w:r>
      <w:r>
        <w:t>ocument.</w:t>
      </w:r>
    </w:p>
    <w:p w14:paraId="251ABC72" w14:textId="77777777" w:rsidR="00C77BB2" w:rsidRDefault="00C77BB2" w:rsidP="00C77BB2">
      <w:pPr>
        <w:ind w:left="720" w:hanging="720"/>
        <w:jc w:val="both"/>
      </w:pPr>
    </w:p>
    <w:p w14:paraId="0DBC2E5E" w14:textId="77777777" w:rsidR="00C77BB2" w:rsidRDefault="00C77BB2" w:rsidP="00C77BB2">
      <w:pPr>
        <w:ind w:left="720" w:hanging="720"/>
        <w:jc w:val="both"/>
      </w:pPr>
      <w:r>
        <w:t>8.</w:t>
      </w:r>
      <w:r>
        <w:rPr>
          <w:rFonts w:hint="eastAsia"/>
          <w:lang w:eastAsia="ja-JP"/>
        </w:rPr>
        <w:t>4</w:t>
      </w:r>
      <w:r>
        <w:tab/>
      </w:r>
      <w:r w:rsidRPr="00D356DA">
        <w:t xml:space="preserve">Organizations which have </w:t>
      </w:r>
      <w:r>
        <w:t xml:space="preserve">MoU with </w:t>
      </w:r>
      <w:r w:rsidRPr="00D356DA">
        <w:t xml:space="preserve">the APT </w:t>
      </w:r>
      <w:r>
        <w:rPr>
          <w:rFonts w:hint="eastAsia"/>
          <w:lang w:eastAsia="ja-JP"/>
        </w:rPr>
        <w:t>and other relevant international or regional organizations</w:t>
      </w:r>
      <w:r w:rsidRPr="00D356DA">
        <w:t xml:space="preserve"> may</w:t>
      </w:r>
      <w:r>
        <w:t xml:space="preserve"> submit contributions as Information Document </w:t>
      </w:r>
      <w:r w:rsidRPr="00D356DA">
        <w:t>on the same basis as they attend other APT meetings.</w:t>
      </w:r>
    </w:p>
    <w:p w14:paraId="074B9488" w14:textId="77777777" w:rsidR="00C77BB2" w:rsidRDefault="00C77BB2" w:rsidP="00C77BB2">
      <w:pPr>
        <w:jc w:val="both"/>
      </w:pPr>
    </w:p>
    <w:p w14:paraId="798DEAB6" w14:textId="3B8D39D7" w:rsidR="00C77BB2" w:rsidRDefault="00C77BB2" w:rsidP="00C77BB2">
      <w:pPr>
        <w:ind w:left="720" w:hanging="720"/>
        <w:jc w:val="both"/>
      </w:pPr>
      <w:r>
        <w:rPr>
          <w:lang w:eastAsia="ja-JP"/>
        </w:rPr>
        <w:t>8</w:t>
      </w:r>
      <w:r>
        <w:rPr>
          <w:rFonts w:hint="eastAsia"/>
          <w:lang w:eastAsia="ja-JP"/>
        </w:rPr>
        <w:t>.5</w:t>
      </w:r>
      <w:r>
        <w:rPr>
          <w:rFonts w:hint="eastAsia"/>
          <w:lang w:eastAsia="ja-JP"/>
        </w:rPr>
        <w:tab/>
      </w:r>
      <w:r>
        <w:t>Non-members of APT cannot submit contributions to A</w:t>
      </w:r>
      <w:r>
        <w:rPr>
          <w:rFonts w:hint="eastAsia"/>
          <w:lang w:eastAsia="ja-JP"/>
        </w:rPr>
        <w:t>STAP</w:t>
      </w:r>
      <w:r>
        <w:t xml:space="preserve">. </w:t>
      </w:r>
      <w:r>
        <w:rPr>
          <w:rFonts w:hint="eastAsia"/>
          <w:lang w:eastAsia="ja-JP"/>
        </w:rPr>
        <w:t>C</w:t>
      </w:r>
      <w:r>
        <w:t>onsidering the importance of the subject matters, the A</w:t>
      </w:r>
      <w:r>
        <w:rPr>
          <w:rFonts w:hint="eastAsia"/>
          <w:lang w:eastAsia="ja-JP"/>
        </w:rPr>
        <w:t>STAP</w:t>
      </w:r>
      <w:r>
        <w:t xml:space="preserve"> Chair may allow non-members to submit and present contributions. In this case, the contributions will be treated as Information Documents.</w:t>
      </w:r>
    </w:p>
    <w:p w14:paraId="547248FE" w14:textId="77777777" w:rsidR="00C77BB2" w:rsidRDefault="00C77BB2" w:rsidP="00C77BB2">
      <w:pPr>
        <w:jc w:val="both"/>
      </w:pPr>
    </w:p>
    <w:p w14:paraId="3F67224C" w14:textId="77777777" w:rsidR="00C77BB2" w:rsidRPr="00F65DA4" w:rsidRDefault="00C77BB2">
      <w:pPr>
        <w:pStyle w:val="ListParagraph"/>
        <w:numPr>
          <w:ilvl w:val="0"/>
          <w:numId w:val="5"/>
        </w:numPr>
        <w:jc w:val="both"/>
        <w:rPr>
          <w:rFonts w:eastAsia="MS PGothic"/>
          <w:b/>
          <w:lang w:eastAsia="ja-JP"/>
        </w:rPr>
      </w:pPr>
      <w:r w:rsidRPr="00F65DA4">
        <w:rPr>
          <w:rFonts w:eastAsia="MS PGothic"/>
          <w:b/>
          <w:lang w:eastAsia="ja-JP"/>
        </w:rPr>
        <w:t>Output Documents and Approval Procedures</w:t>
      </w:r>
    </w:p>
    <w:p w14:paraId="729B9845" w14:textId="77777777" w:rsidR="00C77BB2" w:rsidRPr="00A16668" w:rsidRDefault="00C77BB2" w:rsidP="00C77BB2">
      <w:pPr>
        <w:tabs>
          <w:tab w:val="left" w:pos="720"/>
        </w:tabs>
        <w:ind w:left="720" w:hanging="720"/>
        <w:jc w:val="both"/>
        <w:rPr>
          <w:rFonts w:eastAsia="MS PGothic"/>
          <w:bCs/>
        </w:rPr>
      </w:pPr>
    </w:p>
    <w:p w14:paraId="562D8707" w14:textId="77777777" w:rsidR="00C77BB2" w:rsidRDefault="00C77BB2" w:rsidP="00C77BB2">
      <w:pPr>
        <w:jc w:val="both"/>
        <w:rPr>
          <w:rFonts w:eastAsia="MS PGothic"/>
          <w:lang w:eastAsia="ja-JP"/>
        </w:rPr>
      </w:pPr>
      <w:r>
        <w:rPr>
          <w:rFonts w:eastAsia="MS PGothic"/>
          <w:lang w:eastAsia="ja-JP"/>
        </w:rPr>
        <w:t xml:space="preserve">The types of ASTAP output documents and approval procedures are defined in Annex </w:t>
      </w:r>
      <w:r>
        <w:rPr>
          <w:rFonts w:eastAsia="MS PGothic" w:hint="eastAsia"/>
          <w:lang w:eastAsia="ja-JP"/>
        </w:rPr>
        <w:t>2.</w:t>
      </w:r>
    </w:p>
    <w:p w14:paraId="694DBFA4" w14:textId="5AD1F5FF" w:rsidR="00B62C0C" w:rsidRDefault="00B62C0C">
      <w:pPr>
        <w:rPr>
          <w:rFonts w:eastAsia="MS PGothic"/>
          <w:b/>
          <w:lang w:eastAsia="ja-JP"/>
        </w:rPr>
      </w:pPr>
    </w:p>
    <w:p w14:paraId="7D9C5AF2" w14:textId="19C302C3" w:rsidR="00C77BB2" w:rsidRPr="00F65DA4" w:rsidRDefault="00C77BB2">
      <w:pPr>
        <w:pStyle w:val="ListParagraph"/>
        <w:numPr>
          <w:ilvl w:val="0"/>
          <w:numId w:val="5"/>
        </w:numPr>
        <w:jc w:val="both"/>
        <w:rPr>
          <w:rFonts w:eastAsia="MS PGothic"/>
          <w:b/>
          <w:lang w:eastAsia="ja-JP"/>
        </w:rPr>
      </w:pPr>
      <w:r w:rsidRPr="00F65DA4">
        <w:rPr>
          <w:rFonts w:eastAsia="MS PGothic"/>
          <w:b/>
          <w:lang w:eastAsia="ja-JP"/>
        </w:rPr>
        <w:t>Internal and External Relationships</w:t>
      </w:r>
    </w:p>
    <w:p w14:paraId="7259E388" w14:textId="77777777" w:rsidR="00C77BB2" w:rsidRDefault="00C77BB2" w:rsidP="00C77BB2">
      <w:pPr>
        <w:ind w:left="720" w:hanging="720"/>
        <w:jc w:val="both"/>
        <w:rPr>
          <w:rFonts w:eastAsia="MS PGothic"/>
          <w:lang w:eastAsia="ja-JP"/>
        </w:rPr>
      </w:pPr>
    </w:p>
    <w:p w14:paraId="7D7ACEB7" w14:textId="3419059A" w:rsidR="00C77BB2" w:rsidRDefault="00C77BB2" w:rsidP="00C77BB2">
      <w:pPr>
        <w:ind w:left="720" w:hanging="720"/>
        <w:jc w:val="both"/>
        <w:rPr>
          <w:rFonts w:eastAsia="MS PGothic"/>
          <w:lang w:eastAsia="ja-JP"/>
        </w:rPr>
      </w:pPr>
      <w:r>
        <w:rPr>
          <w:rFonts w:eastAsia="MS PGothic"/>
          <w:lang w:eastAsia="ja-JP"/>
        </w:rPr>
        <w:t>10.1</w:t>
      </w:r>
      <w:r>
        <w:rPr>
          <w:rFonts w:eastAsia="MS PGothic"/>
          <w:lang w:eastAsia="ja-JP"/>
        </w:rPr>
        <w:tab/>
      </w:r>
      <w:r w:rsidRPr="009D5BF8">
        <w:rPr>
          <w:rFonts w:eastAsia="MS PGothic"/>
          <w:lang w:eastAsia="ja-JP"/>
        </w:rPr>
        <w:t>To perfo</w:t>
      </w:r>
      <w:r>
        <w:rPr>
          <w:rFonts w:eastAsia="MS PGothic"/>
          <w:lang w:eastAsia="ja-JP"/>
        </w:rPr>
        <w:t xml:space="preserve">rm the objectives of ASTAP, </w:t>
      </w:r>
      <w:r w:rsidRPr="009D5BF8">
        <w:rPr>
          <w:rFonts w:eastAsia="MS PGothic"/>
          <w:lang w:eastAsia="ja-JP"/>
        </w:rPr>
        <w:t>co-ordination activities</w:t>
      </w:r>
      <w:r>
        <w:rPr>
          <w:rFonts w:eastAsia="MS PGothic"/>
          <w:lang w:eastAsia="ja-JP"/>
        </w:rPr>
        <w:t xml:space="preserve"> must be carried out with the other APT </w:t>
      </w:r>
      <w:r>
        <w:rPr>
          <w:rFonts w:eastAsia="MS PGothic" w:hint="eastAsia"/>
          <w:lang w:eastAsia="ja-JP"/>
        </w:rPr>
        <w:t>Work Programmes</w:t>
      </w:r>
      <w:r>
        <w:rPr>
          <w:rFonts w:eastAsia="MS PGothic"/>
          <w:lang w:eastAsia="ja-JP"/>
        </w:rPr>
        <w:t xml:space="preserve"> and also with the relevant external forums. ASTAP shall contribute to global activities through co-operation and exchange of views and information.</w:t>
      </w:r>
    </w:p>
    <w:p w14:paraId="6B593B7D" w14:textId="77777777" w:rsidR="00C77BB2" w:rsidRDefault="00C77BB2" w:rsidP="00C77BB2">
      <w:pPr>
        <w:ind w:left="720" w:hanging="720"/>
        <w:jc w:val="both"/>
        <w:rPr>
          <w:rFonts w:eastAsia="MS PGothic"/>
          <w:lang w:eastAsia="ja-JP"/>
        </w:rPr>
      </w:pPr>
    </w:p>
    <w:p w14:paraId="594C11BC" w14:textId="77777777" w:rsidR="00C77BB2" w:rsidRDefault="00C77BB2" w:rsidP="00C77BB2">
      <w:pPr>
        <w:ind w:left="720" w:hanging="720"/>
        <w:jc w:val="both"/>
        <w:rPr>
          <w:rFonts w:eastAsia="MS PGothic"/>
          <w:lang w:eastAsia="ja-JP"/>
        </w:rPr>
      </w:pPr>
      <w:r>
        <w:rPr>
          <w:rFonts w:eastAsia="MS PGothic"/>
          <w:lang w:eastAsia="ja-JP"/>
        </w:rPr>
        <w:t>10.2</w:t>
      </w:r>
      <w:r>
        <w:rPr>
          <w:rFonts w:eastAsia="MS PGothic"/>
          <w:lang w:eastAsia="ja-JP"/>
        </w:rPr>
        <w:tab/>
      </w:r>
      <w:r w:rsidRPr="00D40BA2">
        <w:rPr>
          <w:rFonts w:eastAsia="MS PGothic"/>
        </w:rPr>
        <w:t xml:space="preserve">The work of ASTAP </w:t>
      </w:r>
      <w:r w:rsidRPr="00D40BA2">
        <w:rPr>
          <w:rFonts w:eastAsia="MS PGothic" w:hint="eastAsia"/>
          <w:lang w:eastAsia="ja-JP"/>
        </w:rPr>
        <w:t>shall</w:t>
      </w:r>
      <w:r w:rsidRPr="00D40BA2">
        <w:rPr>
          <w:rFonts w:eastAsia="MS PGothic"/>
        </w:rPr>
        <w:t xml:space="preserve"> take account of and coordinate with the work of relevant organi</w:t>
      </w:r>
      <w:r w:rsidRPr="00D40BA2">
        <w:rPr>
          <w:rFonts w:eastAsia="MS PGothic"/>
          <w:lang w:eastAsia="ja-JP"/>
        </w:rPr>
        <w:t>z</w:t>
      </w:r>
      <w:r w:rsidRPr="00D40BA2">
        <w:rPr>
          <w:rFonts w:eastAsia="MS PGothic"/>
        </w:rPr>
        <w:t>ations including ITU,</w:t>
      </w:r>
      <w:r>
        <w:rPr>
          <w:rFonts w:eastAsia="MS PGothic"/>
        </w:rPr>
        <w:t xml:space="preserve"> </w:t>
      </w:r>
      <w:r w:rsidRPr="00D40BA2">
        <w:rPr>
          <w:rFonts w:eastAsia="MS PGothic"/>
        </w:rPr>
        <w:t xml:space="preserve">ISO, IEC, </w:t>
      </w:r>
      <w:r>
        <w:rPr>
          <w:rFonts w:eastAsia="MS PGothic" w:hint="eastAsia"/>
          <w:lang w:eastAsia="ja-JP"/>
        </w:rPr>
        <w:t>GSC</w:t>
      </w:r>
      <w:r>
        <w:rPr>
          <w:rFonts w:eastAsia="MS PGothic"/>
          <w:lang w:eastAsia="ja-JP"/>
        </w:rPr>
        <w:t xml:space="preserve"> and ETSI</w:t>
      </w:r>
      <w:r w:rsidRPr="00D40BA2">
        <w:rPr>
          <w:rFonts w:eastAsia="MS PGothic"/>
          <w:lang w:eastAsia="ja-JP"/>
        </w:rPr>
        <w:t>;</w:t>
      </w:r>
      <w:r w:rsidRPr="00D40BA2">
        <w:rPr>
          <w:rFonts w:eastAsia="MS PGothic"/>
        </w:rPr>
        <w:t xml:space="preserve"> any existing ITU agreements and standards</w:t>
      </w:r>
      <w:r w:rsidRPr="00D40BA2">
        <w:rPr>
          <w:rFonts w:eastAsia="MS PGothic"/>
          <w:lang w:eastAsia="ja-JP"/>
        </w:rPr>
        <w:t>;</w:t>
      </w:r>
      <w:r w:rsidRPr="00D40BA2">
        <w:rPr>
          <w:rFonts w:eastAsia="MS PGothic"/>
        </w:rPr>
        <w:t xml:space="preserve"> and any other</w:t>
      </w:r>
      <w:r>
        <w:rPr>
          <w:rFonts w:eastAsia="MS PGothic" w:hint="eastAsia"/>
          <w:lang w:eastAsia="ja-JP"/>
        </w:rPr>
        <w:t xml:space="preserve"> intra- and inter-regional standardization activities</w:t>
      </w:r>
      <w:r w:rsidRPr="00D40BA2">
        <w:rPr>
          <w:rFonts w:eastAsia="MS PGothic" w:hint="eastAsia"/>
          <w:lang w:eastAsia="ja-JP"/>
        </w:rPr>
        <w:t>.</w:t>
      </w:r>
    </w:p>
    <w:p w14:paraId="565145B8" w14:textId="43D70BC8" w:rsidR="00C77BB2" w:rsidRDefault="00C77BB2" w:rsidP="00C77BB2">
      <w:pPr>
        <w:ind w:left="720" w:hanging="720"/>
        <w:jc w:val="both"/>
        <w:rPr>
          <w:rFonts w:eastAsia="MS PGothic"/>
          <w:lang w:eastAsia="ja-JP"/>
        </w:rPr>
      </w:pPr>
    </w:p>
    <w:p w14:paraId="2BEBD0D3" w14:textId="77777777" w:rsidR="000C1E3E" w:rsidRDefault="000C1E3E" w:rsidP="00C77BB2">
      <w:pPr>
        <w:ind w:left="720" w:hanging="720"/>
        <w:jc w:val="both"/>
        <w:rPr>
          <w:rFonts w:eastAsia="MS PGothic"/>
          <w:lang w:eastAsia="ja-JP"/>
        </w:rPr>
      </w:pPr>
    </w:p>
    <w:p w14:paraId="06EC7751" w14:textId="77777777" w:rsidR="00C77BB2" w:rsidRPr="00F65DA4" w:rsidRDefault="00C77BB2">
      <w:pPr>
        <w:pStyle w:val="ListParagraph"/>
        <w:numPr>
          <w:ilvl w:val="0"/>
          <w:numId w:val="5"/>
        </w:numPr>
        <w:jc w:val="both"/>
        <w:rPr>
          <w:rFonts w:eastAsia="MS PGothic"/>
          <w:b/>
          <w:lang w:eastAsia="ja-JP"/>
        </w:rPr>
      </w:pPr>
      <w:r w:rsidRPr="00F65DA4">
        <w:rPr>
          <w:rFonts w:eastAsia="MS PGothic"/>
          <w:b/>
          <w:lang w:eastAsia="ja-JP"/>
        </w:rPr>
        <w:t>Role and task of the APT Secretariat</w:t>
      </w:r>
    </w:p>
    <w:p w14:paraId="38AA1F3D" w14:textId="77777777" w:rsidR="00C77BB2" w:rsidRDefault="00C77BB2" w:rsidP="00C77BB2">
      <w:pPr>
        <w:ind w:left="720" w:hanging="720"/>
        <w:jc w:val="both"/>
        <w:rPr>
          <w:rFonts w:eastAsia="MS PGothic"/>
          <w:lang w:eastAsia="ja-JP"/>
        </w:rPr>
      </w:pPr>
    </w:p>
    <w:p w14:paraId="717D4591" w14:textId="77777777" w:rsidR="00C77BB2" w:rsidRDefault="00C77BB2" w:rsidP="00C77BB2">
      <w:pPr>
        <w:ind w:left="720" w:hanging="720"/>
        <w:jc w:val="both"/>
        <w:rPr>
          <w:rFonts w:eastAsia="MS PGothic"/>
          <w:lang w:eastAsia="ja-JP"/>
        </w:rPr>
      </w:pPr>
      <w:r>
        <w:rPr>
          <w:rFonts w:eastAsia="MS PGothic"/>
          <w:lang w:eastAsia="ja-JP"/>
        </w:rPr>
        <w:t>11.1</w:t>
      </w:r>
      <w:r>
        <w:rPr>
          <w:rFonts w:eastAsia="MS PGothic"/>
          <w:lang w:eastAsia="ja-JP"/>
        </w:rPr>
        <w:tab/>
      </w:r>
      <w:r w:rsidRPr="00D40BA2">
        <w:rPr>
          <w:rFonts w:eastAsia="MS PGothic" w:hint="eastAsia"/>
          <w:lang w:eastAsia="ja-JP"/>
        </w:rPr>
        <w:t>APT Secretariat is responsible for</w:t>
      </w:r>
      <w:r>
        <w:rPr>
          <w:rFonts w:eastAsia="MS PGothic" w:hint="eastAsia"/>
          <w:lang w:eastAsia="ja-JP"/>
        </w:rPr>
        <w:t xml:space="preserve"> the administrative works of </w:t>
      </w:r>
      <w:r w:rsidRPr="00D40BA2">
        <w:rPr>
          <w:rFonts w:eastAsia="MS PGothic" w:hint="eastAsia"/>
          <w:lang w:eastAsia="ja-JP"/>
        </w:rPr>
        <w:t>ASTAP, including:</w:t>
      </w:r>
    </w:p>
    <w:p w14:paraId="6DE2C6C8" w14:textId="77777777" w:rsidR="00C77BB2" w:rsidRDefault="00C77BB2" w:rsidP="00C77BB2">
      <w:pPr>
        <w:ind w:left="720" w:hanging="720"/>
        <w:jc w:val="both"/>
        <w:rPr>
          <w:rFonts w:eastAsia="MS PGothic"/>
          <w:lang w:eastAsia="ja-JP"/>
        </w:rPr>
      </w:pPr>
    </w:p>
    <w:p w14:paraId="2FF0D148" w14:textId="77777777" w:rsidR="00C77BB2" w:rsidRDefault="00C77BB2">
      <w:pPr>
        <w:numPr>
          <w:ilvl w:val="3"/>
          <w:numId w:val="9"/>
        </w:numPr>
        <w:tabs>
          <w:tab w:val="left" w:pos="1080"/>
        </w:tabs>
        <w:ind w:left="1080" w:hanging="374"/>
        <w:jc w:val="both"/>
        <w:rPr>
          <w:rFonts w:eastAsia="MS PGothic"/>
          <w:lang w:eastAsia="ja-JP"/>
        </w:rPr>
      </w:pPr>
      <w:r w:rsidRPr="00D40BA2">
        <w:rPr>
          <w:rFonts w:eastAsia="MS PGothic" w:hint="eastAsia"/>
          <w:lang w:eastAsia="ja-JP"/>
        </w:rPr>
        <w:t xml:space="preserve">organizing the </w:t>
      </w:r>
      <w:r w:rsidRPr="00D40BA2">
        <w:rPr>
          <w:rFonts w:eastAsia="MS PGothic"/>
        </w:rPr>
        <w:t xml:space="preserve">ASTAP </w:t>
      </w:r>
      <w:r>
        <w:rPr>
          <w:rFonts w:eastAsia="MS PGothic"/>
        </w:rPr>
        <w:t>meeting</w:t>
      </w:r>
      <w:r w:rsidRPr="00D40BA2">
        <w:rPr>
          <w:rFonts w:eastAsia="MS PGothic" w:hint="eastAsia"/>
          <w:lang w:eastAsia="ja-JP"/>
        </w:rPr>
        <w:t>;</w:t>
      </w:r>
    </w:p>
    <w:p w14:paraId="44997CEA" w14:textId="0ECB1EA7" w:rsidR="00C77BB2" w:rsidRDefault="00C77BB2">
      <w:pPr>
        <w:numPr>
          <w:ilvl w:val="3"/>
          <w:numId w:val="9"/>
        </w:numPr>
        <w:tabs>
          <w:tab w:val="left" w:pos="1080"/>
        </w:tabs>
        <w:spacing w:before="80"/>
        <w:ind w:left="1080" w:hanging="374"/>
        <w:jc w:val="both"/>
        <w:rPr>
          <w:rFonts w:eastAsia="MS PGothic"/>
          <w:lang w:eastAsia="ja-JP"/>
        </w:rPr>
      </w:pPr>
      <w:r w:rsidRPr="00D40BA2">
        <w:rPr>
          <w:rFonts w:eastAsia="MS PGothic" w:hint="eastAsia"/>
          <w:lang w:eastAsia="ja-JP"/>
        </w:rPr>
        <w:t>coordinating</w:t>
      </w:r>
      <w:r w:rsidRPr="00D40BA2">
        <w:rPr>
          <w:rFonts w:eastAsia="MS PGothic"/>
        </w:rPr>
        <w:t xml:space="preserve"> with </w:t>
      </w:r>
      <w:r w:rsidRPr="00D40BA2">
        <w:rPr>
          <w:rFonts w:eastAsia="MS PGothic" w:hint="eastAsia"/>
          <w:lang w:eastAsia="ja-JP"/>
        </w:rPr>
        <w:t xml:space="preserve">the </w:t>
      </w:r>
      <w:r w:rsidRPr="00D40BA2">
        <w:rPr>
          <w:rFonts w:eastAsia="MS PGothic"/>
        </w:rPr>
        <w:t xml:space="preserve">ASTAP </w:t>
      </w:r>
      <w:r>
        <w:rPr>
          <w:rFonts w:eastAsia="MS PGothic"/>
        </w:rPr>
        <w:t>Chair</w:t>
      </w:r>
      <w:r w:rsidRPr="00D40BA2">
        <w:rPr>
          <w:rFonts w:eastAsia="MS PGothic"/>
        </w:rPr>
        <w:t>, Vice-</w:t>
      </w:r>
      <w:r>
        <w:rPr>
          <w:rFonts w:eastAsia="MS PGothic"/>
        </w:rPr>
        <w:t>Chairs</w:t>
      </w:r>
      <w:r w:rsidRPr="00D40BA2">
        <w:rPr>
          <w:rFonts w:eastAsia="MS PGothic"/>
        </w:rPr>
        <w:t xml:space="preserve">, </w:t>
      </w:r>
      <w:r>
        <w:rPr>
          <w:rFonts w:eastAsia="MS PGothic" w:hint="eastAsia"/>
          <w:lang w:eastAsia="ja-JP"/>
        </w:rPr>
        <w:t xml:space="preserve">Chairs </w:t>
      </w:r>
      <w:r w:rsidRPr="00D40BA2">
        <w:rPr>
          <w:rFonts w:eastAsia="MS PGothic" w:hint="eastAsia"/>
          <w:lang w:eastAsia="ja-JP"/>
        </w:rPr>
        <w:t xml:space="preserve">of </w:t>
      </w:r>
      <w:r>
        <w:rPr>
          <w:rFonts w:eastAsia="MS PGothic"/>
          <w:lang w:eastAsia="ja-JP"/>
        </w:rPr>
        <w:t>Working Groups</w:t>
      </w:r>
      <w:r>
        <w:rPr>
          <w:rFonts w:hint="eastAsia"/>
          <w:lang w:eastAsia="ja-JP"/>
        </w:rPr>
        <w:t xml:space="preserve"> and </w:t>
      </w:r>
      <w:r w:rsidRPr="00D40BA2">
        <w:rPr>
          <w:rFonts w:eastAsia="MS PGothic" w:hint="eastAsia"/>
          <w:lang w:eastAsia="ja-JP"/>
        </w:rPr>
        <w:t>Expert Groups</w:t>
      </w:r>
      <w:r w:rsidRPr="00D40BA2">
        <w:rPr>
          <w:rFonts w:eastAsia="MS PGothic"/>
        </w:rPr>
        <w:t>, APT membership</w:t>
      </w:r>
      <w:r>
        <w:rPr>
          <w:rFonts w:eastAsia="MS PGothic"/>
        </w:rPr>
        <w:t>s</w:t>
      </w:r>
      <w:r w:rsidRPr="00D40BA2">
        <w:rPr>
          <w:rFonts w:eastAsia="MS PGothic"/>
        </w:rPr>
        <w:t>, and other concerned organi</w:t>
      </w:r>
      <w:r w:rsidRPr="00D40BA2">
        <w:rPr>
          <w:rFonts w:eastAsia="MS PGothic"/>
          <w:lang w:eastAsia="ja-JP"/>
        </w:rPr>
        <w:t>z</w:t>
      </w:r>
      <w:r w:rsidRPr="00D40BA2">
        <w:rPr>
          <w:rFonts w:eastAsia="MS PGothic"/>
        </w:rPr>
        <w:t>ations and persons for accelerating the work of ASTAP</w:t>
      </w:r>
      <w:r w:rsidRPr="00D40BA2">
        <w:rPr>
          <w:rFonts w:eastAsia="MS PGothic" w:hint="eastAsia"/>
          <w:lang w:eastAsia="ja-JP"/>
        </w:rPr>
        <w:t>;</w:t>
      </w:r>
      <w:r>
        <w:rPr>
          <w:rFonts w:eastAsia="MS PGothic"/>
          <w:lang w:eastAsia="ja-JP"/>
        </w:rPr>
        <w:t xml:space="preserve"> </w:t>
      </w:r>
    </w:p>
    <w:p w14:paraId="4F59FAF8" w14:textId="77777777" w:rsidR="00C77BB2" w:rsidRDefault="00C77BB2">
      <w:pPr>
        <w:numPr>
          <w:ilvl w:val="3"/>
          <w:numId w:val="9"/>
        </w:numPr>
        <w:tabs>
          <w:tab w:val="left" w:pos="1080"/>
        </w:tabs>
        <w:spacing w:before="80"/>
        <w:ind w:left="1080" w:hanging="374"/>
        <w:jc w:val="both"/>
        <w:rPr>
          <w:rFonts w:eastAsia="MS PGothic"/>
          <w:lang w:eastAsia="ja-JP"/>
        </w:rPr>
      </w:pPr>
      <w:r w:rsidRPr="00D40BA2">
        <w:rPr>
          <w:rFonts w:eastAsia="MS PGothic" w:hint="eastAsia"/>
          <w:lang w:eastAsia="ja-JP"/>
        </w:rPr>
        <w:t>maintaining</w:t>
      </w:r>
      <w:r w:rsidRPr="00D40BA2">
        <w:rPr>
          <w:rFonts w:eastAsia="MS PGothic"/>
        </w:rPr>
        <w:t xml:space="preserve"> </w:t>
      </w:r>
      <w:r w:rsidRPr="00D40BA2">
        <w:rPr>
          <w:rFonts w:eastAsia="MS PGothic" w:hint="eastAsia"/>
          <w:lang w:eastAsia="ja-JP"/>
        </w:rPr>
        <w:t xml:space="preserve">the </w:t>
      </w:r>
      <w:r w:rsidRPr="00D40BA2">
        <w:rPr>
          <w:rFonts w:eastAsia="MS PGothic"/>
        </w:rPr>
        <w:t>APT Website and to facilitate linkage to other relevant Websites</w:t>
      </w:r>
      <w:r w:rsidRPr="00D40BA2">
        <w:rPr>
          <w:rFonts w:eastAsia="MS PGothic" w:hint="eastAsia"/>
          <w:lang w:eastAsia="ja-JP"/>
        </w:rPr>
        <w:t xml:space="preserve">; </w:t>
      </w:r>
    </w:p>
    <w:p w14:paraId="49FDCD64" w14:textId="77777777" w:rsidR="00C77BB2" w:rsidRDefault="00C77BB2">
      <w:pPr>
        <w:numPr>
          <w:ilvl w:val="3"/>
          <w:numId w:val="9"/>
        </w:numPr>
        <w:tabs>
          <w:tab w:val="left" w:pos="1080"/>
        </w:tabs>
        <w:spacing w:before="80"/>
        <w:ind w:left="1080" w:hanging="374"/>
        <w:jc w:val="both"/>
        <w:rPr>
          <w:rFonts w:eastAsia="MS PGothic"/>
          <w:lang w:eastAsia="ja-JP"/>
        </w:rPr>
      </w:pPr>
      <w:r w:rsidRPr="00D40BA2">
        <w:rPr>
          <w:rFonts w:eastAsia="MS PGothic" w:hint="eastAsia"/>
          <w:lang w:eastAsia="ja-JP"/>
        </w:rPr>
        <w:t xml:space="preserve">making </w:t>
      </w:r>
      <w:r w:rsidRPr="00D40BA2">
        <w:rPr>
          <w:rFonts w:eastAsia="MS PGothic"/>
        </w:rPr>
        <w:t xml:space="preserve">ASTAP output documents available </w:t>
      </w:r>
      <w:r>
        <w:rPr>
          <w:rFonts w:eastAsia="MS PGothic"/>
        </w:rPr>
        <w:t xml:space="preserve">at </w:t>
      </w:r>
      <w:r w:rsidRPr="00D40BA2">
        <w:rPr>
          <w:rFonts w:eastAsia="MS PGothic"/>
        </w:rPr>
        <w:t>the ASTAP website</w:t>
      </w:r>
      <w:r w:rsidRPr="00D40BA2">
        <w:rPr>
          <w:rFonts w:eastAsia="MS PGothic" w:hint="eastAsia"/>
          <w:lang w:eastAsia="ja-JP"/>
        </w:rPr>
        <w:t>;</w:t>
      </w:r>
    </w:p>
    <w:p w14:paraId="28BD523E" w14:textId="77777777" w:rsidR="00C77BB2" w:rsidRDefault="00C77BB2">
      <w:pPr>
        <w:numPr>
          <w:ilvl w:val="3"/>
          <w:numId w:val="9"/>
        </w:numPr>
        <w:tabs>
          <w:tab w:val="left" w:pos="1080"/>
        </w:tabs>
        <w:spacing w:before="80"/>
        <w:ind w:left="1080" w:hanging="374"/>
        <w:jc w:val="both"/>
        <w:rPr>
          <w:rFonts w:eastAsia="MS PGothic"/>
          <w:lang w:eastAsia="ja-JP"/>
        </w:rPr>
      </w:pPr>
      <w:r w:rsidRPr="00D40BA2">
        <w:rPr>
          <w:rFonts w:eastAsia="MS PGothic" w:hint="eastAsia"/>
          <w:lang w:eastAsia="ja-JP"/>
        </w:rPr>
        <w:t>preparing</w:t>
      </w:r>
      <w:r w:rsidRPr="00D40BA2" w:rsidDel="00521CFB">
        <w:rPr>
          <w:rFonts w:eastAsia="MS PGothic"/>
        </w:rPr>
        <w:t xml:space="preserve"> </w:t>
      </w:r>
      <w:r w:rsidRPr="00D40BA2">
        <w:rPr>
          <w:rFonts w:eastAsia="MS PGothic"/>
        </w:rPr>
        <w:t>and submit</w:t>
      </w:r>
      <w:r w:rsidRPr="00D40BA2">
        <w:rPr>
          <w:rFonts w:eastAsia="MS PGothic"/>
          <w:lang w:eastAsia="ja-JP"/>
        </w:rPr>
        <w:t>ting</w:t>
      </w:r>
      <w:r w:rsidRPr="00D40BA2">
        <w:rPr>
          <w:rFonts w:eastAsia="MS PGothic"/>
        </w:rPr>
        <w:t xml:space="preserve"> proposals for consideration of APT Management Committee</w:t>
      </w:r>
      <w:r w:rsidRPr="00D40BA2">
        <w:rPr>
          <w:rFonts w:eastAsia="MS PGothic" w:hint="eastAsia"/>
          <w:lang w:eastAsia="ja-JP"/>
        </w:rPr>
        <w:t>;</w:t>
      </w:r>
    </w:p>
    <w:p w14:paraId="0208D0FF" w14:textId="77777777" w:rsidR="00C77BB2" w:rsidRDefault="00C77BB2">
      <w:pPr>
        <w:numPr>
          <w:ilvl w:val="3"/>
          <w:numId w:val="9"/>
        </w:numPr>
        <w:tabs>
          <w:tab w:val="left" w:pos="1080"/>
        </w:tabs>
        <w:spacing w:before="80"/>
        <w:ind w:left="1080" w:hanging="374"/>
        <w:jc w:val="both"/>
        <w:rPr>
          <w:rFonts w:eastAsia="MS PGothic"/>
        </w:rPr>
      </w:pPr>
      <w:r w:rsidRPr="00D40BA2">
        <w:rPr>
          <w:rFonts w:eastAsia="MS PGothic"/>
        </w:rPr>
        <w:t>maintain</w:t>
      </w:r>
      <w:r w:rsidRPr="00D40BA2">
        <w:rPr>
          <w:rFonts w:eastAsia="MS PGothic" w:hint="eastAsia"/>
          <w:lang w:eastAsia="ja-JP"/>
        </w:rPr>
        <w:t>ing</w:t>
      </w:r>
      <w:r w:rsidRPr="00D40BA2">
        <w:rPr>
          <w:rFonts w:eastAsia="MS PGothic"/>
        </w:rPr>
        <w:t xml:space="preserve"> a register of approved ASTAP output documents including dates of provisional and final approval</w:t>
      </w:r>
      <w:r>
        <w:rPr>
          <w:rFonts w:eastAsia="MS PGothic"/>
        </w:rPr>
        <w:t>;</w:t>
      </w:r>
      <w:r w:rsidRPr="00ED6333">
        <w:rPr>
          <w:rFonts w:eastAsia="MS PGothic" w:hint="eastAsia"/>
          <w:lang w:eastAsia="ja-JP"/>
        </w:rPr>
        <w:t xml:space="preserve"> </w:t>
      </w:r>
      <w:r w:rsidRPr="00D40BA2">
        <w:rPr>
          <w:rFonts w:eastAsia="MS PGothic" w:hint="eastAsia"/>
          <w:lang w:eastAsia="ja-JP"/>
        </w:rPr>
        <w:t>and</w:t>
      </w:r>
    </w:p>
    <w:p w14:paraId="27466A28" w14:textId="77777777" w:rsidR="00C77BB2" w:rsidRPr="00280D3B" w:rsidRDefault="00C77BB2">
      <w:pPr>
        <w:numPr>
          <w:ilvl w:val="3"/>
          <w:numId w:val="9"/>
        </w:numPr>
        <w:tabs>
          <w:tab w:val="left" w:pos="1080"/>
        </w:tabs>
        <w:spacing w:before="80"/>
        <w:ind w:left="1080" w:hanging="374"/>
        <w:jc w:val="both"/>
        <w:rPr>
          <w:rFonts w:eastAsia="MS PGothic"/>
          <w:spacing w:val="2"/>
          <w:lang w:eastAsia="ja-JP"/>
        </w:rPr>
      </w:pPr>
      <w:r w:rsidRPr="00280D3B">
        <w:rPr>
          <w:rFonts w:eastAsia="MS PGothic"/>
          <w:spacing w:val="2"/>
          <w:lang w:eastAsia="ja-JP"/>
        </w:rPr>
        <w:t>making the necessary arrangements for and follow-up of the submission of contributions to the ITU or other standard-making bodi</w:t>
      </w:r>
      <w:r>
        <w:rPr>
          <w:rFonts w:eastAsia="MS PGothic"/>
          <w:spacing w:val="2"/>
          <w:lang w:eastAsia="ja-JP"/>
        </w:rPr>
        <w:t>es, in accordance with Annex 2.</w:t>
      </w:r>
    </w:p>
    <w:p w14:paraId="536337C1" w14:textId="77777777" w:rsidR="00C77BB2" w:rsidRDefault="00C77BB2" w:rsidP="00C77BB2">
      <w:pPr>
        <w:snapToGrid w:val="0"/>
        <w:jc w:val="center"/>
        <w:rPr>
          <w:rFonts w:eastAsia="MS PGothic"/>
          <w:bCs/>
          <w:lang w:eastAsia="ja-JP"/>
        </w:rPr>
      </w:pPr>
    </w:p>
    <w:p w14:paraId="205ED2F0" w14:textId="77777777" w:rsidR="00C77BB2" w:rsidRPr="00FE59FD" w:rsidRDefault="00C77BB2" w:rsidP="00C77BB2">
      <w:pPr>
        <w:snapToGrid w:val="0"/>
        <w:jc w:val="center"/>
        <w:rPr>
          <w:rFonts w:eastAsia="MS PGothic"/>
          <w:bCs/>
          <w:lang w:eastAsia="ja-JP"/>
        </w:rPr>
      </w:pPr>
    </w:p>
    <w:p w14:paraId="70CF0346" w14:textId="77777777" w:rsidR="00C77BB2" w:rsidRDefault="00C77BB2" w:rsidP="00C77BB2">
      <w:pPr>
        <w:jc w:val="center"/>
      </w:pPr>
      <w:r>
        <w:t>________________________</w:t>
      </w:r>
    </w:p>
    <w:p w14:paraId="50BD7636" w14:textId="77777777" w:rsidR="00C77BB2" w:rsidRPr="00FE59FD" w:rsidRDefault="00C77BB2" w:rsidP="00C77BB2">
      <w:pPr>
        <w:snapToGrid w:val="0"/>
        <w:jc w:val="center"/>
        <w:rPr>
          <w:rFonts w:eastAsia="MS PGothic"/>
          <w:bCs/>
          <w:lang w:eastAsia="ja-JP"/>
        </w:rPr>
      </w:pPr>
    </w:p>
    <w:p w14:paraId="0F6CD11C" w14:textId="29480589" w:rsidR="00C77BB2" w:rsidRPr="00B62C0C" w:rsidRDefault="00C77BB2" w:rsidP="00C77BB2">
      <w:pPr>
        <w:snapToGrid w:val="0"/>
        <w:jc w:val="right"/>
        <w:rPr>
          <w:rFonts w:eastAsia="MS PGothic"/>
          <w:b/>
          <w:lang w:eastAsia="ja-JP"/>
        </w:rPr>
      </w:pPr>
      <w:r>
        <w:rPr>
          <w:rFonts w:eastAsia="MS PGothic"/>
          <w:b/>
          <w:lang w:eastAsia="ja-JP"/>
        </w:rPr>
        <w:br w:type="page"/>
      </w:r>
      <w:r w:rsidRPr="00B62C0C">
        <w:rPr>
          <w:rFonts w:eastAsia="MS PGothic"/>
          <w:b/>
          <w:lang w:eastAsia="ja-JP"/>
        </w:rPr>
        <w:lastRenderedPageBreak/>
        <w:t>A</w:t>
      </w:r>
      <w:r w:rsidR="00B62C0C" w:rsidRPr="00B62C0C">
        <w:rPr>
          <w:rFonts w:eastAsia="MS PGothic"/>
          <w:b/>
          <w:lang w:eastAsia="ja-JP"/>
        </w:rPr>
        <w:t>nnex</w:t>
      </w:r>
      <w:r w:rsidRPr="00B62C0C">
        <w:rPr>
          <w:rFonts w:eastAsia="MS PGothic"/>
          <w:b/>
          <w:lang w:eastAsia="ja-JP"/>
        </w:rPr>
        <w:t xml:space="preserve"> 1</w:t>
      </w:r>
    </w:p>
    <w:p w14:paraId="5C9ECA54" w14:textId="66BDD762" w:rsidR="00C77BB2" w:rsidRDefault="00C77BB2" w:rsidP="00C77BB2">
      <w:pPr>
        <w:snapToGrid w:val="0"/>
        <w:jc w:val="center"/>
        <w:rPr>
          <w:rFonts w:eastAsia="MS PGothic"/>
          <w:bCs/>
          <w:lang w:eastAsia="ja-JP"/>
        </w:rPr>
      </w:pPr>
    </w:p>
    <w:p w14:paraId="1BFCBE85" w14:textId="77777777" w:rsidR="00B62C0C" w:rsidRPr="00280D3B" w:rsidRDefault="00B62C0C" w:rsidP="00C77BB2">
      <w:pPr>
        <w:snapToGrid w:val="0"/>
        <w:jc w:val="center"/>
        <w:rPr>
          <w:rFonts w:eastAsia="MS PGothic"/>
          <w:bCs/>
          <w:lang w:eastAsia="ja-JP"/>
        </w:rPr>
      </w:pPr>
    </w:p>
    <w:p w14:paraId="52C4EA55" w14:textId="77777777" w:rsidR="00C77BB2" w:rsidRPr="009939F0" w:rsidRDefault="00C77BB2" w:rsidP="00C77BB2">
      <w:pPr>
        <w:snapToGrid w:val="0"/>
        <w:spacing w:before="60" w:after="60"/>
        <w:ind w:firstLineChars="49" w:firstLine="118"/>
        <w:jc w:val="center"/>
        <w:rPr>
          <w:b/>
        </w:rPr>
      </w:pPr>
      <w:r w:rsidRPr="009939F0">
        <w:rPr>
          <w:b/>
        </w:rPr>
        <w:t>Terms of Reference of ASTAP Advisory Board</w:t>
      </w:r>
    </w:p>
    <w:p w14:paraId="675E9558" w14:textId="77777777" w:rsidR="00C77BB2" w:rsidRPr="009939F0" w:rsidRDefault="00C77BB2" w:rsidP="00C77BB2">
      <w:pPr>
        <w:pStyle w:val="BodyText"/>
        <w:snapToGrid w:val="0"/>
        <w:spacing w:before="120" w:line="240" w:lineRule="atLeast"/>
        <w:rPr>
          <w:rFonts w:eastAsia="???"/>
          <w:sz w:val="20"/>
          <w:shd w:val="pct15" w:color="auto" w:fill="FFFFFF"/>
          <w:lang w:eastAsia="ko-KR"/>
        </w:rPr>
      </w:pPr>
    </w:p>
    <w:p w14:paraId="32944256" w14:textId="77777777" w:rsidR="00C77BB2" w:rsidRPr="001D3999" w:rsidRDefault="00C77BB2" w:rsidP="00C77BB2">
      <w:pPr>
        <w:tabs>
          <w:tab w:val="left" w:pos="720"/>
        </w:tabs>
        <w:rPr>
          <w:b/>
          <w:bCs/>
        </w:rPr>
      </w:pPr>
      <w:r w:rsidRPr="001D3999">
        <w:rPr>
          <w:b/>
          <w:bCs/>
        </w:rPr>
        <w:t>1.</w:t>
      </w:r>
      <w:r w:rsidRPr="001D3999">
        <w:rPr>
          <w:b/>
          <w:bCs/>
        </w:rPr>
        <w:tab/>
        <w:t>Introduction</w:t>
      </w:r>
    </w:p>
    <w:p w14:paraId="7CC1B042" w14:textId="77777777" w:rsidR="00C77BB2" w:rsidRPr="001D3999" w:rsidRDefault="00C77BB2" w:rsidP="00C77BB2">
      <w:pPr>
        <w:numPr>
          <w:ilvl w:val="12"/>
          <w:numId w:val="0"/>
        </w:numPr>
        <w:ind w:left="283" w:hanging="283"/>
        <w:jc w:val="both"/>
      </w:pPr>
    </w:p>
    <w:p w14:paraId="2D93DE12" w14:textId="77777777" w:rsidR="00C77BB2" w:rsidRPr="001D3999" w:rsidRDefault="00C77BB2" w:rsidP="00C77BB2">
      <w:pPr>
        <w:numPr>
          <w:ilvl w:val="12"/>
          <w:numId w:val="0"/>
        </w:numPr>
        <w:tabs>
          <w:tab w:val="left" w:pos="720"/>
        </w:tabs>
        <w:ind w:left="720" w:hanging="720"/>
        <w:jc w:val="both"/>
      </w:pPr>
      <w:r w:rsidRPr="001D3999">
        <w:t>1.1</w:t>
      </w:r>
      <w:r w:rsidRPr="001D3999">
        <w:tab/>
        <w:t>The Terms of Reference of the Advisory Board of the Asia-Pacific Telecommunity Standardization Program (ASTAP) set out the role and responsibilities, working methods and membership arrangements.</w:t>
      </w:r>
    </w:p>
    <w:p w14:paraId="1CBB2964" w14:textId="77777777" w:rsidR="00C77BB2" w:rsidRPr="001D3999" w:rsidRDefault="00C77BB2" w:rsidP="00C77BB2">
      <w:pPr>
        <w:pStyle w:val="Heading1"/>
        <w:keepNext w:val="0"/>
        <w:jc w:val="both"/>
      </w:pPr>
    </w:p>
    <w:p w14:paraId="532F946E" w14:textId="77777777" w:rsidR="00C77BB2" w:rsidRPr="001D3999" w:rsidRDefault="00C77BB2" w:rsidP="00C77BB2">
      <w:pPr>
        <w:tabs>
          <w:tab w:val="left" w:pos="720"/>
        </w:tabs>
        <w:rPr>
          <w:b/>
          <w:bCs/>
        </w:rPr>
      </w:pPr>
      <w:r w:rsidRPr="001D3999">
        <w:rPr>
          <w:b/>
          <w:bCs/>
        </w:rPr>
        <w:t>2.</w:t>
      </w:r>
      <w:r w:rsidRPr="001D3999">
        <w:rPr>
          <w:b/>
          <w:bCs/>
        </w:rPr>
        <w:tab/>
        <w:t>Role and Responsibilities of the Advisory Board</w:t>
      </w:r>
    </w:p>
    <w:p w14:paraId="635E1527" w14:textId="77777777" w:rsidR="00C77BB2" w:rsidRPr="001D3999" w:rsidRDefault="00C77BB2" w:rsidP="00C77BB2">
      <w:pPr>
        <w:jc w:val="both"/>
      </w:pPr>
    </w:p>
    <w:p w14:paraId="2B5E672A" w14:textId="07FA867C" w:rsidR="00C77BB2" w:rsidRPr="001D3999" w:rsidRDefault="00C77BB2" w:rsidP="00C77BB2">
      <w:pPr>
        <w:numPr>
          <w:ilvl w:val="12"/>
          <w:numId w:val="0"/>
        </w:numPr>
        <w:tabs>
          <w:tab w:val="left" w:pos="720"/>
        </w:tabs>
        <w:ind w:left="720" w:hanging="720"/>
        <w:jc w:val="both"/>
      </w:pPr>
      <w:r w:rsidRPr="001D3999">
        <w:t>2.1</w:t>
      </w:r>
      <w:r w:rsidRPr="001D3999">
        <w:tab/>
        <w:t xml:space="preserve">The role and responsibilities of the ASTAP Advisory Board are to give advice to ASTAP </w:t>
      </w:r>
      <w:r>
        <w:t>Chair</w:t>
      </w:r>
      <w:r w:rsidRPr="001D3999">
        <w:rPr>
          <w:lang w:eastAsia="ja-JP"/>
        </w:rPr>
        <w:t>,</w:t>
      </w:r>
      <w:r w:rsidRPr="001D3999">
        <w:t xml:space="preserve"> Vice-</w:t>
      </w:r>
      <w:r>
        <w:t>Chairs</w:t>
      </w:r>
      <w:r w:rsidRPr="001D3999">
        <w:t xml:space="preserve"> and the Secretary General, who are to be ex-officio members, on:</w:t>
      </w:r>
    </w:p>
    <w:p w14:paraId="5FA8829C" w14:textId="77777777" w:rsidR="00C77BB2" w:rsidRPr="001D3999" w:rsidRDefault="00C77BB2">
      <w:pPr>
        <w:numPr>
          <w:ilvl w:val="0"/>
          <w:numId w:val="7"/>
        </w:numPr>
        <w:ind w:left="1080" w:hanging="360"/>
        <w:jc w:val="both"/>
      </w:pPr>
      <w:r w:rsidRPr="001D3999">
        <w:t xml:space="preserve">prioritizing and outlining strategies of ASTAP work activities; </w:t>
      </w:r>
    </w:p>
    <w:p w14:paraId="5EA77808" w14:textId="77777777" w:rsidR="00C77BB2" w:rsidRPr="001D3999" w:rsidRDefault="00C77BB2">
      <w:pPr>
        <w:numPr>
          <w:ilvl w:val="0"/>
          <w:numId w:val="7"/>
        </w:numPr>
        <w:ind w:left="1080" w:hanging="360"/>
        <w:jc w:val="both"/>
      </w:pPr>
      <w:r w:rsidRPr="001D3999">
        <w:t>trend of technology related to telecom standardization;</w:t>
      </w:r>
    </w:p>
    <w:p w14:paraId="59B4B12F" w14:textId="77777777" w:rsidR="00C77BB2" w:rsidRPr="001D3999" w:rsidRDefault="00C77BB2">
      <w:pPr>
        <w:numPr>
          <w:ilvl w:val="0"/>
          <w:numId w:val="7"/>
        </w:numPr>
        <w:ind w:left="1080" w:hanging="360"/>
        <w:jc w:val="both"/>
      </w:pPr>
      <w:r w:rsidRPr="001D3999">
        <w:t>major principle for the work of Working Groups and Expert groups;</w:t>
      </w:r>
    </w:p>
    <w:p w14:paraId="03FE2F98" w14:textId="77777777" w:rsidR="00C77BB2" w:rsidRPr="001D3999" w:rsidRDefault="00C77BB2">
      <w:pPr>
        <w:numPr>
          <w:ilvl w:val="0"/>
          <w:numId w:val="7"/>
        </w:numPr>
        <w:ind w:left="1080" w:hanging="360"/>
        <w:jc w:val="both"/>
        <w:rPr>
          <w:b/>
          <w:bCs/>
        </w:rPr>
      </w:pPr>
      <w:r w:rsidRPr="001D3999">
        <w:t xml:space="preserve">measures to foster cooperation and coordination with other international and regional standards bodies; </w:t>
      </w:r>
    </w:p>
    <w:p w14:paraId="497493B0" w14:textId="77777777" w:rsidR="00C77BB2" w:rsidRPr="001D3999" w:rsidRDefault="00C77BB2" w:rsidP="00C77BB2">
      <w:pPr>
        <w:jc w:val="both"/>
        <w:rPr>
          <w:b/>
          <w:bCs/>
        </w:rPr>
      </w:pPr>
    </w:p>
    <w:p w14:paraId="1852ACFE" w14:textId="77777777" w:rsidR="00C77BB2" w:rsidRPr="001D3999" w:rsidRDefault="00C77BB2" w:rsidP="00C77BB2">
      <w:pPr>
        <w:jc w:val="both"/>
        <w:rPr>
          <w:b/>
          <w:bCs/>
        </w:rPr>
      </w:pPr>
      <w:r w:rsidRPr="001D3999">
        <w:rPr>
          <w:b/>
          <w:bCs/>
        </w:rPr>
        <w:t>3.</w:t>
      </w:r>
      <w:r w:rsidRPr="001D3999">
        <w:rPr>
          <w:b/>
          <w:bCs/>
        </w:rPr>
        <w:tab/>
        <w:t>Members of Advisory Board</w:t>
      </w:r>
    </w:p>
    <w:p w14:paraId="36C34EE3" w14:textId="77777777" w:rsidR="00C77BB2" w:rsidRPr="001D3999" w:rsidRDefault="00C77BB2" w:rsidP="00C77BB2">
      <w:pPr>
        <w:jc w:val="both"/>
      </w:pPr>
    </w:p>
    <w:p w14:paraId="7DB6204B" w14:textId="77777777" w:rsidR="00C77BB2" w:rsidRDefault="00C77BB2" w:rsidP="000C1E3E">
      <w:pPr>
        <w:numPr>
          <w:ilvl w:val="12"/>
          <w:numId w:val="0"/>
        </w:numPr>
        <w:tabs>
          <w:tab w:val="left" w:pos="720"/>
        </w:tabs>
        <w:ind w:left="720" w:hanging="720"/>
        <w:jc w:val="both"/>
      </w:pPr>
      <w:r w:rsidRPr="001D3999">
        <w:t>3.1</w:t>
      </w:r>
      <w:r w:rsidRPr="001D3999">
        <w:tab/>
      </w:r>
      <w:r>
        <w:t>Chair of ASTAP presides over the Advisory Board meeting, and</w:t>
      </w:r>
      <w:r w:rsidRPr="00AA7356">
        <w:t xml:space="preserve"> </w:t>
      </w:r>
      <w:r>
        <w:t>in</w:t>
      </w:r>
      <w:r w:rsidRPr="00AA7356">
        <w:t xml:space="preserve"> the absence of the Chair, one of the Vice-Chairs </w:t>
      </w:r>
      <w:r>
        <w:t xml:space="preserve">should </w:t>
      </w:r>
      <w:r w:rsidRPr="00AA7356">
        <w:t xml:space="preserve">chair the </w:t>
      </w:r>
      <w:r>
        <w:t>Advisory Board meeting</w:t>
      </w:r>
      <w:r w:rsidRPr="00AA7356">
        <w:t>.</w:t>
      </w:r>
    </w:p>
    <w:p w14:paraId="4F01E88A" w14:textId="77777777" w:rsidR="00C77BB2" w:rsidRDefault="00C77BB2" w:rsidP="00C77BB2">
      <w:pPr>
        <w:numPr>
          <w:ilvl w:val="12"/>
          <w:numId w:val="0"/>
        </w:numPr>
        <w:tabs>
          <w:tab w:val="left" w:pos="720"/>
        </w:tabs>
        <w:jc w:val="both"/>
      </w:pPr>
    </w:p>
    <w:p w14:paraId="1742C363" w14:textId="77777777" w:rsidR="00C77BB2" w:rsidRPr="001D3999" w:rsidRDefault="00C77BB2" w:rsidP="00C77BB2">
      <w:pPr>
        <w:numPr>
          <w:ilvl w:val="12"/>
          <w:numId w:val="0"/>
        </w:numPr>
        <w:tabs>
          <w:tab w:val="left" w:pos="720"/>
        </w:tabs>
        <w:jc w:val="both"/>
      </w:pPr>
      <w:r>
        <w:t>3.2</w:t>
      </w:r>
      <w:r>
        <w:tab/>
      </w:r>
      <w:r w:rsidRPr="001D3999">
        <w:t>Members of Advisory Board will include:</w:t>
      </w:r>
    </w:p>
    <w:p w14:paraId="774E6ADA" w14:textId="77777777" w:rsidR="00C77BB2" w:rsidRPr="001D3999" w:rsidRDefault="00C77BB2" w:rsidP="00C77BB2">
      <w:pPr>
        <w:ind w:left="1080"/>
        <w:jc w:val="both"/>
      </w:pPr>
    </w:p>
    <w:p w14:paraId="16662EC0" w14:textId="4DE617CE" w:rsidR="00C77BB2" w:rsidRDefault="00C77BB2">
      <w:pPr>
        <w:numPr>
          <w:ilvl w:val="0"/>
          <w:numId w:val="7"/>
        </w:numPr>
        <w:ind w:left="1080" w:hanging="360"/>
        <w:jc w:val="both"/>
      </w:pPr>
      <w:r>
        <w:t>Chair and Vice-Chairs of ASTAP</w:t>
      </w:r>
    </w:p>
    <w:p w14:paraId="691C3179" w14:textId="77777777" w:rsidR="00C77BB2" w:rsidRDefault="00C77BB2">
      <w:pPr>
        <w:numPr>
          <w:ilvl w:val="0"/>
          <w:numId w:val="7"/>
        </w:numPr>
        <w:ind w:left="1080" w:hanging="360"/>
        <w:jc w:val="both"/>
      </w:pPr>
      <w:r>
        <w:t>Secretary General of the APT</w:t>
      </w:r>
    </w:p>
    <w:p w14:paraId="79A2D1DC" w14:textId="0F2C297B" w:rsidR="00C77BB2" w:rsidRDefault="00C77BB2">
      <w:pPr>
        <w:numPr>
          <w:ilvl w:val="0"/>
          <w:numId w:val="7"/>
        </w:numPr>
        <w:ind w:left="1080" w:hanging="360"/>
        <w:jc w:val="both"/>
      </w:pPr>
      <w:r>
        <w:t>Chairs of the ASTAP Working Groups</w:t>
      </w:r>
    </w:p>
    <w:p w14:paraId="7659DC21" w14:textId="331416E4" w:rsidR="00C77BB2" w:rsidRDefault="00C77BB2">
      <w:pPr>
        <w:numPr>
          <w:ilvl w:val="0"/>
          <w:numId w:val="7"/>
        </w:numPr>
        <w:ind w:left="1080" w:hanging="360"/>
        <w:jc w:val="both"/>
      </w:pPr>
      <w:r>
        <w:t>Chair, Vice-Chairs</w:t>
      </w:r>
      <w:r w:rsidRPr="002531A2">
        <w:t xml:space="preserve"> </w:t>
      </w:r>
      <w:r w:rsidRPr="001D3999">
        <w:t xml:space="preserve">of </w:t>
      </w:r>
      <w:r>
        <w:t>APT</w:t>
      </w:r>
      <w:r w:rsidRPr="001D3999">
        <w:t xml:space="preserve"> Preparatory Group</w:t>
      </w:r>
      <w:r>
        <w:t xml:space="preserve"> for WTSA </w:t>
      </w:r>
    </w:p>
    <w:p w14:paraId="705EDDE3" w14:textId="77777777" w:rsidR="00C77BB2" w:rsidRPr="00300788" w:rsidRDefault="00C77BB2">
      <w:pPr>
        <w:numPr>
          <w:ilvl w:val="0"/>
          <w:numId w:val="7"/>
        </w:numPr>
        <w:ind w:left="1080" w:hanging="360"/>
        <w:jc w:val="both"/>
      </w:pPr>
      <w:r w:rsidRPr="00300788">
        <w:t>Chairmen and Vice-Chairmen of the ITU-T Study Groups from the Asia-Pacific region</w:t>
      </w:r>
    </w:p>
    <w:p w14:paraId="02735012" w14:textId="24BEF0FC" w:rsidR="00C77BB2" w:rsidRPr="00494384" w:rsidRDefault="00C77BB2">
      <w:pPr>
        <w:numPr>
          <w:ilvl w:val="0"/>
          <w:numId w:val="7"/>
        </w:numPr>
        <w:ind w:left="1080" w:hanging="360"/>
        <w:jc w:val="both"/>
      </w:pPr>
      <w:r w:rsidRPr="00300788">
        <w:t>Chairman and Vice Chairmen of the TSAG</w:t>
      </w:r>
      <w:r w:rsidRPr="00494384">
        <w:t xml:space="preserve"> from the Asia-Pacific region</w:t>
      </w:r>
    </w:p>
    <w:p w14:paraId="7518E382" w14:textId="77777777" w:rsidR="00C77BB2" w:rsidRPr="001D3999" w:rsidRDefault="00C77BB2" w:rsidP="00C77BB2">
      <w:pPr>
        <w:jc w:val="both"/>
      </w:pPr>
    </w:p>
    <w:p w14:paraId="56DCDF52" w14:textId="7494F116" w:rsidR="00C77BB2" w:rsidRPr="001D3999" w:rsidRDefault="00C77BB2" w:rsidP="00C77BB2">
      <w:pPr>
        <w:numPr>
          <w:ilvl w:val="12"/>
          <w:numId w:val="0"/>
        </w:numPr>
        <w:tabs>
          <w:tab w:val="left" w:pos="720"/>
        </w:tabs>
        <w:ind w:left="720" w:hanging="720"/>
        <w:jc w:val="both"/>
      </w:pPr>
      <w:r w:rsidRPr="001D3999">
        <w:t>3.</w:t>
      </w:r>
      <w:r>
        <w:t>3</w:t>
      </w:r>
      <w:r w:rsidRPr="001D3999">
        <w:tab/>
      </w:r>
      <w:r>
        <w:t>Chair of ASTAP may recommend experts who have</w:t>
      </w:r>
      <w:r w:rsidRPr="001D3999">
        <w:t xml:space="preserve"> extensive knowledge and expertise on telecommunications standardization as guest member in consultation with </w:t>
      </w:r>
      <w:r>
        <w:t>Secretary General</w:t>
      </w:r>
      <w:r w:rsidRPr="001D3999">
        <w:t xml:space="preserve">. </w:t>
      </w:r>
    </w:p>
    <w:p w14:paraId="5638A11F" w14:textId="77777777" w:rsidR="00C77BB2" w:rsidRDefault="00C77BB2" w:rsidP="00C77BB2">
      <w:pPr>
        <w:jc w:val="both"/>
      </w:pPr>
    </w:p>
    <w:p w14:paraId="558A0431" w14:textId="77777777" w:rsidR="00C77BB2" w:rsidRDefault="00C77BB2" w:rsidP="00C77BB2">
      <w:pPr>
        <w:tabs>
          <w:tab w:val="left" w:pos="720"/>
        </w:tabs>
        <w:rPr>
          <w:b/>
          <w:bCs/>
        </w:rPr>
      </w:pPr>
      <w:r w:rsidRPr="001D3999">
        <w:rPr>
          <w:b/>
          <w:bCs/>
        </w:rPr>
        <w:t>4.</w:t>
      </w:r>
      <w:r w:rsidRPr="001D3999">
        <w:rPr>
          <w:b/>
          <w:bCs/>
        </w:rPr>
        <w:tab/>
        <w:t>Working Methods</w:t>
      </w:r>
    </w:p>
    <w:p w14:paraId="2ACFB527" w14:textId="77777777" w:rsidR="00C77BB2" w:rsidRPr="001D3999" w:rsidRDefault="00C77BB2" w:rsidP="00C77BB2">
      <w:pPr>
        <w:tabs>
          <w:tab w:val="left" w:pos="720"/>
        </w:tabs>
        <w:rPr>
          <w:b/>
          <w:bCs/>
        </w:rPr>
      </w:pPr>
    </w:p>
    <w:p w14:paraId="7D655B7A" w14:textId="245DF65E" w:rsidR="00C77BB2" w:rsidRDefault="00C77BB2" w:rsidP="00C77BB2">
      <w:pPr>
        <w:numPr>
          <w:ilvl w:val="12"/>
          <w:numId w:val="0"/>
        </w:numPr>
        <w:tabs>
          <w:tab w:val="left" w:pos="720"/>
        </w:tabs>
        <w:ind w:left="720" w:hanging="720"/>
        <w:jc w:val="both"/>
      </w:pPr>
      <w:r w:rsidRPr="001D3999">
        <w:t>4.1</w:t>
      </w:r>
      <w:r w:rsidRPr="001D3999">
        <w:tab/>
      </w:r>
      <w:r>
        <w:t>Chair</w:t>
      </w:r>
      <w:r w:rsidRPr="007B219F">
        <w:t xml:space="preserve"> </w:t>
      </w:r>
      <w:r>
        <w:t xml:space="preserve">of ASTAP </w:t>
      </w:r>
      <w:r w:rsidRPr="006050E1">
        <w:t>may</w:t>
      </w:r>
      <w:r w:rsidRPr="007B219F">
        <w:t xml:space="preserve"> </w:t>
      </w:r>
      <w:r>
        <w:t xml:space="preserve">call a meeting of </w:t>
      </w:r>
      <w:r w:rsidRPr="001D3999">
        <w:t>the Advisory Board in conjunction with the ASTAP</w:t>
      </w:r>
      <w:r>
        <w:t xml:space="preserve"> meeting</w:t>
      </w:r>
      <w:r w:rsidRPr="001D3999">
        <w:t>. The activities can be conducted by using electronic means when required.</w:t>
      </w:r>
    </w:p>
    <w:p w14:paraId="34734E02" w14:textId="77777777" w:rsidR="00C77BB2" w:rsidRDefault="00C77BB2" w:rsidP="00C77BB2">
      <w:pPr>
        <w:numPr>
          <w:ilvl w:val="12"/>
          <w:numId w:val="0"/>
        </w:numPr>
        <w:tabs>
          <w:tab w:val="left" w:pos="720"/>
        </w:tabs>
        <w:ind w:left="720" w:hanging="720"/>
        <w:jc w:val="both"/>
      </w:pPr>
    </w:p>
    <w:p w14:paraId="468471C7" w14:textId="77777777" w:rsidR="00C77BB2" w:rsidRPr="001D3999" w:rsidRDefault="00C77BB2" w:rsidP="00C77BB2">
      <w:pPr>
        <w:numPr>
          <w:ilvl w:val="12"/>
          <w:numId w:val="0"/>
        </w:numPr>
        <w:tabs>
          <w:tab w:val="left" w:pos="720"/>
        </w:tabs>
        <w:ind w:left="720" w:hanging="720"/>
        <w:jc w:val="both"/>
      </w:pPr>
      <w:r>
        <w:t>4</w:t>
      </w:r>
      <w:r w:rsidRPr="001D3999">
        <w:t>.2</w:t>
      </w:r>
      <w:r w:rsidRPr="001D3999">
        <w:tab/>
      </w:r>
      <w:r w:rsidRPr="00CC093B">
        <w:t>APT Secretariat will invite</w:t>
      </w:r>
      <w:r w:rsidRPr="001D3999">
        <w:t xml:space="preserve"> Members of ASTAP Advisory Board to participate in the meeting</w:t>
      </w:r>
      <w:r>
        <w:t xml:space="preserve"> of the Advisory Board.</w:t>
      </w:r>
    </w:p>
    <w:p w14:paraId="4164D777" w14:textId="0DC482F4" w:rsidR="00C77BB2" w:rsidRPr="00B62C0C" w:rsidRDefault="00C77BB2" w:rsidP="00C77BB2">
      <w:pPr>
        <w:pStyle w:val="BodyText"/>
        <w:spacing w:before="120"/>
        <w:jc w:val="right"/>
        <w:rPr>
          <w:rFonts w:ascii="Times New Roman Bold" w:hAnsi="Times New Roman Bold"/>
          <w:b/>
          <w:bCs/>
        </w:rPr>
      </w:pPr>
      <w:r>
        <w:rPr>
          <w:szCs w:val="24"/>
        </w:rPr>
        <w:br w:type="page"/>
      </w:r>
      <w:r w:rsidRPr="00B62C0C">
        <w:rPr>
          <w:rFonts w:ascii="Times New Roman Bold" w:hAnsi="Times New Roman Bold"/>
          <w:b/>
          <w:bCs/>
          <w:sz w:val="24"/>
          <w:szCs w:val="24"/>
        </w:rPr>
        <w:lastRenderedPageBreak/>
        <w:t>A</w:t>
      </w:r>
      <w:r w:rsidR="00B62C0C" w:rsidRPr="00B62C0C">
        <w:rPr>
          <w:rFonts w:ascii="Times New Roman Bold" w:hAnsi="Times New Roman Bold"/>
          <w:b/>
          <w:bCs/>
          <w:sz w:val="24"/>
          <w:szCs w:val="24"/>
        </w:rPr>
        <w:t>nnex</w:t>
      </w:r>
      <w:r w:rsidRPr="00B62C0C">
        <w:rPr>
          <w:rFonts w:ascii="Times New Roman Bold" w:hAnsi="Times New Roman Bold"/>
          <w:b/>
          <w:bCs/>
          <w:sz w:val="24"/>
          <w:szCs w:val="24"/>
        </w:rPr>
        <w:t xml:space="preserve"> 2</w:t>
      </w:r>
    </w:p>
    <w:p w14:paraId="54AAD53C" w14:textId="77777777" w:rsidR="00C77BB2" w:rsidRPr="00280D3B" w:rsidRDefault="00C77BB2" w:rsidP="00C77BB2">
      <w:pPr>
        <w:snapToGrid w:val="0"/>
        <w:spacing w:before="60" w:after="60"/>
        <w:jc w:val="center"/>
        <w:rPr>
          <w:bCs/>
          <w:caps/>
          <w:lang w:eastAsia="ja-JP"/>
        </w:rPr>
      </w:pPr>
    </w:p>
    <w:p w14:paraId="38C332F1" w14:textId="77777777" w:rsidR="00C77BB2" w:rsidRDefault="00C77BB2" w:rsidP="00C77BB2">
      <w:pPr>
        <w:snapToGrid w:val="0"/>
        <w:spacing w:before="60" w:after="60"/>
        <w:jc w:val="center"/>
        <w:rPr>
          <w:b/>
          <w:lang w:eastAsia="ja-JP"/>
        </w:rPr>
      </w:pPr>
      <w:r>
        <w:rPr>
          <w:b/>
          <w:lang w:eastAsia="ja-JP"/>
        </w:rPr>
        <w:t>Approval Procedures for</w:t>
      </w:r>
    </w:p>
    <w:p w14:paraId="338620B7" w14:textId="77777777" w:rsidR="00C77BB2" w:rsidRDefault="00C77BB2" w:rsidP="00C77BB2">
      <w:pPr>
        <w:snapToGrid w:val="0"/>
        <w:spacing w:before="60" w:after="60"/>
        <w:jc w:val="center"/>
        <w:rPr>
          <w:b/>
          <w:lang w:eastAsia="ja-JP"/>
        </w:rPr>
      </w:pPr>
      <w:r>
        <w:rPr>
          <w:b/>
          <w:lang w:eastAsia="ja-JP"/>
        </w:rPr>
        <w:t>APT Standardization Program Output Documents</w:t>
      </w:r>
    </w:p>
    <w:p w14:paraId="3BA1EC2A" w14:textId="77777777" w:rsidR="00C77BB2" w:rsidRPr="00CB53CA" w:rsidRDefault="00C77BB2" w:rsidP="00C77BB2">
      <w:pPr>
        <w:jc w:val="both"/>
        <w:rPr>
          <w:b/>
          <w:lang w:eastAsia="ja-JP"/>
        </w:rPr>
      </w:pPr>
    </w:p>
    <w:p w14:paraId="4DEDDF5F" w14:textId="77777777" w:rsidR="00C77BB2" w:rsidRPr="00D03A9C" w:rsidRDefault="00C77BB2" w:rsidP="00C77BB2">
      <w:pPr>
        <w:jc w:val="both"/>
      </w:pPr>
    </w:p>
    <w:p w14:paraId="399F30BB" w14:textId="77777777" w:rsidR="00C77BB2" w:rsidRPr="005663DE" w:rsidRDefault="00C77BB2" w:rsidP="005663DE">
      <w:pPr>
        <w:pStyle w:val="Heading2"/>
        <w:keepLines w:val="0"/>
        <w:numPr>
          <w:ilvl w:val="0"/>
          <w:numId w:val="10"/>
        </w:numPr>
        <w:spacing w:before="0"/>
        <w:ind w:hanging="720"/>
        <w:rPr>
          <w:rFonts w:ascii="Times New Roman" w:hAnsi="Times New Roman" w:cs="Times New Roman"/>
          <w:b/>
          <w:bCs/>
          <w:color w:val="auto"/>
          <w:sz w:val="24"/>
          <w:szCs w:val="24"/>
        </w:rPr>
      </w:pPr>
      <w:r w:rsidRPr="005663DE">
        <w:rPr>
          <w:rFonts w:ascii="Times New Roman" w:hAnsi="Times New Roman" w:cs="Times New Roman"/>
          <w:b/>
          <w:bCs/>
          <w:color w:val="auto"/>
          <w:sz w:val="24"/>
          <w:szCs w:val="24"/>
        </w:rPr>
        <w:t>Objective of approval procedures</w:t>
      </w:r>
    </w:p>
    <w:p w14:paraId="2B1D3B05" w14:textId="77777777" w:rsidR="00C77BB2" w:rsidRPr="00D03A9C" w:rsidRDefault="00C77BB2" w:rsidP="00C77BB2">
      <w:pPr>
        <w:ind w:left="720" w:hanging="720"/>
        <w:jc w:val="both"/>
      </w:pPr>
    </w:p>
    <w:p w14:paraId="1B6DF46D" w14:textId="77777777" w:rsidR="00C77BB2" w:rsidRPr="00D03A9C" w:rsidRDefault="00C77BB2" w:rsidP="00C77BB2">
      <w:pPr>
        <w:ind w:left="720" w:hanging="720"/>
        <w:jc w:val="both"/>
      </w:pPr>
      <w:r w:rsidRPr="00D03A9C">
        <w:t>1.1</w:t>
      </w:r>
      <w:r w:rsidRPr="00D03A9C">
        <w:tab/>
        <w:t>The APT Documents Framework, adopted by the 35</w:t>
      </w:r>
      <w:r w:rsidRPr="006050E1">
        <w:t>th</w:t>
      </w:r>
      <w:r w:rsidRPr="00FA5C28">
        <w:t xml:space="preserve"> </w:t>
      </w:r>
      <w:r w:rsidRPr="002067B0">
        <w:t>Session of the Management Committee</w:t>
      </w:r>
      <w:r>
        <w:t xml:space="preserve"> of the APT</w:t>
      </w:r>
      <w:r w:rsidRPr="002067B0">
        <w:t>, requires APT Work Program</w:t>
      </w:r>
      <w:r>
        <w:t>me</w:t>
      </w:r>
      <w:r w:rsidRPr="002067B0">
        <w:t xml:space="preserve">s </w:t>
      </w:r>
      <w:r w:rsidRPr="00D03A9C">
        <w:t>(WPs) to have procedures for the approval of output documents in the working methods of each Work Program</w:t>
      </w:r>
      <w:r>
        <w:t>me</w:t>
      </w:r>
      <w:r w:rsidRPr="00D03A9C">
        <w:t>.</w:t>
      </w:r>
      <w:r>
        <w:t xml:space="preserve"> The 43rd Session of the Management Committee of the APT held in 2019 revised the APT Documents Framework.</w:t>
      </w:r>
    </w:p>
    <w:p w14:paraId="6446C99F" w14:textId="77777777" w:rsidR="00C77BB2" w:rsidRPr="00D03A9C" w:rsidRDefault="00C77BB2" w:rsidP="00C77BB2">
      <w:pPr>
        <w:ind w:left="720" w:hanging="720"/>
        <w:jc w:val="both"/>
      </w:pPr>
    </w:p>
    <w:p w14:paraId="0AB1B24E" w14:textId="77777777" w:rsidR="00C77BB2" w:rsidRPr="00D03A9C" w:rsidRDefault="00C77BB2" w:rsidP="00C77BB2">
      <w:pPr>
        <w:ind w:left="720" w:hanging="720"/>
        <w:jc w:val="both"/>
        <w:rPr>
          <w:lang w:eastAsia="ja-JP"/>
        </w:rPr>
      </w:pPr>
      <w:r w:rsidRPr="00D03A9C">
        <w:t>1.</w:t>
      </w:r>
      <w:r>
        <w:t>2</w:t>
      </w:r>
      <w:r w:rsidRPr="00701125">
        <w:tab/>
        <w:t xml:space="preserve">This document sets out the procedures for </w:t>
      </w:r>
      <w:r w:rsidRPr="002067B0">
        <w:t xml:space="preserve">approval </w:t>
      </w:r>
      <w:r w:rsidRPr="00D03A9C">
        <w:t>of output documents that are developed by APT Standardization Program (herein after referred to as “ASTAP”).</w:t>
      </w:r>
    </w:p>
    <w:p w14:paraId="5E121022" w14:textId="77777777" w:rsidR="00C77BB2" w:rsidRPr="00D03A9C" w:rsidRDefault="00C77BB2" w:rsidP="00C77BB2">
      <w:pPr>
        <w:ind w:left="720" w:hanging="720"/>
        <w:jc w:val="both"/>
      </w:pPr>
    </w:p>
    <w:p w14:paraId="7601D239" w14:textId="77777777" w:rsidR="00C77BB2" w:rsidRPr="00D03A9C" w:rsidRDefault="00C77BB2" w:rsidP="00C77BB2">
      <w:pPr>
        <w:ind w:left="720" w:hanging="720"/>
        <w:jc w:val="both"/>
        <w:rPr>
          <w:lang w:eastAsia="ja-JP"/>
        </w:rPr>
      </w:pPr>
      <w:r w:rsidRPr="00D03A9C">
        <w:t>1.</w:t>
      </w:r>
      <w:r>
        <w:t>3</w:t>
      </w:r>
      <w:r w:rsidRPr="00701125">
        <w:tab/>
        <w:t>The objective of the approval procedures for ASTAP output documents is to provide an open, transparent and inclusive process for the adoption and approval of ASTAP output documents</w:t>
      </w:r>
      <w:r w:rsidRPr="002067B0">
        <w:t>.</w:t>
      </w:r>
    </w:p>
    <w:p w14:paraId="3EEAC7CC" w14:textId="77777777" w:rsidR="00C77BB2" w:rsidRDefault="00C77BB2" w:rsidP="00C77BB2">
      <w:pPr>
        <w:ind w:left="720" w:hanging="720"/>
        <w:jc w:val="both"/>
      </w:pPr>
    </w:p>
    <w:p w14:paraId="4FFFB6F3" w14:textId="77777777" w:rsidR="00C77BB2" w:rsidRPr="00D03A9C" w:rsidRDefault="00C77BB2" w:rsidP="00C77BB2">
      <w:pPr>
        <w:ind w:left="720" w:hanging="720"/>
        <w:jc w:val="both"/>
      </w:pPr>
    </w:p>
    <w:p w14:paraId="201A59F4" w14:textId="77777777" w:rsidR="00C77BB2" w:rsidRPr="005663DE" w:rsidRDefault="00C77BB2" w:rsidP="005663DE">
      <w:pPr>
        <w:pStyle w:val="Heading2"/>
        <w:keepLines w:val="0"/>
        <w:numPr>
          <w:ilvl w:val="0"/>
          <w:numId w:val="10"/>
        </w:numPr>
        <w:spacing w:before="0"/>
        <w:ind w:hanging="720"/>
        <w:rPr>
          <w:rFonts w:ascii="Times New Roman" w:hAnsi="Times New Roman" w:cs="Times New Roman"/>
          <w:b/>
          <w:bCs/>
          <w:color w:val="auto"/>
          <w:sz w:val="24"/>
          <w:szCs w:val="24"/>
        </w:rPr>
      </w:pPr>
      <w:r w:rsidRPr="005663DE">
        <w:rPr>
          <w:rFonts w:ascii="Times New Roman" w:hAnsi="Times New Roman" w:cs="Times New Roman"/>
          <w:b/>
          <w:bCs/>
          <w:color w:val="auto"/>
          <w:sz w:val="24"/>
          <w:szCs w:val="24"/>
        </w:rPr>
        <w:t>Types of output documents</w:t>
      </w:r>
    </w:p>
    <w:p w14:paraId="2DF998AB" w14:textId="77777777" w:rsidR="00C77BB2" w:rsidRPr="00D03A9C" w:rsidRDefault="00C77BB2" w:rsidP="00C77BB2">
      <w:pPr>
        <w:ind w:left="720" w:hanging="720"/>
        <w:jc w:val="both"/>
      </w:pPr>
    </w:p>
    <w:p w14:paraId="5B62A658" w14:textId="77777777" w:rsidR="00C77BB2" w:rsidRPr="00D03A9C" w:rsidRDefault="00C77BB2" w:rsidP="00C77BB2">
      <w:pPr>
        <w:ind w:left="720" w:hanging="720"/>
        <w:jc w:val="both"/>
      </w:pPr>
      <w:r w:rsidRPr="00D03A9C">
        <w:t>2.1</w:t>
      </w:r>
      <w:r w:rsidRPr="00D03A9C">
        <w:tab/>
        <w:t>The ASTAP may develop the following types of output documents as described in the APT Documents Framework:</w:t>
      </w:r>
    </w:p>
    <w:p w14:paraId="72947015" w14:textId="77777777" w:rsidR="00C77BB2" w:rsidRPr="00D03A9C" w:rsidRDefault="00C77BB2" w:rsidP="00C77BB2">
      <w:pPr>
        <w:ind w:left="720" w:hanging="7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9"/>
        <w:gridCol w:w="4139"/>
        <w:gridCol w:w="2821"/>
      </w:tblGrid>
      <w:tr w:rsidR="00C77BB2" w:rsidRPr="002B1E65" w14:paraId="6441AF2E" w14:textId="77777777" w:rsidTr="003C31B7">
        <w:trPr>
          <w:cantSplit/>
          <w:trHeight w:val="418"/>
          <w:jc w:val="center"/>
        </w:trPr>
        <w:tc>
          <w:tcPr>
            <w:tcW w:w="2065" w:type="dxa"/>
            <w:tcBorders>
              <w:top w:val="single" w:sz="4" w:space="0" w:color="000000"/>
              <w:left w:val="single" w:sz="4" w:space="0" w:color="000000"/>
              <w:bottom w:val="single" w:sz="4" w:space="0" w:color="auto"/>
              <w:right w:val="single" w:sz="4" w:space="0" w:color="000000"/>
            </w:tcBorders>
            <w:shd w:val="clear" w:color="auto" w:fill="D9E2F3" w:themeFill="accent5" w:themeFillTint="33"/>
            <w:vAlign w:val="center"/>
          </w:tcPr>
          <w:p w14:paraId="439CC7F8" w14:textId="77777777" w:rsidR="00C77BB2" w:rsidRPr="002B1E65" w:rsidRDefault="00C77BB2" w:rsidP="003C31B7">
            <w:pPr>
              <w:rPr>
                <w:b/>
                <w:bCs/>
                <w:lang w:eastAsia="ko-KR"/>
              </w:rPr>
            </w:pPr>
            <w:r w:rsidRPr="002B1E65">
              <w:rPr>
                <w:b/>
                <w:bCs/>
                <w:lang w:eastAsia="ko-KR"/>
              </w:rPr>
              <w:t>Document Types</w:t>
            </w:r>
          </w:p>
        </w:tc>
        <w:tc>
          <w:tcPr>
            <w:tcW w:w="4230" w:type="dxa"/>
            <w:tcBorders>
              <w:top w:val="single" w:sz="4" w:space="0" w:color="000000"/>
              <w:left w:val="single" w:sz="4" w:space="0" w:color="000000"/>
              <w:bottom w:val="single" w:sz="4" w:space="0" w:color="auto"/>
              <w:right w:val="single" w:sz="4" w:space="0" w:color="000000"/>
            </w:tcBorders>
            <w:shd w:val="clear" w:color="auto" w:fill="D9E2F3" w:themeFill="accent5" w:themeFillTint="33"/>
            <w:vAlign w:val="center"/>
          </w:tcPr>
          <w:p w14:paraId="70B05620" w14:textId="77777777" w:rsidR="00C77BB2" w:rsidRPr="002B1E65" w:rsidRDefault="00C77BB2" w:rsidP="003C31B7">
            <w:pPr>
              <w:ind w:left="-45"/>
              <w:rPr>
                <w:b/>
                <w:bCs/>
                <w:lang w:eastAsia="ko-KR"/>
              </w:rPr>
            </w:pPr>
            <w:r w:rsidRPr="002B1E65">
              <w:rPr>
                <w:b/>
                <w:bCs/>
                <w:lang w:eastAsia="ko-KR"/>
              </w:rPr>
              <w:t>Description of Document</w:t>
            </w:r>
          </w:p>
        </w:tc>
        <w:tc>
          <w:tcPr>
            <w:tcW w:w="2868" w:type="dxa"/>
            <w:tcBorders>
              <w:top w:val="single" w:sz="4" w:space="0" w:color="000000"/>
              <w:left w:val="single" w:sz="4" w:space="0" w:color="000000"/>
              <w:bottom w:val="single" w:sz="4" w:space="0" w:color="auto"/>
              <w:right w:val="single" w:sz="4" w:space="0" w:color="000000"/>
            </w:tcBorders>
            <w:shd w:val="clear" w:color="auto" w:fill="D9E2F3" w:themeFill="accent5" w:themeFillTint="33"/>
            <w:vAlign w:val="center"/>
          </w:tcPr>
          <w:p w14:paraId="37E4EC15" w14:textId="77777777" w:rsidR="00C77BB2" w:rsidRPr="002B1E65" w:rsidRDefault="00C77BB2" w:rsidP="003C31B7">
            <w:pPr>
              <w:rPr>
                <w:b/>
                <w:bCs/>
                <w:i/>
                <w:lang w:eastAsia="ko-KR"/>
              </w:rPr>
            </w:pPr>
            <w:r w:rsidRPr="002B1E65">
              <w:rPr>
                <w:b/>
                <w:bCs/>
                <w:i/>
                <w:lang w:eastAsia="ko-KR"/>
              </w:rPr>
              <w:t>Notes</w:t>
            </w:r>
          </w:p>
        </w:tc>
      </w:tr>
      <w:tr w:rsidR="00C77BB2" w:rsidRPr="00D03A9C" w14:paraId="1861AB27" w14:textId="77777777" w:rsidTr="003C31B7">
        <w:trPr>
          <w:cantSplit/>
          <w:jc w:val="center"/>
        </w:trPr>
        <w:tc>
          <w:tcPr>
            <w:tcW w:w="2065" w:type="dxa"/>
            <w:tcBorders>
              <w:bottom w:val="single" w:sz="4" w:space="0" w:color="auto"/>
            </w:tcBorders>
          </w:tcPr>
          <w:p w14:paraId="46EA517A" w14:textId="77777777" w:rsidR="00C77BB2" w:rsidRPr="00701125" w:rsidRDefault="00C77BB2" w:rsidP="003C31B7">
            <w:pPr>
              <w:rPr>
                <w:lang w:eastAsia="ko-KR"/>
              </w:rPr>
            </w:pPr>
            <w:r w:rsidRPr="00DD6F11">
              <w:rPr>
                <w:rFonts w:cs="Batang"/>
                <w:lang w:eastAsia="ko-KR"/>
              </w:rPr>
              <w:t>Regulation</w:t>
            </w:r>
            <w:r>
              <w:rPr>
                <w:rFonts w:cs="Batang"/>
                <w:lang w:eastAsia="ko-KR"/>
              </w:rPr>
              <w:t>s/ Rules</w:t>
            </w:r>
          </w:p>
        </w:tc>
        <w:tc>
          <w:tcPr>
            <w:tcW w:w="4230" w:type="dxa"/>
            <w:tcBorders>
              <w:bottom w:val="single" w:sz="4" w:space="0" w:color="auto"/>
            </w:tcBorders>
          </w:tcPr>
          <w:p w14:paraId="26448007" w14:textId="77777777" w:rsidR="00C77BB2" w:rsidRPr="00701125" w:rsidRDefault="00C77BB2" w:rsidP="003C31B7">
            <w:pPr>
              <w:ind w:left="-45"/>
              <w:rPr>
                <w:lang w:eastAsia="ko-KR"/>
              </w:rPr>
            </w:pPr>
            <w:r w:rsidRPr="00B54115">
              <w:rPr>
                <w:lang w:eastAsia="ko-KR"/>
              </w:rPr>
              <w:t xml:space="preserve">A document which sets out such matters as  objectives, terms of reference (purpose, scope), period of tenure, structure, rules of conduct of activity (working procedures including document approval procedures, participation arrangements, treatment of contributions, </w:t>
            </w:r>
            <w:proofErr w:type="spellStart"/>
            <w:r w:rsidRPr="00B54115">
              <w:rPr>
                <w:lang w:eastAsia="ko-KR"/>
              </w:rPr>
              <w:t>etc</w:t>
            </w:r>
            <w:proofErr w:type="spellEnd"/>
            <w:r w:rsidRPr="00B54115">
              <w:rPr>
                <w:lang w:eastAsia="ko-KR"/>
              </w:rPr>
              <w:t>).</w:t>
            </w:r>
          </w:p>
        </w:tc>
        <w:tc>
          <w:tcPr>
            <w:tcW w:w="2868" w:type="dxa"/>
            <w:tcBorders>
              <w:bottom w:val="single" w:sz="4" w:space="0" w:color="auto"/>
            </w:tcBorders>
          </w:tcPr>
          <w:p w14:paraId="2CF043B1" w14:textId="77777777" w:rsidR="00C77BB2" w:rsidRPr="00701125" w:rsidRDefault="00C77BB2" w:rsidP="003C31B7">
            <w:pPr>
              <w:rPr>
                <w:i/>
                <w:lang w:eastAsia="ko-KR"/>
              </w:rPr>
            </w:pPr>
            <w:proofErr w:type="gramStart"/>
            <w:r>
              <w:rPr>
                <w:i/>
                <w:lang w:eastAsia="ko-KR"/>
              </w:rPr>
              <w:t>e.g.</w:t>
            </w:r>
            <w:proofErr w:type="gramEnd"/>
            <w:r>
              <w:rPr>
                <w:i/>
                <w:lang w:eastAsia="ko-KR"/>
              </w:rPr>
              <w:t xml:space="preserve"> Working Methods, Terms of Reference</w:t>
            </w:r>
          </w:p>
        </w:tc>
      </w:tr>
      <w:tr w:rsidR="00C77BB2" w:rsidRPr="00D03A9C" w14:paraId="0AC693EC" w14:textId="77777777" w:rsidTr="003C31B7">
        <w:trPr>
          <w:cantSplit/>
          <w:jc w:val="center"/>
        </w:trPr>
        <w:tc>
          <w:tcPr>
            <w:tcW w:w="2065" w:type="dxa"/>
            <w:tcBorders>
              <w:bottom w:val="single" w:sz="4" w:space="0" w:color="auto"/>
            </w:tcBorders>
          </w:tcPr>
          <w:p w14:paraId="75EFC670" w14:textId="77777777" w:rsidR="00C77BB2" w:rsidRPr="00701125" w:rsidRDefault="00C77BB2" w:rsidP="003C31B7">
            <w:pPr>
              <w:rPr>
                <w:lang w:eastAsia="ko-KR"/>
              </w:rPr>
            </w:pPr>
            <w:r w:rsidRPr="00B54115">
              <w:rPr>
                <w:lang w:eastAsia="ko-KR"/>
              </w:rPr>
              <w:t>Policy Document</w:t>
            </w:r>
          </w:p>
        </w:tc>
        <w:tc>
          <w:tcPr>
            <w:tcW w:w="4230" w:type="dxa"/>
            <w:tcBorders>
              <w:bottom w:val="single" w:sz="4" w:space="0" w:color="auto"/>
            </w:tcBorders>
          </w:tcPr>
          <w:p w14:paraId="0A9CBDA3" w14:textId="77777777" w:rsidR="00C77BB2" w:rsidRPr="00701125" w:rsidRDefault="00C77BB2" w:rsidP="003C31B7">
            <w:pPr>
              <w:ind w:left="-45"/>
              <w:rPr>
                <w:lang w:eastAsia="ko-KR"/>
              </w:rPr>
            </w:pPr>
            <w:r w:rsidRPr="00B54115">
              <w:rPr>
                <w:lang w:eastAsia="ko-KR"/>
              </w:rPr>
              <w:t>A document containing policy and/or strategy of APT</w:t>
            </w:r>
          </w:p>
        </w:tc>
        <w:tc>
          <w:tcPr>
            <w:tcW w:w="2868" w:type="dxa"/>
            <w:tcBorders>
              <w:bottom w:val="single" w:sz="4" w:space="0" w:color="auto"/>
            </w:tcBorders>
          </w:tcPr>
          <w:p w14:paraId="3A23CEF0" w14:textId="77777777" w:rsidR="00C77BB2" w:rsidRPr="00701125" w:rsidRDefault="00C77BB2" w:rsidP="003C31B7">
            <w:pPr>
              <w:rPr>
                <w:i/>
                <w:lang w:eastAsia="ko-KR"/>
              </w:rPr>
            </w:pPr>
            <w:proofErr w:type="gramStart"/>
            <w:r w:rsidRPr="00B54115">
              <w:rPr>
                <w:i/>
                <w:lang w:eastAsia="ko-KR"/>
              </w:rPr>
              <w:t>e.g.</w:t>
            </w:r>
            <w:proofErr w:type="gramEnd"/>
            <w:r w:rsidRPr="00B54115">
              <w:rPr>
                <w:i/>
                <w:lang w:eastAsia="ko-KR"/>
              </w:rPr>
              <w:t xml:space="preserve"> Strategic Plan of APT, Strategic Plan of WP</w:t>
            </w:r>
          </w:p>
        </w:tc>
      </w:tr>
      <w:tr w:rsidR="00C77BB2" w:rsidRPr="00D03A9C" w14:paraId="4BE5B50F" w14:textId="77777777" w:rsidTr="003C31B7">
        <w:trPr>
          <w:cantSplit/>
          <w:jc w:val="center"/>
        </w:trPr>
        <w:tc>
          <w:tcPr>
            <w:tcW w:w="2065" w:type="dxa"/>
            <w:tcBorders>
              <w:bottom w:val="single" w:sz="4" w:space="0" w:color="auto"/>
            </w:tcBorders>
          </w:tcPr>
          <w:p w14:paraId="7F258A30" w14:textId="77777777" w:rsidR="00C77BB2" w:rsidRPr="00D03A9C" w:rsidRDefault="00C77BB2" w:rsidP="003C31B7">
            <w:pPr>
              <w:rPr>
                <w:b/>
                <w:lang w:eastAsia="ko-KR"/>
              </w:rPr>
            </w:pPr>
            <w:r w:rsidRPr="00D03A9C">
              <w:rPr>
                <w:lang w:eastAsia="ko-KR"/>
              </w:rPr>
              <w:t>Recommendation</w:t>
            </w:r>
          </w:p>
        </w:tc>
        <w:tc>
          <w:tcPr>
            <w:tcW w:w="4230" w:type="dxa"/>
            <w:tcBorders>
              <w:bottom w:val="single" w:sz="4" w:space="0" w:color="auto"/>
            </w:tcBorders>
          </w:tcPr>
          <w:p w14:paraId="5E336240" w14:textId="77777777" w:rsidR="00C77BB2" w:rsidRPr="00D03A9C" w:rsidRDefault="00C77BB2" w:rsidP="003C31B7">
            <w:pPr>
              <w:ind w:left="-45"/>
              <w:rPr>
                <w:lang w:eastAsia="ko-KR"/>
              </w:rPr>
            </w:pPr>
            <w:r w:rsidRPr="00D03A9C">
              <w:rPr>
                <w:lang w:eastAsia="ko-KR"/>
              </w:rPr>
              <w:t>A document providing specifications, guidance or a recommended procedure</w:t>
            </w:r>
          </w:p>
        </w:tc>
        <w:tc>
          <w:tcPr>
            <w:tcW w:w="2868" w:type="dxa"/>
            <w:tcBorders>
              <w:bottom w:val="single" w:sz="4" w:space="0" w:color="auto"/>
            </w:tcBorders>
          </w:tcPr>
          <w:p w14:paraId="744D132E" w14:textId="77777777" w:rsidR="00C77BB2" w:rsidRPr="00D03A9C" w:rsidRDefault="00C77BB2" w:rsidP="003C31B7">
            <w:pPr>
              <w:rPr>
                <w:b/>
                <w:lang w:eastAsia="ko-KR"/>
              </w:rPr>
            </w:pPr>
            <w:r w:rsidRPr="00D03A9C">
              <w:rPr>
                <w:i/>
                <w:lang w:eastAsia="ko-KR"/>
              </w:rPr>
              <w:t>Containing “What we should do”</w:t>
            </w:r>
          </w:p>
        </w:tc>
      </w:tr>
      <w:tr w:rsidR="00C77BB2" w:rsidRPr="00D03A9C" w14:paraId="2097A8CE" w14:textId="77777777" w:rsidTr="003C31B7">
        <w:trPr>
          <w:cantSplit/>
          <w:jc w:val="center"/>
        </w:trPr>
        <w:tc>
          <w:tcPr>
            <w:tcW w:w="2065" w:type="dxa"/>
            <w:vMerge w:val="restart"/>
            <w:tcBorders>
              <w:top w:val="single" w:sz="4" w:space="0" w:color="auto"/>
            </w:tcBorders>
          </w:tcPr>
          <w:p w14:paraId="465FE946" w14:textId="77777777" w:rsidR="00C77BB2" w:rsidRPr="00D03A9C" w:rsidRDefault="00C77BB2" w:rsidP="003C31B7">
            <w:pPr>
              <w:rPr>
                <w:lang w:eastAsia="ko-KR"/>
              </w:rPr>
            </w:pPr>
            <w:r w:rsidRPr="00D03A9C">
              <w:rPr>
                <w:lang w:eastAsia="ko-KR"/>
              </w:rPr>
              <w:t>Guideline</w:t>
            </w:r>
          </w:p>
        </w:tc>
        <w:tc>
          <w:tcPr>
            <w:tcW w:w="4230" w:type="dxa"/>
            <w:tcBorders>
              <w:bottom w:val="single" w:sz="4" w:space="0" w:color="auto"/>
            </w:tcBorders>
          </w:tcPr>
          <w:p w14:paraId="688500B0" w14:textId="77777777" w:rsidR="00C77BB2" w:rsidRPr="00701125" w:rsidRDefault="00C77BB2" w:rsidP="003C31B7">
            <w:pPr>
              <w:ind w:left="-45"/>
              <w:rPr>
                <w:lang w:eastAsia="ko-KR"/>
              </w:rPr>
            </w:pPr>
            <w:r w:rsidRPr="00B54115">
              <w:rPr>
                <w:lang w:eastAsia="ko-KR"/>
              </w:rPr>
              <w:t>A document that provides operational guidance to streamline particular procedures or issues in undertaking APT activities</w:t>
            </w:r>
            <w:r>
              <w:rPr>
                <w:lang w:eastAsia="ko-KR"/>
              </w:rPr>
              <w:t>.</w:t>
            </w:r>
          </w:p>
        </w:tc>
        <w:tc>
          <w:tcPr>
            <w:tcW w:w="2868" w:type="dxa"/>
            <w:tcBorders>
              <w:bottom w:val="single" w:sz="4" w:space="0" w:color="auto"/>
            </w:tcBorders>
          </w:tcPr>
          <w:p w14:paraId="51784D1B" w14:textId="77777777" w:rsidR="00C77BB2" w:rsidRDefault="00C77BB2" w:rsidP="003C31B7">
            <w:pPr>
              <w:rPr>
                <w:i/>
                <w:lang w:eastAsia="ko-KR"/>
              </w:rPr>
            </w:pPr>
            <w:r w:rsidRPr="008E2F2E">
              <w:rPr>
                <w:rFonts w:cs="Batang"/>
                <w:i/>
                <w:lang w:eastAsia="ko-KR"/>
              </w:rPr>
              <w:t>Needs GA/MC</w:t>
            </w:r>
            <w:r w:rsidDel="008E2F2E">
              <w:rPr>
                <w:rFonts w:cs="Batang"/>
                <w:i/>
                <w:lang w:eastAsia="ko-KR"/>
              </w:rPr>
              <w:t xml:space="preserve"> </w:t>
            </w:r>
            <w:r>
              <w:rPr>
                <w:rFonts w:cs="Batang"/>
                <w:i/>
                <w:lang w:eastAsia="ko-KR"/>
              </w:rPr>
              <w:t>approval</w:t>
            </w:r>
          </w:p>
          <w:p w14:paraId="0F32F79A" w14:textId="77777777" w:rsidR="00C77BB2" w:rsidRDefault="00C77BB2" w:rsidP="003C31B7">
            <w:pPr>
              <w:rPr>
                <w:i/>
                <w:lang w:eastAsia="ko-KR"/>
              </w:rPr>
            </w:pPr>
          </w:p>
          <w:p w14:paraId="31518CEA" w14:textId="77777777" w:rsidR="00C77BB2" w:rsidRPr="00CB53CA" w:rsidRDefault="00C77BB2" w:rsidP="003C31B7">
            <w:pPr>
              <w:rPr>
                <w:i/>
                <w:lang w:eastAsia="ko-KR"/>
              </w:rPr>
            </w:pPr>
          </w:p>
        </w:tc>
      </w:tr>
      <w:tr w:rsidR="00C77BB2" w:rsidRPr="00D03A9C" w14:paraId="0AED99E5" w14:textId="77777777" w:rsidTr="003C31B7">
        <w:trPr>
          <w:cantSplit/>
          <w:jc w:val="center"/>
        </w:trPr>
        <w:tc>
          <w:tcPr>
            <w:tcW w:w="2065" w:type="dxa"/>
            <w:vMerge/>
            <w:tcBorders>
              <w:top w:val="single" w:sz="4" w:space="0" w:color="auto"/>
            </w:tcBorders>
          </w:tcPr>
          <w:p w14:paraId="7533985C" w14:textId="77777777" w:rsidR="00C77BB2" w:rsidRPr="00D03A9C" w:rsidRDefault="00C77BB2" w:rsidP="003C31B7">
            <w:pPr>
              <w:rPr>
                <w:lang w:eastAsia="ko-KR"/>
              </w:rPr>
            </w:pPr>
          </w:p>
        </w:tc>
        <w:tc>
          <w:tcPr>
            <w:tcW w:w="4230" w:type="dxa"/>
            <w:tcBorders>
              <w:top w:val="single" w:sz="4" w:space="0" w:color="auto"/>
            </w:tcBorders>
          </w:tcPr>
          <w:p w14:paraId="57690419" w14:textId="77777777" w:rsidR="00C77BB2" w:rsidRDefault="00C77BB2" w:rsidP="003C31B7">
            <w:pPr>
              <w:ind w:left="-45"/>
              <w:rPr>
                <w:lang w:eastAsia="ko-KR"/>
              </w:rPr>
            </w:pPr>
            <w:r w:rsidRPr="002067B0">
              <w:rPr>
                <w:lang w:eastAsia="ko-KR"/>
              </w:rPr>
              <w:t xml:space="preserve">A document for use by members containing “Best practices” on </w:t>
            </w:r>
            <w:proofErr w:type="gramStart"/>
            <w:r w:rsidRPr="002067B0">
              <w:rPr>
                <w:lang w:eastAsia="ko-KR"/>
              </w:rPr>
              <w:t>generally-accepted</w:t>
            </w:r>
            <w:proofErr w:type="gramEnd"/>
            <w:r w:rsidRPr="002067B0">
              <w:rPr>
                <w:lang w:eastAsia="ko-KR"/>
              </w:rPr>
              <w:t xml:space="preserve"> methods or processes that have been proven to accomplish given tasks</w:t>
            </w:r>
          </w:p>
        </w:tc>
        <w:tc>
          <w:tcPr>
            <w:tcW w:w="2868" w:type="dxa"/>
            <w:tcBorders>
              <w:top w:val="single" w:sz="4" w:space="0" w:color="auto"/>
            </w:tcBorders>
          </w:tcPr>
          <w:p w14:paraId="72CF0487" w14:textId="77777777" w:rsidR="00C77BB2" w:rsidRDefault="00C77BB2" w:rsidP="003C31B7">
            <w:pPr>
              <w:rPr>
                <w:i/>
                <w:lang w:eastAsia="ko-KR"/>
              </w:rPr>
            </w:pPr>
            <w:r w:rsidRPr="002067B0">
              <w:rPr>
                <w:i/>
                <w:lang w:eastAsia="ko-KR"/>
              </w:rPr>
              <w:t>Needs Plenary approval</w:t>
            </w:r>
          </w:p>
        </w:tc>
      </w:tr>
      <w:tr w:rsidR="00C77BB2" w:rsidRPr="00D03A9C" w14:paraId="42CB9660" w14:textId="77777777" w:rsidTr="003C31B7">
        <w:trPr>
          <w:cantSplit/>
          <w:jc w:val="center"/>
        </w:trPr>
        <w:tc>
          <w:tcPr>
            <w:tcW w:w="2065" w:type="dxa"/>
            <w:vMerge/>
          </w:tcPr>
          <w:p w14:paraId="58359A91" w14:textId="77777777" w:rsidR="00C77BB2" w:rsidRPr="00D03A9C" w:rsidRDefault="00C77BB2" w:rsidP="003C31B7">
            <w:pPr>
              <w:rPr>
                <w:b/>
                <w:lang w:eastAsia="ko-KR"/>
              </w:rPr>
            </w:pPr>
          </w:p>
        </w:tc>
        <w:tc>
          <w:tcPr>
            <w:tcW w:w="4230" w:type="dxa"/>
          </w:tcPr>
          <w:p w14:paraId="1B77853E" w14:textId="77777777" w:rsidR="00C77BB2" w:rsidRPr="00D03A9C" w:rsidRDefault="00C77BB2" w:rsidP="003C31B7">
            <w:pPr>
              <w:ind w:left="-43"/>
              <w:rPr>
                <w:lang w:eastAsia="ko-KR"/>
              </w:rPr>
            </w:pPr>
            <w:r w:rsidRPr="00D03A9C">
              <w:rPr>
                <w:lang w:eastAsia="ko-KR"/>
              </w:rPr>
              <w:t>A document developed by a WP expressing an agreed view by participants on a particular technical or regulatory issue intended as a guideline for use by members when considered appropriate.</w:t>
            </w:r>
          </w:p>
        </w:tc>
        <w:tc>
          <w:tcPr>
            <w:tcW w:w="2868" w:type="dxa"/>
          </w:tcPr>
          <w:p w14:paraId="533F69D3" w14:textId="77777777" w:rsidR="00C77BB2" w:rsidRPr="00D03A9C" w:rsidRDefault="00C77BB2" w:rsidP="003C31B7">
            <w:pPr>
              <w:rPr>
                <w:i/>
                <w:lang w:eastAsia="ko-KR"/>
              </w:rPr>
            </w:pPr>
            <w:r w:rsidRPr="00D03A9C">
              <w:rPr>
                <w:i/>
                <w:lang w:eastAsia="ko-KR"/>
              </w:rPr>
              <w:t>Needs Plenary approval</w:t>
            </w:r>
          </w:p>
        </w:tc>
      </w:tr>
      <w:tr w:rsidR="00C77BB2" w:rsidRPr="00D03A9C" w14:paraId="5DFDA882" w14:textId="77777777" w:rsidTr="003C31B7">
        <w:trPr>
          <w:cantSplit/>
          <w:jc w:val="center"/>
        </w:trPr>
        <w:tc>
          <w:tcPr>
            <w:tcW w:w="2065" w:type="dxa"/>
            <w:vMerge w:val="restart"/>
          </w:tcPr>
          <w:p w14:paraId="1754A8BC" w14:textId="77777777" w:rsidR="00C77BB2" w:rsidRPr="00D03A9C" w:rsidRDefault="00C77BB2" w:rsidP="003C31B7">
            <w:pPr>
              <w:rPr>
                <w:b/>
                <w:lang w:eastAsia="ko-KR"/>
              </w:rPr>
            </w:pPr>
            <w:r w:rsidRPr="00D03A9C">
              <w:rPr>
                <w:lang w:eastAsia="ko-KR"/>
              </w:rPr>
              <w:t>Report</w:t>
            </w:r>
          </w:p>
        </w:tc>
        <w:tc>
          <w:tcPr>
            <w:tcW w:w="4230" w:type="dxa"/>
            <w:tcBorders>
              <w:bottom w:val="single" w:sz="4" w:space="0" w:color="auto"/>
            </w:tcBorders>
          </w:tcPr>
          <w:p w14:paraId="25D9EF31" w14:textId="77777777" w:rsidR="00C77BB2" w:rsidRPr="00D03A9C" w:rsidRDefault="00C77BB2" w:rsidP="003C31B7">
            <w:pPr>
              <w:ind w:left="-43"/>
              <w:rPr>
                <w:lang w:eastAsia="ko-KR"/>
              </w:rPr>
            </w:pPr>
            <w:r w:rsidRPr="00D03A9C">
              <w:rPr>
                <w:lang w:eastAsia="ko-KR"/>
              </w:rPr>
              <w:t>A summary record of a meeting including summaries of discussions, decisions and conclusions. It may include proposals and other items that may require the consideration of the GA / MC</w:t>
            </w:r>
          </w:p>
        </w:tc>
        <w:tc>
          <w:tcPr>
            <w:tcW w:w="2868" w:type="dxa"/>
          </w:tcPr>
          <w:p w14:paraId="34B9FBCD" w14:textId="77777777" w:rsidR="00C77BB2" w:rsidRPr="00D03A9C" w:rsidRDefault="00C77BB2" w:rsidP="003C31B7">
            <w:pPr>
              <w:rPr>
                <w:b/>
                <w:lang w:eastAsia="ko-KR"/>
              </w:rPr>
            </w:pPr>
            <w:proofErr w:type="gramStart"/>
            <w:r w:rsidRPr="00D03A9C">
              <w:rPr>
                <w:i/>
                <w:lang w:eastAsia="ko-KR"/>
              </w:rPr>
              <w:t>e.g.</w:t>
            </w:r>
            <w:proofErr w:type="gramEnd"/>
            <w:r w:rsidRPr="00D03A9C">
              <w:rPr>
                <w:i/>
                <w:lang w:eastAsia="ko-KR"/>
              </w:rPr>
              <w:t xml:space="preserve"> Summary records, Meeting Reports</w:t>
            </w:r>
          </w:p>
        </w:tc>
      </w:tr>
      <w:tr w:rsidR="00C77BB2" w:rsidRPr="00D03A9C" w14:paraId="354FD9E0" w14:textId="77777777" w:rsidTr="003C31B7">
        <w:trPr>
          <w:cantSplit/>
          <w:jc w:val="center"/>
        </w:trPr>
        <w:tc>
          <w:tcPr>
            <w:tcW w:w="2065" w:type="dxa"/>
            <w:vMerge/>
          </w:tcPr>
          <w:p w14:paraId="6736768A" w14:textId="77777777" w:rsidR="00C77BB2" w:rsidRPr="00D03A9C" w:rsidRDefault="00C77BB2" w:rsidP="003C31B7">
            <w:pPr>
              <w:rPr>
                <w:lang w:eastAsia="ko-KR"/>
              </w:rPr>
            </w:pPr>
          </w:p>
        </w:tc>
        <w:tc>
          <w:tcPr>
            <w:tcW w:w="4230" w:type="dxa"/>
          </w:tcPr>
          <w:p w14:paraId="2F6E7AE1" w14:textId="77777777" w:rsidR="00C77BB2" w:rsidRPr="00D03A9C" w:rsidRDefault="00C77BB2" w:rsidP="003C31B7">
            <w:pPr>
              <w:ind w:left="-43"/>
              <w:rPr>
                <w:lang w:eastAsia="ko-KR"/>
              </w:rPr>
            </w:pPr>
            <w:r w:rsidRPr="00D03A9C">
              <w:rPr>
                <w:lang w:eastAsia="ko-KR"/>
              </w:rPr>
              <w:t>A document containing results of a study made by a WP</w:t>
            </w:r>
          </w:p>
        </w:tc>
        <w:tc>
          <w:tcPr>
            <w:tcW w:w="2868" w:type="dxa"/>
          </w:tcPr>
          <w:p w14:paraId="3C6CCF0C" w14:textId="77777777" w:rsidR="00C77BB2" w:rsidRPr="00D03A9C" w:rsidRDefault="00C77BB2" w:rsidP="003C31B7">
            <w:pPr>
              <w:rPr>
                <w:b/>
                <w:lang w:eastAsia="ko-KR"/>
              </w:rPr>
            </w:pPr>
          </w:p>
        </w:tc>
      </w:tr>
      <w:tr w:rsidR="00C77BB2" w:rsidRPr="00D03A9C" w14:paraId="0A6FB8A9" w14:textId="77777777" w:rsidTr="003C31B7">
        <w:trPr>
          <w:cantSplit/>
          <w:jc w:val="center"/>
        </w:trPr>
        <w:tc>
          <w:tcPr>
            <w:tcW w:w="2065" w:type="dxa"/>
            <w:vMerge w:val="restart"/>
          </w:tcPr>
          <w:p w14:paraId="53662A09" w14:textId="77777777" w:rsidR="00C77BB2" w:rsidRPr="00D03A9C" w:rsidRDefault="00C77BB2" w:rsidP="003C31B7">
            <w:pPr>
              <w:rPr>
                <w:b/>
                <w:lang w:eastAsia="ko-KR"/>
              </w:rPr>
            </w:pPr>
            <w:r w:rsidRPr="00D03A9C">
              <w:rPr>
                <w:lang w:eastAsia="ko-KR"/>
              </w:rPr>
              <w:t>Liaison Statement</w:t>
            </w:r>
          </w:p>
        </w:tc>
        <w:tc>
          <w:tcPr>
            <w:tcW w:w="4230" w:type="dxa"/>
          </w:tcPr>
          <w:p w14:paraId="116775F0" w14:textId="77777777" w:rsidR="00C77BB2" w:rsidRPr="00D03A9C" w:rsidRDefault="00C77BB2" w:rsidP="003C31B7">
            <w:pPr>
              <w:ind w:left="-43"/>
              <w:rPr>
                <w:lang w:eastAsia="ko-KR"/>
              </w:rPr>
            </w:pPr>
            <w:r w:rsidRPr="00D03A9C">
              <w:rPr>
                <w:lang w:eastAsia="ko-KR"/>
              </w:rPr>
              <w:t>A statement of communication between different WPs intending to convey important information to and/or requesting important information from other WPs</w:t>
            </w:r>
          </w:p>
        </w:tc>
        <w:tc>
          <w:tcPr>
            <w:tcW w:w="2868" w:type="dxa"/>
            <w:tcBorders>
              <w:top w:val="single" w:sz="4" w:space="0" w:color="auto"/>
            </w:tcBorders>
            <w:shd w:val="clear" w:color="auto" w:fill="auto"/>
          </w:tcPr>
          <w:p w14:paraId="4924236C" w14:textId="77777777" w:rsidR="00C77BB2" w:rsidRPr="00D03A9C" w:rsidRDefault="00C77BB2" w:rsidP="003C31B7">
            <w:pPr>
              <w:rPr>
                <w:b/>
                <w:lang w:eastAsia="ko-KR"/>
              </w:rPr>
            </w:pPr>
          </w:p>
        </w:tc>
      </w:tr>
      <w:tr w:rsidR="00C77BB2" w:rsidRPr="00D03A9C" w14:paraId="5F8A396B" w14:textId="77777777" w:rsidTr="003C31B7">
        <w:trPr>
          <w:cantSplit/>
          <w:jc w:val="center"/>
        </w:trPr>
        <w:tc>
          <w:tcPr>
            <w:tcW w:w="2065" w:type="dxa"/>
            <w:vMerge/>
            <w:tcBorders>
              <w:bottom w:val="single" w:sz="4" w:space="0" w:color="000000"/>
            </w:tcBorders>
          </w:tcPr>
          <w:p w14:paraId="7B0BD760" w14:textId="77777777" w:rsidR="00C77BB2" w:rsidRPr="00D03A9C" w:rsidRDefault="00C77BB2" w:rsidP="003C31B7">
            <w:pPr>
              <w:rPr>
                <w:lang w:eastAsia="ko-KR"/>
              </w:rPr>
            </w:pPr>
          </w:p>
        </w:tc>
        <w:tc>
          <w:tcPr>
            <w:tcW w:w="4230" w:type="dxa"/>
            <w:tcBorders>
              <w:bottom w:val="single" w:sz="4" w:space="0" w:color="000000"/>
            </w:tcBorders>
          </w:tcPr>
          <w:p w14:paraId="10526F9F" w14:textId="77777777" w:rsidR="00C77BB2" w:rsidRPr="00D03A9C" w:rsidRDefault="00C77BB2" w:rsidP="003C31B7">
            <w:pPr>
              <w:ind w:left="-43"/>
              <w:rPr>
                <w:lang w:eastAsia="ko-KR"/>
              </w:rPr>
            </w:pPr>
            <w:r w:rsidRPr="00D03A9C">
              <w:rPr>
                <w:lang w:eastAsia="ko-KR"/>
              </w:rPr>
              <w:t>A document containing information or reference which is sent to external organizations</w:t>
            </w:r>
          </w:p>
        </w:tc>
        <w:tc>
          <w:tcPr>
            <w:tcW w:w="2868" w:type="dxa"/>
            <w:tcBorders>
              <w:bottom w:val="single" w:sz="4" w:space="0" w:color="000000"/>
            </w:tcBorders>
            <w:shd w:val="clear" w:color="auto" w:fill="auto"/>
          </w:tcPr>
          <w:p w14:paraId="4590D00C" w14:textId="77777777" w:rsidR="00C77BB2" w:rsidRPr="00D03A9C" w:rsidRDefault="00C77BB2" w:rsidP="003C31B7">
            <w:pPr>
              <w:rPr>
                <w:b/>
                <w:lang w:eastAsia="ko-KR"/>
              </w:rPr>
            </w:pPr>
            <w:r w:rsidRPr="00D03A9C">
              <w:rPr>
                <w:i/>
                <w:lang w:eastAsia="ko-KR"/>
              </w:rPr>
              <w:t>A Liaison Statement should be sent to an external organization by the APT Secretary General</w:t>
            </w:r>
          </w:p>
        </w:tc>
      </w:tr>
      <w:tr w:rsidR="00C77BB2" w:rsidRPr="00D03A9C" w14:paraId="00DD4035" w14:textId="77777777" w:rsidTr="003C31B7">
        <w:trPr>
          <w:cantSplit/>
          <w:jc w:val="center"/>
        </w:trPr>
        <w:tc>
          <w:tcPr>
            <w:tcW w:w="2065" w:type="dxa"/>
            <w:tcBorders>
              <w:bottom w:val="single" w:sz="4" w:space="0" w:color="auto"/>
            </w:tcBorders>
            <w:shd w:val="clear" w:color="auto" w:fill="auto"/>
          </w:tcPr>
          <w:p w14:paraId="54C9AEA3" w14:textId="77777777" w:rsidR="00C77BB2" w:rsidRPr="00D03A9C" w:rsidRDefault="00C77BB2" w:rsidP="003C31B7">
            <w:pPr>
              <w:rPr>
                <w:lang w:eastAsia="ko-KR"/>
              </w:rPr>
            </w:pPr>
            <w:r w:rsidRPr="00D03A9C">
              <w:rPr>
                <w:lang w:eastAsia="ko-KR"/>
              </w:rPr>
              <w:t>APT View</w:t>
            </w:r>
          </w:p>
        </w:tc>
        <w:tc>
          <w:tcPr>
            <w:tcW w:w="4230" w:type="dxa"/>
            <w:tcBorders>
              <w:top w:val="dotted" w:sz="4" w:space="0" w:color="auto"/>
              <w:bottom w:val="single" w:sz="4" w:space="0" w:color="auto"/>
            </w:tcBorders>
          </w:tcPr>
          <w:p w14:paraId="583D8B37" w14:textId="648731E1" w:rsidR="00C77BB2" w:rsidRPr="00D03A9C" w:rsidRDefault="00C77BB2" w:rsidP="003C31B7">
            <w:pPr>
              <w:ind w:left="-43"/>
              <w:rPr>
                <w:lang w:eastAsia="ko-KR"/>
              </w:rPr>
            </w:pPr>
            <w:r w:rsidRPr="00D03A9C">
              <w:rPr>
                <w:lang w:eastAsia="ko-KR"/>
              </w:rPr>
              <w:t xml:space="preserve">A view approved by the </w:t>
            </w:r>
            <w:r>
              <w:rPr>
                <w:lang w:eastAsia="ko-KR"/>
              </w:rPr>
              <w:t>Plenary</w:t>
            </w:r>
            <w:r w:rsidRPr="00D03A9C">
              <w:rPr>
                <w:lang w:eastAsia="ko-KR"/>
              </w:rPr>
              <w:t xml:space="preserve"> of WP on certain matters, which can be submitted to an international organization by the Secretary General on behalf of Members participating at that </w:t>
            </w:r>
            <w:r>
              <w:rPr>
                <w:lang w:eastAsia="ko-KR"/>
              </w:rPr>
              <w:t>Plenary</w:t>
            </w:r>
          </w:p>
        </w:tc>
        <w:tc>
          <w:tcPr>
            <w:tcW w:w="2868" w:type="dxa"/>
            <w:shd w:val="clear" w:color="auto" w:fill="auto"/>
          </w:tcPr>
          <w:p w14:paraId="4C129B51" w14:textId="77777777" w:rsidR="00C77BB2" w:rsidRPr="00D03A9C" w:rsidRDefault="00C77BB2" w:rsidP="003C31B7">
            <w:pPr>
              <w:rPr>
                <w:i/>
                <w:lang w:eastAsia="ko-KR"/>
              </w:rPr>
            </w:pPr>
            <w:r w:rsidRPr="00D03A9C">
              <w:rPr>
                <w:i/>
                <w:lang w:eastAsia="ko-KR"/>
              </w:rPr>
              <w:t>Requires Plenary approval and the names of participating Members (for submission to the international organizations mainly at no higher level than ITU Study Group activities or equivalent)</w:t>
            </w:r>
          </w:p>
        </w:tc>
      </w:tr>
    </w:tbl>
    <w:p w14:paraId="42F4D332" w14:textId="77777777" w:rsidR="00C77BB2" w:rsidRPr="00D03A9C" w:rsidRDefault="00C77BB2" w:rsidP="00C77BB2">
      <w:pPr>
        <w:rPr>
          <w:b/>
          <w:lang w:eastAsia="ko-KR"/>
        </w:rPr>
      </w:pPr>
    </w:p>
    <w:p w14:paraId="455709DE" w14:textId="77777777" w:rsidR="00C77BB2" w:rsidRPr="00D03A9C" w:rsidRDefault="00C77BB2" w:rsidP="00C77BB2">
      <w:pPr>
        <w:ind w:left="720" w:hanging="720"/>
        <w:jc w:val="both"/>
      </w:pPr>
      <w:r>
        <w:t>2.2</w:t>
      </w:r>
      <w:r>
        <w:tab/>
      </w:r>
      <w:r w:rsidRPr="00D03A9C">
        <w:t xml:space="preserve">Document types such as APT Common Proposal (ACP) and APT Position given in the APT Documents Framework are not applicable to ASTAP as those types of documents are produced for Conference/Assemblies by the respective Preparatory Groups. </w:t>
      </w:r>
      <w:r w:rsidRPr="00D03A9C">
        <w:tab/>
      </w:r>
    </w:p>
    <w:p w14:paraId="372273BF" w14:textId="5A7A8D9C" w:rsidR="00C77BB2" w:rsidRDefault="00C77BB2" w:rsidP="00C77BB2">
      <w:pPr>
        <w:ind w:left="720" w:hanging="720"/>
      </w:pPr>
    </w:p>
    <w:p w14:paraId="2A97723D" w14:textId="77777777" w:rsidR="005663DE" w:rsidRDefault="005663DE" w:rsidP="00C77BB2">
      <w:pPr>
        <w:ind w:left="720" w:hanging="720"/>
      </w:pPr>
    </w:p>
    <w:p w14:paraId="3FBF4805" w14:textId="77777777" w:rsidR="00C77BB2" w:rsidRPr="005663DE" w:rsidRDefault="00C77BB2" w:rsidP="005663DE">
      <w:pPr>
        <w:pStyle w:val="Heading2"/>
        <w:keepLines w:val="0"/>
        <w:numPr>
          <w:ilvl w:val="0"/>
          <w:numId w:val="10"/>
        </w:numPr>
        <w:spacing w:before="0"/>
        <w:ind w:hanging="720"/>
        <w:rPr>
          <w:rFonts w:ascii="Times New Roman" w:hAnsi="Times New Roman" w:cs="Times New Roman"/>
          <w:b/>
          <w:bCs/>
          <w:color w:val="auto"/>
          <w:sz w:val="24"/>
          <w:szCs w:val="24"/>
        </w:rPr>
      </w:pPr>
      <w:r w:rsidRPr="005663DE">
        <w:rPr>
          <w:rFonts w:ascii="Times New Roman" w:hAnsi="Times New Roman" w:cs="Times New Roman"/>
          <w:b/>
          <w:bCs/>
          <w:color w:val="auto"/>
          <w:sz w:val="24"/>
          <w:szCs w:val="24"/>
        </w:rPr>
        <w:t>Procedure for adoption and approval of output documents</w:t>
      </w:r>
    </w:p>
    <w:p w14:paraId="283AB54B" w14:textId="77777777" w:rsidR="00C77BB2" w:rsidRPr="00D03A9C" w:rsidRDefault="00C77BB2" w:rsidP="00C77BB2">
      <w:pPr>
        <w:ind w:left="720" w:hanging="720"/>
      </w:pPr>
    </w:p>
    <w:p w14:paraId="6F49D10A" w14:textId="31918158" w:rsidR="00C77BB2" w:rsidRPr="00D03A9C" w:rsidRDefault="00C77BB2" w:rsidP="00C77BB2">
      <w:pPr>
        <w:ind w:left="720" w:hanging="720"/>
        <w:jc w:val="both"/>
      </w:pPr>
      <w:r w:rsidRPr="00D03A9C">
        <w:t>3.1</w:t>
      </w:r>
      <w:r w:rsidRPr="00D03A9C">
        <w:tab/>
      </w:r>
      <w:r>
        <w:t xml:space="preserve">Documents such as </w:t>
      </w:r>
      <w:r w:rsidRPr="00281797">
        <w:t>Regulations/ Rules</w:t>
      </w:r>
      <w:r>
        <w:t xml:space="preserve">, </w:t>
      </w:r>
      <w:r w:rsidRPr="00281797">
        <w:t>Policy Document</w:t>
      </w:r>
      <w:r>
        <w:t xml:space="preserve">, Recommendation and Guidelines (procedural type) needs approval of General Assembly or Management Committee. Other documents </w:t>
      </w:r>
      <w:r w:rsidRPr="002067B0">
        <w:t xml:space="preserve">can be approved by the </w:t>
      </w:r>
      <w:r>
        <w:t>Plenary</w:t>
      </w:r>
      <w:r w:rsidRPr="00D03A9C">
        <w:t xml:space="preserve"> of ASTAP</w:t>
      </w:r>
      <w:r w:rsidRPr="002067B0">
        <w:t xml:space="preserve">. In the case of APT Recommendations two stage </w:t>
      </w:r>
      <w:r>
        <w:t>process</w:t>
      </w:r>
      <w:r w:rsidRPr="00D03A9C">
        <w:t xml:space="preserve"> as given in Section 3.7 should be followed.</w:t>
      </w:r>
    </w:p>
    <w:p w14:paraId="7DE561D1" w14:textId="77777777" w:rsidR="00C77BB2" w:rsidRPr="00D03A9C" w:rsidRDefault="00C77BB2" w:rsidP="00C77BB2">
      <w:pPr>
        <w:ind w:left="720" w:hanging="720"/>
        <w:jc w:val="both"/>
      </w:pPr>
    </w:p>
    <w:p w14:paraId="63E6926C" w14:textId="77777777" w:rsidR="00C77BB2" w:rsidRPr="00D03A9C" w:rsidRDefault="00C77BB2" w:rsidP="00C77BB2">
      <w:pPr>
        <w:ind w:left="720" w:hanging="720"/>
        <w:jc w:val="both"/>
      </w:pPr>
      <w:r w:rsidRPr="00D03A9C">
        <w:t>3.2</w:t>
      </w:r>
      <w:r w:rsidRPr="00D03A9C">
        <w:tab/>
        <w:t>The ASTAP Working Group (</w:t>
      </w:r>
      <w:r w:rsidRPr="00D03A9C">
        <w:rPr>
          <w:lang w:eastAsia="ja-JP"/>
        </w:rPr>
        <w:t>WG)</w:t>
      </w:r>
      <w:r w:rsidRPr="00D03A9C">
        <w:t xml:space="preserve"> </w:t>
      </w:r>
      <w:r>
        <w:t>and</w:t>
      </w:r>
      <w:r w:rsidRPr="00D03A9C">
        <w:t xml:space="preserve"> Expert Group (</w:t>
      </w:r>
      <w:r w:rsidRPr="00D03A9C">
        <w:rPr>
          <w:lang w:eastAsia="ja-JP"/>
        </w:rPr>
        <w:t>EG)</w:t>
      </w:r>
      <w:r w:rsidRPr="00D03A9C">
        <w:t xml:space="preserve"> shall be responsible for developing the text of draft output documents based on contributions from APT members in accordance with the type of output documents given in paragraph 2.</w:t>
      </w:r>
    </w:p>
    <w:p w14:paraId="1F8C310C" w14:textId="77777777" w:rsidR="00C77BB2" w:rsidRPr="00D03A9C" w:rsidRDefault="00C77BB2" w:rsidP="00C77BB2">
      <w:pPr>
        <w:ind w:left="720" w:hanging="720"/>
        <w:jc w:val="both"/>
      </w:pPr>
    </w:p>
    <w:p w14:paraId="60425DD8" w14:textId="77777777" w:rsidR="00C77BB2" w:rsidRPr="00D03A9C" w:rsidRDefault="00C77BB2" w:rsidP="00C77BB2">
      <w:pPr>
        <w:ind w:left="720" w:hanging="720"/>
        <w:jc w:val="both"/>
        <w:rPr>
          <w:rFonts w:eastAsia="Batang"/>
          <w:lang w:eastAsia="ko-KR"/>
        </w:rPr>
      </w:pPr>
      <w:r w:rsidRPr="00D03A9C">
        <w:lastRenderedPageBreak/>
        <w:t>3.3</w:t>
      </w:r>
      <w:r w:rsidRPr="00D03A9C">
        <w:tab/>
        <w:t>As far as practicable, draft output documents should be distributed to APT members before each ASTAP Forum for consideration.</w:t>
      </w:r>
      <w:r w:rsidRPr="00D03A9C">
        <w:rPr>
          <w:rFonts w:eastAsia="Batang"/>
          <w:lang w:eastAsia="ko-KR"/>
        </w:rPr>
        <w:t xml:space="preserve"> </w:t>
      </w:r>
    </w:p>
    <w:p w14:paraId="6D17020E" w14:textId="77777777" w:rsidR="00C77BB2" w:rsidRDefault="00C77BB2" w:rsidP="00C77BB2"/>
    <w:p w14:paraId="26B6C414" w14:textId="77777777" w:rsidR="00C77BB2" w:rsidRDefault="00C77BB2" w:rsidP="00C77BB2">
      <w:r w:rsidRPr="00D03A9C">
        <w:t>3.4</w:t>
      </w:r>
      <w:r w:rsidRPr="00D03A9C">
        <w:tab/>
        <w:t xml:space="preserve">In its report to the ASTAP Plenary, each </w:t>
      </w:r>
      <w:r w:rsidRPr="00D03A9C">
        <w:rPr>
          <w:lang w:eastAsia="ja-JP"/>
        </w:rPr>
        <w:t>WG</w:t>
      </w:r>
      <w:r w:rsidRPr="00D03A9C">
        <w:t xml:space="preserve"> shall:</w:t>
      </w:r>
    </w:p>
    <w:p w14:paraId="4C8D09CF" w14:textId="77777777" w:rsidR="00C77BB2" w:rsidRPr="00D03A9C" w:rsidRDefault="00C77BB2" w:rsidP="00C77BB2"/>
    <w:p w14:paraId="59BE1C2B" w14:textId="77777777" w:rsidR="00C77BB2" w:rsidRPr="00D03A9C" w:rsidRDefault="00C77BB2" w:rsidP="00C77BB2">
      <w:pPr>
        <w:ind w:left="1260" w:hanging="540"/>
        <w:jc w:val="both"/>
      </w:pPr>
      <w:r w:rsidRPr="00D03A9C">
        <w:t>(a)</w:t>
      </w:r>
      <w:r w:rsidRPr="00D03A9C">
        <w:tab/>
        <w:t xml:space="preserve">indicate whether the </w:t>
      </w:r>
      <w:r w:rsidRPr="00D03A9C">
        <w:rPr>
          <w:lang w:eastAsia="ja-JP"/>
        </w:rPr>
        <w:t>WG</w:t>
      </w:r>
      <w:r w:rsidRPr="00D03A9C">
        <w:t xml:space="preserve"> is proposing a draft output document for adoption or approval by the ASTAP Forum;</w:t>
      </w:r>
    </w:p>
    <w:p w14:paraId="6D4B92E2" w14:textId="77777777" w:rsidR="00C77BB2" w:rsidRPr="00D03A9C" w:rsidRDefault="00C77BB2" w:rsidP="00C77BB2">
      <w:pPr>
        <w:ind w:left="1260" w:hanging="540"/>
        <w:jc w:val="both"/>
      </w:pPr>
      <w:r w:rsidRPr="00D03A9C">
        <w:t>(b)</w:t>
      </w:r>
      <w:r w:rsidRPr="00D03A9C">
        <w:tab/>
        <w:t>include the text of any draft output document proposed for adoption or approval.</w:t>
      </w:r>
    </w:p>
    <w:p w14:paraId="074ECC36" w14:textId="77777777" w:rsidR="00C77BB2" w:rsidRPr="00D03A9C" w:rsidRDefault="00C77BB2" w:rsidP="00C77BB2">
      <w:pPr>
        <w:ind w:left="1440" w:hanging="720"/>
        <w:jc w:val="both"/>
      </w:pPr>
    </w:p>
    <w:p w14:paraId="74FCDA81" w14:textId="361BE96E" w:rsidR="00C77BB2" w:rsidRPr="00D03A9C" w:rsidRDefault="00C77BB2" w:rsidP="00C77BB2">
      <w:pPr>
        <w:ind w:left="720" w:hanging="720"/>
        <w:jc w:val="both"/>
      </w:pPr>
      <w:r w:rsidRPr="00D03A9C">
        <w:t>3.5</w:t>
      </w:r>
      <w:r w:rsidRPr="00D03A9C">
        <w:tab/>
      </w:r>
      <w:r w:rsidRPr="00D03A9C">
        <w:rPr>
          <w:color w:val="000000"/>
        </w:rPr>
        <w:t xml:space="preserve">All output documents should, as far as possible, be approved by consensus at the </w:t>
      </w:r>
      <w:r>
        <w:rPr>
          <w:color w:val="000000"/>
        </w:rPr>
        <w:t>Plenary</w:t>
      </w:r>
      <w:r w:rsidRPr="00D03A9C">
        <w:rPr>
          <w:color w:val="000000"/>
        </w:rPr>
        <w:t>. In the case where consensus cannot be reached, then the output documents may be approved by voting in accordance with the “Rules of Procedure of the Management Committee”.</w:t>
      </w:r>
    </w:p>
    <w:p w14:paraId="23576B1F" w14:textId="77777777" w:rsidR="00C77BB2" w:rsidRPr="00D03A9C" w:rsidRDefault="00C77BB2" w:rsidP="00C77BB2">
      <w:pPr>
        <w:ind w:left="720" w:hanging="720"/>
        <w:jc w:val="both"/>
      </w:pPr>
    </w:p>
    <w:p w14:paraId="6BB5393C" w14:textId="77777777" w:rsidR="00C77BB2" w:rsidRPr="00D03A9C" w:rsidRDefault="00C77BB2" w:rsidP="00C77BB2">
      <w:pPr>
        <w:ind w:left="720" w:hanging="720"/>
        <w:jc w:val="both"/>
      </w:pPr>
      <w:r w:rsidRPr="00D03A9C">
        <w:t>3.6</w:t>
      </w:r>
      <w:r w:rsidRPr="00D03A9C">
        <w:tab/>
        <w:t>APT View approved by the Plenary require</w:t>
      </w:r>
      <w:r>
        <w:t>s</w:t>
      </w:r>
      <w:r w:rsidRPr="00D03A9C">
        <w:t xml:space="preserve"> the names of Members participating at the Forum included in the documents as a footnote.</w:t>
      </w:r>
    </w:p>
    <w:p w14:paraId="22619CBF" w14:textId="77777777" w:rsidR="00C77BB2" w:rsidRPr="00D03A9C" w:rsidRDefault="00C77BB2" w:rsidP="00C77BB2">
      <w:pPr>
        <w:ind w:left="720" w:hanging="720"/>
        <w:jc w:val="both"/>
      </w:pPr>
    </w:p>
    <w:p w14:paraId="15C71F3C" w14:textId="77777777" w:rsidR="00C77BB2" w:rsidRDefault="00C77BB2" w:rsidP="00C77BB2">
      <w:pPr>
        <w:pStyle w:val="Note"/>
        <w:tabs>
          <w:tab w:val="clear" w:pos="284"/>
          <w:tab w:val="clear" w:pos="1134"/>
          <w:tab w:val="clear" w:pos="1871"/>
          <w:tab w:val="clear" w:pos="2268"/>
        </w:tabs>
        <w:spacing w:before="0"/>
        <w:ind w:left="720" w:hanging="720"/>
        <w:rPr>
          <w:sz w:val="24"/>
          <w:szCs w:val="24"/>
        </w:rPr>
      </w:pPr>
      <w:r w:rsidRPr="00D03A9C">
        <w:rPr>
          <w:sz w:val="24"/>
          <w:szCs w:val="24"/>
        </w:rPr>
        <w:t>3.7</w:t>
      </w:r>
      <w:r w:rsidRPr="00D03A9C">
        <w:rPr>
          <w:sz w:val="24"/>
          <w:szCs w:val="24"/>
        </w:rPr>
        <w:tab/>
      </w:r>
      <w:r w:rsidRPr="006050E1">
        <w:rPr>
          <w:sz w:val="24"/>
          <w:szCs w:val="24"/>
        </w:rPr>
        <w:t>Adoption and Approval of APT Recommendation</w:t>
      </w:r>
    </w:p>
    <w:p w14:paraId="1305FE17" w14:textId="77777777" w:rsidR="00C77BB2" w:rsidRPr="00D03A9C" w:rsidRDefault="00C77BB2" w:rsidP="00C77BB2">
      <w:pPr>
        <w:pStyle w:val="Note"/>
        <w:tabs>
          <w:tab w:val="clear" w:pos="284"/>
          <w:tab w:val="clear" w:pos="1134"/>
          <w:tab w:val="clear" w:pos="1871"/>
          <w:tab w:val="clear" w:pos="2268"/>
        </w:tabs>
        <w:spacing w:before="0"/>
        <w:ind w:left="720" w:hanging="720"/>
        <w:rPr>
          <w:sz w:val="24"/>
          <w:szCs w:val="24"/>
        </w:rPr>
      </w:pPr>
    </w:p>
    <w:p w14:paraId="67F18228" w14:textId="67D70058" w:rsidR="00C77BB2" w:rsidRDefault="00C77BB2" w:rsidP="00C77BB2">
      <w:pPr>
        <w:pStyle w:val="Note"/>
        <w:tabs>
          <w:tab w:val="clear" w:pos="284"/>
          <w:tab w:val="clear" w:pos="1134"/>
          <w:tab w:val="clear" w:pos="1871"/>
          <w:tab w:val="clear" w:pos="2268"/>
          <w:tab w:val="left" w:pos="720"/>
        </w:tabs>
        <w:spacing w:before="0"/>
        <w:ind w:left="720" w:hanging="720"/>
        <w:rPr>
          <w:sz w:val="24"/>
          <w:szCs w:val="24"/>
        </w:rPr>
      </w:pPr>
      <w:r w:rsidRPr="00D03A9C">
        <w:rPr>
          <w:sz w:val="24"/>
          <w:szCs w:val="24"/>
        </w:rPr>
        <w:t>3.7.1</w:t>
      </w:r>
      <w:r w:rsidRPr="00D03A9C">
        <w:rPr>
          <w:sz w:val="24"/>
          <w:szCs w:val="24"/>
        </w:rPr>
        <w:tab/>
        <w:t xml:space="preserve">The </w:t>
      </w:r>
      <w:r>
        <w:rPr>
          <w:sz w:val="24"/>
          <w:szCs w:val="24"/>
        </w:rPr>
        <w:t xml:space="preserve">Plenary </w:t>
      </w:r>
      <w:r w:rsidRPr="00D03A9C">
        <w:rPr>
          <w:sz w:val="24"/>
          <w:szCs w:val="24"/>
        </w:rPr>
        <w:t xml:space="preserve">shall decide whether a draft text is ready to be circulated to APT Members in order to seek </w:t>
      </w:r>
      <w:r w:rsidRPr="00D03A9C" w:rsidDel="00C763AC">
        <w:rPr>
          <w:sz w:val="24"/>
          <w:szCs w:val="24"/>
        </w:rPr>
        <w:t>adoption</w:t>
      </w:r>
      <w:r w:rsidRPr="00D03A9C">
        <w:rPr>
          <w:sz w:val="24"/>
          <w:szCs w:val="24"/>
        </w:rPr>
        <w:t xml:space="preserve"> as a draft APT Recommendation to be submitted for approval by the APT Management Committee.</w:t>
      </w:r>
    </w:p>
    <w:p w14:paraId="371B3583" w14:textId="77777777" w:rsidR="00C77BB2" w:rsidRPr="00D03A9C" w:rsidRDefault="00C77BB2" w:rsidP="00C77BB2">
      <w:pPr>
        <w:pStyle w:val="Note"/>
        <w:tabs>
          <w:tab w:val="clear" w:pos="284"/>
          <w:tab w:val="clear" w:pos="1134"/>
          <w:tab w:val="clear" w:pos="1871"/>
          <w:tab w:val="clear" w:pos="2268"/>
          <w:tab w:val="left" w:pos="720"/>
        </w:tabs>
        <w:spacing w:before="0"/>
        <w:ind w:left="720" w:hanging="720"/>
        <w:rPr>
          <w:sz w:val="24"/>
          <w:szCs w:val="24"/>
        </w:rPr>
      </w:pPr>
    </w:p>
    <w:p w14:paraId="29E0BB88" w14:textId="77777777" w:rsidR="00C77BB2" w:rsidRDefault="00C77BB2" w:rsidP="00C77BB2">
      <w:pPr>
        <w:pStyle w:val="BalloonText"/>
        <w:tabs>
          <w:tab w:val="left" w:pos="720"/>
        </w:tabs>
        <w:ind w:left="720" w:hanging="720"/>
        <w:jc w:val="both"/>
        <w:rPr>
          <w:rFonts w:ascii="Times New Roman" w:hAnsi="Times New Roman" w:cs="Times New Roman"/>
          <w:sz w:val="24"/>
          <w:szCs w:val="24"/>
        </w:rPr>
      </w:pPr>
      <w:r w:rsidRPr="00D03A9C">
        <w:rPr>
          <w:rFonts w:ascii="Times New Roman" w:hAnsi="Times New Roman" w:cs="Times New Roman"/>
          <w:sz w:val="24"/>
          <w:szCs w:val="24"/>
        </w:rPr>
        <w:t>3.7.2</w:t>
      </w:r>
      <w:r w:rsidRPr="00D03A9C">
        <w:rPr>
          <w:rFonts w:ascii="Times New Roman" w:hAnsi="Times New Roman" w:cs="Times New Roman"/>
          <w:sz w:val="24"/>
          <w:szCs w:val="24"/>
        </w:rPr>
        <w:tab/>
        <w:t>The procedure for adoption of APT Recomme</w:t>
      </w:r>
      <w:r>
        <w:rPr>
          <w:rFonts w:ascii="Times New Roman" w:hAnsi="Times New Roman" w:cs="Times New Roman"/>
          <w:sz w:val="24"/>
          <w:szCs w:val="24"/>
        </w:rPr>
        <w:t>n</w:t>
      </w:r>
      <w:r w:rsidRPr="00D03A9C">
        <w:rPr>
          <w:rFonts w:ascii="Times New Roman" w:hAnsi="Times New Roman" w:cs="Times New Roman"/>
          <w:sz w:val="24"/>
          <w:szCs w:val="24"/>
        </w:rPr>
        <w:t>dation by APT Members and approval by the Management Committee of APT should follow the Criteria described in Section 3.2 of the APT Documents Framework.</w:t>
      </w:r>
    </w:p>
    <w:p w14:paraId="2D871B30" w14:textId="0F065C77" w:rsidR="00C77BB2" w:rsidRDefault="00C77BB2" w:rsidP="00C77BB2">
      <w:pPr>
        <w:pStyle w:val="BalloonText"/>
        <w:jc w:val="both"/>
        <w:rPr>
          <w:rFonts w:ascii="Times New Roman" w:hAnsi="Times New Roman" w:cs="Times New Roman"/>
          <w:sz w:val="24"/>
          <w:szCs w:val="24"/>
        </w:rPr>
      </w:pPr>
    </w:p>
    <w:p w14:paraId="0215ED98" w14:textId="77777777" w:rsidR="005663DE" w:rsidRDefault="005663DE" w:rsidP="00C77BB2">
      <w:pPr>
        <w:pStyle w:val="BalloonText"/>
        <w:jc w:val="both"/>
        <w:rPr>
          <w:rFonts w:ascii="Times New Roman" w:hAnsi="Times New Roman" w:cs="Times New Roman"/>
          <w:sz w:val="24"/>
          <w:szCs w:val="24"/>
        </w:rPr>
      </w:pPr>
    </w:p>
    <w:p w14:paraId="332ABE8E" w14:textId="77777777" w:rsidR="00C77BB2" w:rsidRPr="005663DE" w:rsidRDefault="00C77BB2" w:rsidP="005663DE">
      <w:pPr>
        <w:pStyle w:val="Heading2"/>
        <w:keepLines w:val="0"/>
        <w:numPr>
          <w:ilvl w:val="0"/>
          <w:numId w:val="10"/>
        </w:numPr>
        <w:spacing w:before="0"/>
        <w:ind w:hanging="720"/>
        <w:rPr>
          <w:rFonts w:ascii="Times New Roman" w:hAnsi="Times New Roman" w:cs="Times New Roman"/>
          <w:b/>
          <w:bCs/>
          <w:color w:val="auto"/>
          <w:sz w:val="24"/>
          <w:szCs w:val="24"/>
        </w:rPr>
      </w:pPr>
      <w:r w:rsidRPr="005663DE">
        <w:rPr>
          <w:rFonts w:ascii="Times New Roman" w:hAnsi="Times New Roman" w:cs="Times New Roman"/>
          <w:b/>
          <w:bCs/>
          <w:color w:val="auto"/>
          <w:sz w:val="24"/>
          <w:szCs w:val="24"/>
        </w:rPr>
        <w:t>Register of ASTAP output documents</w:t>
      </w:r>
    </w:p>
    <w:p w14:paraId="09DD1752" w14:textId="77777777" w:rsidR="00C77BB2" w:rsidRPr="00D03A9C" w:rsidRDefault="00C77BB2" w:rsidP="00C77BB2">
      <w:pPr>
        <w:jc w:val="both"/>
      </w:pPr>
    </w:p>
    <w:p w14:paraId="01D44E14" w14:textId="77777777" w:rsidR="00C77BB2" w:rsidRPr="00D03A9C" w:rsidRDefault="00C77BB2">
      <w:pPr>
        <w:numPr>
          <w:ilvl w:val="1"/>
          <w:numId w:val="8"/>
        </w:numPr>
        <w:tabs>
          <w:tab w:val="clear" w:pos="540"/>
          <w:tab w:val="num" w:pos="720"/>
        </w:tabs>
        <w:ind w:left="720" w:hanging="720"/>
        <w:jc w:val="both"/>
        <w:rPr>
          <w:color w:val="000000"/>
          <w:lang w:val="en-AU"/>
        </w:rPr>
      </w:pPr>
      <w:r w:rsidRPr="00D03A9C">
        <w:t>The APT Secretariat shall maintain a register of approved ASTAP output documents including dates of provisional and final approval. ASTAP output documents shall be available from the APT</w:t>
      </w:r>
      <w:r w:rsidRPr="00327449">
        <w:t>/</w:t>
      </w:r>
      <w:r w:rsidRPr="00D03A9C">
        <w:t>ASTAP website.</w:t>
      </w:r>
      <w:r w:rsidRPr="00D03A9C">
        <w:rPr>
          <w:color w:val="000000"/>
          <w:lang w:val="en-AU"/>
        </w:rPr>
        <w:t xml:space="preserve"> </w:t>
      </w:r>
    </w:p>
    <w:p w14:paraId="48C40BF7" w14:textId="77777777" w:rsidR="00C77BB2" w:rsidRDefault="00C77BB2" w:rsidP="00C77BB2">
      <w:pPr>
        <w:ind w:left="1440" w:hanging="720"/>
        <w:jc w:val="both"/>
      </w:pPr>
    </w:p>
    <w:p w14:paraId="240BCD23" w14:textId="77777777" w:rsidR="00C77BB2" w:rsidRPr="00D03A9C" w:rsidRDefault="00C77BB2" w:rsidP="00C77BB2">
      <w:pPr>
        <w:ind w:left="1440" w:hanging="720"/>
        <w:jc w:val="both"/>
      </w:pPr>
    </w:p>
    <w:p w14:paraId="73C9905A" w14:textId="77777777" w:rsidR="00C77BB2" w:rsidRPr="00DF7462" w:rsidRDefault="00C77BB2" w:rsidP="00C77BB2">
      <w:pPr>
        <w:jc w:val="center"/>
        <w:rPr>
          <w:rFonts w:eastAsia="MS Mincho" w:cs="Angsana New"/>
        </w:rPr>
      </w:pPr>
      <w:r w:rsidRPr="00DF7462">
        <w:rPr>
          <w:rFonts w:eastAsia="MS Mincho" w:cs="Angsana New"/>
        </w:rPr>
        <w:t>________________________</w:t>
      </w:r>
    </w:p>
    <w:p w14:paraId="16B3C854" w14:textId="77777777" w:rsidR="00C77BB2" w:rsidRPr="00DF7462" w:rsidRDefault="00C77BB2" w:rsidP="00C77BB2">
      <w:pPr>
        <w:jc w:val="both"/>
      </w:pPr>
    </w:p>
    <w:p w14:paraId="376EDFAB" w14:textId="77777777" w:rsidR="00C77BB2" w:rsidRDefault="00C77BB2" w:rsidP="003268E5">
      <w:pPr>
        <w:jc w:val="center"/>
        <w:rPr>
          <w:rFonts w:eastAsia="MS Mincho" w:cs="Angsana New"/>
        </w:rPr>
      </w:pPr>
    </w:p>
    <w:sectPr w:rsidR="00C77BB2" w:rsidSect="005663DE">
      <w:headerReference w:type="even" r:id="rId12"/>
      <w:headerReference w:type="default" r:id="rId13"/>
      <w:footerReference w:type="even" r:id="rId14"/>
      <w:footerReference w:type="default" r:id="rId15"/>
      <w:headerReference w:type="first" r:id="rId16"/>
      <w:footerReference w:type="first" r:id="rId17"/>
      <w:pgSz w:w="11909" w:h="16840" w:code="9"/>
      <w:pgMar w:top="1152" w:right="1296" w:bottom="1296" w:left="1584"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9ADB" w14:textId="77777777" w:rsidR="00E333C8" w:rsidRDefault="00E333C8">
      <w:r>
        <w:separator/>
      </w:r>
    </w:p>
  </w:endnote>
  <w:endnote w:type="continuationSeparator" w:id="0">
    <w:p w14:paraId="0F021C6E" w14:textId="77777777" w:rsidR="00E333C8" w:rsidRDefault="00E3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Arial Unicode MS"/>
    <w:charset w:val="81"/>
    <w:family w:val="roman"/>
    <w:pitch w:val="variable"/>
    <w:sig w:usb0="00000000" w:usb1="29D77CFB" w:usb2="00000010" w:usb3="00000000" w:csb0="00080000"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HGS平成明朝体W3">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Arial Unicode MS"/>
    <w:panose1 w:val="00000000000000000000"/>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F38E" w14:textId="77777777" w:rsidR="00753B3F" w:rsidRDefault="00753B3F"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37DB4" w14:textId="77777777" w:rsidR="00753B3F" w:rsidRDefault="00753B3F"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5C46" w14:textId="2AF650DA" w:rsidR="00753B3F" w:rsidRDefault="00753B3F" w:rsidP="0062336F">
    <w:pPr>
      <w:pStyle w:val="Footer"/>
      <w:tabs>
        <w:tab w:val="clear" w:pos="4320"/>
        <w:tab w:val="clear" w:pos="8640"/>
        <w:tab w:val="right" w:pos="9180"/>
      </w:tabs>
      <w:ind w:right="-7"/>
    </w:pPr>
    <w:r w:rsidRPr="004A53A4">
      <w:rPr>
        <w:rStyle w:val="PageNumber"/>
      </w:rPr>
      <w:tab/>
      <w:t xml:space="preserve">Page </w:t>
    </w:r>
    <w:r w:rsidRPr="004A53A4">
      <w:rPr>
        <w:rStyle w:val="PageNumber"/>
      </w:rPr>
      <w:fldChar w:fldCharType="begin"/>
    </w:r>
    <w:r w:rsidRPr="004A53A4">
      <w:rPr>
        <w:rStyle w:val="PageNumber"/>
      </w:rPr>
      <w:instrText xml:space="preserve"> PAGE </w:instrText>
    </w:r>
    <w:r w:rsidRPr="004A53A4">
      <w:rPr>
        <w:rStyle w:val="PageNumber"/>
      </w:rPr>
      <w:fldChar w:fldCharType="separate"/>
    </w:r>
    <w:r w:rsidR="000F068F">
      <w:rPr>
        <w:rStyle w:val="PageNumber"/>
        <w:noProof/>
      </w:rPr>
      <w:t>4</w:t>
    </w:r>
    <w:r w:rsidRPr="004A53A4">
      <w:rPr>
        <w:rStyle w:val="PageNumber"/>
      </w:rPr>
      <w:fldChar w:fldCharType="end"/>
    </w:r>
    <w:r w:rsidRPr="004A53A4">
      <w:rPr>
        <w:rStyle w:val="PageNumber"/>
      </w:rPr>
      <w:t xml:space="preserve"> of </w:t>
    </w:r>
    <w:r w:rsidRPr="004A53A4">
      <w:rPr>
        <w:rStyle w:val="PageNumber"/>
      </w:rPr>
      <w:fldChar w:fldCharType="begin"/>
    </w:r>
    <w:r w:rsidRPr="004A53A4">
      <w:rPr>
        <w:rStyle w:val="PageNumber"/>
      </w:rPr>
      <w:instrText xml:space="preserve"> NUMPAGES </w:instrText>
    </w:r>
    <w:r w:rsidRPr="004A53A4">
      <w:rPr>
        <w:rStyle w:val="PageNumber"/>
      </w:rPr>
      <w:fldChar w:fldCharType="separate"/>
    </w:r>
    <w:r w:rsidR="000F068F">
      <w:rPr>
        <w:rStyle w:val="PageNumber"/>
        <w:noProof/>
      </w:rPr>
      <w:t>5</w:t>
    </w:r>
    <w:r w:rsidRPr="004A53A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A7AF" w14:textId="46889350" w:rsidR="00753B3F" w:rsidRPr="00E30F77" w:rsidRDefault="00753B3F" w:rsidP="00E30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C234" w14:textId="77777777" w:rsidR="00E333C8" w:rsidRDefault="00E333C8">
      <w:r>
        <w:separator/>
      </w:r>
    </w:p>
  </w:footnote>
  <w:footnote w:type="continuationSeparator" w:id="0">
    <w:p w14:paraId="541F2C6C" w14:textId="77777777" w:rsidR="00E333C8" w:rsidRDefault="00E3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362B" w14:textId="77777777" w:rsidR="00E30F77" w:rsidRDefault="00E30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8600" w14:textId="77777777" w:rsidR="0062336F" w:rsidRDefault="0062336F" w:rsidP="000B63D9">
    <w:pPr>
      <w:pStyle w:val="Header"/>
      <w:tabs>
        <w:tab w:val="clear" w:pos="4320"/>
        <w:tab w:val="clear" w:pos="864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6D28" w14:textId="77777777" w:rsidR="00E30F77" w:rsidRDefault="00E30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20A97"/>
    <w:multiLevelType w:val="hybridMultilevel"/>
    <w:tmpl w:val="E4649714"/>
    <w:lvl w:ilvl="0" w:tplc="FFFFFFFF">
      <w:start w:val="1"/>
      <w:numFmt w:val="bullet"/>
      <w:lvlText w:val=""/>
      <w:lvlJc w:val="left"/>
      <w:pPr>
        <w:ind w:left="405" w:hanging="360"/>
      </w:pPr>
      <w:rPr>
        <w:rFonts w:ascii="Symbol" w:hAnsi="Symbol" w:hint="default"/>
      </w:rPr>
    </w:lvl>
    <w:lvl w:ilvl="1" w:tplc="1AFA3A1A">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920" w:hanging="435"/>
      </w:pPr>
      <w:rPr>
        <w:rFonts w:ascii="Symbol" w:hAnsi="Symbol" w:hint="default"/>
      </w:rPr>
    </w:lvl>
    <w:lvl w:ilvl="3" w:tplc="FFFFFFFF">
      <w:start w:val="1"/>
      <w:numFmt w:val="bullet"/>
      <w:lvlText w:val=""/>
      <w:lvlJc w:val="left"/>
      <w:pPr>
        <w:ind w:left="3165" w:hanging="960"/>
      </w:pPr>
      <w:rPr>
        <w:rFonts w:ascii="Symbol" w:hAnsi="Symbol" w:hint="default"/>
      </w:rPr>
    </w:lvl>
    <w:lvl w:ilvl="4" w:tplc="151AF372" w:tentative="1">
      <w:start w:val="1"/>
      <w:numFmt w:val="bullet"/>
      <w:lvlText w:val="o"/>
      <w:lvlJc w:val="left"/>
      <w:pPr>
        <w:ind w:left="3285" w:hanging="360"/>
      </w:pPr>
      <w:rPr>
        <w:rFonts w:ascii="Courier New" w:hAnsi="Courier New" w:cs="Courier New" w:hint="default"/>
      </w:rPr>
    </w:lvl>
    <w:lvl w:ilvl="5" w:tplc="FE581506" w:tentative="1">
      <w:start w:val="1"/>
      <w:numFmt w:val="bullet"/>
      <w:lvlText w:val=""/>
      <w:lvlJc w:val="left"/>
      <w:pPr>
        <w:ind w:left="4005" w:hanging="360"/>
      </w:pPr>
      <w:rPr>
        <w:rFonts w:ascii="Wingdings" w:hAnsi="Wingdings" w:hint="default"/>
      </w:rPr>
    </w:lvl>
    <w:lvl w:ilvl="6" w:tplc="DEFE52B0" w:tentative="1">
      <w:start w:val="1"/>
      <w:numFmt w:val="bullet"/>
      <w:lvlText w:val=""/>
      <w:lvlJc w:val="left"/>
      <w:pPr>
        <w:ind w:left="4725" w:hanging="360"/>
      </w:pPr>
      <w:rPr>
        <w:rFonts w:ascii="Symbol" w:hAnsi="Symbol" w:hint="default"/>
      </w:rPr>
    </w:lvl>
    <w:lvl w:ilvl="7" w:tplc="913EA074" w:tentative="1">
      <w:start w:val="1"/>
      <w:numFmt w:val="bullet"/>
      <w:lvlText w:val="o"/>
      <w:lvlJc w:val="left"/>
      <w:pPr>
        <w:ind w:left="5445" w:hanging="360"/>
      </w:pPr>
      <w:rPr>
        <w:rFonts w:ascii="Courier New" w:hAnsi="Courier New" w:cs="Courier New" w:hint="default"/>
      </w:rPr>
    </w:lvl>
    <w:lvl w:ilvl="8" w:tplc="15281FEE" w:tentative="1">
      <w:start w:val="1"/>
      <w:numFmt w:val="bullet"/>
      <w:lvlText w:val=""/>
      <w:lvlJc w:val="left"/>
      <w:pPr>
        <w:ind w:left="6165" w:hanging="360"/>
      </w:pPr>
      <w:rPr>
        <w:rFonts w:ascii="Wingdings" w:hAnsi="Wingdings" w:hint="default"/>
      </w:rPr>
    </w:lvl>
  </w:abstractNum>
  <w:abstractNum w:abstractNumId="2" w15:restartNumberingAfterBreak="0">
    <w:nsid w:val="09DA20B3"/>
    <w:multiLevelType w:val="multilevel"/>
    <w:tmpl w:val="93AEEA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B920243"/>
    <w:multiLevelType w:val="hybridMultilevel"/>
    <w:tmpl w:val="C7CA0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A816C4"/>
    <w:multiLevelType w:val="hybridMultilevel"/>
    <w:tmpl w:val="1A7A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511181"/>
    <w:multiLevelType w:val="hybridMultilevel"/>
    <w:tmpl w:val="47748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23352C"/>
    <w:multiLevelType w:val="hybridMultilevel"/>
    <w:tmpl w:val="4E22D00C"/>
    <w:lvl w:ilvl="0" w:tplc="04090001">
      <w:start w:val="1"/>
      <w:numFmt w:val="bullet"/>
      <w:lvlText w:val=""/>
      <w:lvlJc w:val="left"/>
      <w:pPr>
        <w:tabs>
          <w:tab w:val="num" w:pos="760"/>
        </w:tabs>
        <w:ind w:left="760" w:hanging="360"/>
      </w:pPr>
      <w:rPr>
        <w:rFonts w:ascii="Symbol" w:hAnsi="Symbol"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D49128F"/>
    <w:multiLevelType w:val="hybridMultilevel"/>
    <w:tmpl w:val="607E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C0C57"/>
    <w:multiLevelType w:val="multilevel"/>
    <w:tmpl w:val="2DDC959A"/>
    <w:lvl w:ilvl="0">
      <w:start w:val="1"/>
      <w:numFmt w:val="decimal"/>
      <w:lvlText w:val="%1"/>
      <w:lvlJc w:val="left"/>
      <w:pPr>
        <w:ind w:left="720" w:hanging="720"/>
      </w:pPr>
      <w:rPr>
        <w:rFonts w:eastAsia="MS PGothic" w:hint="default"/>
      </w:rPr>
    </w:lvl>
    <w:lvl w:ilvl="1">
      <w:start w:val="1"/>
      <w:numFmt w:val="decimal"/>
      <w:lvlText w:val="%1.%2"/>
      <w:lvlJc w:val="left"/>
      <w:pPr>
        <w:ind w:left="720" w:hanging="720"/>
      </w:pPr>
      <w:rPr>
        <w:rFonts w:eastAsia="MS PGothic" w:hint="default"/>
      </w:rPr>
    </w:lvl>
    <w:lvl w:ilvl="2">
      <w:start w:val="1"/>
      <w:numFmt w:val="decimal"/>
      <w:lvlText w:val="%1.%2.%3"/>
      <w:lvlJc w:val="left"/>
      <w:pPr>
        <w:ind w:left="720" w:hanging="720"/>
      </w:pPr>
      <w:rPr>
        <w:rFonts w:eastAsia="MS PGothic" w:hint="default"/>
      </w:rPr>
    </w:lvl>
    <w:lvl w:ilvl="3">
      <w:start w:val="1"/>
      <w:numFmt w:val="decimal"/>
      <w:lvlText w:val="%1.%2.%3.%4"/>
      <w:lvlJc w:val="left"/>
      <w:pPr>
        <w:ind w:left="720" w:hanging="720"/>
      </w:pPr>
      <w:rPr>
        <w:rFonts w:eastAsia="MS PGothic" w:hint="default"/>
      </w:rPr>
    </w:lvl>
    <w:lvl w:ilvl="4">
      <w:start w:val="1"/>
      <w:numFmt w:val="decimal"/>
      <w:lvlText w:val="%1.%2.%3.%4.%5"/>
      <w:lvlJc w:val="left"/>
      <w:pPr>
        <w:ind w:left="1080" w:hanging="1080"/>
      </w:pPr>
      <w:rPr>
        <w:rFonts w:eastAsia="MS PGothic" w:hint="default"/>
      </w:rPr>
    </w:lvl>
    <w:lvl w:ilvl="5">
      <w:start w:val="1"/>
      <w:numFmt w:val="decimal"/>
      <w:lvlText w:val="%1.%2.%3.%4.%5.%6"/>
      <w:lvlJc w:val="left"/>
      <w:pPr>
        <w:ind w:left="1080" w:hanging="1080"/>
      </w:pPr>
      <w:rPr>
        <w:rFonts w:eastAsia="MS PGothic" w:hint="default"/>
      </w:rPr>
    </w:lvl>
    <w:lvl w:ilvl="6">
      <w:start w:val="1"/>
      <w:numFmt w:val="decimal"/>
      <w:lvlText w:val="%1.%2.%3.%4.%5.%6.%7"/>
      <w:lvlJc w:val="left"/>
      <w:pPr>
        <w:ind w:left="1440" w:hanging="1440"/>
      </w:pPr>
      <w:rPr>
        <w:rFonts w:eastAsia="MS PGothic" w:hint="default"/>
      </w:rPr>
    </w:lvl>
    <w:lvl w:ilvl="7">
      <w:start w:val="1"/>
      <w:numFmt w:val="decimal"/>
      <w:lvlText w:val="%1.%2.%3.%4.%5.%6.%7.%8"/>
      <w:lvlJc w:val="left"/>
      <w:pPr>
        <w:ind w:left="1440" w:hanging="1440"/>
      </w:pPr>
      <w:rPr>
        <w:rFonts w:eastAsia="MS PGothic" w:hint="default"/>
      </w:rPr>
    </w:lvl>
    <w:lvl w:ilvl="8">
      <w:start w:val="1"/>
      <w:numFmt w:val="decimal"/>
      <w:lvlText w:val="%1.%2.%3.%4.%5.%6.%7.%8.%9"/>
      <w:lvlJc w:val="left"/>
      <w:pPr>
        <w:ind w:left="1800" w:hanging="1800"/>
      </w:pPr>
      <w:rPr>
        <w:rFonts w:eastAsia="MS PGothic" w:hint="default"/>
      </w:rPr>
    </w:lvl>
  </w:abstractNum>
  <w:abstractNum w:abstractNumId="9" w15:restartNumberingAfterBreak="0">
    <w:nsid w:val="2F93538A"/>
    <w:multiLevelType w:val="multilevel"/>
    <w:tmpl w:val="72D620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42127E"/>
    <w:multiLevelType w:val="multilevel"/>
    <w:tmpl w:val="3468EE8E"/>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42DD5607"/>
    <w:multiLevelType w:val="hybridMultilevel"/>
    <w:tmpl w:val="A18E6378"/>
    <w:lvl w:ilvl="0" w:tplc="FFFFFFFF">
      <w:start w:val="1"/>
      <w:numFmt w:val="bullet"/>
      <w:lvlText w:val=""/>
      <w:lvlJc w:val="left"/>
      <w:pPr>
        <w:ind w:left="405" w:hanging="360"/>
      </w:pPr>
      <w:rPr>
        <w:rFonts w:ascii="Symbol" w:hAnsi="Symbol" w:hint="default"/>
      </w:rPr>
    </w:lvl>
    <w:lvl w:ilvl="1" w:tplc="1AFA3A1A">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920" w:hanging="435"/>
      </w:pPr>
      <w:rPr>
        <w:rFonts w:ascii="Symbol" w:hAnsi="Symbol" w:hint="default"/>
      </w:rPr>
    </w:lvl>
    <w:lvl w:ilvl="3" w:tplc="8C02C4D2">
      <w:numFmt w:val="bullet"/>
      <w:lvlText w:val="-"/>
      <w:lvlJc w:val="left"/>
      <w:pPr>
        <w:ind w:left="3165" w:hanging="960"/>
      </w:pPr>
      <w:rPr>
        <w:rFonts w:ascii="Times New Roman" w:eastAsia="MS PGothic" w:hAnsi="Times New Roman" w:cs="Times New Roman" w:hint="default"/>
      </w:rPr>
    </w:lvl>
    <w:lvl w:ilvl="4" w:tplc="151AF372" w:tentative="1">
      <w:start w:val="1"/>
      <w:numFmt w:val="bullet"/>
      <w:lvlText w:val="o"/>
      <w:lvlJc w:val="left"/>
      <w:pPr>
        <w:ind w:left="3285" w:hanging="360"/>
      </w:pPr>
      <w:rPr>
        <w:rFonts w:ascii="Courier New" w:hAnsi="Courier New" w:cs="Courier New" w:hint="default"/>
      </w:rPr>
    </w:lvl>
    <w:lvl w:ilvl="5" w:tplc="FE581506" w:tentative="1">
      <w:start w:val="1"/>
      <w:numFmt w:val="bullet"/>
      <w:lvlText w:val=""/>
      <w:lvlJc w:val="left"/>
      <w:pPr>
        <w:ind w:left="4005" w:hanging="360"/>
      </w:pPr>
      <w:rPr>
        <w:rFonts w:ascii="Wingdings" w:hAnsi="Wingdings" w:hint="default"/>
      </w:rPr>
    </w:lvl>
    <w:lvl w:ilvl="6" w:tplc="DEFE52B0" w:tentative="1">
      <w:start w:val="1"/>
      <w:numFmt w:val="bullet"/>
      <w:lvlText w:val=""/>
      <w:lvlJc w:val="left"/>
      <w:pPr>
        <w:ind w:left="4725" w:hanging="360"/>
      </w:pPr>
      <w:rPr>
        <w:rFonts w:ascii="Symbol" w:hAnsi="Symbol" w:hint="default"/>
      </w:rPr>
    </w:lvl>
    <w:lvl w:ilvl="7" w:tplc="913EA074" w:tentative="1">
      <w:start w:val="1"/>
      <w:numFmt w:val="bullet"/>
      <w:lvlText w:val="o"/>
      <w:lvlJc w:val="left"/>
      <w:pPr>
        <w:ind w:left="5445" w:hanging="360"/>
      </w:pPr>
      <w:rPr>
        <w:rFonts w:ascii="Courier New" w:hAnsi="Courier New" w:cs="Courier New" w:hint="default"/>
      </w:rPr>
    </w:lvl>
    <w:lvl w:ilvl="8" w:tplc="15281FEE" w:tentative="1">
      <w:start w:val="1"/>
      <w:numFmt w:val="bullet"/>
      <w:lvlText w:val=""/>
      <w:lvlJc w:val="left"/>
      <w:pPr>
        <w:ind w:left="6165" w:hanging="360"/>
      </w:pPr>
      <w:rPr>
        <w:rFonts w:ascii="Wingdings" w:hAnsi="Wingdings" w:hint="default"/>
      </w:rPr>
    </w:lvl>
  </w:abstractNum>
  <w:abstractNum w:abstractNumId="12" w15:restartNumberingAfterBreak="0">
    <w:nsid w:val="4D9337BA"/>
    <w:multiLevelType w:val="hybridMultilevel"/>
    <w:tmpl w:val="FF04E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EE2295"/>
    <w:multiLevelType w:val="multilevel"/>
    <w:tmpl w:val="28DA8DEC"/>
    <w:lvl w:ilvl="0">
      <w:start w:val="4"/>
      <w:numFmt w:val="decimal"/>
      <w:lvlText w:val="%1"/>
      <w:lvlJc w:val="left"/>
      <w:pPr>
        <w:tabs>
          <w:tab w:val="num" w:pos="360"/>
        </w:tabs>
        <w:ind w:left="360" w:hanging="360"/>
      </w:p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CC169F1"/>
    <w:multiLevelType w:val="multilevel"/>
    <w:tmpl w:val="E38E3D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2852A66"/>
    <w:multiLevelType w:val="multilevel"/>
    <w:tmpl w:val="0A2A3C7C"/>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59681408">
    <w:abstractNumId w:val="10"/>
  </w:num>
  <w:num w:numId="2" w16cid:durableId="801776079">
    <w:abstractNumId w:val="9"/>
  </w:num>
  <w:num w:numId="3" w16cid:durableId="154802226">
    <w:abstractNumId w:val="6"/>
  </w:num>
  <w:num w:numId="4" w16cid:durableId="1902446095">
    <w:abstractNumId w:val="14"/>
  </w:num>
  <w:num w:numId="5" w16cid:durableId="1522940019">
    <w:abstractNumId w:val="2"/>
  </w:num>
  <w:num w:numId="6" w16cid:durableId="1686714090">
    <w:abstractNumId w:val="11"/>
  </w:num>
  <w:num w:numId="7" w16cid:durableId="1825588817">
    <w:abstractNumId w:val="0"/>
    <w:lvlOverride w:ilvl="0">
      <w:lvl w:ilvl="0">
        <w:start w:val="1"/>
        <w:numFmt w:val="bullet"/>
        <w:lvlText w:val=""/>
        <w:legacy w:legacy="1" w:legacySpace="0" w:legacyIndent="283"/>
        <w:lvlJc w:val="left"/>
        <w:pPr>
          <w:ind w:left="733" w:hanging="283"/>
        </w:pPr>
        <w:rPr>
          <w:rFonts w:ascii="Symbol" w:hAnsi="Symbol" w:hint="default"/>
        </w:rPr>
      </w:lvl>
    </w:lvlOverride>
  </w:num>
  <w:num w:numId="8" w16cid:durableId="18117060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1245868">
    <w:abstractNumId w:val="1"/>
  </w:num>
  <w:num w:numId="10" w16cid:durableId="2128808875">
    <w:abstractNumId w:val="15"/>
  </w:num>
  <w:num w:numId="11" w16cid:durableId="1949510397">
    <w:abstractNumId w:val="7"/>
  </w:num>
  <w:num w:numId="12" w16cid:durableId="1466123351">
    <w:abstractNumId w:val="5"/>
  </w:num>
  <w:num w:numId="13" w16cid:durableId="396586875">
    <w:abstractNumId w:val="8"/>
  </w:num>
  <w:num w:numId="14" w16cid:durableId="961425004">
    <w:abstractNumId w:val="3"/>
  </w:num>
  <w:num w:numId="15" w16cid:durableId="908418040">
    <w:abstractNumId w:val="4"/>
  </w:num>
  <w:num w:numId="16" w16cid:durableId="28305023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BE"/>
    <w:rsid w:val="00003B42"/>
    <w:rsid w:val="00011AD6"/>
    <w:rsid w:val="00013EE7"/>
    <w:rsid w:val="00014880"/>
    <w:rsid w:val="000159B0"/>
    <w:rsid w:val="000223B5"/>
    <w:rsid w:val="000228FB"/>
    <w:rsid w:val="000277D9"/>
    <w:rsid w:val="00031081"/>
    <w:rsid w:val="0003595B"/>
    <w:rsid w:val="00037DF3"/>
    <w:rsid w:val="00043035"/>
    <w:rsid w:val="00044200"/>
    <w:rsid w:val="00052D56"/>
    <w:rsid w:val="00054174"/>
    <w:rsid w:val="000602B3"/>
    <w:rsid w:val="00062921"/>
    <w:rsid w:val="00062C76"/>
    <w:rsid w:val="00065818"/>
    <w:rsid w:val="000713CF"/>
    <w:rsid w:val="0007600A"/>
    <w:rsid w:val="0008255A"/>
    <w:rsid w:val="0008461A"/>
    <w:rsid w:val="0008466B"/>
    <w:rsid w:val="00084B66"/>
    <w:rsid w:val="0009071D"/>
    <w:rsid w:val="0009175E"/>
    <w:rsid w:val="00094C64"/>
    <w:rsid w:val="000A4D1F"/>
    <w:rsid w:val="000A5418"/>
    <w:rsid w:val="000A77A3"/>
    <w:rsid w:val="000B63D9"/>
    <w:rsid w:val="000C1E3E"/>
    <w:rsid w:val="000C47D0"/>
    <w:rsid w:val="000C55A5"/>
    <w:rsid w:val="000C6E1A"/>
    <w:rsid w:val="000C77BF"/>
    <w:rsid w:val="000D1477"/>
    <w:rsid w:val="000D323A"/>
    <w:rsid w:val="000D3895"/>
    <w:rsid w:val="000E358F"/>
    <w:rsid w:val="000F068F"/>
    <w:rsid w:val="000F11D5"/>
    <w:rsid w:val="000F173B"/>
    <w:rsid w:val="000F1D1F"/>
    <w:rsid w:val="000F2D36"/>
    <w:rsid w:val="000F4898"/>
    <w:rsid w:val="000F4FFE"/>
    <w:rsid w:val="000F517C"/>
    <w:rsid w:val="000F5540"/>
    <w:rsid w:val="00102353"/>
    <w:rsid w:val="00110ABD"/>
    <w:rsid w:val="001151C1"/>
    <w:rsid w:val="00116AF7"/>
    <w:rsid w:val="00122E01"/>
    <w:rsid w:val="00127519"/>
    <w:rsid w:val="00137675"/>
    <w:rsid w:val="0014198E"/>
    <w:rsid w:val="00144A07"/>
    <w:rsid w:val="00144E99"/>
    <w:rsid w:val="00147848"/>
    <w:rsid w:val="001500A6"/>
    <w:rsid w:val="001539DD"/>
    <w:rsid w:val="00160EE3"/>
    <w:rsid w:val="00170218"/>
    <w:rsid w:val="00172593"/>
    <w:rsid w:val="00176DDB"/>
    <w:rsid w:val="001776F4"/>
    <w:rsid w:val="00185653"/>
    <w:rsid w:val="0019218A"/>
    <w:rsid w:val="00196568"/>
    <w:rsid w:val="001A012B"/>
    <w:rsid w:val="001A2F16"/>
    <w:rsid w:val="001B0E45"/>
    <w:rsid w:val="001B18C2"/>
    <w:rsid w:val="001B57FE"/>
    <w:rsid w:val="001B5CA0"/>
    <w:rsid w:val="001C3C43"/>
    <w:rsid w:val="001D5D7E"/>
    <w:rsid w:val="001E4387"/>
    <w:rsid w:val="001F2037"/>
    <w:rsid w:val="00207D75"/>
    <w:rsid w:val="00212794"/>
    <w:rsid w:val="002161BA"/>
    <w:rsid w:val="0022076D"/>
    <w:rsid w:val="00221045"/>
    <w:rsid w:val="00225DBE"/>
    <w:rsid w:val="00235FD2"/>
    <w:rsid w:val="00237263"/>
    <w:rsid w:val="00244E07"/>
    <w:rsid w:val="002538F1"/>
    <w:rsid w:val="00254A1B"/>
    <w:rsid w:val="002552C9"/>
    <w:rsid w:val="00256DE6"/>
    <w:rsid w:val="00261869"/>
    <w:rsid w:val="00265300"/>
    <w:rsid w:val="00275B10"/>
    <w:rsid w:val="002764A2"/>
    <w:rsid w:val="0028454D"/>
    <w:rsid w:val="00286568"/>
    <w:rsid w:val="00290DAE"/>
    <w:rsid w:val="00291874"/>
    <w:rsid w:val="00291C9E"/>
    <w:rsid w:val="002926D4"/>
    <w:rsid w:val="002B12CC"/>
    <w:rsid w:val="002B19D6"/>
    <w:rsid w:val="002B670F"/>
    <w:rsid w:val="002C07DA"/>
    <w:rsid w:val="002C17EF"/>
    <w:rsid w:val="002C4CA8"/>
    <w:rsid w:val="002C7EA9"/>
    <w:rsid w:val="002D076D"/>
    <w:rsid w:val="002D584E"/>
    <w:rsid w:val="002D7551"/>
    <w:rsid w:val="002E1CC1"/>
    <w:rsid w:val="002E2AD4"/>
    <w:rsid w:val="002F6C7F"/>
    <w:rsid w:val="003020A5"/>
    <w:rsid w:val="00307E07"/>
    <w:rsid w:val="0031234B"/>
    <w:rsid w:val="00315682"/>
    <w:rsid w:val="00316A45"/>
    <w:rsid w:val="00317673"/>
    <w:rsid w:val="003268E5"/>
    <w:rsid w:val="00326AE2"/>
    <w:rsid w:val="00326D9D"/>
    <w:rsid w:val="0033230E"/>
    <w:rsid w:val="00335E98"/>
    <w:rsid w:val="00342591"/>
    <w:rsid w:val="00342F20"/>
    <w:rsid w:val="00343C32"/>
    <w:rsid w:val="00346092"/>
    <w:rsid w:val="003531A6"/>
    <w:rsid w:val="003563A5"/>
    <w:rsid w:val="00357071"/>
    <w:rsid w:val="003574EB"/>
    <w:rsid w:val="0036754D"/>
    <w:rsid w:val="00367D5A"/>
    <w:rsid w:val="003701A7"/>
    <w:rsid w:val="00370C3C"/>
    <w:rsid w:val="003726B9"/>
    <w:rsid w:val="00374491"/>
    <w:rsid w:val="003756EF"/>
    <w:rsid w:val="003756FC"/>
    <w:rsid w:val="003763D6"/>
    <w:rsid w:val="003809C7"/>
    <w:rsid w:val="00390537"/>
    <w:rsid w:val="0039310B"/>
    <w:rsid w:val="00397A8C"/>
    <w:rsid w:val="003A5E39"/>
    <w:rsid w:val="003B221C"/>
    <w:rsid w:val="003B2D7C"/>
    <w:rsid w:val="003B5B9E"/>
    <w:rsid w:val="003B6263"/>
    <w:rsid w:val="003C1625"/>
    <w:rsid w:val="003C4D24"/>
    <w:rsid w:val="003C64A7"/>
    <w:rsid w:val="003C6FD0"/>
    <w:rsid w:val="003C707A"/>
    <w:rsid w:val="003C7B67"/>
    <w:rsid w:val="003D1DC2"/>
    <w:rsid w:val="003D1F63"/>
    <w:rsid w:val="003D3FDA"/>
    <w:rsid w:val="003D6CBD"/>
    <w:rsid w:val="003E2E32"/>
    <w:rsid w:val="003E5706"/>
    <w:rsid w:val="003E6A66"/>
    <w:rsid w:val="003F2C43"/>
    <w:rsid w:val="004044D4"/>
    <w:rsid w:val="004048D1"/>
    <w:rsid w:val="00411EA2"/>
    <w:rsid w:val="00415BA4"/>
    <w:rsid w:val="00417EAF"/>
    <w:rsid w:val="00420822"/>
    <w:rsid w:val="004220F8"/>
    <w:rsid w:val="004303E6"/>
    <w:rsid w:val="00433D0B"/>
    <w:rsid w:val="00435DE0"/>
    <w:rsid w:val="0044309A"/>
    <w:rsid w:val="0044743C"/>
    <w:rsid w:val="004531D5"/>
    <w:rsid w:val="0045458F"/>
    <w:rsid w:val="004571A5"/>
    <w:rsid w:val="004633B4"/>
    <w:rsid w:val="00472C60"/>
    <w:rsid w:val="00477667"/>
    <w:rsid w:val="00480C64"/>
    <w:rsid w:val="00483211"/>
    <w:rsid w:val="004856D3"/>
    <w:rsid w:val="0049163A"/>
    <w:rsid w:val="00491D79"/>
    <w:rsid w:val="004A53A4"/>
    <w:rsid w:val="004A61B9"/>
    <w:rsid w:val="004B33D6"/>
    <w:rsid w:val="004B3553"/>
    <w:rsid w:val="004B70F3"/>
    <w:rsid w:val="004C2532"/>
    <w:rsid w:val="004C3295"/>
    <w:rsid w:val="004C3BF7"/>
    <w:rsid w:val="004C4A45"/>
    <w:rsid w:val="004C52B1"/>
    <w:rsid w:val="004D0F9F"/>
    <w:rsid w:val="004D1103"/>
    <w:rsid w:val="004D1F09"/>
    <w:rsid w:val="004D2758"/>
    <w:rsid w:val="004D43BE"/>
    <w:rsid w:val="004E0303"/>
    <w:rsid w:val="004E1578"/>
    <w:rsid w:val="004E21A6"/>
    <w:rsid w:val="004E4ABF"/>
    <w:rsid w:val="004F07B5"/>
    <w:rsid w:val="004F1C8A"/>
    <w:rsid w:val="004F4D7B"/>
    <w:rsid w:val="00500C26"/>
    <w:rsid w:val="0050152F"/>
    <w:rsid w:val="00506888"/>
    <w:rsid w:val="0051112D"/>
    <w:rsid w:val="0051589D"/>
    <w:rsid w:val="00516417"/>
    <w:rsid w:val="00526855"/>
    <w:rsid w:val="00530E8C"/>
    <w:rsid w:val="005353BB"/>
    <w:rsid w:val="00545933"/>
    <w:rsid w:val="00547CEE"/>
    <w:rsid w:val="00552FFC"/>
    <w:rsid w:val="00556919"/>
    <w:rsid w:val="00556D33"/>
    <w:rsid w:val="00557543"/>
    <w:rsid w:val="00557544"/>
    <w:rsid w:val="005613E0"/>
    <w:rsid w:val="005628D0"/>
    <w:rsid w:val="00565460"/>
    <w:rsid w:val="005663DE"/>
    <w:rsid w:val="005671DB"/>
    <w:rsid w:val="00567D71"/>
    <w:rsid w:val="005704B4"/>
    <w:rsid w:val="005713C1"/>
    <w:rsid w:val="005728D2"/>
    <w:rsid w:val="00574B3C"/>
    <w:rsid w:val="00580DA5"/>
    <w:rsid w:val="00583009"/>
    <w:rsid w:val="00587875"/>
    <w:rsid w:val="0059273B"/>
    <w:rsid w:val="00594054"/>
    <w:rsid w:val="0059466B"/>
    <w:rsid w:val="005A0F63"/>
    <w:rsid w:val="005A3BF6"/>
    <w:rsid w:val="005A6103"/>
    <w:rsid w:val="005B2943"/>
    <w:rsid w:val="005B2C35"/>
    <w:rsid w:val="005B3864"/>
    <w:rsid w:val="005B499C"/>
    <w:rsid w:val="005C177A"/>
    <w:rsid w:val="005D098F"/>
    <w:rsid w:val="005D2677"/>
    <w:rsid w:val="005D28FF"/>
    <w:rsid w:val="005E6B6F"/>
    <w:rsid w:val="005F13A0"/>
    <w:rsid w:val="005F6E50"/>
    <w:rsid w:val="005F796B"/>
    <w:rsid w:val="006031BA"/>
    <w:rsid w:val="00607E2B"/>
    <w:rsid w:val="0061102E"/>
    <w:rsid w:val="00613F3B"/>
    <w:rsid w:val="006150C6"/>
    <w:rsid w:val="006153EE"/>
    <w:rsid w:val="00617C45"/>
    <w:rsid w:val="0062336F"/>
    <w:rsid w:val="00623CE1"/>
    <w:rsid w:val="00625F94"/>
    <w:rsid w:val="006277C3"/>
    <w:rsid w:val="0063062B"/>
    <w:rsid w:val="00636FFD"/>
    <w:rsid w:val="00656085"/>
    <w:rsid w:val="00661DFD"/>
    <w:rsid w:val="0066526E"/>
    <w:rsid w:val="006667A6"/>
    <w:rsid w:val="00666846"/>
    <w:rsid w:val="00666FD9"/>
    <w:rsid w:val="00667229"/>
    <w:rsid w:val="00667568"/>
    <w:rsid w:val="00674879"/>
    <w:rsid w:val="0067740E"/>
    <w:rsid w:val="00682BE5"/>
    <w:rsid w:val="00690FED"/>
    <w:rsid w:val="006939A5"/>
    <w:rsid w:val="006974A9"/>
    <w:rsid w:val="006A0D8B"/>
    <w:rsid w:val="006A4F81"/>
    <w:rsid w:val="006A6277"/>
    <w:rsid w:val="006B0EB9"/>
    <w:rsid w:val="006B2A09"/>
    <w:rsid w:val="006B69AF"/>
    <w:rsid w:val="006C78B0"/>
    <w:rsid w:val="006D0696"/>
    <w:rsid w:val="006D3470"/>
    <w:rsid w:val="006D53C7"/>
    <w:rsid w:val="006D75F6"/>
    <w:rsid w:val="006F4165"/>
    <w:rsid w:val="00702D3A"/>
    <w:rsid w:val="007100C8"/>
    <w:rsid w:val="00710A50"/>
    <w:rsid w:val="00712451"/>
    <w:rsid w:val="00715321"/>
    <w:rsid w:val="007168F8"/>
    <w:rsid w:val="00732C2D"/>
    <w:rsid w:val="00732E29"/>
    <w:rsid w:val="00732F08"/>
    <w:rsid w:val="00736E85"/>
    <w:rsid w:val="0074190C"/>
    <w:rsid w:val="00744EE6"/>
    <w:rsid w:val="00750A0C"/>
    <w:rsid w:val="00753B3F"/>
    <w:rsid w:val="00762576"/>
    <w:rsid w:val="0076338A"/>
    <w:rsid w:val="007770A7"/>
    <w:rsid w:val="00791060"/>
    <w:rsid w:val="0079184D"/>
    <w:rsid w:val="007930AE"/>
    <w:rsid w:val="007B27A3"/>
    <w:rsid w:val="007B356F"/>
    <w:rsid w:val="007B5626"/>
    <w:rsid w:val="007C2258"/>
    <w:rsid w:val="007C2647"/>
    <w:rsid w:val="007C618A"/>
    <w:rsid w:val="007C6AFB"/>
    <w:rsid w:val="007D1BF7"/>
    <w:rsid w:val="007E06A1"/>
    <w:rsid w:val="007E1CEA"/>
    <w:rsid w:val="007E2995"/>
    <w:rsid w:val="007E4B6E"/>
    <w:rsid w:val="007E7192"/>
    <w:rsid w:val="007F08E2"/>
    <w:rsid w:val="007F2194"/>
    <w:rsid w:val="007F414F"/>
    <w:rsid w:val="007F5EF7"/>
    <w:rsid w:val="007F7061"/>
    <w:rsid w:val="0080087C"/>
    <w:rsid w:val="0080570B"/>
    <w:rsid w:val="008148E1"/>
    <w:rsid w:val="008156A0"/>
    <w:rsid w:val="00816F57"/>
    <w:rsid w:val="008319BF"/>
    <w:rsid w:val="008363CC"/>
    <w:rsid w:val="00846B34"/>
    <w:rsid w:val="008471B6"/>
    <w:rsid w:val="00852940"/>
    <w:rsid w:val="008621FE"/>
    <w:rsid w:val="00871ED0"/>
    <w:rsid w:val="008855C2"/>
    <w:rsid w:val="00886A12"/>
    <w:rsid w:val="00894D29"/>
    <w:rsid w:val="0089543C"/>
    <w:rsid w:val="008959A0"/>
    <w:rsid w:val="00895FF4"/>
    <w:rsid w:val="008962B5"/>
    <w:rsid w:val="008A19A8"/>
    <w:rsid w:val="008A5596"/>
    <w:rsid w:val="008C13CD"/>
    <w:rsid w:val="008C1CBC"/>
    <w:rsid w:val="008C6988"/>
    <w:rsid w:val="008D0E09"/>
    <w:rsid w:val="008D1C68"/>
    <w:rsid w:val="008D2768"/>
    <w:rsid w:val="008D3A20"/>
    <w:rsid w:val="008D6F05"/>
    <w:rsid w:val="008E057D"/>
    <w:rsid w:val="008E1CE7"/>
    <w:rsid w:val="008E3C50"/>
    <w:rsid w:val="008E55F3"/>
    <w:rsid w:val="008E78AF"/>
    <w:rsid w:val="008F266C"/>
    <w:rsid w:val="008F2B09"/>
    <w:rsid w:val="009052BD"/>
    <w:rsid w:val="00911099"/>
    <w:rsid w:val="00916846"/>
    <w:rsid w:val="00926742"/>
    <w:rsid w:val="009334B5"/>
    <w:rsid w:val="00945BCB"/>
    <w:rsid w:val="00956F4D"/>
    <w:rsid w:val="009626BB"/>
    <w:rsid w:val="00965242"/>
    <w:rsid w:val="00965633"/>
    <w:rsid w:val="00970665"/>
    <w:rsid w:val="0097403E"/>
    <w:rsid w:val="00975B67"/>
    <w:rsid w:val="0097693B"/>
    <w:rsid w:val="00976F1B"/>
    <w:rsid w:val="00986FB5"/>
    <w:rsid w:val="0099028A"/>
    <w:rsid w:val="00993355"/>
    <w:rsid w:val="009A18C7"/>
    <w:rsid w:val="009A4A6D"/>
    <w:rsid w:val="009B3D03"/>
    <w:rsid w:val="009B600F"/>
    <w:rsid w:val="009C7382"/>
    <w:rsid w:val="009C7EAD"/>
    <w:rsid w:val="009D0439"/>
    <w:rsid w:val="009D617A"/>
    <w:rsid w:val="009E1A48"/>
    <w:rsid w:val="009E43EB"/>
    <w:rsid w:val="009E4DE6"/>
    <w:rsid w:val="009E5FF4"/>
    <w:rsid w:val="009F4CF9"/>
    <w:rsid w:val="009F628C"/>
    <w:rsid w:val="00A016DC"/>
    <w:rsid w:val="00A040C7"/>
    <w:rsid w:val="00A13265"/>
    <w:rsid w:val="00A16605"/>
    <w:rsid w:val="00A23330"/>
    <w:rsid w:val="00A25FF6"/>
    <w:rsid w:val="00A267A8"/>
    <w:rsid w:val="00A3012E"/>
    <w:rsid w:val="00A3662B"/>
    <w:rsid w:val="00A41DB9"/>
    <w:rsid w:val="00A42989"/>
    <w:rsid w:val="00A430A8"/>
    <w:rsid w:val="00A462DE"/>
    <w:rsid w:val="00A519A2"/>
    <w:rsid w:val="00A70104"/>
    <w:rsid w:val="00A70375"/>
    <w:rsid w:val="00A71136"/>
    <w:rsid w:val="00A856E8"/>
    <w:rsid w:val="00A967A7"/>
    <w:rsid w:val="00AA474C"/>
    <w:rsid w:val="00AA781E"/>
    <w:rsid w:val="00AB54BE"/>
    <w:rsid w:val="00AB64E0"/>
    <w:rsid w:val="00AB6878"/>
    <w:rsid w:val="00AC4B15"/>
    <w:rsid w:val="00AC5571"/>
    <w:rsid w:val="00AD73C1"/>
    <w:rsid w:val="00AD7E5F"/>
    <w:rsid w:val="00AE377B"/>
    <w:rsid w:val="00AE53E2"/>
    <w:rsid w:val="00AF5691"/>
    <w:rsid w:val="00AF67C3"/>
    <w:rsid w:val="00B01AA1"/>
    <w:rsid w:val="00B02EA9"/>
    <w:rsid w:val="00B04F53"/>
    <w:rsid w:val="00B054AF"/>
    <w:rsid w:val="00B06777"/>
    <w:rsid w:val="00B06EB9"/>
    <w:rsid w:val="00B1112B"/>
    <w:rsid w:val="00B111EC"/>
    <w:rsid w:val="00B11519"/>
    <w:rsid w:val="00B147F0"/>
    <w:rsid w:val="00B16599"/>
    <w:rsid w:val="00B27FF1"/>
    <w:rsid w:val="00B30C81"/>
    <w:rsid w:val="00B414D8"/>
    <w:rsid w:val="00B41F16"/>
    <w:rsid w:val="00B46011"/>
    <w:rsid w:val="00B4793B"/>
    <w:rsid w:val="00B535CE"/>
    <w:rsid w:val="00B62C0C"/>
    <w:rsid w:val="00B630F6"/>
    <w:rsid w:val="00B65C52"/>
    <w:rsid w:val="00B67191"/>
    <w:rsid w:val="00B70FCB"/>
    <w:rsid w:val="00B76B99"/>
    <w:rsid w:val="00B77953"/>
    <w:rsid w:val="00B80155"/>
    <w:rsid w:val="00B82533"/>
    <w:rsid w:val="00B92AAA"/>
    <w:rsid w:val="00B93BA4"/>
    <w:rsid w:val="00BA1669"/>
    <w:rsid w:val="00BA348A"/>
    <w:rsid w:val="00BA64CB"/>
    <w:rsid w:val="00BC17AC"/>
    <w:rsid w:val="00BC6015"/>
    <w:rsid w:val="00BD0E45"/>
    <w:rsid w:val="00BD1B96"/>
    <w:rsid w:val="00BD3C61"/>
    <w:rsid w:val="00BE1031"/>
    <w:rsid w:val="00BE1E5A"/>
    <w:rsid w:val="00BE5AC2"/>
    <w:rsid w:val="00BF13A6"/>
    <w:rsid w:val="00C10A9A"/>
    <w:rsid w:val="00C15633"/>
    <w:rsid w:val="00C15799"/>
    <w:rsid w:val="00C20F39"/>
    <w:rsid w:val="00C212F7"/>
    <w:rsid w:val="00C260E5"/>
    <w:rsid w:val="00C357AD"/>
    <w:rsid w:val="00C36792"/>
    <w:rsid w:val="00C50DC5"/>
    <w:rsid w:val="00C6069C"/>
    <w:rsid w:val="00C60719"/>
    <w:rsid w:val="00C613BF"/>
    <w:rsid w:val="00C61CEE"/>
    <w:rsid w:val="00C631D0"/>
    <w:rsid w:val="00C63E4D"/>
    <w:rsid w:val="00C710F2"/>
    <w:rsid w:val="00C77296"/>
    <w:rsid w:val="00C774BE"/>
    <w:rsid w:val="00C77BB2"/>
    <w:rsid w:val="00C80520"/>
    <w:rsid w:val="00C82648"/>
    <w:rsid w:val="00C86E5A"/>
    <w:rsid w:val="00CB31B7"/>
    <w:rsid w:val="00CB3952"/>
    <w:rsid w:val="00CC1765"/>
    <w:rsid w:val="00CC499F"/>
    <w:rsid w:val="00CC5A4E"/>
    <w:rsid w:val="00CC6EC6"/>
    <w:rsid w:val="00CD0984"/>
    <w:rsid w:val="00CD0A13"/>
    <w:rsid w:val="00CD5431"/>
    <w:rsid w:val="00CD6F2A"/>
    <w:rsid w:val="00CE0AEE"/>
    <w:rsid w:val="00CE14B3"/>
    <w:rsid w:val="00CF2491"/>
    <w:rsid w:val="00CF4617"/>
    <w:rsid w:val="00D044D6"/>
    <w:rsid w:val="00D054B7"/>
    <w:rsid w:val="00D0550E"/>
    <w:rsid w:val="00D1252E"/>
    <w:rsid w:val="00D128A6"/>
    <w:rsid w:val="00D144FD"/>
    <w:rsid w:val="00D21584"/>
    <w:rsid w:val="00D218EA"/>
    <w:rsid w:val="00D2586E"/>
    <w:rsid w:val="00D25C1B"/>
    <w:rsid w:val="00D26FB2"/>
    <w:rsid w:val="00D273F3"/>
    <w:rsid w:val="00D277E4"/>
    <w:rsid w:val="00D27F2B"/>
    <w:rsid w:val="00D37A2D"/>
    <w:rsid w:val="00D57772"/>
    <w:rsid w:val="00D6162B"/>
    <w:rsid w:val="00D75840"/>
    <w:rsid w:val="00D75A4D"/>
    <w:rsid w:val="00D8478B"/>
    <w:rsid w:val="00D86151"/>
    <w:rsid w:val="00D87D21"/>
    <w:rsid w:val="00DA2FE7"/>
    <w:rsid w:val="00DA3535"/>
    <w:rsid w:val="00DA7595"/>
    <w:rsid w:val="00DA7B04"/>
    <w:rsid w:val="00DB0A68"/>
    <w:rsid w:val="00DB61B3"/>
    <w:rsid w:val="00DC0324"/>
    <w:rsid w:val="00DC0DF6"/>
    <w:rsid w:val="00DC2A2B"/>
    <w:rsid w:val="00DC43A3"/>
    <w:rsid w:val="00DC4ED2"/>
    <w:rsid w:val="00DC5092"/>
    <w:rsid w:val="00DD2F86"/>
    <w:rsid w:val="00DD7C09"/>
    <w:rsid w:val="00DE275C"/>
    <w:rsid w:val="00DE299A"/>
    <w:rsid w:val="00DE3E87"/>
    <w:rsid w:val="00DE72B5"/>
    <w:rsid w:val="00DF38AA"/>
    <w:rsid w:val="00E0124F"/>
    <w:rsid w:val="00E1186E"/>
    <w:rsid w:val="00E25C35"/>
    <w:rsid w:val="00E26A23"/>
    <w:rsid w:val="00E26D5E"/>
    <w:rsid w:val="00E3050C"/>
    <w:rsid w:val="00E30F77"/>
    <w:rsid w:val="00E329CA"/>
    <w:rsid w:val="00E333C8"/>
    <w:rsid w:val="00E351BA"/>
    <w:rsid w:val="00E44973"/>
    <w:rsid w:val="00E44C12"/>
    <w:rsid w:val="00E4783D"/>
    <w:rsid w:val="00E538E7"/>
    <w:rsid w:val="00E56036"/>
    <w:rsid w:val="00E6495B"/>
    <w:rsid w:val="00E65050"/>
    <w:rsid w:val="00E65F01"/>
    <w:rsid w:val="00E674D3"/>
    <w:rsid w:val="00E70FD0"/>
    <w:rsid w:val="00E73D69"/>
    <w:rsid w:val="00E75FCB"/>
    <w:rsid w:val="00E8791E"/>
    <w:rsid w:val="00E91569"/>
    <w:rsid w:val="00E91CD6"/>
    <w:rsid w:val="00EA340F"/>
    <w:rsid w:val="00EA688E"/>
    <w:rsid w:val="00EB50A1"/>
    <w:rsid w:val="00EB563C"/>
    <w:rsid w:val="00EC0AFC"/>
    <w:rsid w:val="00EC1C93"/>
    <w:rsid w:val="00EC2B1C"/>
    <w:rsid w:val="00EE1A2B"/>
    <w:rsid w:val="00EF083E"/>
    <w:rsid w:val="00EF2443"/>
    <w:rsid w:val="00EF2F02"/>
    <w:rsid w:val="00EF496A"/>
    <w:rsid w:val="00EF5B52"/>
    <w:rsid w:val="00EF781A"/>
    <w:rsid w:val="00F044FD"/>
    <w:rsid w:val="00F176F4"/>
    <w:rsid w:val="00F21E92"/>
    <w:rsid w:val="00F234BE"/>
    <w:rsid w:val="00F242A0"/>
    <w:rsid w:val="00F259D8"/>
    <w:rsid w:val="00F36334"/>
    <w:rsid w:val="00F37792"/>
    <w:rsid w:val="00F442E5"/>
    <w:rsid w:val="00F52681"/>
    <w:rsid w:val="00F65FE4"/>
    <w:rsid w:val="00F774C9"/>
    <w:rsid w:val="00F805A0"/>
    <w:rsid w:val="00F83F2A"/>
    <w:rsid w:val="00F84067"/>
    <w:rsid w:val="00F87DDC"/>
    <w:rsid w:val="00F91F33"/>
    <w:rsid w:val="00F936AE"/>
    <w:rsid w:val="00F95833"/>
    <w:rsid w:val="00F979FA"/>
    <w:rsid w:val="00F97FC5"/>
    <w:rsid w:val="00FA03DD"/>
    <w:rsid w:val="00FA2DC3"/>
    <w:rsid w:val="00FA43EC"/>
    <w:rsid w:val="00FB4546"/>
    <w:rsid w:val="00FB764E"/>
    <w:rsid w:val="00FC4F02"/>
    <w:rsid w:val="00FD2343"/>
    <w:rsid w:val="00FD369A"/>
    <w:rsid w:val="00FD7DB6"/>
    <w:rsid w:val="00FE0A51"/>
    <w:rsid w:val="00FE5177"/>
    <w:rsid w:val="00FE5CF3"/>
    <w:rsid w:val="00FE7F6E"/>
    <w:rsid w:val="00FF1DF3"/>
    <w:rsid w:val="00FF2C16"/>
    <w:rsid w:val="00FF339E"/>
    <w:rsid w:val="017BC350"/>
    <w:rsid w:val="0498775A"/>
    <w:rsid w:val="1204F585"/>
    <w:rsid w:val="1C705452"/>
    <w:rsid w:val="24BF2E36"/>
    <w:rsid w:val="5DCB4968"/>
    <w:rsid w:val="67CB0446"/>
    <w:rsid w:val="74F9D490"/>
    <w:rsid w:val="76AC6442"/>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F048E"/>
  <w15:docId w15:val="{459C51C3-6506-4FEC-BAEE-711AC201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303"/>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uiPriority w:val="9"/>
    <w:semiHidden/>
    <w:unhideWhenUsed/>
    <w:qFormat/>
    <w:rsid w:val="0008461A"/>
    <w:pPr>
      <w:keepNext/>
      <w:keepLines/>
      <w:widowControl w:val="0"/>
      <w:spacing w:before="40"/>
      <w:outlineLvl w:val="1"/>
    </w:pPr>
    <w:rPr>
      <w:rFonts w:ascii="Cambria" w:eastAsia="Malgun Gothic" w:hAnsi="Cambria" w:cs="Angsana New"/>
      <w:color w:val="365F91"/>
      <w:sz w:val="26"/>
      <w:szCs w:val="26"/>
    </w:rPr>
  </w:style>
  <w:style w:type="paragraph" w:styleId="Heading5">
    <w:name w:val="heading 5"/>
    <w:basedOn w:val="Normal"/>
    <w:next w:val="Normal"/>
    <w:link w:val="Heading5Char"/>
    <w:uiPriority w:val="9"/>
    <w:semiHidden/>
    <w:unhideWhenUsed/>
    <w:qFormat/>
    <w:rsid w:val="0008461A"/>
    <w:pPr>
      <w:spacing w:before="240" w:after="60"/>
      <w:outlineLvl w:val="4"/>
    </w:pPr>
    <w:rPr>
      <w:rFonts w:ascii="Calibri" w:eastAsia="Times New Roman" w:hAnsi="Calibri" w:cs="Angsana New"/>
      <w:b/>
      <w:bCs/>
      <w:i/>
      <w:iCs/>
      <w:sz w:val="26"/>
      <w:szCs w:val="26"/>
      <w:lang w:bidi="th-TH"/>
    </w:rPr>
  </w:style>
  <w:style w:type="paragraph" w:styleId="Heading7">
    <w:name w:val="heading 7"/>
    <w:basedOn w:val="Normal"/>
    <w:next w:val="Normal"/>
    <w:link w:val="Heading7Char"/>
    <w:uiPriority w:val="9"/>
    <w:unhideWhenUsed/>
    <w:qFormat/>
    <w:rsid w:val="0008461A"/>
    <w:pPr>
      <w:spacing w:before="240" w:after="60"/>
      <w:outlineLvl w:val="6"/>
    </w:pPr>
    <w:rPr>
      <w:rFonts w:ascii="Calibri" w:eastAsia="Times New Roman" w:hAnsi="Calibri" w:cs="Angsana New"/>
      <w:lang w:bidi="th-TH"/>
    </w:rPr>
  </w:style>
  <w:style w:type="paragraph" w:styleId="Heading8">
    <w:name w:val="heading 8"/>
    <w:basedOn w:val="Normal"/>
    <w:next w:val="Normal"/>
    <w:link w:val="Heading8Char"/>
    <w:uiPriority w:val="9"/>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BalloonText">
    <w:name w:val="Balloon Text"/>
    <w:basedOn w:val="Normal"/>
    <w:link w:val="BalloonTextChar"/>
    <w:rsid w:val="004D43BE"/>
    <w:rPr>
      <w:rFonts w:ascii="Tahoma" w:hAnsi="Tahoma" w:cs="Tahoma"/>
      <w:sz w:val="16"/>
      <w:szCs w:val="16"/>
      <w:lang w:val="x-none" w:eastAsia="x-none"/>
    </w:rPr>
  </w:style>
  <w:style w:type="character" w:customStyle="1" w:styleId="BalloonTextChar">
    <w:name w:val="Balloon Text Char"/>
    <w:link w:val="BalloonText"/>
    <w:rsid w:val="004D43BE"/>
    <w:rPr>
      <w:rFonts w:ascii="Tahoma" w:eastAsia="BatangChe" w:hAnsi="Tahoma" w:cs="Tahoma"/>
      <w:sz w:val="16"/>
      <w:szCs w:val="16"/>
      <w:lang w:bidi="ar-SA"/>
    </w:rPr>
  </w:style>
  <w:style w:type="paragraph" w:styleId="NoSpacing">
    <w:name w:val="No Spacing"/>
    <w:link w:val="NoSpacingChar"/>
    <w:uiPriority w:val="1"/>
    <w:qFormat/>
    <w:rsid w:val="005D2677"/>
    <w:rPr>
      <w:rFonts w:ascii="Calibri" w:eastAsia="Calibri" w:hAnsi="Calibri" w:cs="Cordia New"/>
      <w:sz w:val="22"/>
      <w:szCs w:val="22"/>
      <w:lang w:val="en-GB" w:eastAsia="en-GB"/>
    </w:rPr>
  </w:style>
  <w:style w:type="character" w:customStyle="1" w:styleId="NoSpacingChar">
    <w:name w:val="No Spacing Char"/>
    <w:link w:val="NoSpacing"/>
    <w:uiPriority w:val="1"/>
    <w:rsid w:val="005D2677"/>
    <w:rPr>
      <w:rFonts w:ascii="Calibri" w:eastAsia="Calibri" w:hAnsi="Calibri" w:cs="Cordia New"/>
      <w:sz w:val="22"/>
      <w:szCs w:val="22"/>
      <w:lang w:bidi="ar-SA"/>
    </w:rPr>
  </w:style>
  <w:style w:type="character" w:customStyle="1" w:styleId="st1">
    <w:name w:val="st1"/>
    <w:basedOn w:val="DefaultParagraphFont"/>
    <w:rsid w:val="005D2677"/>
  </w:style>
  <w:style w:type="paragraph" w:styleId="ListParagraph">
    <w:name w:val="List Paragraph"/>
    <w:basedOn w:val="Normal"/>
    <w:link w:val="ListParagraphChar"/>
    <w:uiPriority w:val="34"/>
    <w:qFormat/>
    <w:rsid w:val="005F6E50"/>
    <w:pPr>
      <w:ind w:left="720"/>
      <w:contextualSpacing/>
    </w:pPr>
  </w:style>
  <w:style w:type="character" w:styleId="Hyperlink">
    <w:name w:val="Hyperlink"/>
    <w:uiPriority w:val="99"/>
    <w:unhideWhenUsed/>
    <w:rsid w:val="005F6E50"/>
    <w:rPr>
      <w:color w:val="0000FF"/>
      <w:u w:val="single"/>
    </w:rPr>
  </w:style>
  <w:style w:type="paragraph" w:styleId="PlainText">
    <w:name w:val="Plain Text"/>
    <w:basedOn w:val="Normal"/>
    <w:link w:val="PlainTextChar"/>
    <w:uiPriority w:val="99"/>
    <w:unhideWhenUsed/>
    <w:rsid w:val="00AD73C1"/>
    <w:rPr>
      <w:rFonts w:eastAsia="HGS平成明朝体W3" w:cs="Angsana New"/>
      <w:sz w:val="21"/>
      <w:szCs w:val="21"/>
      <w:lang w:val="x-none" w:eastAsia="x-none" w:bidi="th-TH"/>
    </w:rPr>
  </w:style>
  <w:style w:type="character" w:customStyle="1" w:styleId="PlainTextChar">
    <w:name w:val="Plain Text Char"/>
    <w:link w:val="PlainText"/>
    <w:uiPriority w:val="99"/>
    <w:rsid w:val="00AD73C1"/>
    <w:rPr>
      <w:rFonts w:eastAsia="HGS平成明朝体W3" w:cs="Cordia New"/>
      <w:sz w:val="21"/>
      <w:szCs w:val="21"/>
    </w:rPr>
  </w:style>
  <w:style w:type="character" w:customStyle="1" w:styleId="FooterChar">
    <w:name w:val="Footer Char"/>
    <w:link w:val="Footer"/>
    <w:uiPriority w:val="99"/>
    <w:rsid w:val="008D2768"/>
    <w:rPr>
      <w:rFonts w:eastAsia="BatangChe"/>
      <w:sz w:val="24"/>
      <w:szCs w:val="24"/>
      <w:lang w:val="en-US" w:eastAsia="en-US" w:bidi="ar-SA"/>
    </w:rPr>
  </w:style>
  <w:style w:type="character" w:customStyle="1" w:styleId="Heading2Char">
    <w:name w:val="Heading 2 Char"/>
    <w:link w:val="Heading2"/>
    <w:uiPriority w:val="9"/>
    <w:semiHidden/>
    <w:rsid w:val="0008461A"/>
    <w:rPr>
      <w:rFonts w:ascii="Cambria" w:eastAsia="Malgun Gothic" w:hAnsi="Cambria" w:cs="Angsana New"/>
      <w:color w:val="365F91"/>
      <w:sz w:val="26"/>
      <w:szCs w:val="26"/>
      <w:lang w:eastAsia="en-US"/>
    </w:rPr>
  </w:style>
  <w:style w:type="character" w:customStyle="1" w:styleId="Heading5Char">
    <w:name w:val="Heading 5 Char"/>
    <w:link w:val="Heading5"/>
    <w:uiPriority w:val="9"/>
    <w:semiHidden/>
    <w:rsid w:val="0008461A"/>
    <w:rPr>
      <w:rFonts w:ascii="Calibri" w:eastAsia="Times New Roman" w:hAnsi="Calibri" w:cs="Angsana New"/>
      <w:b/>
      <w:bCs/>
      <w:i/>
      <w:iCs/>
      <w:sz w:val="26"/>
      <w:szCs w:val="26"/>
      <w:lang w:eastAsia="en-US" w:bidi="th-TH"/>
    </w:rPr>
  </w:style>
  <w:style w:type="character" w:customStyle="1" w:styleId="Heading7Char">
    <w:name w:val="Heading 7 Char"/>
    <w:link w:val="Heading7"/>
    <w:uiPriority w:val="9"/>
    <w:rsid w:val="0008461A"/>
    <w:rPr>
      <w:rFonts w:ascii="Calibri" w:eastAsia="Times New Roman" w:hAnsi="Calibri" w:cs="Angsana New"/>
      <w:sz w:val="24"/>
      <w:szCs w:val="24"/>
      <w:lang w:eastAsia="en-US" w:bidi="th-TH"/>
    </w:rPr>
  </w:style>
  <w:style w:type="paragraph" w:styleId="BodyText">
    <w:name w:val="Body Text"/>
    <w:basedOn w:val="Normal"/>
    <w:link w:val="BodyTextChar"/>
    <w:uiPriority w:val="1"/>
    <w:qFormat/>
    <w:rsid w:val="0008461A"/>
    <w:pPr>
      <w:widowControl w:val="0"/>
      <w:ind w:left="277" w:hanging="219"/>
    </w:pPr>
    <w:rPr>
      <w:rFonts w:eastAsia="Times New Roman"/>
      <w:sz w:val="18"/>
      <w:szCs w:val="18"/>
    </w:rPr>
  </w:style>
  <w:style w:type="character" w:customStyle="1" w:styleId="BodyTextChar">
    <w:name w:val="Body Text Char"/>
    <w:link w:val="BodyText"/>
    <w:uiPriority w:val="1"/>
    <w:rsid w:val="0008461A"/>
    <w:rPr>
      <w:rFonts w:eastAsia="Times New Roman"/>
      <w:sz w:val="18"/>
      <w:szCs w:val="18"/>
      <w:lang w:eastAsia="en-US"/>
    </w:rPr>
  </w:style>
  <w:style w:type="paragraph" w:customStyle="1" w:styleId="TableParagraph">
    <w:name w:val="Table Paragraph"/>
    <w:basedOn w:val="Normal"/>
    <w:uiPriority w:val="1"/>
    <w:qFormat/>
    <w:rsid w:val="0008461A"/>
    <w:pPr>
      <w:widowControl w:val="0"/>
    </w:pPr>
    <w:rPr>
      <w:rFonts w:eastAsia="Calibri"/>
      <w:sz w:val="22"/>
      <w:szCs w:val="22"/>
    </w:rPr>
  </w:style>
  <w:style w:type="paragraph" w:styleId="BodyText2">
    <w:name w:val="Body Text 2"/>
    <w:basedOn w:val="Normal"/>
    <w:link w:val="BodyText2Char"/>
    <w:uiPriority w:val="99"/>
    <w:unhideWhenUsed/>
    <w:rsid w:val="0008461A"/>
    <w:pPr>
      <w:widowControl w:val="0"/>
      <w:spacing w:after="120" w:line="480" w:lineRule="auto"/>
    </w:pPr>
    <w:rPr>
      <w:rFonts w:eastAsia="Calibri"/>
      <w:sz w:val="22"/>
      <w:szCs w:val="22"/>
    </w:rPr>
  </w:style>
  <w:style w:type="character" w:customStyle="1" w:styleId="BodyText2Char">
    <w:name w:val="Body Text 2 Char"/>
    <w:link w:val="BodyText2"/>
    <w:uiPriority w:val="99"/>
    <w:rsid w:val="0008461A"/>
    <w:rPr>
      <w:rFonts w:eastAsia="Calibri"/>
      <w:sz w:val="22"/>
      <w:szCs w:val="22"/>
      <w:lang w:eastAsia="en-US"/>
    </w:rPr>
  </w:style>
  <w:style w:type="character" w:styleId="FollowedHyperlink">
    <w:name w:val="FollowedHyperlink"/>
    <w:uiPriority w:val="99"/>
    <w:unhideWhenUsed/>
    <w:rsid w:val="0008461A"/>
    <w:rPr>
      <w:color w:val="800080"/>
      <w:u w:val="single"/>
    </w:rPr>
  </w:style>
  <w:style w:type="character" w:customStyle="1" w:styleId="HeaderChar">
    <w:name w:val="Header Char"/>
    <w:link w:val="Header"/>
    <w:rsid w:val="0008461A"/>
    <w:rPr>
      <w:rFonts w:eastAsia="BatangChe"/>
      <w:sz w:val="24"/>
      <w:szCs w:val="24"/>
      <w:lang w:eastAsia="en-US"/>
    </w:rPr>
  </w:style>
  <w:style w:type="numbering" w:customStyle="1" w:styleId="WW8Num22">
    <w:name w:val="WW8Num22"/>
    <w:basedOn w:val="NoList"/>
    <w:rsid w:val="0008461A"/>
    <w:pPr>
      <w:numPr>
        <w:numId w:val="1"/>
      </w:numPr>
    </w:pPr>
  </w:style>
  <w:style w:type="character" w:customStyle="1" w:styleId="Heading8Char">
    <w:name w:val="Heading 8 Char"/>
    <w:link w:val="Heading8"/>
    <w:uiPriority w:val="9"/>
    <w:rsid w:val="0008461A"/>
    <w:rPr>
      <w:rFonts w:eastAsia="BatangChe"/>
      <w:b/>
      <w:bCs/>
      <w:kern w:val="2"/>
    </w:rPr>
  </w:style>
  <w:style w:type="table" w:styleId="TableGrid">
    <w:name w:val="Table Grid"/>
    <w:basedOn w:val="TableNormal"/>
    <w:rsid w:val="0008461A"/>
    <w:rPr>
      <w:rFonts w:eastAsia="MS Mincho" w:cs="Angsana New"/>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08461A"/>
    <w:pPr>
      <w:jc w:val="center"/>
    </w:pPr>
    <w:rPr>
      <w:rFonts w:ascii="Arial" w:hAnsi="Arial"/>
      <w:bCs/>
      <w:lang w:eastAsia="ko-KR"/>
    </w:rPr>
  </w:style>
  <w:style w:type="paragraph" w:customStyle="1" w:styleId="TitleoftheDocument">
    <w:name w:val="Title of the Document"/>
    <w:basedOn w:val="Title"/>
    <w:link w:val="TitleoftheDocumentChar"/>
    <w:qFormat/>
    <w:rsid w:val="0008461A"/>
    <w:pPr>
      <w:widowControl/>
      <w:spacing w:before="240" w:after="60"/>
      <w:contextualSpacing w:val="0"/>
      <w:jc w:val="center"/>
      <w:outlineLvl w:val="0"/>
    </w:pPr>
    <w:rPr>
      <w:b/>
      <w:bCs/>
      <w:sz w:val="32"/>
      <w:szCs w:val="32"/>
    </w:rPr>
  </w:style>
  <w:style w:type="character" w:customStyle="1" w:styleId="SourceChar">
    <w:name w:val="Source Char"/>
    <w:link w:val="Source"/>
    <w:rsid w:val="0008461A"/>
    <w:rPr>
      <w:rFonts w:ascii="Arial" w:eastAsia="BatangChe" w:hAnsi="Arial"/>
      <w:bCs/>
      <w:sz w:val="24"/>
      <w:szCs w:val="24"/>
    </w:rPr>
  </w:style>
  <w:style w:type="character" w:customStyle="1" w:styleId="TitleoftheDocumentChar">
    <w:name w:val="Title of the Document Char"/>
    <w:link w:val="TitleoftheDocument"/>
    <w:rsid w:val="0008461A"/>
    <w:rPr>
      <w:rFonts w:ascii="Cambria" w:eastAsia="Malgun Gothic" w:hAnsi="Cambria" w:cs="Angsana New"/>
      <w:b/>
      <w:bCs/>
      <w:spacing w:val="-10"/>
      <w:kern w:val="28"/>
      <w:sz w:val="32"/>
      <w:szCs w:val="32"/>
      <w:lang w:eastAsia="en-US"/>
    </w:rPr>
  </w:style>
  <w:style w:type="paragraph" w:styleId="Title">
    <w:name w:val="Title"/>
    <w:basedOn w:val="Normal"/>
    <w:next w:val="Normal"/>
    <w:link w:val="TitleChar"/>
    <w:uiPriority w:val="10"/>
    <w:qFormat/>
    <w:rsid w:val="0008461A"/>
    <w:pPr>
      <w:widowControl w:val="0"/>
      <w:contextualSpacing/>
    </w:pPr>
    <w:rPr>
      <w:rFonts w:ascii="Cambria" w:eastAsia="Malgun Gothic" w:hAnsi="Cambria" w:cs="Angsana New"/>
      <w:spacing w:val="-10"/>
      <w:kern w:val="28"/>
      <w:sz w:val="56"/>
      <w:szCs w:val="56"/>
    </w:rPr>
  </w:style>
  <w:style w:type="character" w:customStyle="1" w:styleId="TitleChar">
    <w:name w:val="Title Char"/>
    <w:link w:val="Title"/>
    <w:uiPriority w:val="10"/>
    <w:rsid w:val="0008461A"/>
    <w:rPr>
      <w:rFonts w:ascii="Cambria" w:eastAsia="Malgun Gothic" w:hAnsi="Cambria" w:cs="Angsana New"/>
      <w:spacing w:val="-10"/>
      <w:kern w:val="28"/>
      <w:sz w:val="56"/>
      <w:szCs w:val="56"/>
      <w:lang w:eastAsia="en-US"/>
    </w:rPr>
  </w:style>
  <w:style w:type="character" w:customStyle="1" w:styleId="ListParagraphChar">
    <w:name w:val="List Paragraph Char"/>
    <w:link w:val="ListParagraph"/>
    <w:uiPriority w:val="34"/>
    <w:locked/>
    <w:rsid w:val="00C631D0"/>
    <w:rPr>
      <w:rFonts w:eastAsia="BatangChe"/>
      <w:sz w:val="24"/>
      <w:szCs w:val="24"/>
    </w:rPr>
  </w:style>
  <w:style w:type="character" w:styleId="CommentReference">
    <w:name w:val="annotation reference"/>
    <w:basedOn w:val="DefaultParagraphFont"/>
    <w:semiHidden/>
    <w:unhideWhenUsed/>
    <w:rsid w:val="007F7061"/>
    <w:rPr>
      <w:sz w:val="16"/>
      <w:szCs w:val="16"/>
    </w:rPr>
  </w:style>
  <w:style w:type="paragraph" w:styleId="CommentText">
    <w:name w:val="annotation text"/>
    <w:basedOn w:val="Normal"/>
    <w:link w:val="CommentTextChar"/>
    <w:semiHidden/>
    <w:unhideWhenUsed/>
    <w:rsid w:val="007F7061"/>
    <w:rPr>
      <w:sz w:val="20"/>
      <w:szCs w:val="20"/>
    </w:rPr>
  </w:style>
  <w:style w:type="character" w:customStyle="1" w:styleId="CommentTextChar">
    <w:name w:val="Comment Text Char"/>
    <w:basedOn w:val="DefaultParagraphFont"/>
    <w:link w:val="CommentText"/>
    <w:semiHidden/>
    <w:rsid w:val="007F7061"/>
    <w:rPr>
      <w:rFonts w:eastAsia="BatangChe"/>
    </w:rPr>
  </w:style>
  <w:style w:type="paragraph" w:styleId="CommentSubject">
    <w:name w:val="annotation subject"/>
    <w:basedOn w:val="CommentText"/>
    <w:next w:val="CommentText"/>
    <w:link w:val="CommentSubjectChar"/>
    <w:semiHidden/>
    <w:unhideWhenUsed/>
    <w:rsid w:val="007F7061"/>
    <w:rPr>
      <w:b/>
      <w:bCs/>
    </w:rPr>
  </w:style>
  <w:style w:type="character" w:customStyle="1" w:styleId="CommentSubjectChar">
    <w:name w:val="Comment Subject Char"/>
    <w:basedOn w:val="CommentTextChar"/>
    <w:link w:val="CommentSubject"/>
    <w:semiHidden/>
    <w:rsid w:val="007F7061"/>
    <w:rPr>
      <w:rFonts w:eastAsia="BatangChe"/>
      <w:b/>
      <w:bCs/>
    </w:rPr>
  </w:style>
  <w:style w:type="paragraph" w:styleId="Revision">
    <w:name w:val="Revision"/>
    <w:hidden/>
    <w:uiPriority w:val="99"/>
    <w:semiHidden/>
    <w:rsid w:val="007F7061"/>
    <w:rPr>
      <w:rFonts w:eastAsia="BatangChe"/>
      <w:sz w:val="24"/>
      <w:szCs w:val="24"/>
    </w:rPr>
  </w:style>
  <w:style w:type="character" w:customStyle="1" w:styleId="Heading1Char">
    <w:name w:val="Heading 1 Char"/>
    <w:basedOn w:val="DefaultParagraphFont"/>
    <w:link w:val="Heading1"/>
    <w:rsid w:val="00C77BB2"/>
    <w:rPr>
      <w:rFonts w:eastAsia="BatangChe"/>
      <w:b/>
      <w:bCs/>
      <w:sz w:val="24"/>
      <w:szCs w:val="24"/>
      <w:u w:val="single"/>
    </w:rPr>
  </w:style>
  <w:style w:type="character" w:customStyle="1" w:styleId="normaltextrun">
    <w:name w:val="normaltextrun"/>
    <w:basedOn w:val="DefaultParagraphFont"/>
    <w:rsid w:val="00447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6990">
      <w:bodyDiv w:val="1"/>
      <w:marLeft w:val="0"/>
      <w:marRight w:val="0"/>
      <w:marTop w:val="0"/>
      <w:marBottom w:val="0"/>
      <w:divBdr>
        <w:top w:val="none" w:sz="0" w:space="0" w:color="auto"/>
        <w:left w:val="none" w:sz="0" w:space="0" w:color="auto"/>
        <w:bottom w:val="none" w:sz="0" w:space="0" w:color="auto"/>
        <w:right w:val="none" w:sz="0" w:space="0" w:color="auto"/>
      </w:divBdr>
    </w:div>
    <w:div w:id="1992367524">
      <w:bodyDiv w:val="1"/>
      <w:marLeft w:val="0"/>
      <w:marRight w:val="0"/>
      <w:marTop w:val="0"/>
      <w:marBottom w:val="0"/>
      <w:divBdr>
        <w:top w:val="none" w:sz="0" w:space="0" w:color="auto"/>
        <w:left w:val="none" w:sz="0" w:space="0" w:color="auto"/>
        <w:bottom w:val="none" w:sz="0" w:space="0" w:color="auto"/>
        <w:right w:val="none" w:sz="0" w:space="0" w:color="auto"/>
      </w:divBdr>
      <w:divsChild>
        <w:div w:id="757219082">
          <w:marLeft w:val="0"/>
          <w:marRight w:val="0"/>
          <w:marTop w:val="0"/>
          <w:marBottom w:val="0"/>
          <w:divBdr>
            <w:top w:val="none" w:sz="0" w:space="0" w:color="auto"/>
            <w:left w:val="none" w:sz="0" w:space="0" w:color="auto"/>
            <w:bottom w:val="none" w:sz="0" w:space="0" w:color="auto"/>
            <w:right w:val="none" w:sz="0" w:space="0" w:color="auto"/>
          </w:divBdr>
          <w:divsChild>
            <w:div w:id="2138448799">
              <w:marLeft w:val="0"/>
              <w:marRight w:val="0"/>
              <w:marTop w:val="0"/>
              <w:marBottom w:val="0"/>
              <w:divBdr>
                <w:top w:val="none" w:sz="0" w:space="0" w:color="auto"/>
                <w:left w:val="none" w:sz="0" w:space="0" w:color="auto"/>
                <w:bottom w:val="none" w:sz="0" w:space="0" w:color="auto"/>
                <w:right w:val="none" w:sz="0" w:space="0" w:color="auto"/>
              </w:divBdr>
              <w:divsChild>
                <w:div w:id="1595631673">
                  <w:marLeft w:val="120"/>
                  <w:marRight w:val="120"/>
                  <w:marTop w:val="0"/>
                  <w:marBottom w:val="0"/>
                  <w:divBdr>
                    <w:top w:val="none" w:sz="0" w:space="0" w:color="auto"/>
                    <w:left w:val="none" w:sz="0" w:space="0" w:color="auto"/>
                    <w:bottom w:val="none" w:sz="0" w:space="0" w:color="auto"/>
                    <w:right w:val="none" w:sz="0" w:space="0" w:color="auto"/>
                  </w:divBdr>
                  <w:divsChild>
                    <w:div w:id="1079863916">
                      <w:marLeft w:val="0"/>
                      <w:marRight w:val="0"/>
                      <w:marTop w:val="0"/>
                      <w:marBottom w:val="0"/>
                      <w:divBdr>
                        <w:top w:val="none" w:sz="0" w:space="0" w:color="auto"/>
                        <w:left w:val="none" w:sz="0" w:space="0" w:color="auto"/>
                        <w:bottom w:val="none" w:sz="0" w:space="0" w:color="auto"/>
                        <w:right w:val="none" w:sz="0" w:space="0" w:color="auto"/>
                      </w:divBdr>
                      <w:divsChild>
                        <w:div w:id="27723094">
                          <w:marLeft w:val="0"/>
                          <w:marRight w:val="0"/>
                          <w:marTop w:val="0"/>
                          <w:marBottom w:val="0"/>
                          <w:divBdr>
                            <w:top w:val="none" w:sz="0" w:space="0" w:color="auto"/>
                            <w:left w:val="none" w:sz="0" w:space="0" w:color="auto"/>
                            <w:bottom w:val="none" w:sz="0" w:space="0" w:color="auto"/>
                            <w:right w:val="none" w:sz="0" w:space="0" w:color="auto"/>
                          </w:divBdr>
                          <w:divsChild>
                            <w:div w:id="2102486123">
                              <w:marLeft w:val="0"/>
                              <w:marRight w:val="0"/>
                              <w:marTop w:val="0"/>
                              <w:marBottom w:val="0"/>
                              <w:divBdr>
                                <w:top w:val="none" w:sz="0" w:space="0" w:color="auto"/>
                                <w:left w:val="none" w:sz="0" w:space="0" w:color="auto"/>
                                <w:bottom w:val="none" w:sz="0" w:space="0" w:color="auto"/>
                                <w:right w:val="none" w:sz="0" w:space="0" w:color="auto"/>
                              </w:divBdr>
                              <w:divsChild>
                                <w:div w:id="910308739">
                                  <w:marLeft w:val="0"/>
                                  <w:marRight w:val="0"/>
                                  <w:marTop w:val="0"/>
                                  <w:marBottom w:val="0"/>
                                  <w:divBdr>
                                    <w:top w:val="none" w:sz="0" w:space="0" w:color="auto"/>
                                    <w:left w:val="none" w:sz="0" w:space="0" w:color="auto"/>
                                    <w:bottom w:val="none" w:sz="0" w:space="0" w:color="auto"/>
                                    <w:right w:val="none" w:sz="0" w:space="0" w:color="auto"/>
                                  </w:divBdr>
                                </w:div>
                                <w:div w:id="1260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ppData\Local\Microsoft\Windows\Temporary%20Internet%20Files\Content.Outlook\H1IFYJ9Q\MC-36%20Doc%20Template%20for%20Secretari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9deaf3c-f39d-42c9-81da-40a4b1d8c2b7" xsi:nil="true"/>
    <Reviewedby xmlns="a9deaf3c-f39d-42c9-81da-40a4b1d8c2b7">
      <UserInfo>
        <DisplayName/>
        <AccountId xsi:nil="true"/>
        <AccountType/>
      </UserInfo>
    </Reviewedby>
    <SharedWithUsers xmlns="6f09e1c1-c6a8-45e9-a568-f948a19d5598">
      <UserInfo>
        <DisplayName>สมาชิก MC</DisplayName>
        <AccountId>7</AccountId>
        <AccountType/>
      </UserInfo>
    </SharedWithUsers>
    <Y_x002f_N xmlns="a9deaf3c-f39d-42c9-81da-40a4b1d8c2b7">false</Y_x002f_N>
    <TaxCatchAll xmlns="6f09e1c1-c6a8-45e9-a568-f948a19d5598" xsi:nil="true"/>
    <lcf76f155ced4ddcb4097134ff3c332f xmlns="a9deaf3c-f39d-42c9-81da-40a4b1d8c2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317DC8B71B3B45919554DB1C9EE8B2" ma:contentTypeVersion="17" ma:contentTypeDescription="Create a new document." ma:contentTypeScope="" ma:versionID="98a2e5fe6d841c2ae635874e18163ea9">
  <xsd:schema xmlns:xsd="http://www.w3.org/2001/XMLSchema" xmlns:xs="http://www.w3.org/2001/XMLSchema" xmlns:p="http://schemas.microsoft.com/office/2006/metadata/properties" xmlns:ns2="a9deaf3c-f39d-42c9-81da-40a4b1d8c2b7" xmlns:ns3="6f09e1c1-c6a8-45e9-a568-f948a19d5598" targetNamespace="http://schemas.microsoft.com/office/2006/metadata/properties" ma:root="true" ma:fieldsID="d203e5bc4f9b9a9a8a158a6a7822479f" ns2:_="" ns3:_="">
    <xsd:import namespace="a9deaf3c-f39d-42c9-81da-40a4b1d8c2b7"/>
    <xsd:import namespace="6f09e1c1-c6a8-45e9-a568-f948a19d5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eviewedby" minOccurs="0"/>
                <xsd:element ref="ns2:date" minOccurs="0"/>
                <xsd:element ref="ns3:SharedWithUsers" minOccurs="0"/>
                <xsd:element ref="ns3:SharedWithDetails" minOccurs="0"/>
                <xsd:element ref="ns2:Y_x002f_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eaf3c-f39d-42c9-81da-40a4b1d8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dby" ma:index="12" nillable="true" ma:displayName="Reviewed by" ma:description="The person who reviewed the drafts"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3" nillable="true" ma:displayName="date" ma:format="DateTime" ma:internalName="date">
      <xsd:simpleType>
        <xsd:restriction base="dms:DateTime"/>
      </xsd:simpleType>
    </xsd:element>
    <xsd:element name="Y_x002f_N" ma:index="16" nillable="true" ma:displayName="Y/N" ma:default="0" ma:format="Dropdown" ma:internalName="Y_x002f_N">
      <xsd:simpleType>
        <xsd:restriction base="dms:Boolea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e1c1-c6a8-45e9-a568-f948a19d55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8776fc-c9ae-4a71-bf03-e762527c5b92}" ma:internalName="TaxCatchAll" ma:showField="CatchAllData" ma:web="6f09e1c1-c6a8-45e9-a568-f948a19d5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D5C0-12A2-4BCB-9E37-2E3CFD266012}">
  <ds:schemaRefs>
    <ds:schemaRef ds:uri="http://schemas.microsoft.com/office/2006/metadata/properties"/>
    <ds:schemaRef ds:uri="http://schemas.microsoft.com/office/infopath/2007/PartnerControls"/>
    <ds:schemaRef ds:uri="a9deaf3c-f39d-42c9-81da-40a4b1d8c2b7"/>
    <ds:schemaRef ds:uri="6f09e1c1-c6a8-45e9-a568-f948a19d5598"/>
  </ds:schemaRefs>
</ds:datastoreItem>
</file>

<file path=customXml/itemProps2.xml><?xml version="1.0" encoding="utf-8"?>
<ds:datastoreItem xmlns:ds="http://schemas.openxmlformats.org/officeDocument/2006/customXml" ds:itemID="{3CA475D9-EAAD-46B5-A029-1BB02ACF84BE}">
  <ds:schemaRefs>
    <ds:schemaRef ds:uri="http://schemas.microsoft.com/sharepoint/v3/contenttype/forms"/>
  </ds:schemaRefs>
</ds:datastoreItem>
</file>

<file path=customXml/itemProps3.xml><?xml version="1.0" encoding="utf-8"?>
<ds:datastoreItem xmlns:ds="http://schemas.openxmlformats.org/officeDocument/2006/customXml" ds:itemID="{A906D898-2807-4389-A95C-1B852A6A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eaf3c-f39d-42c9-81da-40a4b1d8c2b7"/>
    <ds:schemaRef ds:uri="6f09e1c1-c6a8-45e9-a568-f948a19d5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391C6-1EF2-4B2A-9678-96B7C443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MC-36 Doc Template for Secretariat</Template>
  <TotalTime>4</TotalTime>
  <Pages>11</Pages>
  <Words>3045</Words>
  <Characters>17357</Characters>
  <Application>Microsoft Office Word</Application>
  <DocSecurity>0</DocSecurity>
  <Lines>144</Lines>
  <Paragraphs>40</Paragraphs>
  <ScaleCrop>false</ScaleCrop>
  <Company>APT</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dc:creator>
  <cp:lastModifiedBy>Nyan Win</cp:lastModifiedBy>
  <cp:revision>2</cp:revision>
  <cp:lastPrinted>2017-08-18T08:06:00Z</cp:lastPrinted>
  <dcterms:created xsi:type="dcterms:W3CDTF">2023-01-18T01:17:00Z</dcterms:created>
  <dcterms:modified xsi:type="dcterms:W3CDTF">2023-01-18T01:17:00Z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-803798042</vt:i4>
  </property>
  <property fmtid="{D5CDD505-2E9C-101B-9397-08002B2CF9AE}" pid="3" name="ContentTypeId">
    <vt:lpwstr>0x010100DA317DC8B71B3B45919554DB1C9EE8B2</vt:lpwstr>
  </property>
</Properties>
</file>