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7"/>
        <w:gridCol w:w="7021"/>
        <w:gridCol w:w="2070"/>
      </w:tblGrid>
      <w:tr w:rsidR="00DD38B6" w:rsidRPr="00BA2824" w:rsidTr="0096590E">
        <w:tc>
          <w:tcPr>
            <w:tcW w:w="1457" w:type="dxa"/>
            <w:tcBorders>
              <w:top w:val="single" w:sz="4" w:space="0" w:color="000000"/>
              <w:left w:val="single" w:sz="4" w:space="0" w:color="000000"/>
              <w:bottom w:val="single" w:sz="4" w:space="0" w:color="000000"/>
              <w:right w:val="single" w:sz="4" w:space="0" w:color="auto"/>
            </w:tcBorders>
            <w:hideMark/>
          </w:tcPr>
          <w:p w:rsidR="00DD38B6" w:rsidRPr="00BA2824" w:rsidRDefault="00DD38B6" w:rsidP="0096590E">
            <w:pPr>
              <w:overflowPunct w:val="0"/>
              <w:spacing w:before="80"/>
              <w:jc w:val="center"/>
            </w:pPr>
            <w:r w:rsidRPr="00BB244B">
              <w:rPr>
                <w:noProof/>
                <w:lang w:bidi="th-TH"/>
              </w:rPr>
              <w:drawing>
                <wp:inline distT="0" distB="0" distL="0" distR="0">
                  <wp:extent cx="712470" cy="638175"/>
                  <wp:effectExtent l="19050" t="0" r="0" b="0"/>
                  <wp:docPr id="4"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712470" cy="638175"/>
                          </a:xfrm>
                          <a:prstGeom prst="rect">
                            <a:avLst/>
                          </a:prstGeom>
                          <a:noFill/>
                          <a:ln w="9525">
                            <a:noFill/>
                            <a:miter lim="800000"/>
                            <a:headEnd/>
                            <a:tailEnd/>
                          </a:ln>
                        </pic:spPr>
                      </pic:pic>
                    </a:graphicData>
                  </a:graphic>
                </wp:inline>
              </w:drawing>
            </w:r>
          </w:p>
        </w:tc>
        <w:tc>
          <w:tcPr>
            <w:tcW w:w="7021" w:type="dxa"/>
            <w:tcBorders>
              <w:top w:val="single" w:sz="4" w:space="0" w:color="000000"/>
              <w:left w:val="single" w:sz="4" w:space="0" w:color="auto"/>
              <w:bottom w:val="single" w:sz="4" w:space="0" w:color="000000"/>
              <w:right w:val="single" w:sz="4" w:space="0" w:color="000000"/>
            </w:tcBorders>
            <w:hideMark/>
          </w:tcPr>
          <w:p w:rsidR="00DD38B6" w:rsidRPr="00BB244B" w:rsidRDefault="00DD38B6" w:rsidP="0096590E">
            <w:pPr>
              <w:overflowPunct w:val="0"/>
              <w:spacing w:before="60" w:after="120"/>
              <w:rPr>
                <w:b/>
                <w:bCs/>
              </w:rPr>
            </w:pPr>
            <w:r w:rsidRPr="00BB244B">
              <w:rPr>
                <w:b/>
                <w:bCs/>
              </w:rPr>
              <w:t>ASIA-PACIFIC TELECOMMUNITY</w:t>
            </w:r>
          </w:p>
          <w:p w:rsidR="00DD38B6" w:rsidRPr="00BB244B" w:rsidRDefault="00DD38B6" w:rsidP="0096590E">
            <w:pPr>
              <w:overflowPunct w:val="0"/>
              <w:spacing w:before="60" w:after="120"/>
              <w:rPr>
                <w:b/>
                <w:bCs/>
              </w:rPr>
            </w:pPr>
            <w:r w:rsidRPr="00BB244B">
              <w:rPr>
                <w:b/>
                <w:bCs/>
              </w:rPr>
              <w:t>The 15</w:t>
            </w:r>
            <w:r w:rsidRPr="00BB244B">
              <w:rPr>
                <w:b/>
                <w:bCs/>
                <w:vertAlign w:val="superscript"/>
              </w:rPr>
              <w:t>th</w:t>
            </w:r>
            <w:r w:rsidRPr="00BB244B">
              <w:rPr>
                <w:b/>
                <w:bCs/>
              </w:rPr>
              <w:t xml:space="preserve"> Meeting of APT Wireless Group (AWG-15)</w:t>
            </w:r>
          </w:p>
          <w:p w:rsidR="00DD38B6" w:rsidRPr="00BA2824" w:rsidRDefault="00DD38B6" w:rsidP="0096590E">
            <w:pPr>
              <w:overflowPunct w:val="0"/>
              <w:spacing w:before="60" w:after="120"/>
            </w:pPr>
            <w:r>
              <w:t>27 – 30 August</w:t>
            </w:r>
            <w:r w:rsidRPr="00BA2824">
              <w:t xml:space="preserve"> 2013, Bangkok, Thailand</w:t>
            </w:r>
          </w:p>
        </w:tc>
        <w:tc>
          <w:tcPr>
            <w:tcW w:w="2070" w:type="dxa"/>
            <w:tcBorders>
              <w:top w:val="single" w:sz="4" w:space="0" w:color="000000"/>
              <w:left w:val="single" w:sz="4" w:space="0" w:color="000000"/>
              <w:bottom w:val="single" w:sz="4" w:space="0" w:color="000000"/>
              <w:right w:val="single" w:sz="4" w:space="0" w:color="000000"/>
            </w:tcBorders>
          </w:tcPr>
          <w:p w:rsidR="00DD38B6" w:rsidRPr="00481903" w:rsidRDefault="00DD38B6" w:rsidP="0096590E">
            <w:pPr>
              <w:overflowPunct w:val="0"/>
              <w:rPr>
                <w:b/>
                <w:bCs/>
                <w:sz w:val="22"/>
              </w:rPr>
            </w:pPr>
            <w:r w:rsidRPr="00481903">
              <w:rPr>
                <w:b/>
                <w:bCs/>
                <w:sz w:val="22"/>
                <w:szCs w:val="22"/>
              </w:rPr>
              <w:t>Document:</w:t>
            </w:r>
          </w:p>
          <w:p w:rsidR="00DD38B6" w:rsidRPr="004D5921" w:rsidRDefault="00DD38B6" w:rsidP="0096590E">
            <w:pPr>
              <w:overflowPunct w:val="0"/>
              <w:rPr>
                <w:rFonts w:eastAsiaTheme="minorEastAsia"/>
                <w:b/>
                <w:bCs/>
                <w:sz w:val="22"/>
                <w:lang w:eastAsia="ja-JP"/>
              </w:rPr>
            </w:pPr>
            <w:r w:rsidRPr="00481903">
              <w:rPr>
                <w:b/>
                <w:bCs/>
                <w:sz w:val="12"/>
                <w:szCs w:val="12"/>
              </w:rPr>
              <w:br/>
            </w:r>
            <w:r w:rsidRPr="00481903">
              <w:rPr>
                <w:b/>
                <w:bCs/>
                <w:sz w:val="22"/>
                <w:szCs w:val="22"/>
              </w:rPr>
              <w:t>AWG15/</w:t>
            </w:r>
            <w:r>
              <w:rPr>
                <w:rFonts w:eastAsiaTheme="minorEastAsia"/>
                <w:b/>
                <w:bCs/>
                <w:sz w:val="22"/>
                <w:szCs w:val="22"/>
                <w:lang w:eastAsia="ja-JP"/>
              </w:rPr>
              <w:t>OUT-04</w:t>
            </w:r>
          </w:p>
          <w:p w:rsidR="00DD38B6" w:rsidRPr="00481903" w:rsidRDefault="00DD38B6" w:rsidP="0096590E">
            <w:pPr>
              <w:overflowPunct w:val="0"/>
              <w:rPr>
                <w:sz w:val="12"/>
                <w:szCs w:val="12"/>
              </w:rPr>
            </w:pPr>
          </w:p>
          <w:p w:rsidR="00DD38B6" w:rsidRPr="00481903" w:rsidRDefault="00DD38B6" w:rsidP="0096590E">
            <w:pPr>
              <w:overflowPunct w:val="0"/>
            </w:pPr>
            <w:r>
              <w:rPr>
                <w:rFonts w:eastAsiaTheme="minorEastAsia" w:hint="eastAsia"/>
                <w:lang w:eastAsia="ja-JP"/>
              </w:rPr>
              <w:t>29</w:t>
            </w:r>
            <w:r>
              <w:t xml:space="preserve"> </w:t>
            </w:r>
            <w:r>
              <w:rPr>
                <w:rFonts w:eastAsiaTheme="minorEastAsia" w:hint="eastAsia"/>
                <w:lang w:eastAsia="ja-JP"/>
              </w:rPr>
              <w:t>August</w:t>
            </w:r>
            <w:r w:rsidRPr="00481903">
              <w:t xml:space="preserve"> 2013</w:t>
            </w:r>
          </w:p>
        </w:tc>
      </w:tr>
    </w:tbl>
    <w:p w:rsidR="00D11400" w:rsidRDefault="00D11400" w:rsidP="003B6CE9">
      <w:pPr>
        <w:jc w:val="center"/>
        <w:rPr>
          <w:bCs/>
          <w:sz w:val="28"/>
          <w:szCs w:val="28"/>
          <w:lang w:eastAsia="ko-KR"/>
        </w:rPr>
      </w:pPr>
    </w:p>
    <w:p w:rsidR="003B6CE9" w:rsidRPr="000579D8" w:rsidRDefault="003B6CE9" w:rsidP="003B6CE9">
      <w:pPr>
        <w:jc w:val="center"/>
        <w:rPr>
          <w:bCs/>
          <w:sz w:val="28"/>
          <w:szCs w:val="28"/>
          <w:lang w:eastAsia="ko-KR"/>
        </w:rPr>
      </w:pPr>
      <w:r w:rsidRPr="000579D8">
        <w:rPr>
          <w:bCs/>
          <w:sz w:val="28"/>
          <w:szCs w:val="28"/>
          <w:lang w:eastAsia="ko-KR"/>
        </w:rPr>
        <w:t xml:space="preserve">Working Group </w:t>
      </w:r>
      <w:r w:rsidR="001C484F">
        <w:rPr>
          <w:bCs/>
          <w:sz w:val="28"/>
          <w:szCs w:val="28"/>
          <w:lang w:eastAsia="ko-KR"/>
        </w:rPr>
        <w:t>on</w:t>
      </w:r>
      <w:r w:rsidR="00D11400">
        <w:rPr>
          <w:bCs/>
          <w:sz w:val="28"/>
          <w:szCs w:val="28"/>
          <w:lang w:eastAsia="ko-KR"/>
        </w:rPr>
        <w:t xml:space="preserve"> Spectrum Aspects</w:t>
      </w:r>
    </w:p>
    <w:p w:rsidR="003B6CE9" w:rsidRDefault="003B6CE9" w:rsidP="005A3513">
      <w:pPr>
        <w:jc w:val="center"/>
        <w:rPr>
          <w:rFonts w:eastAsiaTheme="minorEastAsia"/>
          <w:b/>
          <w:sz w:val="28"/>
          <w:szCs w:val="28"/>
          <w:lang w:eastAsia="zh-CN"/>
        </w:rPr>
      </w:pPr>
    </w:p>
    <w:p w:rsidR="005A3513" w:rsidRDefault="005A3513" w:rsidP="005A3513">
      <w:pPr>
        <w:jc w:val="center"/>
        <w:rPr>
          <w:rFonts w:eastAsia="SimSun"/>
          <w:b/>
          <w:sz w:val="28"/>
          <w:szCs w:val="28"/>
          <w:lang w:eastAsia="zh-CN"/>
        </w:rPr>
      </w:pPr>
      <w:r w:rsidRPr="00784640">
        <w:rPr>
          <w:b/>
          <w:sz w:val="28"/>
          <w:szCs w:val="28"/>
        </w:rPr>
        <w:t xml:space="preserve">QUESTIONNAIRE </w:t>
      </w:r>
      <w:r w:rsidR="00F4786C">
        <w:rPr>
          <w:rFonts w:eastAsiaTheme="minorEastAsia" w:hint="eastAsia"/>
          <w:b/>
          <w:sz w:val="28"/>
          <w:szCs w:val="28"/>
          <w:lang w:eastAsia="zh-CN"/>
        </w:rPr>
        <w:t>ON</w:t>
      </w:r>
      <w:r w:rsidRPr="00784640">
        <w:rPr>
          <w:b/>
          <w:sz w:val="28"/>
          <w:szCs w:val="28"/>
        </w:rPr>
        <w:t xml:space="preserve"> </w:t>
      </w:r>
    </w:p>
    <w:p w:rsidR="005A3513" w:rsidRPr="00F8701A" w:rsidRDefault="005A3513" w:rsidP="005A3513">
      <w:pPr>
        <w:overflowPunct w:val="0"/>
        <w:autoSpaceDE w:val="0"/>
        <w:autoSpaceDN w:val="0"/>
        <w:jc w:val="center"/>
        <w:textAlignment w:val="baseline"/>
        <w:rPr>
          <w:rFonts w:eastAsia="MS Mincho"/>
          <w:b/>
          <w:bCs/>
          <w:caps/>
          <w:sz w:val="28"/>
          <w:szCs w:val="28"/>
          <w:lang w:eastAsia="ja-JP"/>
        </w:rPr>
      </w:pPr>
      <w:r w:rsidRPr="00784640">
        <w:rPr>
          <w:b/>
          <w:sz w:val="28"/>
          <w:szCs w:val="28"/>
        </w:rPr>
        <w:t>APT FREQUENCY</w:t>
      </w:r>
      <w:r w:rsidRPr="00784640">
        <w:rPr>
          <w:b/>
          <w:sz w:val="28"/>
          <w:szCs w:val="28"/>
          <w:lang w:eastAsia="ko-KR"/>
        </w:rPr>
        <w:t xml:space="preserve"> USAGE </w:t>
      </w:r>
      <w:r w:rsidRPr="00151931">
        <w:rPr>
          <w:rFonts w:eastAsia="Malgun Gothic" w:hint="eastAsia"/>
          <w:b/>
          <w:bCs/>
          <w:caps/>
          <w:sz w:val="28"/>
          <w:szCs w:val="28"/>
        </w:rPr>
        <w:t xml:space="preserve">of </w:t>
      </w:r>
      <w:r>
        <w:rPr>
          <w:rFonts w:eastAsia="Malgun Gothic" w:hint="eastAsia"/>
          <w:b/>
          <w:bCs/>
          <w:caps/>
          <w:sz w:val="28"/>
          <w:szCs w:val="28"/>
          <w:lang w:val="en-GB"/>
        </w:rPr>
        <w:t>T</w:t>
      </w:r>
      <w:r w:rsidRPr="00352220">
        <w:rPr>
          <w:rFonts w:eastAsia="Malgun Gothic" w:hint="eastAsia"/>
          <w:b/>
          <w:bCs/>
          <w:caps/>
          <w:sz w:val="28"/>
          <w:szCs w:val="28"/>
          <w:lang w:val="en-GB"/>
        </w:rPr>
        <w:t xml:space="preserve">he </w:t>
      </w:r>
      <w:r>
        <w:rPr>
          <w:rFonts w:eastAsia="Malgun Gothic" w:hint="eastAsia"/>
          <w:b/>
          <w:bCs/>
          <w:caps/>
          <w:sz w:val="28"/>
          <w:szCs w:val="28"/>
          <w:lang w:val="en-GB"/>
        </w:rPr>
        <w:t>B</w:t>
      </w:r>
      <w:r w:rsidRPr="00352220">
        <w:rPr>
          <w:rFonts w:eastAsia="Malgun Gothic" w:hint="eastAsia"/>
          <w:b/>
          <w:bCs/>
          <w:caps/>
          <w:sz w:val="28"/>
          <w:szCs w:val="28"/>
          <w:lang w:val="en-GB"/>
        </w:rPr>
        <w:t xml:space="preserve">ands </w:t>
      </w:r>
      <w:r w:rsidR="00FF4465">
        <w:rPr>
          <w:rFonts w:eastAsia="Malgun Gothic"/>
          <w:b/>
          <w:bCs/>
          <w:caps/>
          <w:sz w:val="28"/>
          <w:szCs w:val="28"/>
        </w:rPr>
        <w:t>8 700-9300</w:t>
      </w:r>
      <w:r w:rsidRPr="00352220">
        <w:rPr>
          <w:rFonts w:eastAsia="Malgun Gothic"/>
          <w:b/>
          <w:bCs/>
          <w:caps/>
          <w:sz w:val="28"/>
          <w:szCs w:val="28"/>
        </w:rPr>
        <w:t xml:space="preserve"> MHz</w:t>
      </w:r>
      <w:r w:rsidRPr="00352220">
        <w:rPr>
          <w:rFonts w:eastAsia="Malgun Gothic" w:hint="eastAsia"/>
          <w:b/>
          <w:bCs/>
          <w:caps/>
          <w:sz w:val="28"/>
          <w:szCs w:val="28"/>
        </w:rPr>
        <w:t xml:space="preserve"> </w:t>
      </w:r>
      <w:r w:rsidR="00C055E8">
        <w:rPr>
          <w:rFonts w:eastAsia="Malgun Gothic"/>
          <w:b/>
          <w:bCs/>
          <w:caps/>
          <w:sz w:val="28"/>
          <w:szCs w:val="28"/>
        </w:rPr>
        <w:br/>
      </w:r>
      <w:r w:rsidRPr="00352220">
        <w:rPr>
          <w:rFonts w:eastAsia="Malgun Gothic"/>
          <w:b/>
          <w:bCs/>
          <w:caps/>
          <w:sz w:val="28"/>
          <w:szCs w:val="28"/>
        </w:rPr>
        <w:t xml:space="preserve">and </w:t>
      </w:r>
      <w:r w:rsidR="00FF4465">
        <w:rPr>
          <w:rFonts w:eastAsia="Malgun Gothic"/>
          <w:b/>
          <w:bCs/>
          <w:caps/>
          <w:sz w:val="28"/>
          <w:szCs w:val="28"/>
        </w:rPr>
        <w:t>9 90</w:t>
      </w:r>
      <w:r w:rsidRPr="00352220">
        <w:rPr>
          <w:rFonts w:eastAsia="Malgun Gothic"/>
          <w:b/>
          <w:bCs/>
          <w:caps/>
          <w:sz w:val="28"/>
          <w:szCs w:val="28"/>
        </w:rPr>
        <w:t>0-</w:t>
      </w:r>
      <w:r w:rsidR="00FF4465">
        <w:rPr>
          <w:rFonts w:eastAsia="Malgun Gothic"/>
          <w:b/>
          <w:bCs/>
          <w:caps/>
          <w:sz w:val="28"/>
          <w:szCs w:val="28"/>
        </w:rPr>
        <w:t>10 5</w:t>
      </w:r>
      <w:r w:rsidRPr="00352220">
        <w:rPr>
          <w:rFonts w:eastAsia="Malgun Gothic"/>
          <w:b/>
          <w:bCs/>
          <w:caps/>
          <w:sz w:val="28"/>
          <w:szCs w:val="28"/>
        </w:rPr>
        <w:t>00 MHz</w:t>
      </w:r>
      <w:r w:rsidRPr="00352220">
        <w:rPr>
          <w:rFonts w:eastAsia="Malgun Gothic" w:hint="eastAsia"/>
          <w:b/>
          <w:bCs/>
          <w:caps/>
          <w:sz w:val="28"/>
          <w:szCs w:val="28"/>
        </w:rPr>
        <w:t xml:space="preserve"> </w:t>
      </w:r>
      <w:r w:rsidRPr="001014F5">
        <w:rPr>
          <w:rFonts w:eastAsia="MS Mincho" w:hint="eastAsia"/>
          <w:b/>
          <w:bCs/>
          <w:caps/>
          <w:sz w:val="28"/>
          <w:szCs w:val="28"/>
          <w:lang w:eastAsia="ja-JP"/>
        </w:rPr>
        <w:t xml:space="preserve">in </w:t>
      </w:r>
      <w:r w:rsidRPr="00637B86">
        <w:rPr>
          <w:rFonts w:eastAsia="MS Mincho"/>
          <w:b/>
          <w:bCs/>
          <w:caps/>
          <w:sz w:val="28"/>
          <w:szCs w:val="28"/>
          <w:lang w:eastAsia="ja-JP"/>
        </w:rPr>
        <w:t>Asia Pacific Region</w:t>
      </w:r>
    </w:p>
    <w:p w:rsidR="005A3513" w:rsidRPr="009131C3" w:rsidRDefault="005A3513" w:rsidP="005A3513">
      <w:pPr>
        <w:jc w:val="center"/>
        <w:rPr>
          <w:b/>
          <w:sz w:val="28"/>
          <w:szCs w:val="28"/>
          <w:lang w:eastAsia="ko-KR"/>
        </w:rPr>
      </w:pPr>
    </w:p>
    <w:p w:rsidR="005A3513" w:rsidRDefault="005A3513" w:rsidP="005A3513">
      <w:pPr>
        <w:rPr>
          <w:b/>
          <w:lang w:eastAsia="ko-KR"/>
        </w:rPr>
      </w:pPr>
    </w:p>
    <w:p w:rsidR="005A3513" w:rsidRPr="00C2037F" w:rsidRDefault="00FF4465" w:rsidP="00C2037F">
      <w:pPr>
        <w:pStyle w:val="ListParagraph"/>
        <w:numPr>
          <w:ilvl w:val="0"/>
          <w:numId w:val="6"/>
        </w:numPr>
        <w:tabs>
          <w:tab w:val="left" w:pos="8055"/>
        </w:tabs>
        <w:spacing w:after="240"/>
        <w:rPr>
          <w:rFonts w:eastAsia="SimSun"/>
          <w:lang w:eastAsia="zh-CN"/>
        </w:rPr>
      </w:pPr>
      <w:r w:rsidRPr="00C2037F">
        <w:rPr>
          <w:rFonts w:eastAsia="Malgun Gothic"/>
          <w:b/>
        </w:rPr>
        <w:t>Background</w:t>
      </w:r>
    </w:p>
    <w:p w:rsidR="001E7B5E" w:rsidRPr="00EB7C9D" w:rsidRDefault="001E7B5E" w:rsidP="006076D1">
      <w:pPr>
        <w:tabs>
          <w:tab w:val="left" w:pos="794"/>
          <w:tab w:val="left" w:pos="1191"/>
          <w:tab w:val="left" w:pos="1588"/>
          <w:tab w:val="left" w:pos="1985"/>
        </w:tabs>
        <w:overflowPunct w:val="0"/>
        <w:autoSpaceDE w:val="0"/>
        <w:autoSpaceDN w:val="0"/>
        <w:adjustRightInd w:val="0"/>
        <w:spacing w:after="240"/>
        <w:jc w:val="both"/>
        <w:textAlignment w:val="baseline"/>
        <w:rPr>
          <w:rFonts w:eastAsia="MS Mincho"/>
          <w:lang w:eastAsia="ja-JP"/>
        </w:rPr>
      </w:pPr>
      <w:r w:rsidRPr="00F97CC2">
        <w:rPr>
          <w:rFonts w:hint="eastAsia"/>
        </w:rPr>
        <w:t>At the AWG-1</w:t>
      </w:r>
      <w:r w:rsidR="00FF4465">
        <w:t>5</w:t>
      </w:r>
      <w:r w:rsidRPr="00F97CC2">
        <w:rPr>
          <w:rFonts w:hint="eastAsia"/>
        </w:rPr>
        <w:t xml:space="preserve"> meeting, </w:t>
      </w:r>
      <w:r>
        <w:rPr>
          <w:rFonts w:eastAsia="SimSun" w:hint="eastAsia"/>
          <w:lang w:eastAsia="zh-CN"/>
        </w:rPr>
        <w:t xml:space="preserve">it was </w:t>
      </w:r>
      <w:r w:rsidR="006076D1">
        <w:rPr>
          <w:rFonts w:eastAsia="SimSun"/>
          <w:lang w:eastAsia="zh-CN"/>
        </w:rPr>
        <w:t>agreed</w:t>
      </w:r>
      <w:r>
        <w:rPr>
          <w:rFonts w:eastAsia="SimSun" w:hint="eastAsia"/>
          <w:lang w:eastAsia="zh-CN"/>
        </w:rPr>
        <w:t xml:space="preserve"> to survey the usage of the bands </w:t>
      </w:r>
      <w:r w:rsidR="00141D65">
        <w:rPr>
          <w:rFonts w:eastAsia="SimSun"/>
          <w:lang w:eastAsia="zh-CN"/>
        </w:rPr>
        <w:t>8 700-9 300</w:t>
      </w:r>
      <w:r>
        <w:rPr>
          <w:rFonts w:eastAsia="SimSun" w:hint="eastAsia"/>
          <w:lang w:eastAsia="zh-CN"/>
        </w:rPr>
        <w:t xml:space="preserve"> MHz and </w:t>
      </w:r>
      <w:r w:rsidR="00141D65">
        <w:rPr>
          <w:rFonts w:eastAsia="SimSun"/>
          <w:lang w:eastAsia="zh-CN"/>
        </w:rPr>
        <w:t>9 90</w:t>
      </w:r>
      <w:r>
        <w:rPr>
          <w:rFonts w:eastAsia="SimSun" w:hint="eastAsia"/>
          <w:lang w:eastAsia="zh-CN"/>
        </w:rPr>
        <w:t>0-</w:t>
      </w:r>
      <w:r w:rsidR="00141D65">
        <w:rPr>
          <w:rFonts w:eastAsia="SimSun"/>
          <w:lang w:eastAsia="zh-CN"/>
        </w:rPr>
        <w:t>10 5</w:t>
      </w:r>
      <w:r>
        <w:rPr>
          <w:rFonts w:eastAsia="SimSun" w:hint="eastAsia"/>
          <w:lang w:eastAsia="zh-CN"/>
        </w:rPr>
        <w:t>00 MHz in Asia</w:t>
      </w:r>
      <w:r w:rsidR="00420544">
        <w:rPr>
          <w:rFonts w:eastAsia="MS Mincho" w:hint="eastAsia"/>
          <w:lang w:eastAsia="ja-JP"/>
        </w:rPr>
        <w:t xml:space="preserve"> </w:t>
      </w:r>
      <w:r>
        <w:rPr>
          <w:rFonts w:eastAsia="SimSun" w:hint="eastAsia"/>
          <w:lang w:eastAsia="zh-CN"/>
        </w:rPr>
        <w:t>Pacific region.</w:t>
      </w:r>
    </w:p>
    <w:p w:rsidR="001D623D" w:rsidRDefault="00E30B7A" w:rsidP="006076D1">
      <w:pPr>
        <w:tabs>
          <w:tab w:val="left" w:pos="794"/>
          <w:tab w:val="left" w:pos="1191"/>
          <w:tab w:val="left" w:pos="1588"/>
          <w:tab w:val="left" w:pos="1985"/>
        </w:tabs>
        <w:overflowPunct w:val="0"/>
        <w:autoSpaceDE w:val="0"/>
        <w:autoSpaceDN w:val="0"/>
        <w:adjustRightInd w:val="0"/>
        <w:spacing w:after="240"/>
        <w:jc w:val="both"/>
        <w:textAlignment w:val="baseline"/>
        <w:rPr>
          <w:rFonts w:eastAsia="SimSun"/>
          <w:lang w:eastAsia="zh-CN"/>
        </w:rPr>
      </w:pPr>
      <w:r>
        <w:rPr>
          <w:lang w:val="en-GB"/>
        </w:rPr>
        <w:t>A</w:t>
      </w:r>
      <w:r w:rsidRPr="00A67097">
        <w:rPr>
          <w:lang w:val="en-GB"/>
        </w:rPr>
        <w:t xml:space="preserve">genda item </w:t>
      </w:r>
      <w:r>
        <w:rPr>
          <w:lang w:val="en-GB"/>
        </w:rPr>
        <w:t xml:space="preserve">1.12 of </w:t>
      </w:r>
      <w:r>
        <w:t xml:space="preserve">WRC-15 </w:t>
      </w:r>
      <w:r>
        <w:rPr>
          <w:lang w:val="en-GB"/>
        </w:rPr>
        <w:t>provides for consideration of</w:t>
      </w:r>
      <w:r w:rsidRPr="00A67097">
        <w:rPr>
          <w:lang w:val="en-GB"/>
        </w:rPr>
        <w:t xml:space="preserve"> </w:t>
      </w:r>
      <w:r w:rsidRPr="00A67097">
        <w:t>an extension of the current worldwide allocation to the Earth exploration-satellite (active) service</w:t>
      </w:r>
      <w:r>
        <w:t xml:space="preserve"> (EESS)</w:t>
      </w:r>
      <w:r w:rsidRPr="00A67097">
        <w:t xml:space="preserve"> in the frequency band 9 300-9 900 MHz by up to 600 MHz in accordance with Resolution </w:t>
      </w:r>
      <w:r w:rsidRPr="00A67097">
        <w:rPr>
          <w:b/>
        </w:rPr>
        <w:t>651 (WRC-1</w:t>
      </w:r>
      <w:r w:rsidR="00D11400">
        <w:rPr>
          <w:b/>
        </w:rPr>
        <w:t>2</w:t>
      </w:r>
      <w:r w:rsidRPr="00A67097">
        <w:rPr>
          <w:b/>
        </w:rPr>
        <w:t>)</w:t>
      </w:r>
      <w:r w:rsidRPr="00A67097">
        <w:t>.</w:t>
      </w:r>
      <w:r>
        <w:rPr>
          <w:rFonts w:eastAsia="Malgun Gothic"/>
          <w:lang w:val="en-GB"/>
        </w:rPr>
        <w:t xml:space="preserve">  </w:t>
      </w:r>
      <w:r>
        <w:t xml:space="preserve">The bands where the additional EESS allocation is being </w:t>
      </w:r>
      <w:r w:rsidR="00C2037F">
        <w:t>considered</w:t>
      </w:r>
      <w:r>
        <w:t xml:space="preserve"> under the WRC agenda item are </w:t>
      </w:r>
      <w:r>
        <w:rPr>
          <w:rFonts w:eastAsia="SimSun"/>
          <w:lang w:eastAsia="zh-CN"/>
        </w:rPr>
        <w:t>8 700-9 300</w:t>
      </w:r>
      <w:r>
        <w:rPr>
          <w:rFonts w:eastAsia="SimSun" w:hint="eastAsia"/>
          <w:lang w:eastAsia="zh-CN"/>
        </w:rPr>
        <w:t xml:space="preserve"> MHz and </w:t>
      </w:r>
      <w:r>
        <w:rPr>
          <w:rFonts w:eastAsia="SimSun"/>
          <w:lang w:eastAsia="zh-CN"/>
        </w:rPr>
        <w:t>9 90</w:t>
      </w:r>
      <w:r>
        <w:rPr>
          <w:rFonts w:eastAsia="SimSun" w:hint="eastAsia"/>
          <w:lang w:eastAsia="zh-CN"/>
        </w:rPr>
        <w:t>0-</w:t>
      </w:r>
      <w:r>
        <w:rPr>
          <w:rFonts w:eastAsia="SimSun"/>
          <w:lang w:eastAsia="zh-CN"/>
        </w:rPr>
        <w:t>10 5</w:t>
      </w:r>
      <w:r>
        <w:rPr>
          <w:rFonts w:eastAsia="SimSun" w:hint="eastAsia"/>
          <w:lang w:eastAsia="zh-CN"/>
        </w:rPr>
        <w:t xml:space="preserve">00 </w:t>
      </w:r>
      <w:proofErr w:type="spellStart"/>
      <w:r>
        <w:rPr>
          <w:rFonts w:eastAsia="SimSun" w:hint="eastAsia"/>
          <w:lang w:eastAsia="zh-CN"/>
        </w:rPr>
        <w:t>MHz</w:t>
      </w:r>
      <w:r>
        <w:rPr>
          <w:rFonts w:eastAsia="SimSun"/>
          <w:lang w:eastAsia="zh-CN"/>
        </w:rPr>
        <w:t>.</w:t>
      </w:r>
      <w:bookmarkStart w:id="0" w:name="_GoBack"/>
      <w:bookmarkEnd w:id="0"/>
      <w:proofErr w:type="spellEnd"/>
    </w:p>
    <w:p w:rsidR="00C2037F" w:rsidRPr="00A67097" w:rsidRDefault="00C2037F" w:rsidP="00C2037F">
      <w:pPr>
        <w:spacing w:after="240"/>
      </w:pPr>
      <w:r w:rsidRPr="00A67097">
        <w:t xml:space="preserve">There is a growing demand for very high resolution pictures produced by synthetic aperture radars (SAR) operating in the Earth exploration-satellite service (EESS) (active). This image resolution needed for global environmental monitoring can only be achieved by correspondingly transmission bandwidth. </w:t>
      </w:r>
    </w:p>
    <w:p w:rsidR="00C2037F" w:rsidRPr="00C2037F" w:rsidRDefault="00C2037F" w:rsidP="00C2037F">
      <w:pPr>
        <w:spacing w:after="240"/>
      </w:pPr>
      <w:r w:rsidRPr="00A67097">
        <w:t xml:space="preserve">ITU-R Report </w:t>
      </w:r>
      <w:r w:rsidRPr="00A67097">
        <w:rPr>
          <w:bCs/>
        </w:rPr>
        <w:t>RS.2178</w:t>
      </w:r>
      <w:r w:rsidRPr="00A67097">
        <w:t xml:space="preserve"> describes in detail the essential role and global importance of radio spectrum use for Earth observations and related applications in general. Such a high resolution will enable unprecedented features for long-term global monitoring as well as for environmental monitoring and land-use purposes.</w:t>
      </w:r>
    </w:p>
    <w:p w:rsidR="00F4786C" w:rsidRPr="006076D1" w:rsidRDefault="00E30B7A" w:rsidP="006076D1">
      <w:pPr>
        <w:tabs>
          <w:tab w:val="left" w:pos="794"/>
          <w:tab w:val="left" w:pos="1191"/>
          <w:tab w:val="left" w:pos="1588"/>
          <w:tab w:val="left" w:pos="1985"/>
        </w:tabs>
        <w:overflowPunct w:val="0"/>
        <w:autoSpaceDE w:val="0"/>
        <w:autoSpaceDN w:val="0"/>
        <w:adjustRightInd w:val="0"/>
        <w:spacing w:after="240"/>
        <w:jc w:val="both"/>
        <w:textAlignment w:val="baseline"/>
        <w:rPr>
          <w:rFonts w:eastAsia="Malgun Gothic"/>
          <w:lang w:val="en-GB"/>
        </w:rPr>
      </w:pPr>
      <w:r>
        <w:rPr>
          <w:rFonts w:eastAsia="Malgun Gothic"/>
          <w:lang w:val="en-GB"/>
        </w:rPr>
        <w:t>Currently very little information is available on the use of the bands by APT Members where new allocations are being proposed.</w:t>
      </w:r>
    </w:p>
    <w:p w:rsidR="005A3513" w:rsidRPr="00C2037F" w:rsidRDefault="00E30B7A" w:rsidP="00C2037F">
      <w:pPr>
        <w:pStyle w:val="ListParagraph"/>
        <w:numPr>
          <w:ilvl w:val="0"/>
          <w:numId w:val="6"/>
        </w:numPr>
        <w:spacing w:after="240"/>
      </w:pPr>
      <w:r w:rsidRPr="00C2037F">
        <w:rPr>
          <w:rFonts w:eastAsia="Malgun Gothic"/>
          <w:b/>
        </w:rPr>
        <w:t>Purpose of Survey</w:t>
      </w:r>
    </w:p>
    <w:p w:rsidR="00E30B7A" w:rsidRDefault="005A3513" w:rsidP="006076D1">
      <w:pPr>
        <w:spacing w:after="240"/>
        <w:rPr>
          <w:rFonts w:eastAsia="MS Mincho"/>
          <w:lang w:eastAsia="ja-JP"/>
        </w:rPr>
      </w:pPr>
      <w:r w:rsidRPr="00F77939">
        <w:rPr>
          <w:rFonts w:eastAsia="Malgun Gothic"/>
        </w:rPr>
        <w:t xml:space="preserve">This survey is to collect </w:t>
      </w:r>
      <w:r w:rsidRPr="00F77939">
        <w:rPr>
          <w:rFonts w:eastAsia="SimSun" w:hint="eastAsia"/>
          <w:lang w:eastAsia="zh-CN"/>
        </w:rPr>
        <w:t xml:space="preserve">information of current spectrum usage and </w:t>
      </w:r>
      <w:r w:rsidRPr="00F77939">
        <w:rPr>
          <w:rFonts w:eastAsia="Malgun Gothic" w:hint="eastAsia"/>
        </w:rPr>
        <w:t xml:space="preserve">future </w:t>
      </w:r>
      <w:r w:rsidRPr="00F77939">
        <w:rPr>
          <w:rFonts w:eastAsia="SimSun" w:hint="eastAsia"/>
          <w:lang w:eastAsia="zh-CN"/>
        </w:rPr>
        <w:t xml:space="preserve">plan </w:t>
      </w:r>
      <w:r w:rsidRPr="00F77939">
        <w:rPr>
          <w:rFonts w:eastAsia="SimSun" w:hint="eastAsia"/>
          <w:iCs/>
          <w:lang w:val="en-GB" w:eastAsia="zh-CN"/>
        </w:rPr>
        <w:t>in the bands</w:t>
      </w:r>
      <w:r w:rsidR="001244A3">
        <w:rPr>
          <w:rFonts w:eastAsia="SimSun"/>
          <w:iCs/>
          <w:lang w:val="en-GB" w:eastAsia="zh-CN"/>
        </w:rPr>
        <w:t xml:space="preserve"> </w:t>
      </w:r>
      <w:r w:rsidR="00E30B7A">
        <w:rPr>
          <w:rFonts w:eastAsia="SimSun"/>
          <w:lang w:eastAsia="zh-CN"/>
        </w:rPr>
        <w:t>8 700-9 300</w:t>
      </w:r>
      <w:r w:rsidR="00E30B7A">
        <w:rPr>
          <w:rFonts w:eastAsia="SimSun" w:hint="eastAsia"/>
          <w:lang w:eastAsia="zh-CN"/>
        </w:rPr>
        <w:t xml:space="preserve"> MHz and </w:t>
      </w:r>
      <w:r w:rsidR="00E30B7A">
        <w:rPr>
          <w:rFonts w:eastAsia="SimSun"/>
          <w:lang w:eastAsia="zh-CN"/>
        </w:rPr>
        <w:t>9 90</w:t>
      </w:r>
      <w:r w:rsidR="00E30B7A">
        <w:rPr>
          <w:rFonts w:eastAsia="SimSun" w:hint="eastAsia"/>
          <w:lang w:eastAsia="zh-CN"/>
        </w:rPr>
        <w:t>0-</w:t>
      </w:r>
      <w:r w:rsidR="00E30B7A">
        <w:rPr>
          <w:rFonts w:eastAsia="SimSun"/>
          <w:lang w:eastAsia="zh-CN"/>
        </w:rPr>
        <w:t>10 5</w:t>
      </w:r>
      <w:r w:rsidR="00E30B7A">
        <w:rPr>
          <w:rFonts w:eastAsia="SimSun" w:hint="eastAsia"/>
          <w:lang w:eastAsia="zh-CN"/>
        </w:rPr>
        <w:t>00 MHz in Asia</w:t>
      </w:r>
      <w:r w:rsidR="00E30B7A">
        <w:rPr>
          <w:rFonts w:eastAsia="MS Mincho" w:hint="eastAsia"/>
          <w:lang w:eastAsia="ja-JP"/>
        </w:rPr>
        <w:t xml:space="preserve"> </w:t>
      </w:r>
      <w:r w:rsidR="00E30B7A">
        <w:rPr>
          <w:rFonts w:eastAsia="SimSun" w:hint="eastAsia"/>
          <w:lang w:eastAsia="zh-CN"/>
        </w:rPr>
        <w:t>Pacific region</w:t>
      </w:r>
      <w:r w:rsidRPr="00F77939">
        <w:rPr>
          <w:rFonts w:eastAsia="Malgun Gothic"/>
        </w:rPr>
        <w:t xml:space="preserve">. </w:t>
      </w:r>
      <w:r w:rsidRPr="002A3785">
        <w:rPr>
          <w:rFonts w:eastAsia="Malgun Gothic"/>
        </w:rPr>
        <w:t>Based on the</w:t>
      </w:r>
      <w:r w:rsidRPr="00F77939">
        <w:rPr>
          <w:rFonts w:eastAsia="Malgun Gothic"/>
        </w:rPr>
        <w:t xml:space="preserve"> result</w:t>
      </w:r>
      <w:r w:rsidR="00E30B7A">
        <w:rPr>
          <w:rFonts w:eastAsia="Malgun Gothic"/>
        </w:rPr>
        <w:t>s</w:t>
      </w:r>
      <w:r w:rsidRPr="00F77939">
        <w:rPr>
          <w:rFonts w:eastAsia="Malgun Gothic"/>
        </w:rPr>
        <w:t xml:space="preserve"> of the survey,</w:t>
      </w:r>
      <w:r w:rsidRPr="00F77939">
        <w:rPr>
          <w:rFonts w:eastAsia="SimSun"/>
          <w:lang w:eastAsia="zh-CN"/>
        </w:rPr>
        <w:t xml:space="preserve"> </w:t>
      </w:r>
      <w:r w:rsidRPr="00F77939">
        <w:rPr>
          <w:rFonts w:eastAsia="Malgun Gothic"/>
        </w:rPr>
        <w:t xml:space="preserve">an APT Report on Frequency </w:t>
      </w:r>
      <w:r w:rsidRPr="00F77939">
        <w:rPr>
          <w:rFonts w:eastAsia="Malgun Gothic" w:hint="eastAsia"/>
        </w:rPr>
        <w:t xml:space="preserve">Usage of the bands </w:t>
      </w:r>
      <w:r w:rsidR="00E30B7A">
        <w:rPr>
          <w:rFonts w:eastAsia="SimSun"/>
          <w:lang w:eastAsia="zh-CN"/>
        </w:rPr>
        <w:t>8 700-9 300</w:t>
      </w:r>
      <w:r w:rsidR="00E30B7A">
        <w:rPr>
          <w:rFonts w:eastAsia="SimSun" w:hint="eastAsia"/>
          <w:lang w:eastAsia="zh-CN"/>
        </w:rPr>
        <w:t xml:space="preserve"> MHz and </w:t>
      </w:r>
      <w:r w:rsidR="00E30B7A">
        <w:rPr>
          <w:rFonts w:eastAsia="SimSun"/>
          <w:lang w:eastAsia="zh-CN"/>
        </w:rPr>
        <w:t>9 90</w:t>
      </w:r>
      <w:r w:rsidR="00E30B7A">
        <w:rPr>
          <w:rFonts w:eastAsia="SimSun" w:hint="eastAsia"/>
          <w:lang w:eastAsia="zh-CN"/>
        </w:rPr>
        <w:t>0-</w:t>
      </w:r>
      <w:r w:rsidR="00E30B7A">
        <w:rPr>
          <w:rFonts w:eastAsia="SimSun"/>
          <w:lang w:eastAsia="zh-CN"/>
        </w:rPr>
        <w:t>10 5</w:t>
      </w:r>
      <w:r w:rsidR="00E30B7A">
        <w:rPr>
          <w:rFonts w:eastAsia="SimSun" w:hint="eastAsia"/>
          <w:lang w:eastAsia="zh-CN"/>
        </w:rPr>
        <w:t>00 MHz in Asia</w:t>
      </w:r>
      <w:r w:rsidR="00E30B7A">
        <w:rPr>
          <w:rFonts w:eastAsia="MS Mincho" w:hint="eastAsia"/>
          <w:lang w:eastAsia="ja-JP"/>
        </w:rPr>
        <w:t xml:space="preserve"> </w:t>
      </w:r>
      <w:r w:rsidR="00E30B7A">
        <w:rPr>
          <w:rFonts w:eastAsia="SimSun" w:hint="eastAsia"/>
          <w:lang w:eastAsia="zh-CN"/>
        </w:rPr>
        <w:t>Pacific region</w:t>
      </w:r>
      <w:r w:rsidR="00E30B7A" w:rsidRPr="00F77939">
        <w:rPr>
          <w:rFonts w:eastAsia="Malgun Gothic" w:hint="eastAsia"/>
        </w:rPr>
        <w:t xml:space="preserve"> </w:t>
      </w:r>
      <w:r w:rsidRPr="00F77939">
        <w:rPr>
          <w:rFonts w:eastAsia="Malgun Gothic"/>
        </w:rPr>
        <w:t>w</w:t>
      </w:r>
      <w:r w:rsidRPr="00F77939">
        <w:rPr>
          <w:rFonts w:eastAsia="SimSun" w:hint="eastAsia"/>
          <w:lang w:eastAsia="zh-CN"/>
        </w:rPr>
        <w:t>ill</w:t>
      </w:r>
      <w:r w:rsidRPr="00F77939">
        <w:rPr>
          <w:rFonts w:eastAsia="Malgun Gothic"/>
        </w:rPr>
        <w:t xml:space="preserve"> be developed</w:t>
      </w:r>
      <w:r w:rsidRPr="00F77939">
        <w:rPr>
          <w:rFonts w:eastAsia="Malgun Gothic"/>
          <w:lang w:eastAsia="ko-KR"/>
        </w:rPr>
        <w:t xml:space="preserve"> </w:t>
      </w:r>
      <w:r w:rsidR="00171883">
        <w:rPr>
          <w:rFonts w:eastAsia="MS Mincho" w:hint="eastAsia"/>
          <w:lang w:eastAsia="ja-JP"/>
        </w:rPr>
        <w:t>for APT Members</w:t>
      </w:r>
      <w:r w:rsidR="00171883">
        <w:rPr>
          <w:rFonts w:eastAsia="MS Mincho"/>
          <w:lang w:eastAsia="ja-JP"/>
        </w:rPr>
        <w:t>’</w:t>
      </w:r>
      <w:r w:rsidR="00171883">
        <w:rPr>
          <w:rFonts w:eastAsia="MS Mincho" w:hint="eastAsia"/>
          <w:lang w:eastAsia="ja-JP"/>
        </w:rPr>
        <w:t xml:space="preserve"> informati</w:t>
      </w:r>
      <w:r w:rsidR="00E30B7A">
        <w:rPr>
          <w:rFonts w:eastAsia="MS Mincho"/>
          <w:lang w:eastAsia="ja-JP"/>
        </w:rPr>
        <w:t>on.</w:t>
      </w:r>
    </w:p>
    <w:p w:rsidR="00DD38B6" w:rsidRDefault="00E30B7A" w:rsidP="006076D1">
      <w:pPr>
        <w:spacing w:after="240"/>
      </w:pPr>
      <w:r>
        <w:t>This will allow future meetings of the APG to fully consider the allocation of spectrum to the EESS and can be used to ensure that appropriate studies are completed prior to an allocation being considered at WRC</w:t>
      </w:r>
      <w:r>
        <w:noBreakHyphen/>
        <w:t>15.</w:t>
      </w:r>
    </w:p>
    <w:p w:rsidR="00DD38B6" w:rsidRDefault="00DD38B6">
      <w:pPr>
        <w:spacing w:after="160" w:line="259" w:lineRule="auto"/>
        <w:jc w:val="both"/>
      </w:pPr>
      <w:r>
        <w:br w:type="page"/>
      </w:r>
    </w:p>
    <w:p w:rsidR="00E30B7A" w:rsidRPr="00C2037F" w:rsidRDefault="00E30B7A" w:rsidP="00C2037F">
      <w:pPr>
        <w:pStyle w:val="ListParagraph"/>
        <w:numPr>
          <w:ilvl w:val="0"/>
          <w:numId w:val="6"/>
        </w:numPr>
        <w:spacing w:after="240"/>
        <w:jc w:val="both"/>
        <w:rPr>
          <w:rFonts w:eastAsiaTheme="minorEastAsia"/>
          <w:b/>
          <w:lang w:eastAsia="zh-CN"/>
        </w:rPr>
      </w:pPr>
      <w:r w:rsidRPr="00C2037F">
        <w:rPr>
          <w:rFonts w:eastAsiaTheme="minorEastAsia"/>
          <w:b/>
          <w:lang w:eastAsia="zh-CN"/>
        </w:rPr>
        <w:lastRenderedPageBreak/>
        <w:t>Timetable</w:t>
      </w:r>
    </w:p>
    <w:tbl>
      <w:tblPr>
        <w:tblStyle w:val="TableGrid"/>
        <w:tblW w:w="0" w:type="auto"/>
        <w:jc w:val="center"/>
        <w:tblLook w:val="04A0"/>
      </w:tblPr>
      <w:tblGrid>
        <w:gridCol w:w="1555"/>
        <w:gridCol w:w="1701"/>
        <w:gridCol w:w="5670"/>
      </w:tblGrid>
      <w:tr w:rsidR="001C642B" w:rsidRPr="001C642B" w:rsidTr="00E813D8">
        <w:trPr>
          <w:jc w:val="center"/>
        </w:trPr>
        <w:tc>
          <w:tcPr>
            <w:tcW w:w="1555" w:type="dxa"/>
          </w:tcPr>
          <w:p w:rsidR="001C642B" w:rsidRPr="001C642B" w:rsidRDefault="001C642B" w:rsidP="006076D1">
            <w:pPr>
              <w:spacing w:after="240"/>
              <w:jc w:val="center"/>
              <w:rPr>
                <w:rFonts w:eastAsiaTheme="minorEastAsia"/>
                <w:b/>
                <w:lang w:eastAsia="zh-CN"/>
              </w:rPr>
            </w:pPr>
            <w:r w:rsidRPr="001C642B">
              <w:rPr>
                <w:rFonts w:eastAsiaTheme="minorEastAsia"/>
                <w:b/>
                <w:lang w:eastAsia="zh-CN"/>
              </w:rPr>
              <w:t>Meeting</w:t>
            </w:r>
          </w:p>
        </w:tc>
        <w:tc>
          <w:tcPr>
            <w:tcW w:w="1701" w:type="dxa"/>
          </w:tcPr>
          <w:p w:rsidR="001C642B" w:rsidRPr="001C642B" w:rsidRDefault="001C642B" w:rsidP="006076D1">
            <w:pPr>
              <w:spacing w:after="240"/>
              <w:jc w:val="center"/>
              <w:rPr>
                <w:rFonts w:eastAsiaTheme="minorEastAsia"/>
                <w:b/>
                <w:lang w:eastAsia="zh-CN"/>
              </w:rPr>
            </w:pPr>
            <w:r w:rsidRPr="001C642B">
              <w:rPr>
                <w:rFonts w:eastAsiaTheme="minorEastAsia"/>
                <w:b/>
                <w:lang w:eastAsia="zh-CN"/>
              </w:rPr>
              <w:t>Date</w:t>
            </w:r>
          </w:p>
        </w:tc>
        <w:tc>
          <w:tcPr>
            <w:tcW w:w="5670" w:type="dxa"/>
          </w:tcPr>
          <w:p w:rsidR="001C642B" w:rsidRPr="001C642B" w:rsidRDefault="001C642B" w:rsidP="006076D1">
            <w:pPr>
              <w:spacing w:after="240"/>
              <w:jc w:val="center"/>
              <w:rPr>
                <w:rFonts w:eastAsiaTheme="minorEastAsia"/>
                <w:b/>
                <w:lang w:eastAsia="zh-CN"/>
              </w:rPr>
            </w:pPr>
            <w:r w:rsidRPr="001C642B">
              <w:rPr>
                <w:rFonts w:eastAsiaTheme="minorEastAsia"/>
                <w:b/>
                <w:lang w:eastAsia="zh-CN"/>
              </w:rPr>
              <w:t>Work to be Completed</w:t>
            </w:r>
          </w:p>
        </w:tc>
      </w:tr>
      <w:tr w:rsidR="001C642B" w:rsidTr="00E813D8">
        <w:trPr>
          <w:jc w:val="center"/>
        </w:trPr>
        <w:tc>
          <w:tcPr>
            <w:tcW w:w="1555" w:type="dxa"/>
          </w:tcPr>
          <w:p w:rsidR="001C642B" w:rsidRDefault="001C642B" w:rsidP="006076D1">
            <w:pPr>
              <w:spacing w:after="240"/>
              <w:rPr>
                <w:rFonts w:eastAsiaTheme="minorEastAsia"/>
                <w:lang w:eastAsia="zh-CN"/>
              </w:rPr>
            </w:pPr>
            <w:r>
              <w:rPr>
                <w:rFonts w:eastAsiaTheme="minorEastAsia"/>
                <w:lang w:eastAsia="zh-CN"/>
              </w:rPr>
              <w:t>AWG-16</w:t>
            </w:r>
          </w:p>
        </w:tc>
        <w:tc>
          <w:tcPr>
            <w:tcW w:w="1701" w:type="dxa"/>
          </w:tcPr>
          <w:p w:rsidR="001C642B" w:rsidRDefault="001C642B" w:rsidP="006076D1">
            <w:pPr>
              <w:spacing w:after="240"/>
              <w:rPr>
                <w:rFonts w:eastAsiaTheme="minorEastAsia"/>
                <w:lang w:eastAsia="zh-CN"/>
              </w:rPr>
            </w:pPr>
            <w:r>
              <w:rPr>
                <w:rFonts w:eastAsiaTheme="minorEastAsia"/>
                <w:lang w:eastAsia="zh-CN"/>
              </w:rPr>
              <w:t>March 2014</w:t>
            </w:r>
          </w:p>
        </w:tc>
        <w:tc>
          <w:tcPr>
            <w:tcW w:w="5670" w:type="dxa"/>
          </w:tcPr>
          <w:p w:rsidR="00777E3C" w:rsidRPr="00E813D8" w:rsidRDefault="001C642B" w:rsidP="006076D1">
            <w:pPr>
              <w:pStyle w:val="ListParagraph"/>
              <w:numPr>
                <w:ilvl w:val="0"/>
                <w:numId w:val="4"/>
              </w:numPr>
              <w:spacing w:after="240"/>
              <w:contextualSpacing w:val="0"/>
              <w:rPr>
                <w:rFonts w:eastAsiaTheme="minorEastAsia"/>
                <w:lang w:eastAsia="zh-CN"/>
              </w:rPr>
            </w:pPr>
            <w:r w:rsidRPr="00E813D8">
              <w:rPr>
                <w:rFonts w:eastAsiaTheme="minorEastAsia"/>
                <w:lang w:eastAsia="zh-CN"/>
              </w:rPr>
              <w:t xml:space="preserve">Responses to questionnaire and preparation of </w:t>
            </w:r>
            <w:r w:rsidR="00777E3C" w:rsidRPr="00E813D8">
              <w:rPr>
                <w:rFonts w:eastAsiaTheme="minorEastAsia"/>
                <w:lang w:eastAsia="zh-CN"/>
              </w:rPr>
              <w:t>draft R</w:t>
            </w:r>
            <w:r w:rsidRPr="00E813D8">
              <w:rPr>
                <w:rFonts w:eastAsiaTheme="minorEastAsia"/>
                <w:lang w:eastAsia="zh-CN"/>
              </w:rPr>
              <w:t>eport</w:t>
            </w:r>
            <w:r w:rsidR="00777E3C" w:rsidRPr="00E813D8">
              <w:rPr>
                <w:rFonts w:eastAsiaTheme="minorEastAsia"/>
                <w:lang w:eastAsia="zh-CN"/>
              </w:rPr>
              <w:t>.</w:t>
            </w:r>
          </w:p>
          <w:p w:rsidR="001C642B" w:rsidRPr="00E813D8" w:rsidRDefault="000E5400" w:rsidP="006076D1">
            <w:pPr>
              <w:pStyle w:val="ListParagraph"/>
              <w:numPr>
                <w:ilvl w:val="0"/>
                <w:numId w:val="4"/>
              </w:numPr>
              <w:spacing w:after="240"/>
              <w:contextualSpacing w:val="0"/>
              <w:rPr>
                <w:rFonts w:eastAsiaTheme="minorEastAsia"/>
                <w:lang w:eastAsia="zh-CN"/>
              </w:rPr>
            </w:pPr>
            <w:r w:rsidRPr="00E813D8">
              <w:rPr>
                <w:rFonts w:eastAsiaTheme="minorEastAsia"/>
                <w:lang w:eastAsia="zh-CN"/>
              </w:rPr>
              <w:t>Preparation</w:t>
            </w:r>
            <w:r w:rsidR="00777E3C" w:rsidRPr="00E813D8">
              <w:rPr>
                <w:rFonts w:eastAsiaTheme="minorEastAsia"/>
                <w:lang w:eastAsia="zh-CN"/>
              </w:rPr>
              <w:t xml:space="preserve"> of status report to APG15</w:t>
            </w:r>
            <w:r w:rsidR="00777E3C" w:rsidRPr="00E813D8">
              <w:rPr>
                <w:rFonts w:eastAsiaTheme="minorEastAsia"/>
                <w:lang w:eastAsia="zh-CN"/>
              </w:rPr>
              <w:noBreakHyphen/>
              <w:t>3.</w:t>
            </w:r>
          </w:p>
        </w:tc>
      </w:tr>
      <w:tr w:rsidR="001C642B" w:rsidTr="00E813D8">
        <w:trPr>
          <w:jc w:val="center"/>
        </w:trPr>
        <w:tc>
          <w:tcPr>
            <w:tcW w:w="1555" w:type="dxa"/>
          </w:tcPr>
          <w:p w:rsidR="001C642B" w:rsidRDefault="001C642B" w:rsidP="006076D1">
            <w:pPr>
              <w:spacing w:after="240"/>
              <w:rPr>
                <w:rFonts w:eastAsiaTheme="minorEastAsia"/>
                <w:lang w:eastAsia="zh-CN"/>
              </w:rPr>
            </w:pPr>
            <w:r>
              <w:rPr>
                <w:rFonts w:eastAsiaTheme="minorEastAsia"/>
                <w:lang w:eastAsia="zh-CN"/>
              </w:rPr>
              <w:t>AWG-17</w:t>
            </w:r>
          </w:p>
        </w:tc>
        <w:tc>
          <w:tcPr>
            <w:tcW w:w="1701" w:type="dxa"/>
          </w:tcPr>
          <w:p w:rsidR="001C642B" w:rsidRDefault="001C642B" w:rsidP="006076D1">
            <w:pPr>
              <w:spacing w:after="240"/>
              <w:rPr>
                <w:rFonts w:eastAsiaTheme="minorEastAsia"/>
                <w:lang w:eastAsia="zh-CN"/>
              </w:rPr>
            </w:pPr>
            <w:r>
              <w:rPr>
                <w:rFonts w:eastAsiaTheme="minorEastAsia"/>
                <w:lang w:eastAsia="zh-CN"/>
              </w:rPr>
              <w:t>Aug/Sept 2014</w:t>
            </w:r>
          </w:p>
        </w:tc>
        <w:tc>
          <w:tcPr>
            <w:tcW w:w="5670" w:type="dxa"/>
          </w:tcPr>
          <w:p w:rsidR="001C642B" w:rsidRPr="00E813D8" w:rsidRDefault="00777E3C" w:rsidP="006076D1">
            <w:pPr>
              <w:pStyle w:val="ListParagraph"/>
              <w:numPr>
                <w:ilvl w:val="0"/>
                <w:numId w:val="5"/>
              </w:numPr>
              <w:spacing w:after="240"/>
              <w:contextualSpacing w:val="0"/>
              <w:rPr>
                <w:rFonts w:eastAsiaTheme="minorEastAsia"/>
                <w:lang w:eastAsia="zh-CN"/>
              </w:rPr>
            </w:pPr>
            <w:proofErr w:type="spellStart"/>
            <w:r w:rsidRPr="00E813D8">
              <w:rPr>
                <w:rFonts w:eastAsiaTheme="minorEastAsia"/>
                <w:lang w:eastAsia="zh-CN"/>
              </w:rPr>
              <w:t>Finalisation</w:t>
            </w:r>
            <w:proofErr w:type="spellEnd"/>
            <w:r w:rsidRPr="00E813D8">
              <w:rPr>
                <w:rFonts w:eastAsiaTheme="minorEastAsia"/>
                <w:lang w:eastAsia="zh-CN"/>
              </w:rPr>
              <w:t xml:space="preserve"> of APT Report.</w:t>
            </w:r>
          </w:p>
          <w:p w:rsidR="000E5400" w:rsidRPr="00E813D8" w:rsidRDefault="000E5400" w:rsidP="006076D1">
            <w:pPr>
              <w:pStyle w:val="ListParagraph"/>
              <w:numPr>
                <w:ilvl w:val="0"/>
                <w:numId w:val="5"/>
              </w:numPr>
              <w:spacing w:after="240"/>
              <w:contextualSpacing w:val="0"/>
              <w:rPr>
                <w:rFonts w:eastAsiaTheme="minorEastAsia"/>
                <w:lang w:eastAsia="zh-CN"/>
              </w:rPr>
            </w:pPr>
            <w:r w:rsidRPr="00E813D8">
              <w:rPr>
                <w:rFonts w:eastAsiaTheme="minorEastAsia"/>
                <w:lang w:eastAsia="zh-CN"/>
              </w:rPr>
              <w:t>Preparation of final report to APG15-4</w:t>
            </w:r>
            <w:r w:rsidR="00E813D8" w:rsidRPr="00E813D8">
              <w:rPr>
                <w:rFonts w:eastAsiaTheme="minorEastAsia"/>
                <w:lang w:eastAsia="zh-CN"/>
              </w:rPr>
              <w:t>.</w:t>
            </w:r>
          </w:p>
        </w:tc>
      </w:tr>
    </w:tbl>
    <w:p w:rsidR="001C642B" w:rsidRPr="003F6A23" w:rsidRDefault="001C642B" w:rsidP="006076D1">
      <w:pPr>
        <w:spacing w:after="240"/>
        <w:jc w:val="both"/>
        <w:rPr>
          <w:rFonts w:eastAsiaTheme="minorEastAsia"/>
          <w:lang w:eastAsia="zh-CN"/>
        </w:rPr>
      </w:pPr>
    </w:p>
    <w:p w:rsidR="003B6CE9" w:rsidRDefault="003B6CE9" w:rsidP="006076D1">
      <w:pPr>
        <w:spacing w:after="240"/>
        <w:jc w:val="both"/>
        <w:rPr>
          <w:rFonts w:eastAsiaTheme="minorEastAsia"/>
          <w:lang w:eastAsia="zh-CN"/>
        </w:rPr>
      </w:pPr>
    </w:p>
    <w:p w:rsidR="004C3A72" w:rsidRDefault="004C3A72">
      <w:pPr>
        <w:spacing w:after="160" w:line="259" w:lineRule="auto"/>
        <w:jc w:val="both"/>
        <w:rPr>
          <w:rFonts w:eastAsia="Malgun Gothic"/>
          <w:b/>
          <w:caps/>
        </w:rPr>
      </w:pPr>
      <w:r>
        <w:rPr>
          <w:rFonts w:eastAsia="Malgun Gothic"/>
          <w:b/>
          <w:caps/>
        </w:rPr>
        <w:br w:type="page"/>
      </w:r>
    </w:p>
    <w:p w:rsidR="005A3513" w:rsidRPr="00C2037F" w:rsidRDefault="00303AE3" w:rsidP="001244A3">
      <w:pPr>
        <w:spacing w:before="120" w:after="240"/>
        <w:jc w:val="center"/>
        <w:rPr>
          <w:rFonts w:eastAsia="Malgun Gothic"/>
          <w:b/>
          <w:caps/>
          <w:lang w:eastAsia="ko-KR"/>
        </w:rPr>
      </w:pPr>
      <w:r w:rsidRPr="00C2037F">
        <w:rPr>
          <w:rFonts w:eastAsia="Malgun Gothic" w:hint="eastAsia"/>
          <w:b/>
          <w:caps/>
        </w:rPr>
        <w:lastRenderedPageBreak/>
        <w:t>Questions</w:t>
      </w:r>
    </w:p>
    <w:p w:rsidR="005A3513" w:rsidRPr="00303AE3"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303AE3">
        <w:rPr>
          <w:rFonts w:eastAsia="MS Mincho"/>
          <w:b/>
          <w:u w:val="single"/>
          <w:lang w:eastAsia="ja-JP" w:bidi="th-TH"/>
        </w:rPr>
        <w:t>Current usage</w:t>
      </w:r>
    </w:p>
    <w:p w:rsidR="00AB5530"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Pr>
          <w:b/>
          <w:color w:val="000000"/>
          <w:lang w:eastAsia="ko-KR"/>
        </w:rPr>
        <w:t xml:space="preserve">Question 1: </w:t>
      </w:r>
      <w:r w:rsidRPr="00F24907">
        <w:rPr>
          <w:rFonts w:eastAsia="MS Mincho"/>
          <w:lang w:eastAsia="ja-JP" w:bidi="th-TH"/>
        </w:rPr>
        <w:t xml:space="preserve">What is/are current allocation(s) </w:t>
      </w:r>
      <w:r w:rsidRPr="007C0A5C">
        <w:rPr>
          <w:rFonts w:eastAsia="MS Mincho"/>
          <w:lang w:eastAsia="ja-JP" w:bidi="th-TH"/>
        </w:rPr>
        <w:t xml:space="preserve">(e.g. </w:t>
      </w:r>
      <w:r w:rsidR="007C0A5C" w:rsidRPr="007C0A5C">
        <w:rPr>
          <w:rFonts w:eastAsia="MS Mincho"/>
          <w:lang w:eastAsia="ja-JP" w:bidi="th-TH"/>
        </w:rPr>
        <w:t>radiolocation service</w:t>
      </w:r>
      <w:r w:rsidRPr="007C0A5C">
        <w:rPr>
          <w:rFonts w:eastAsia="MS Mincho"/>
          <w:lang w:eastAsia="ja-JP" w:bidi="th-TH"/>
        </w:rPr>
        <w:t xml:space="preserve">, </w:t>
      </w:r>
      <w:r w:rsidR="007C0A5C" w:rsidRPr="007C0A5C">
        <w:rPr>
          <w:rFonts w:eastAsia="MS Mincho"/>
          <w:lang w:eastAsia="ja-JP" w:bidi="th-TH"/>
        </w:rPr>
        <w:t xml:space="preserve">aeronautical radionavigation service, maritime radionavigation service, </w:t>
      </w:r>
      <w:r w:rsidRPr="007C0A5C">
        <w:rPr>
          <w:rFonts w:eastAsia="MS Mincho"/>
          <w:lang w:eastAsia="ja-JP" w:bidi="th-TH"/>
        </w:rPr>
        <w:t xml:space="preserve">fixed service, </w:t>
      </w:r>
      <w:r w:rsidR="007C0A5C">
        <w:rPr>
          <w:rFonts w:eastAsia="MS Mincho"/>
          <w:lang w:eastAsia="ja-JP" w:bidi="th-TH"/>
        </w:rPr>
        <w:t xml:space="preserve">mobile service, </w:t>
      </w:r>
      <w:r w:rsidR="007C0A5C" w:rsidRPr="007C0A5C">
        <w:rPr>
          <w:rFonts w:eastAsia="MS Mincho"/>
          <w:lang w:eastAsia="ja-JP" w:bidi="th-TH"/>
        </w:rPr>
        <w:t>space research</w:t>
      </w:r>
      <w:r w:rsidRPr="007C0A5C">
        <w:rPr>
          <w:rFonts w:eastAsia="MS Mincho"/>
          <w:lang w:eastAsia="ja-JP" w:bidi="th-TH"/>
        </w:rPr>
        <w:t xml:space="preserve"> service</w:t>
      </w:r>
      <w:r w:rsidR="007C0A5C">
        <w:rPr>
          <w:rFonts w:eastAsia="MS Mincho"/>
          <w:lang w:eastAsia="ja-JP" w:bidi="th-TH"/>
        </w:rPr>
        <w:t>, meteorological-satellite service, amateur service</w:t>
      </w:r>
      <w:r w:rsidRPr="007C0A5C">
        <w:rPr>
          <w:rFonts w:eastAsia="MS Mincho"/>
          <w:lang w:eastAsia="ja-JP" w:bidi="th-TH"/>
        </w:rPr>
        <w:t>)</w:t>
      </w:r>
      <w:r w:rsidRPr="00F24907">
        <w:rPr>
          <w:rFonts w:eastAsia="Malgun Gothic"/>
          <w:lang w:bidi="th-TH"/>
        </w:rPr>
        <w:t xml:space="preserve">, </w:t>
      </w:r>
      <w:r w:rsidRPr="00F24907">
        <w:rPr>
          <w:rFonts w:eastAsia="SimSun"/>
          <w:lang w:eastAsia="zh-CN"/>
        </w:rPr>
        <w:t xml:space="preserve">application(s) </w:t>
      </w:r>
      <w:r w:rsidRPr="00F24907">
        <w:t>and assigned/licensed</w:t>
      </w:r>
      <w:r>
        <w:rPr>
          <w:rFonts w:hint="eastAsia"/>
        </w:rPr>
        <w:t xml:space="preserve"> in</w:t>
      </w:r>
      <w:r w:rsidRPr="00F24907">
        <w:rPr>
          <w:rFonts w:eastAsia="MS Mincho"/>
          <w:lang w:eastAsia="ja-JP" w:bidi="th-TH"/>
        </w:rPr>
        <w:t xml:space="preserve"> </w:t>
      </w:r>
      <w:r w:rsidRPr="00B665A2">
        <w:rPr>
          <w:rFonts w:eastAsia="Malgun Gothic"/>
          <w:lang w:val="en-GB"/>
        </w:rPr>
        <w:t xml:space="preserve">the bands </w:t>
      </w:r>
      <w:r w:rsidR="00303AE3">
        <w:rPr>
          <w:rFonts w:eastAsia="SimSun"/>
          <w:lang w:eastAsia="zh-CN"/>
        </w:rPr>
        <w:t>8</w:t>
      </w:r>
      <w:r w:rsidR="007C0A5C">
        <w:rPr>
          <w:rFonts w:eastAsia="SimSun"/>
          <w:lang w:eastAsia="zh-CN"/>
        </w:rPr>
        <w:t> </w:t>
      </w:r>
      <w:r w:rsidR="00303AE3">
        <w:rPr>
          <w:rFonts w:eastAsia="SimSun"/>
          <w:lang w:eastAsia="zh-CN"/>
        </w:rPr>
        <w:t>700-9 300</w:t>
      </w:r>
      <w:r w:rsidR="00303AE3">
        <w:rPr>
          <w:rFonts w:eastAsia="SimSun" w:hint="eastAsia"/>
          <w:lang w:eastAsia="zh-CN"/>
        </w:rPr>
        <w:t xml:space="preserve"> MHz and </w:t>
      </w:r>
      <w:r w:rsidR="00303AE3">
        <w:rPr>
          <w:rFonts w:eastAsia="SimSun"/>
          <w:lang w:eastAsia="zh-CN"/>
        </w:rPr>
        <w:t>9 90</w:t>
      </w:r>
      <w:r w:rsidR="00303AE3">
        <w:rPr>
          <w:rFonts w:eastAsia="SimSun" w:hint="eastAsia"/>
          <w:lang w:eastAsia="zh-CN"/>
        </w:rPr>
        <w:t>0-</w:t>
      </w:r>
      <w:r w:rsidR="00303AE3">
        <w:rPr>
          <w:rFonts w:eastAsia="SimSun"/>
          <w:lang w:eastAsia="zh-CN"/>
        </w:rPr>
        <w:t>10 5</w:t>
      </w:r>
      <w:r w:rsidR="00303AE3">
        <w:rPr>
          <w:rFonts w:eastAsia="SimSun" w:hint="eastAsia"/>
          <w:lang w:eastAsia="zh-CN"/>
        </w:rPr>
        <w:t xml:space="preserve">00 MHz </w:t>
      </w:r>
      <w:r w:rsidRPr="00F24907">
        <w:rPr>
          <w:rFonts w:eastAsia="MS Mincho"/>
          <w:lang w:eastAsia="ja-JP" w:bidi="th-TH"/>
        </w:rPr>
        <w:t>in your country?</w:t>
      </w:r>
    </w:p>
    <w:p w:rsidR="00303AE3" w:rsidRPr="00F456F9" w:rsidRDefault="00303AE3" w:rsidP="00303AE3">
      <w:pPr>
        <w:spacing w:before="60"/>
        <w:rPr>
          <w:b/>
          <w:lang w:eastAsia="ko-KR"/>
        </w:rPr>
      </w:pPr>
      <w:r w:rsidRPr="00F456F9">
        <w:rPr>
          <w:rFonts w:hint="eastAsia"/>
          <w:b/>
        </w:rPr>
        <w:t>Answer:</w:t>
      </w:r>
    </w:p>
    <w:p w:rsidR="00AB5530" w:rsidRDefault="00AB5530"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sz w:val="4"/>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609"/>
        <w:gridCol w:w="1666"/>
        <w:gridCol w:w="1958"/>
        <w:gridCol w:w="2136"/>
        <w:gridCol w:w="1781"/>
      </w:tblGrid>
      <w:tr w:rsidR="007E2DC4" w:rsidRPr="00F24907" w:rsidTr="00524C99">
        <w:trPr>
          <w:trHeight w:val="901"/>
          <w:jc w:val="center"/>
        </w:trPr>
        <w:tc>
          <w:tcPr>
            <w:tcW w:w="733" w:type="dxa"/>
          </w:tcPr>
          <w:p w:rsidR="007E2DC4" w:rsidRPr="00F24907" w:rsidRDefault="007E2DC4" w:rsidP="00185099">
            <w:pPr>
              <w:spacing w:before="60"/>
              <w:jc w:val="center"/>
              <w:rPr>
                <w:rFonts w:eastAsia="SimSun"/>
                <w:b/>
                <w:sz w:val="22"/>
                <w:lang w:eastAsia="zh-CN"/>
              </w:rPr>
            </w:pPr>
          </w:p>
        </w:tc>
        <w:tc>
          <w:tcPr>
            <w:tcW w:w="1609" w:type="dxa"/>
          </w:tcPr>
          <w:p w:rsidR="007E2DC4" w:rsidRPr="007E2DC4" w:rsidRDefault="007E2DC4" w:rsidP="00185099">
            <w:pPr>
              <w:spacing w:before="60"/>
              <w:jc w:val="center"/>
              <w:rPr>
                <w:b/>
                <w:sz w:val="22"/>
              </w:rPr>
            </w:pPr>
            <w:r w:rsidRPr="007E2DC4">
              <w:rPr>
                <w:b/>
                <w:sz w:val="22"/>
              </w:rPr>
              <w:t>Frequency Band</w:t>
            </w:r>
          </w:p>
        </w:tc>
        <w:tc>
          <w:tcPr>
            <w:tcW w:w="1666" w:type="dxa"/>
          </w:tcPr>
          <w:p w:rsidR="007E2DC4" w:rsidRPr="00F24907" w:rsidRDefault="007E2DC4" w:rsidP="00185099">
            <w:pPr>
              <w:spacing w:before="60"/>
              <w:jc w:val="center"/>
              <w:rPr>
                <w:rFonts w:eastAsia="Malgun Gothic"/>
                <w:b/>
                <w:sz w:val="22"/>
              </w:rPr>
            </w:pPr>
            <w:r w:rsidRPr="00F24907">
              <w:rPr>
                <w:b/>
                <w:sz w:val="22"/>
              </w:rPr>
              <w:t>Service</w:t>
            </w:r>
          </w:p>
        </w:tc>
        <w:tc>
          <w:tcPr>
            <w:tcW w:w="1958" w:type="dxa"/>
          </w:tcPr>
          <w:p w:rsidR="007E2DC4" w:rsidRPr="00F24907" w:rsidRDefault="007E2DC4" w:rsidP="00185099">
            <w:pPr>
              <w:spacing w:before="60"/>
              <w:jc w:val="center"/>
              <w:rPr>
                <w:rFonts w:eastAsia="SimSun"/>
                <w:b/>
                <w:sz w:val="22"/>
                <w:lang w:eastAsia="zh-CN"/>
              </w:rPr>
            </w:pPr>
            <w:r w:rsidRPr="00F24907">
              <w:rPr>
                <w:rFonts w:eastAsia="SimSun"/>
                <w:b/>
                <w:sz w:val="22"/>
                <w:lang w:eastAsia="zh-CN"/>
              </w:rPr>
              <w:t>Applications</w:t>
            </w:r>
          </w:p>
        </w:tc>
        <w:tc>
          <w:tcPr>
            <w:tcW w:w="2136" w:type="dxa"/>
          </w:tcPr>
          <w:p w:rsidR="007E2DC4" w:rsidRPr="00F24907" w:rsidRDefault="007E2DC4" w:rsidP="00185099">
            <w:pPr>
              <w:spacing w:before="60"/>
              <w:jc w:val="center"/>
              <w:rPr>
                <w:b/>
                <w:sz w:val="22"/>
              </w:rPr>
            </w:pPr>
            <w:r w:rsidRPr="00F24907">
              <w:rPr>
                <w:b/>
                <w:sz w:val="22"/>
              </w:rPr>
              <w:t>Commercial</w:t>
            </w:r>
          </w:p>
          <w:p w:rsidR="007E2DC4" w:rsidRPr="00F24907" w:rsidRDefault="007E2DC4" w:rsidP="00185099">
            <w:pPr>
              <w:spacing w:before="60"/>
              <w:jc w:val="center"/>
              <w:rPr>
                <w:rFonts w:eastAsia="Malgun Gothic"/>
                <w:b/>
                <w:sz w:val="22"/>
              </w:rPr>
            </w:pPr>
            <w:r w:rsidRPr="00F24907">
              <w:rPr>
                <w:b/>
                <w:sz w:val="22"/>
              </w:rPr>
              <w:t>Operator</w:t>
            </w:r>
          </w:p>
        </w:tc>
        <w:tc>
          <w:tcPr>
            <w:tcW w:w="1781" w:type="dxa"/>
          </w:tcPr>
          <w:p w:rsidR="007E2DC4" w:rsidRPr="00F24907" w:rsidRDefault="007E2DC4" w:rsidP="00185099">
            <w:pPr>
              <w:spacing w:before="60"/>
              <w:jc w:val="center"/>
              <w:rPr>
                <w:b/>
                <w:sz w:val="22"/>
              </w:rPr>
            </w:pPr>
            <w:r w:rsidRPr="00F24907">
              <w:rPr>
                <w:b/>
                <w:sz w:val="22"/>
              </w:rPr>
              <w:t>License duration</w:t>
            </w:r>
          </w:p>
        </w:tc>
      </w:tr>
      <w:tr w:rsidR="00FB1096" w:rsidRPr="00F24907" w:rsidTr="00FB1096">
        <w:trPr>
          <w:trHeight w:val="303"/>
          <w:jc w:val="center"/>
        </w:trPr>
        <w:tc>
          <w:tcPr>
            <w:tcW w:w="733" w:type="dxa"/>
          </w:tcPr>
          <w:p w:rsidR="00FB1096" w:rsidRPr="00F24907" w:rsidRDefault="00FB1096" w:rsidP="00185099">
            <w:pPr>
              <w:spacing w:before="60"/>
              <w:jc w:val="center"/>
              <w:rPr>
                <w:rFonts w:eastAsia="MS PGothic"/>
                <w:sz w:val="22"/>
                <w:lang w:eastAsia="zh-CN"/>
              </w:rPr>
            </w:pPr>
            <w:r w:rsidRPr="00F24907">
              <w:rPr>
                <w:rFonts w:eastAsia="MS PGothic"/>
                <w:sz w:val="22"/>
                <w:lang w:eastAsia="zh-CN"/>
              </w:rPr>
              <w:t>1</w:t>
            </w:r>
          </w:p>
        </w:tc>
        <w:tc>
          <w:tcPr>
            <w:tcW w:w="1609" w:type="dxa"/>
          </w:tcPr>
          <w:p w:rsidR="00FB1096" w:rsidRPr="00FB1096" w:rsidRDefault="00FB1096" w:rsidP="00185099">
            <w:pPr>
              <w:spacing w:before="60"/>
              <w:rPr>
                <w:rFonts w:eastAsia="MS PGothic"/>
                <w:sz w:val="22"/>
                <w:highlight w:val="yellow"/>
              </w:rPr>
            </w:pPr>
          </w:p>
        </w:tc>
        <w:tc>
          <w:tcPr>
            <w:tcW w:w="1666" w:type="dxa"/>
          </w:tcPr>
          <w:p w:rsidR="00FB1096" w:rsidRPr="00F24907" w:rsidRDefault="00FB1096" w:rsidP="00185099">
            <w:pPr>
              <w:spacing w:before="60"/>
              <w:rPr>
                <w:rFonts w:eastAsia="MS PGothic"/>
                <w:sz w:val="22"/>
              </w:rPr>
            </w:pPr>
          </w:p>
        </w:tc>
        <w:tc>
          <w:tcPr>
            <w:tcW w:w="1958" w:type="dxa"/>
          </w:tcPr>
          <w:p w:rsidR="00FB1096" w:rsidRPr="00F24907" w:rsidRDefault="00FB1096" w:rsidP="00185099">
            <w:pPr>
              <w:spacing w:before="60"/>
              <w:rPr>
                <w:rFonts w:eastAsia="MS PGothic"/>
                <w:sz w:val="22"/>
              </w:rPr>
            </w:pPr>
          </w:p>
        </w:tc>
        <w:tc>
          <w:tcPr>
            <w:tcW w:w="2136" w:type="dxa"/>
          </w:tcPr>
          <w:p w:rsidR="00FB1096" w:rsidRPr="00F24907" w:rsidRDefault="00FB1096" w:rsidP="00185099">
            <w:pPr>
              <w:spacing w:before="60"/>
              <w:rPr>
                <w:rFonts w:eastAsia="MS PGothic"/>
                <w:sz w:val="22"/>
              </w:rPr>
            </w:pPr>
          </w:p>
        </w:tc>
        <w:tc>
          <w:tcPr>
            <w:tcW w:w="1781" w:type="dxa"/>
          </w:tcPr>
          <w:p w:rsidR="00FB1096" w:rsidRPr="00F24907" w:rsidRDefault="00FB1096" w:rsidP="00185099">
            <w:pPr>
              <w:spacing w:before="60"/>
              <w:rPr>
                <w:rFonts w:eastAsia="MS PGothic"/>
                <w:sz w:val="22"/>
              </w:rPr>
            </w:pPr>
          </w:p>
        </w:tc>
      </w:tr>
      <w:tr w:rsidR="00FB1096" w:rsidRPr="00F24907" w:rsidTr="00FB1096">
        <w:trPr>
          <w:trHeight w:val="317"/>
          <w:jc w:val="center"/>
        </w:trPr>
        <w:tc>
          <w:tcPr>
            <w:tcW w:w="733" w:type="dxa"/>
          </w:tcPr>
          <w:p w:rsidR="00FB1096" w:rsidRPr="00F24907" w:rsidRDefault="00FB1096" w:rsidP="00185099">
            <w:pPr>
              <w:spacing w:before="60"/>
              <w:jc w:val="center"/>
              <w:rPr>
                <w:rFonts w:eastAsia="MS PGothic"/>
                <w:sz w:val="22"/>
                <w:lang w:eastAsia="zh-CN"/>
              </w:rPr>
            </w:pPr>
            <w:r w:rsidRPr="00F24907">
              <w:rPr>
                <w:rFonts w:eastAsia="MS PGothic"/>
                <w:sz w:val="22"/>
                <w:lang w:eastAsia="zh-CN"/>
              </w:rPr>
              <w:t>2</w:t>
            </w:r>
          </w:p>
        </w:tc>
        <w:tc>
          <w:tcPr>
            <w:tcW w:w="1609" w:type="dxa"/>
          </w:tcPr>
          <w:p w:rsidR="00FB1096" w:rsidRPr="00FB1096" w:rsidRDefault="00FB1096" w:rsidP="00185099">
            <w:pPr>
              <w:spacing w:before="60"/>
              <w:rPr>
                <w:rFonts w:eastAsia="MS PGothic"/>
                <w:sz w:val="22"/>
                <w:highlight w:val="yellow"/>
              </w:rPr>
            </w:pPr>
          </w:p>
        </w:tc>
        <w:tc>
          <w:tcPr>
            <w:tcW w:w="1666" w:type="dxa"/>
          </w:tcPr>
          <w:p w:rsidR="00FB1096" w:rsidRPr="00F24907" w:rsidRDefault="00FB1096" w:rsidP="00185099">
            <w:pPr>
              <w:spacing w:before="60"/>
              <w:rPr>
                <w:rFonts w:eastAsia="MS PGothic"/>
                <w:sz w:val="22"/>
              </w:rPr>
            </w:pPr>
          </w:p>
        </w:tc>
        <w:tc>
          <w:tcPr>
            <w:tcW w:w="1958" w:type="dxa"/>
          </w:tcPr>
          <w:p w:rsidR="00FB1096" w:rsidRPr="00F24907" w:rsidRDefault="00FB1096" w:rsidP="00185099">
            <w:pPr>
              <w:spacing w:before="60"/>
              <w:rPr>
                <w:rFonts w:eastAsia="MS PGothic"/>
                <w:sz w:val="22"/>
              </w:rPr>
            </w:pPr>
          </w:p>
        </w:tc>
        <w:tc>
          <w:tcPr>
            <w:tcW w:w="2136" w:type="dxa"/>
          </w:tcPr>
          <w:p w:rsidR="00FB1096" w:rsidRPr="00F24907" w:rsidRDefault="00FB1096" w:rsidP="00185099">
            <w:pPr>
              <w:spacing w:before="60"/>
              <w:rPr>
                <w:rFonts w:eastAsia="MS PGothic"/>
                <w:sz w:val="22"/>
              </w:rPr>
            </w:pPr>
          </w:p>
        </w:tc>
        <w:tc>
          <w:tcPr>
            <w:tcW w:w="1781" w:type="dxa"/>
          </w:tcPr>
          <w:p w:rsidR="00FB1096" w:rsidRPr="00F24907" w:rsidRDefault="00FB1096" w:rsidP="00185099">
            <w:pPr>
              <w:spacing w:before="60"/>
              <w:rPr>
                <w:rFonts w:eastAsia="MS PGothic"/>
                <w:sz w:val="22"/>
              </w:rPr>
            </w:pPr>
          </w:p>
        </w:tc>
      </w:tr>
      <w:tr w:rsidR="00FB1096" w:rsidRPr="00F24907" w:rsidTr="00FB1096">
        <w:trPr>
          <w:trHeight w:val="317"/>
          <w:jc w:val="center"/>
        </w:trPr>
        <w:tc>
          <w:tcPr>
            <w:tcW w:w="733" w:type="dxa"/>
          </w:tcPr>
          <w:p w:rsidR="00FB1096" w:rsidRPr="00F24907" w:rsidRDefault="00FB1096" w:rsidP="00185099">
            <w:pPr>
              <w:tabs>
                <w:tab w:val="center" w:pos="242"/>
              </w:tabs>
              <w:spacing w:before="60"/>
              <w:rPr>
                <w:rFonts w:eastAsia="Malgun Gothic"/>
                <w:sz w:val="22"/>
              </w:rPr>
            </w:pPr>
            <w:r w:rsidRPr="00F24907">
              <w:rPr>
                <w:rFonts w:eastAsia="Malgun Gothic"/>
                <w:sz w:val="22"/>
              </w:rPr>
              <w:tab/>
            </w:r>
          </w:p>
        </w:tc>
        <w:tc>
          <w:tcPr>
            <w:tcW w:w="1609" w:type="dxa"/>
          </w:tcPr>
          <w:p w:rsidR="00FB1096" w:rsidRPr="00FB1096" w:rsidRDefault="00FB1096" w:rsidP="00185099">
            <w:pPr>
              <w:spacing w:before="60"/>
              <w:rPr>
                <w:rFonts w:eastAsia="MS PGothic"/>
                <w:sz w:val="22"/>
                <w:highlight w:val="yellow"/>
              </w:rPr>
            </w:pPr>
          </w:p>
        </w:tc>
        <w:tc>
          <w:tcPr>
            <w:tcW w:w="1666" w:type="dxa"/>
          </w:tcPr>
          <w:p w:rsidR="00FB1096" w:rsidRPr="00F24907" w:rsidRDefault="00FB1096" w:rsidP="00185099">
            <w:pPr>
              <w:spacing w:before="60"/>
              <w:rPr>
                <w:rFonts w:eastAsia="MS PGothic"/>
                <w:sz w:val="22"/>
              </w:rPr>
            </w:pPr>
          </w:p>
        </w:tc>
        <w:tc>
          <w:tcPr>
            <w:tcW w:w="1958" w:type="dxa"/>
          </w:tcPr>
          <w:p w:rsidR="00FB1096" w:rsidRPr="00F24907" w:rsidRDefault="00FB1096" w:rsidP="00185099">
            <w:pPr>
              <w:spacing w:before="60"/>
              <w:rPr>
                <w:rFonts w:eastAsia="MS PGothic"/>
                <w:sz w:val="22"/>
              </w:rPr>
            </w:pPr>
          </w:p>
        </w:tc>
        <w:tc>
          <w:tcPr>
            <w:tcW w:w="2136" w:type="dxa"/>
          </w:tcPr>
          <w:p w:rsidR="00FB1096" w:rsidRPr="00F24907" w:rsidRDefault="00FB1096" w:rsidP="00185099">
            <w:pPr>
              <w:spacing w:before="60"/>
              <w:rPr>
                <w:rFonts w:eastAsia="MS PGothic"/>
                <w:sz w:val="22"/>
              </w:rPr>
            </w:pPr>
          </w:p>
        </w:tc>
        <w:tc>
          <w:tcPr>
            <w:tcW w:w="1781" w:type="dxa"/>
          </w:tcPr>
          <w:p w:rsidR="00FB1096" w:rsidRPr="00F24907" w:rsidRDefault="00FB1096" w:rsidP="00185099">
            <w:pPr>
              <w:spacing w:before="60"/>
              <w:rPr>
                <w:rFonts w:eastAsia="MS PGothic"/>
                <w:sz w:val="22"/>
              </w:rPr>
            </w:pPr>
          </w:p>
        </w:tc>
      </w:tr>
    </w:tbl>
    <w:p w:rsidR="005A3513" w:rsidRPr="00420544" w:rsidRDefault="005A3513" w:rsidP="005A3513">
      <w:pPr>
        <w:rPr>
          <w:rFonts w:eastAsia="MS Mincho"/>
          <w:lang w:eastAsia="ja-JP"/>
        </w:rPr>
      </w:pPr>
    </w:p>
    <w:p w:rsidR="0044778A"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BE4D38">
        <w:rPr>
          <w:b/>
        </w:rPr>
        <w:t xml:space="preserve">Question </w:t>
      </w:r>
      <w:r w:rsidR="006E61B6">
        <w:rPr>
          <w:rFonts w:eastAsia="MS Mincho" w:hint="eastAsia"/>
          <w:b/>
          <w:lang w:eastAsia="ja-JP"/>
        </w:rPr>
        <w:t>2</w:t>
      </w:r>
      <w:r w:rsidRPr="00BE4D38">
        <w:t xml:space="preserve">: </w:t>
      </w:r>
      <w:r w:rsidRPr="00E61BF6">
        <w:rPr>
          <w:rFonts w:eastAsia="Malgun Gothic" w:hint="eastAsia"/>
          <w:lang w:bidi="th-TH"/>
        </w:rPr>
        <w:t>If there are no services</w:t>
      </w:r>
      <w:r w:rsidRPr="00E850A1">
        <w:rPr>
          <w:rFonts w:eastAsia="MS Mincho"/>
          <w:lang w:eastAsia="ja-JP" w:bidi="th-TH"/>
        </w:rPr>
        <w:t xml:space="preserve"> </w:t>
      </w:r>
      <w:r w:rsidRPr="00BE4D38">
        <w:rPr>
          <w:rFonts w:eastAsia="MS Mincho" w:hint="eastAsia"/>
          <w:lang w:eastAsia="ja-JP" w:bidi="th-TH"/>
        </w:rPr>
        <w:t xml:space="preserve">currently </w:t>
      </w:r>
      <w:r w:rsidRPr="00E61BF6">
        <w:rPr>
          <w:rFonts w:eastAsia="Malgun Gothic"/>
          <w:lang w:bidi="th-TH"/>
        </w:rPr>
        <w:t>used</w:t>
      </w:r>
      <w:r w:rsidRPr="00E850A1">
        <w:rPr>
          <w:rFonts w:eastAsia="MS Mincho"/>
          <w:lang w:eastAsia="ja-JP" w:bidi="th-TH"/>
        </w:rPr>
        <w:t xml:space="preserve"> </w:t>
      </w:r>
      <w:r w:rsidRPr="00E850A1">
        <w:rPr>
          <w:rFonts w:hint="eastAsia"/>
        </w:rPr>
        <w:t>in</w:t>
      </w:r>
      <w:r w:rsidRPr="007E3927">
        <w:rPr>
          <w:rFonts w:eastAsia="MS Mincho"/>
          <w:lang w:eastAsia="ja-JP" w:bidi="th-TH"/>
        </w:rPr>
        <w:t xml:space="preserve"> </w:t>
      </w:r>
      <w:r w:rsidRPr="007E3927">
        <w:rPr>
          <w:rFonts w:eastAsia="Malgun Gothic"/>
          <w:lang w:val="en-GB"/>
        </w:rPr>
        <w:t xml:space="preserve">the bands </w:t>
      </w:r>
      <w:r w:rsidR="00303AE3">
        <w:rPr>
          <w:rFonts w:eastAsia="SimSun"/>
          <w:lang w:eastAsia="zh-CN"/>
        </w:rPr>
        <w:t>8 700-9 300</w:t>
      </w:r>
      <w:r w:rsidR="00303AE3">
        <w:rPr>
          <w:rFonts w:eastAsia="SimSun" w:hint="eastAsia"/>
          <w:lang w:eastAsia="zh-CN"/>
        </w:rPr>
        <w:t xml:space="preserve"> MHz and </w:t>
      </w:r>
      <w:r w:rsidR="00303AE3">
        <w:rPr>
          <w:rFonts w:eastAsia="SimSun"/>
          <w:lang w:eastAsia="zh-CN"/>
        </w:rPr>
        <w:t>9 90</w:t>
      </w:r>
      <w:r w:rsidR="00303AE3">
        <w:rPr>
          <w:rFonts w:eastAsia="SimSun" w:hint="eastAsia"/>
          <w:lang w:eastAsia="zh-CN"/>
        </w:rPr>
        <w:t>0-</w:t>
      </w:r>
      <w:r w:rsidR="00303AE3">
        <w:rPr>
          <w:rFonts w:eastAsia="SimSun"/>
          <w:lang w:eastAsia="zh-CN"/>
        </w:rPr>
        <w:t>10 5</w:t>
      </w:r>
      <w:r w:rsidR="00303AE3">
        <w:rPr>
          <w:rFonts w:eastAsia="SimSun" w:hint="eastAsia"/>
          <w:lang w:eastAsia="zh-CN"/>
        </w:rPr>
        <w:t>00 MHz</w:t>
      </w:r>
      <w:r w:rsidRPr="00BE4D38">
        <w:rPr>
          <w:rFonts w:eastAsia="Malgun Gothic" w:hint="eastAsia"/>
          <w:lang w:bidi="th-TH"/>
        </w:rPr>
        <w:t xml:space="preserve">, </w:t>
      </w:r>
      <w:r w:rsidR="006076D1">
        <w:rPr>
          <w:rFonts w:eastAsia="Malgun Gothic"/>
          <w:lang w:bidi="th-TH"/>
        </w:rPr>
        <w:t>is there any</w:t>
      </w:r>
      <w:r w:rsidRPr="00D32BE8">
        <w:rPr>
          <w:rFonts w:eastAsia="MS Mincho" w:hint="eastAsia"/>
          <w:lang w:eastAsia="ja-JP" w:bidi="th-TH"/>
        </w:rPr>
        <w:t xml:space="preserve"> difficulty </w:t>
      </w:r>
      <w:r w:rsidR="006076D1">
        <w:rPr>
          <w:rFonts w:eastAsia="MS Mincho"/>
          <w:lang w:eastAsia="ja-JP" w:bidi="th-TH"/>
        </w:rPr>
        <w:t>with</w:t>
      </w:r>
      <w:r w:rsidRPr="00D32BE8">
        <w:rPr>
          <w:rFonts w:eastAsia="MS Mincho" w:hint="eastAsia"/>
          <w:lang w:eastAsia="ja-JP" w:bidi="th-TH"/>
        </w:rPr>
        <w:t xml:space="preserve"> use</w:t>
      </w:r>
      <w:r w:rsidR="006076D1">
        <w:rPr>
          <w:rFonts w:eastAsia="MS Mincho"/>
          <w:lang w:eastAsia="ja-JP" w:bidi="th-TH"/>
        </w:rPr>
        <w:t xml:space="preserve"> of</w:t>
      </w:r>
      <w:r w:rsidRPr="00D32BE8">
        <w:rPr>
          <w:rFonts w:eastAsia="MS Mincho" w:hint="eastAsia"/>
          <w:lang w:eastAsia="ja-JP" w:bidi="th-TH"/>
        </w:rPr>
        <w:t xml:space="preserve"> the bands </w:t>
      </w:r>
      <w:r w:rsidRPr="00BE4D38">
        <w:rPr>
          <w:rFonts w:eastAsia="Malgun Gothic" w:hint="eastAsia"/>
          <w:lang w:bidi="th-TH"/>
        </w:rPr>
        <w:t>and/or obstacle</w:t>
      </w:r>
      <w:r w:rsidRPr="00D32BE8">
        <w:rPr>
          <w:rFonts w:eastAsia="MS Mincho" w:hint="eastAsia"/>
          <w:lang w:eastAsia="ja-JP" w:bidi="th-TH"/>
        </w:rPr>
        <w:t>s to the use of the bands</w:t>
      </w:r>
      <w:r w:rsidR="006076D1">
        <w:rPr>
          <w:rFonts w:eastAsia="MS Mincho"/>
          <w:lang w:eastAsia="ja-JP" w:bidi="th-TH"/>
        </w:rPr>
        <w:t xml:space="preserve"> for EESS applications</w:t>
      </w:r>
      <w:r w:rsidRPr="00071E94">
        <w:rPr>
          <w:rFonts w:eastAsia="Malgun Gothic" w:hint="eastAsia"/>
          <w:lang w:val="en-GB"/>
        </w:rPr>
        <w:t>?</w:t>
      </w:r>
    </w:p>
    <w:p w:rsidR="005A3513" w:rsidRPr="00934C82" w:rsidRDefault="005A3513" w:rsidP="005A3513">
      <w:r w:rsidRPr="00934C82">
        <w:rPr>
          <w:rFonts w:hint="eastAsia"/>
          <w:b/>
        </w:rPr>
        <w:t>Answer:</w:t>
      </w:r>
    </w:p>
    <w:p w:rsidR="00C055E8" w:rsidRPr="00485E77" w:rsidRDefault="00C055E8" w:rsidP="005A3513">
      <w:pPr>
        <w:jc w:val="both"/>
        <w:rPr>
          <w:rFonts w:eastAsia="MS Mincho"/>
          <w:lang w:eastAsia="ja-JP"/>
        </w:rPr>
      </w:pPr>
    </w:p>
    <w:p w:rsidR="005A3513" w:rsidRPr="00303AE3"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303AE3">
        <w:rPr>
          <w:rFonts w:eastAsia="MS Mincho"/>
          <w:b/>
          <w:u w:val="single"/>
          <w:lang w:eastAsia="ja-JP" w:bidi="th-TH"/>
        </w:rPr>
        <w:t>Future plan</w:t>
      </w:r>
      <w:r w:rsidR="00303AE3" w:rsidRPr="00303AE3">
        <w:rPr>
          <w:rFonts w:eastAsia="MS Mincho"/>
          <w:b/>
          <w:u w:val="single"/>
          <w:lang w:eastAsia="ja-JP" w:bidi="th-TH"/>
        </w:rPr>
        <w:t>s</w:t>
      </w:r>
    </w:p>
    <w:p w:rsidR="005A3513" w:rsidRPr="0044778A"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34C82">
        <w:rPr>
          <w:b/>
        </w:rPr>
        <w:t xml:space="preserve">Question </w:t>
      </w:r>
      <w:r w:rsidR="006E61B6">
        <w:rPr>
          <w:rFonts w:eastAsia="MS Mincho" w:hint="eastAsia"/>
          <w:b/>
          <w:lang w:eastAsia="ja-JP"/>
        </w:rPr>
        <w:t>3</w:t>
      </w:r>
      <w:r w:rsidRPr="00934C82">
        <w:rPr>
          <w:b/>
        </w:rPr>
        <w:t xml:space="preserve">: </w:t>
      </w:r>
      <w:r w:rsidR="00303AE3">
        <w:rPr>
          <w:b/>
        </w:rPr>
        <w:t xml:space="preserve"> </w:t>
      </w:r>
      <w:r w:rsidRPr="00F24907">
        <w:rPr>
          <w:rFonts w:eastAsia="MS Mincho"/>
          <w:lang w:eastAsia="ja-JP" w:bidi="th-TH"/>
        </w:rPr>
        <w:t xml:space="preserve">Do you have planned or potential future </w:t>
      </w:r>
      <w:r w:rsidRPr="005B014D">
        <w:rPr>
          <w:rFonts w:eastAsia="Malgun Gothic" w:hint="eastAsia"/>
          <w:lang w:bidi="th-TH"/>
        </w:rPr>
        <w:t>services</w:t>
      </w:r>
      <w:r w:rsidR="006E61B6">
        <w:rPr>
          <w:rFonts w:eastAsia="MS Mincho" w:hint="eastAsia"/>
          <w:lang w:eastAsia="ja-JP" w:bidi="th-TH"/>
        </w:rPr>
        <w:t xml:space="preserve"> and applications</w:t>
      </w:r>
      <w:r w:rsidR="006E61B6" w:rsidRPr="00F24907">
        <w:rPr>
          <w:rFonts w:eastAsia="Malgun Gothic"/>
          <w:lang w:bidi="th-TH"/>
        </w:rPr>
        <w:t xml:space="preserve"> </w:t>
      </w:r>
      <w:r>
        <w:rPr>
          <w:rFonts w:hint="eastAsia"/>
        </w:rPr>
        <w:t>in</w:t>
      </w:r>
      <w:r w:rsidRPr="00F24907">
        <w:rPr>
          <w:rFonts w:eastAsia="MS Mincho"/>
          <w:lang w:eastAsia="ja-JP" w:bidi="th-TH"/>
        </w:rPr>
        <w:t xml:space="preserve"> </w:t>
      </w:r>
      <w:r w:rsidRPr="00B665A2">
        <w:rPr>
          <w:rFonts w:eastAsia="Malgun Gothic"/>
          <w:lang w:val="en-GB"/>
        </w:rPr>
        <w:t xml:space="preserve">the bands </w:t>
      </w:r>
      <w:r w:rsidR="00303AE3">
        <w:rPr>
          <w:rFonts w:eastAsia="SimSun"/>
          <w:lang w:eastAsia="zh-CN"/>
        </w:rPr>
        <w:t>8 700-9 300</w:t>
      </w:r>
      <w:r w:rsidR="00303AE3">
        <w:rPr>
          <w:rFonts w:eastAsia="SimSun" w:hint="eastAsia"/>
          <w:lang w:eastAsia="zh-CN"/>
        </w:rPr>
        <w:t xml:space="preserve"> MHz and </w:t>
      </w:r>
      <w:r w:rsidR="00303AE3">
        <w:rPr>
          <w:rFonts w:eastAsia="SimSun"/>
          <w:lang w:eastAsia="zh-CN"/>
        </w:rPr>
        <w:t>9 90</w:t>
      </w:r>
      <w:r w:rsidR="00303AE3">
        <w:rPr>
          <w:rFonts w:eastAsia="SimSun" w:hint="eastAsia"/>
          <w:lang w:eastAsia="zh-CN"/>
        </w:rPr>
        <w:t>0-</w:t>
      </w:r>
      <w:r w:rsidR="00303AE3">
        <w:rPr>
          <w:rFonts w:eastAsia="SimSun"/>
          <w:lang w:eastAsia="zh-CN"/>
        </w:rPr>
        <w:t>10 5</w:t>
      </w:r>
      <w:r w:rsidR="00303AE3">
        <w:rPr>
          <w:rFonts w:eastAsia="SimSun" w:hint="eastAsia"/>
          <w:lang w:eastAsia="zh-CN"/>
        </w:rPr>
        <w:t>00 MHz</w:t>
      </w:r>
      <w:r w:rsidRPr="00F24907">
        <w:rPr>
          <w:rFonts w:eastAsia="MS Mincho"/>
          <w:lang w:eastAsia="ja-JP" w:bidi="th-TH"/>
        </w:rPr>
        <w:t>? (Yes / No)</w:t>
      </w:r>
      <w:r>
        <w:rPr>
          <w:rFonts w:eastAsia="MS Mincho"/>
          <w:lang w:eastAsia="ja-JP" w:bidi="th-TH"/>
        </w:rPr>
        <w:t xml:space="preserve"> </w:t>
      </w:r>
    </w:p>
    <w:p w:rsidR="005A3513" w:rsidRPr="00934C82" w:rsidRDefault="005A3513" w:rsidP="005A3513">
      <w:pPr>
        <w:rPr>
          <w:b/>
        </w:rPr>
      </w:pPr>
      <w:r w:rsidRPr="00934C82">
        <w:rPr>
          <w:rFonts w:hint="eastAsia"/>
          <w:b/>
        </w:rPr>
        <w:t>Answer:</w:t>
      </w:r>
    </w:p>
    <w:p w:rsidR="00D11400" w:rsidRDefault="00D11400"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732254" w:rsidRDefault="00732254"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F24907">
        <w:rPr>
          <w:rFonts w:eastAsia="MS Mincho"/>
          <w:lang w:eastAsia="ja-JP" w:bidi="th-TH"/>
        </w:rPr>
        <w:t xml:space="preserve">If you answered “Yes” to Question </w:t>
      </w:r>
      <w:r>
        <w:rPr>
          <w:rFonts w:eastAsia="MS Mincho" w:hint="eastAsia"/>
          <w:lang w:eastAsia="ja-JP" w:bidi="th-TH"/>
        </w:rPr>
        <w:t>3</w:t>
      </w:r>
      <w:r w:rsidRPr="00F24907">
        <w:rPr>
          <w:rFonts w:eastAsia="MS Mincho"/>
          <w:lang w:eastAsia="ja-JP" w:bidi="th-TH"/>
        </w:rPr>
        <w:t xml:space="preserve"> above, please answer </w:t>
      </w:r>
      <w:r>
        <w:rPr>
          <w:rFonts w:eastAsia="MS Mincho" w:hint="eastAsia"/>
          <w:lang w:eastAsia="ja-JP" w:bidi="th-TH"/>
        </w:rPr>
        <w:t>Q</w:t>
      </w:r>
      <w:r w:rsidRPr="00F24907">
        <w:rPr>
          <w:rFonts w:eastAsia="MS Mincho"/>
          <w:lang w:eastAsia="ja-JP" w:bidi="th-TH"/>
        </w:rPr>
        <w:t>uestion</w:t>
      </w:r>
      <w:r w:rsidRPr="00B96DC8">
        <w:rPr>
          <w:rFonts w:eastAsia="Malgun Gothic" w:hint="eastAsia"/>
          <w:lang w:bidi="th-TH"/>
        </w:rPr>
        <w:t xml:space="preserve"> </w:t>
      </w:r>
      <w:r>
        <w:rPr>
          <w:rFonts w:eastAsia="MS Mincho" w:hint="eastAsia"/>
          <w:lang w:eastAsia="ja-JP" w:bidi="th-TH"/>
        </w:rPr>
        <w:t>4</w:t>
      </w:r>
      <w:r w:rsidRPr="00F24907">
        <w:rPr>
          <w:rFonts w:eastAsia="MS Mincho"/>
          <w:lang w:eastAsia="ja-JP" w:bidi="th-TH"/>
        </w:rPr>
        <w:t>.</w:t>
      </w:r>
    </w:p>
    <w:p w:rsidR="00DD38B6" w:rsidRDefault="00DD38B6">
      <w:pPr>
        <w:spacing w:after="160" w:line="259" w:lineRule="auto"/>
        <w:jc w:val="both"/>
        <w:rPr>
          <w:b/>
        </w:rPr>
      </w:pPr>
    </w:p>
    <w:p w:rsidR="005A3513"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34C82">
        <w:rPr>
          <w:b/>
        </w:rPr>
        <w:t xml:space="preserve">Question </w:t>
      </w:r>
      <w:r w:rsidR="006E61B6">
        <w:rPr>
          <w:rFonts w:eastAsia="MS Mincho" w:hint="eastAsia"/>
          <w:b/>
          <w:lang w:eastAsia="ja-JP"/>
        </w:rPr>
        <w:t>4</w:t>
      </w:r>
      <w:r w:rsidRPr="00934C82">
        <w:rPr>
          <w:b/>
        </w:rPr>
        <w:t xml:space="preserve">: </w:t>
      </w:r>
      <w:r w:rsidR="00303AE3">
        <w:rPr>
          <w:b/>
        </w:rPr>
        <w:t xml:space="preserve"> </w:t>
      </w:r>
      <w:r w:rsidRPr="00F24907">
        <w:rPr>
          <w:rFonts w:eastAsia="MS Mincho"/>
          <w:lang w:eastAsia="ja-JP" w:bidi="th-TH"/>
        </w:rPr>
        <w:t xml:space="preserve">What is/are planned or potential future </w:t>
      </w:r>
      <w:r w:rsidRPr="00F24907">
        <w:rPr>
          <w:rFonts w:eastAsia="Malgun Gothic"/>
          <w:lang w:bidi="th-TH"/>
        </w:rPr>
        <w:t>services</w:t>
      </w:r>
      <w:r w:rsidRPr="00F24907">
        <w:rPr>
          <w:rFonts w:eastAsia="MS Mincho"/>
          <w:lang w:eastAsia="ja-JP" w:bidi="th-TH"/>
        </w:rPr>
        <w:t xml:space="preserve"> </w:t>
      </w:r>
      <w:r w:rsidR="006E61B6">
        <w:rPr>
          <w:rFonts w:eastAsia="MS Mincho" w:hint="eastAsia"/>
          <w:lang w:eastAsia="ja-JP" w:bidi="th-TH"/>
        </w:rPr>
        <w:t xml:space="preserve">and applications </w:t>
      </w:r>
      <w:r>
        <w:rPr>
          <w:rFonts w:hint="eastAsia"/>
        </w:rPr>
        <w:t>in</w:t>
      </w:r>
      <w:r w:rsidRPr="00F24907">
        <w:rPr>
          <w:rFonts w:eastAsia="MS Mincho"/>
          <w:lang w:eastAsia="ja-JP" w:bidi="th-TH"/>
        </w:rPr>
        <w:t xml:space="preserve"> </w:t>
      </w:r>
      <w:r w:rsidRPr="00B665A2">
        <w:rPr>
          <w:rFonts w:eastAsia="Malgun Gothic"/>
          <w:lang w:val="en-GB"/>
        </w:rPr>
        <w:t xml:space="preserve">the bands </w:t>
      </w:r>
      <w:r w:rsidR="00303AE3">
        <w:rPr>
          <w:rFonts w:eastAsia="SimSun"/>
          <w:lang w:eastAsia="zh-CN"/>
        </w:rPr>
        <w:t>8 700-9 300</w:t>
      </w:r>
      <w:r w:rsidR="00303AE3">
        <w:rPr>
          <w:rFonts w:eastAsia="SimSun" w:hint="eastAsia"/>
          <w:lang w:eastAsia="zh-CN"/>
        </w:rPr>
        <w:t xml:space="preserve"> MHz and </w:t>
      </w:r>
      <w:r w:rsidR="00303AE3">
        <w:rPr>
          <w:rFonts w:eastAsia="SimSun"/>
          <w:lang w:eastAsia="zh-CN"/>
        </w:rPr>
        <w:t>9 90</w:t>
      </w:r>
      <w:r w:rsidR="00303AE3">
        <w:rPr>
          <w:rFonts w:eastAsia="SimSun" w:hint="eastAsia"/>
          <w:lang w:eastAsia="zh-CN"/>
        </w:rPr>
        <w:t>0-</w:t>
      </w:r>
      <w:r w:rsidR="00303AE3">
        <w:rPr>
          <w:rFonts w:eastAsia="SimSun"/>
          <w:lang w:eastAsia="zh-CN"/>
        </w:rPr>
        <w:t>10 5</w:t>
      </w:r>
      <w:r w:rsidR="00303AE3">
        <w:rPr>
          <w:rFonts w:eastAsia="SimSun" w:hint="eastAsia"/>
          <w:lang w:eastAsia="zh-CN"/>
        </w:rPr>
        <w:t>00 MHz</w:t>
      </w:r>
      <w:r>
        <w:rPr>
          <w:rFonts w:eastAsia="Malgun Gothic" w:hint="eastAsia"/>
          <w:lang w:val="en-GB"/>
        </w:rPr>
        <w:t>?</w:t>
      </w:r>
      <w:r>
        <w:rPr>
          <w:rFonts w:eastAsia="Malgun Gothic"/>
          <w:lang w:val="en-GB"/>
        </w:rPr>
        <w:t xml:space="preserve"> </w:t>
      </w:r>
    </w:p>
    <w:p w:rsidR="00303AE3" w:rsidRPr="00485E77" w:rsidRDefault="00303AE3" w:rsidP="00303AE3">
      <w:pPr>
        <w:rPr>
          <w:rFonts w:eastAsia="MS Mincho"/>
          <w:b/>
          <w:lang w:eastAsia="ja-JP"/>
        </w:rPr>
      </w:pPr>
      <w:r w:rsidRPr="00934C82">
        <w:rPr>
          <w:rFonts w:hint="eastAsia"/>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5A3513" w:rsidRPr="00F24907" w:rsidTr="001244A3">
        <w:trPr>
          <w:trHeight w:val="237"/>
          <w:jc w:val="center"/>
        </w:trPr>
        <w:tc>
          <w:tcPr>
            <w:tcW w:w="737" w:type="dxa"/>
          </w:tcPr>
          <w:p w:rsidR="005A3513" w:rsidRPr="00F24907" w:rsidRDefault="005A3513" w:rsidP="00185099">
            <w:pPr>
              <w:spacing w:before="60"/>
              <w:jc w:val="center"/>
              <w:rPr>
                <w:rFonts w:eastAsia="MS PGothic"/>
                <w:lang w:eastAsia="zh-CN"/>
              </w:rPr>
            </w:pPr>
          </w:p>
        </w:tc>
        <w:tc>
          <w:tcPr>
            <w:tcW w:w="4036" w:type="dxa"/>
          </w:tcPr>
          <w:p w:rsidR="005A3513" w:rsidRDefault="005A3513" w:rsidP="00185099">
            <w:pPr>
              <w:spacing w:before="60"/>
              <w:jc w:val="center"/>
              <w:rPr>
                <w:rFonts w:eastAsia="SimSun"/>
                <w:b/>
                <w:sz w:val="22"/>
                <w:lang w:eastAsia="zh-CN"/>
              </w:rPr>
            </w:pPr>
            <w:r w:rsidRPr="00D32BE8">
              <w:rPr>
                <w:rFonts w:eastAsia="MS Mincho" w:hint="eastAsia"/>
                <w:b/>
                <w:sz w:val="22"/>
                <w:lang w:eastAsia="ja-JP"/>
              </w:rPr>
              <w:t>Planned/</w:t>
            </w:r>
            <w:r w:rsidRPr="00F24907">
              <w:rPr>
                <w:rFonts w:eastAsia="SimSun"/>
                <w:b/>
                <w:sz w:val="22"/>
                <w:lang w:eastAsia="zh-CN"/>
              </w:rPr>
              <w:t xml:space="preserve">Future </w:t>
            </w:r>
            <w:r w:rsidR="007A1148">
              <w:rPr>
                <w:rFonts w:eastAsia="MS Mincho" w:hint="eastAsia"/>
                <w:b/>
                <w:sz w:val="22"/>
                <w:lang w:eastAsia="ja-JP"/>
              </w:rPr>
              <w:t>s</w:t>
            </w:r>
            <w:r w:rsidR="007A1148" w:rsidRPr="00F24907">
              <w:rPr>
                <w:rFonts w:eastAsia="SimSun"/>
                <w:b/>
                <w:sz w:val="22"/>
                <w:lang w:eastAsia="zh-CN"/>
              </w:rPr>
              <w:t>ervices</w:t>
            </w:r>
            <w:r w:rsidR="007A1148">
              <w:rPr>
                <w:rFonts w:eastAsia="MS Mincho" w:hint="eastAsia"/>
                <w:b/>
                <w:sz w:val="22"/>
                <w:lang w:eastAsia="ja-JP"/>
              </w:rPr>
              <w:t xml:space="preserve"> and applications </w:t>
            </w:r>
          </w:p>
          <w:p w:rsidR="005A3513" w:rsidRPr="005B014D" w:rsidRDefault="005A3513" w:rsidP="00185099">
            <w:pPr>
              <w:spacing w:before="60"/>
              <w:jc w:val="center"/>
              <w:rPr>
                <w:rFonts w:eastAsia="Malgun Gothic"/>
                <w:b/>
                <w:sz w:val="22"/>
              </w:rPr>
            </w:pPr>
          </w:p>
        </w:tc>
        <w:tc>
          <w:tcPr>
            <w:tcW w:w="3714" w:type="dxa"/>
          </w:tcPr>
          <w:p w:rsidR="005A3513" w:rsidRPr="00F24907" w:rsidRDefault="005A3513" w:rsidP="00185099">
            <w:pPr>
              <w:spacing w:before="60"/>
              <w:jc w:val="center"/>
              <w:rPr>
                <w:rFonts w:eastAsia="SimSun"/>
                <w:b/>
                <w:sz w:val="22"/>
                <w:lang w:eastAsia="zh-CN"/>
              </w:rPr>
            </w:pPr>
            <w:r w:rsidRPr="00F24907">
              <w:rPr>
                <w:rFonts w:eastAsia="SimSun"/>
                <w:b/>
                <w:sz w:val="22"/>
                <w:lang w:eastAsia="zh-CN"/>
              </w:rPr>
              <w:t>Timeline</w:t>
            </w:r>
          </w:p>
        </w:tc>
      </w:tr>
      <w:tr w:rsidR="005A3513" w:rsidRPr="00F24907" w:rsidTr="001244A3">
        <w:trPr>
          <w:trHeight w:val="321"/>
          <w:jc w:val="center"/>
        </w:trPr>
        <w:tc>
          <w:tcPr>
            <w:tcW w:w="737" w:type="dxa"/>
          </w:tcPr>
          <w:p w:rsidR="005A3513" w:rsidRPr="00F24907" w:rsidRDefault="005A3513" w:rsidP="00185099">
            <w:pPr>
              <w:spacing w:before="60"/>
              <w:jc w:val="center"/>
              <w:rPr>
                <w:rFonts w:eastAsia="MS PGothic"/>
                <w:lang w:eastAsia="zh-CN"/>
              </w:rPr>
            </w:pPr>
            <w:r w:rsidRPr="00F24907">
              <w:rPr>
                <w:rFonts w:eastAsia="MS PGothic"/>
                <w:lang w:eastAsia="zh-CN"/>
              </w:rPr>
              <w:t>1</w:t>
            </w:r>
          </w:p>
        </w:tc>
        <w:tc>
          <w:tcPr>
            <w:tcW w:w="4036" w:type="dxa"/>
          </w:tcPr>
          <w:p w:rsidR="005A3513" w:rsidRPr="00F24907" w:rsidRDefault="005A3513" w:rsidP="00185099">
            <w:pPr>
              <w:spacing w:before="60"/>
              <w:rPr>
                <w:rFonts w:eastAsia="MS PGothic"/>
              </w:rPr>
            </w:pPr>
          </w:p>
        </w:tc>
        <w:tc>
          <w:tcPr>
            <w:tcW w:w="3714" w:type="dxa"/>
          </w:tcPr>
          <w:p w:rsidR="005A3513" w:rsidRPr="00F24907" w:rsidRDefault="005A3513" w:rsidP="00185099">
            <w:pPr>
              <w:spacing w:before="60"/>
              <w:rPr>
                <w:rFonts w:eastAsia="MS PGothic"/>
              </w:rPr>
            </w:pPr>
          </w:p>
        </w:tc>
      </w:tr>
      <w:tr w:rsidR="005A3513" w:rsidRPr="00F24907" w:rsidTr="001244A3">
        <w:trPr>
          <w:trHeight w:val="321"/>
          <w:jc w:val="center"/>
        </w:trPr>
        <w:tc>
          <w:tcPr>
            <w:tcW w:w="737" w:type="dxa"/>
          </w:tcPr>
          <w:p w:rsidR="005A3513" w:rsidRPr="00F24907" w:rsidRDefault="005A3513" w:rsidP="00185099">
            <w:pPr>
              <w:spacing w:before="60"/>
              <w:jc w:val="center"/>
              <w:rPr>
                <w:rFonts w:eastAsia="MS PGothic"/>
                <w:lang w:eastAsia="zh-CN"/>
              </w:rPr>
            </w:pPr>
            <w:r w:rsidRPr="00F24907">
              <w:rPr>
                <w:rFonts w:eastAsia="MS PGothic"/>
                <w:lang w:eastAsia="zh-CN"/>
              </w:rPr>
              <w:t>2</w:t>
            </w:r>
          </w:p>
        </w:tc>
        <w:tc>
          <w:tcPr>
            <w:tcW w:w="4036" w:type="dxa"/>
          </w:tcPr>
          <w:p w:rsidR="005A3513" w:rsidRPr="00F24907" w:rsidRDefault="005A3513" w:rsidP="00185099">
            <w:pPr>
              <w:spacing w:before="60"/>
              <w:rPr>
                <w:rFonts w:eastAsia="MS PGothic"/>
              </w:rPr>
            </w:pPr>
          </w:p>
        </w:tc>
        <w:tc>
          <w:tcPr>
            <w:tcW w:w="3714" w:type="dxa"/>
          </w:tcPr>
          <w:p w:rsidR="005A3513" w:rsidRPr="00F24907" w:rsidRDefault="005A3513" w:rsidP="00185099">
            <w:pPr>
              <w:spacing w:before="60"/>
              <w:rPr>
                <w:rFonts w:eastAsia="MS PGothic"/>
              </w:rPr>
            </w:pPr>
          </w:p>
        </w:tc>
      </w:tr>
      <w:tr w:rsidR="005A3513" w:rsidRPr="00F24907" w:rsidTr="001244A3">
        <w:trPr>
          <w:trHeight w:val="336"/>
          <w:jc w:val="center"/>
        </w:trPr>
        <w:tc>
          <w:tcPr>
            <w:tcW w:w="737" w:type="dxa"/>
          </w:tcPr>
          <w:p w:rsidR="005A3513" w:rsidRPr="00F24907" w:rsidRDefault="005A3513" w:rsidP="00185099">
            <w:pPr>
              <w:spacing w:before="60"/>
              <w:jc w:val="center"/>
              <w:rPr>
                <w:rFonts w:eastAsia="MS PGothic"/>
                <w:lang w:eastAsia="zh-CN"/>
              </w:rPr>
            </w:pPr>
          </w:p>
        </w:tc>
        <w:tc>
          <w:tcPr>
            <w:tcW w:w="4036" w:type="dxa"/>
          </w:tcPr>
          <w:p w:rsidR="005A3513" w:rsidRPr="00F24907" w:rsidRDefault="005A3513" w:rsidP="00185099">
            <w:pPr>
              <w:spacing w:before="60"/>
              <w:rPr>
                <w:rFonts w:eastAsia="MS PGothic"/>
              </w:rPr>
            </w:pPr>
          </w:p>
        </w:tc>
        <w:tc>
          <w:tcPr>
            <w:tcW w:w="3714" w:type="dxa"/>
          </w:tcPr>
          <w:p w:rsidR="005A3513" w:rsidRPr="00F24907" w:rsidRDefault="005A3513" w:rsidP="00185099">
            <w:pPr>
              <w:spacing w:before="60"/>
              <w:rPr>
                <w:rFonts w:eastAsia="MS PGothic"/>
              </w:rPr>
            </w:pPr>
          </w:p>
        </w:tc>
      </w:tr>
    </w:tbl>
    <w:p w:rsidR="00C055E8" w:rsidRDefault="00C055E8" w:rsidP="005A3513">
      <w:pPr>
        <w:rPr>
          <w:rFonts w:eastAsia="MS Mincho"/>
          <w:b/>
          <w:lang w:eastAsia="ja-JP"/>
        </w:rPr>
      </w:pPr>
    </w:p>
    <w:p w:rsidR="00244DF2" w:rsidRDefault="00244DF2"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BE797A">
        <w:rPr>
          <w:b/>
          <w:lang w:val="en-AU"/>
        </w:rPr>
        <w:t>Question 5:</w:t>
      </w:r>
      <w:r w:rsidRPr="003601CF">
        <w:rPr>
          <w:lang w:val="en-AU"/>
        </w:rPr>
        <w:t xml:space="preserve"> </w:t>
      </w:r>
      <w:r w:rsidRPr="003601CF">
        <w:rPr>
          <w:color w:val="FF0000"/>
          <w:lang w:val="en-AU"/>
        </w:rPr>
        <w:t xml:space="preserve"> </w:t>
      </w:r>
      <w:r w:rsidRPr="003601CF">
        <w:rPr>
          <w:lang w:val="en-AU"/>
        </w:rPr>
        <w:t xml:space="preserve">If your response to Question 4 is that you </w:t>
      </w:r>
      <w:r>
        <w:rPr>
          <w:lang w:val="en-AU"/>
        </w:rPr>
        <w:t>plan</w:t>
      </w:r>
      <w:r w:rsidRPr="003601CF">
        <w:rPr>
          <w:lang w:val="en-AU"/>
        </w:rPr>
        <w:t xml:space="preserve"> to </w:t>
      </w:r>
      <w:r>
        <w:rPr>
          <w:lang w:val="en-AU"/>
        </w:rPr>
        <w:t xml:space="preserve">operate </w:t>
      </w:r>
      <w:r w:rsidRPr="003601CF">
        <w:rPr>
          <w:lang w:val="en-AU"/>
        </w:rPr>
        <w:t xml:space="preserve">future EESS </w:t>
      </w:r>
      <w:r>
        <w:rPr>
          <w:lang w:val="en-AU"/>
        </w:rPr>
        <w:t>(</w:t>
      </w:r>
      <w:r w:rsidRPr="003601CF">
        <w:rPr>
          <w:lang w:val="en-AU"/>
        </w:rPr>
        <w:t>active)</w:t>
      </w:r>
      <w:r>
        <w:rPr>
          <w:rFonts w:eastAsiaTheme="minorEastAsia" w:hint="eastAsia"/>
          <w:lang w:val="en-AU" w:eastAsia="zh-CN"/>
        </w:rPr>
        <w:t xml:space="preserve"> systems</w:t>
      </w:r>
      <w:r w:rsidRPr="003601CF">
        <w:rPr>
          <w:lang w:val="en-AU"/>
        </w:rPr>
        <w:t xml:space="preserve"> in </w:t>
      </w:r>
      <w:r>
        <w:rPr>
          <w:lang w:val="en-AU"/>
        </w:rPr>
        <w:t>any</w:t>
      </w:r>
      <w:r w:rsidRPr="003601CF">
        <w:rPr>
          <w:lang w:val="en-AU"/>
        </w:rPr>
        <w:t xml:space="preserve"> </w:t>
      </w:r>
      <w:r>
        <w:rPr>
          <w:lang w:val="en-AU"/>
        </w:rPr>
        <w:t>extended bands that may be allocated in accordance with</w:t>
      </w:r>
      <w:r w:rsidRPr="003601CF">
        <w:rPr>
          <w:lang w:val="en-AU"/>
        </w:rPr>
        <w:t xml:space="preserve"> WRC-15 AI 1.</w:t>
      </w:r>
      <w:r>
        <w:rPr>
          <w:lang w:val="en-AU"/>
        </w:rPr>
        <w:t>1</w:t>
      </w:r>
      <w:r w:rsidRPr="003601CF">
        <w:rPr>
          <w:lang w:val="en-AU"/>
        </w:rPr>
        <w:t>2</w:t>
      </w:r>
      <w:r>
        <w:t>,</w:t>
      </w:r>
      <w:r w:rsidRPr="003601CF">
        <w:t xml:space="preserve"> do you foresee co-existence issues with existing services</w:t>
      </w:r>
      <w:r w:rsidRPr="003601CF">
        <w:rPr>
          <w:lang w:val="en-AU"/>
        </w:rPr>
        <w:t>?</w:t>
      </w:r>
    </w:p>
    <w:p w:rsidR="00BE797A" w:rsidRPr="00BE797A" w:rsidRDefault="00BE797A"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BE797A">
        <w:rPr>
          <w:rFonts w:eastAsia="MS Mincho"/>
          <w:b/>
          <w:lang w:eastAsia="ja-JP" w:bidi="th-TH"/>
        </w:rPr>
        <w:t>Answer:</w:t>
      </w:r>
    </w:p>
    <w:p w:rsidR="00BE797A" w:rsidRDefault="00BE797A"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D11400" w:rsidRDefault="00D11400"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D11400" w:rsidRDefault="00D11400"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5A3513" w:rsidRPr="00303AE3" w:rsidRDefault="005A3513" w:rsidP="00EF28A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303AE3">
        <w:rPr>
          <w:rFonts w:eastAsia="MS Mincho"/>
          <w:b/>
          <w:u w:val="single"/>
          <w:lang w:eastAsia="ja-JP" w:bidi="th-TH"/>
        </w:rPr>
        <w:lastRenderedPageBreak/>
        <w:t>Others</w:t>
      </w:r>
    </w:p>
    <w:p w:rsidR="00FE4271" w:rsidRPr="003719DD" w:rsidRDefault="00FE4271" w:rsidP="00D11400">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303AE3">
        <w:rPr>
          <w:rFonts w:eastAsia="MS Mincho" w:hint="eastAsia"/>
          <w:b/>
          <w:lang w:eastAsia="ja-JP" w:bidi="th-TH"/>
        </w:rPr>
        <w:t xml:space="preserve">Question </w:t>
      </w:r>
      <w:r w:rsidR="00BE797A">
        <w:rPr>
          <w:rFonts w:eastAsia="MS Mincho"/>
          <w:b/>
          <w:lang w:eastAsia="ja-JP" w:bidi="th-TH"/>
        </w:rPr>
        <w:t>6</w:t>
      </w:r>
      <w:r w:rsidRPr="00303AE3">
        <w:rPr>
          <w:rFonts w:eastAsia="MS Mincho" w:hint="eastAsia"/>
          <w:b/>
          <w:lang w:eastAsia="ja-JP" w:bidi="th-TH"/>
        </w:rPr>
        <w:t>:</w:t>
      </w:r>
      <w:r>
        <w:rPr>
          <w:rFonts w:eastAsia="MS Mincho" w:hint="eastAsia"/>
          <w:lang w:eastAsia="ja-JP" w:bidi="th-TH"/>
        </w:rPr>
        <w:t xml:space="preserve"> </w:t>
      </w:r>
      <w:r w:rsidR="00303AE3">
        <w:rPr>
          <w:rFonts w:eastAsia="MS Mincho"/>
          <w:lang w:eastAsia="ja-JP" w:bidi="th-TH"/>
        </w:rPr>
        <w:t xml:space="preserve"> </w:t>
      </w:r>
      <w:r>
        <w:rPr>
          <w:rFonts w:eastAsia="MS Mincho" w:hint="eastAsia"/>
          <w:lang w:eastAsia="ja-JP" w:bidi="th-TH"/>
        </w:rPr>
        <w:t>Do you have any issue</w:t>
      </w:r>
      <w:r w:rsidR="00303AE3">
        <w:rPr>
          <w:rFonts w:eastAsia="MS Mincho"/>
          <w:lang w:eastAsia="ja-JP" w:bidi="th-TH"/>
        </w:rPr>
        <w:t>s</w:t>
      </w:r>
      <w:r>
        <w:rPr>
          <w:rFonts w:eastAsia="MS Mincho" w:hint="eastAsia"/>
          <w:lang w:eastAsia="ja-JP" w:bidi="th-TH"/>
        </w:rPr>
        <w:t xml:space="preserve"> to be considered</w:t>
      </w:r>
      <w:r w:rsidR="007A1148">
        <w:rPr>
          <w:rFonts w:eastAsia="MS Mincho" w:hint="eastAsia"/>
          <w:lang w:eastAsia="ja-JP" w:bidi="th-TH"/>
        </w:rPr>
        <w:t xml:space="preserve"> </w:t>
      </w:r>
      <w:r w:rsidR="00303AE3">
        <w:rPr>
          <w:rFonts w:eastAsia="MS Mincho"/>
          <w:lang w:eastAsia="ja-JP" w:bidi="th-TH"/>
        </w:rPr>
        <w:t>relating to</w:t>
      </w:r>
      <w:r w:rsidR="007A1148" w:rsidRPr="00F24907">
        <w:rPr>
          <w:rFonts w:eastAsia="MS Mincho"/>
          <w:lang w:eastAsia="ja-JP" w:bidi="th-TH"/>
        </w:rPr>
        <w:t xml:space="preserve"> </w:t>
      </w:r>
      <w:r w:rsidR="007A1148">
        <w:rPr>
          <w:rFonts w:eastAsia="MS Mincho" w:hint="eastAsia"/>
          <w:lang w:eastAsia="ja-JP" w:bidi="th-TH"/>
        </w:rPr>
        <w:t xml:space="preserve">the </w:t>
      </w:r>
      <w:r w:rsidR="007A1148">
        <w:rPr>
          <w:rFonts w:eastAsia="Malgun Gothic" w:hint="eastAsia"/>
          <w:lang w:bidi="th-TH"/>
        </w:rPr>
        <w:t>us</w:t>
      </w:r>
      <w:r w:rsidR="007A1148">
        <w:rPr>
          <w:rFonts w:eastAsia="MS Mincho" w:hint="eastAsia"/>
          <w:lang w:eastAsia="ja-JP" w:bidi="th-TH"/>
        </w:rPr>
        <w:t>e</w:t>
      </w:r>
      <w:r w:rsidR="007A1148" w:rsidRPr="00F24907">
        <w:rPr>
          <w:rFonts w:eastAsia="MS Mincho"/>
          <w:lang w:eastAsia="ja-JP" w:bidi="th-TH"/>
        </w:rPr>
        <w:t xml:space="preserve"> </w:t>
      </w:r>
      <w:r w:rsidR="007A1148" w:rsidRPr="0006519E">
        <w:rPr>
          <w:rFonts w:eastAsia="Malgun Gothic" w:hint="eastAsia"/>
          <w:lang w:bidi="th-TH"/>
        </w:rPr>
        <w:t xml:space="preserve">of </w:t>
      </w:r>
      <w:r w:rsidR="007A1148" w:rsidRPr="00352220">
        <w:rPr>
          <w:rFonts w:eastAsia="MS Mincho" w:hint="eastAsia"/>
          <w:lang w:val="en-GB" w:eastAsia="ja-JP" w:bidi="th-TH"/>
        </w:rPr>
        <w:t xml:space="preserve">the bands </w:t>
      </w:r>
      <w:r w:rsidR="00303AE3">
        <w:rPr>
          <w:rFonts w:eastAsia="SimSun"/>
          <w:lang w:eastAsia="zh-CN"/>
        </w:rPr>
        <w:t>8 700-9 300</w:t>
      </w:r>
      <w:r w:rsidR="00303AE3">
        <w:rPr>
          <w:rFonts w:eastAsia="SimSun" w:hint="eastAsia"/>
          <w:lang w:eastAsia="zh-CN"/>
        </w:rPr>
        <w:t xml:space="preserve"> MHz and </w:t>
      </w:r>
      <w:r w:rsidR="00303AE3">
        <w:rPr>
          <w:rFonts w:eastAsia="SimSun"/>
          <w:lang w:eastAsia="zh-CN"/>
        </w:rPr>
        <w:t>9 90</w:t>
      </w:r>
      <w:r w:rsidR="00303AE3">
        <w:rPr>
          <w:rFonts w:eastAsia="SimSun" w:hint="eastAsia"/>
          <w:lang w:eastAsia="zh-CN"/>
        </w:rPr>
        <w:t>0-</w:t>
      </w:r>
      <w:r w:rsidR="00303AE3">
        <w:rPr>
          <w:rFonts w:eastAsia="SimSun"/>
          <w:lang w:eastAsia="zh-CN"/>
        </w:rPr>
        <w:t>10 5</w:t>
      </w:r>
      <w:r w:rsidR="00303AE3">
        <w:rPr>
          <w:rFonts w:eastAsia="SimSun" w:hint="eastAsia"/>
          <w:lang w:eastAsia="zh-CN"/>
        </w:rPr>
        <w:t>00 MHz</w:t>
      </w:r>
      <w:r>
        <w:rPr>
          <w:rFonts w:eastAsia="MS Mincho" w:hint="eastAsia"/>
          <w:lang w:eastAsia="ja-JP" w:bidi="th-TH"/>
        </w:rPr>
        <w:t xml:space="preserve">? </w:t>
      </w:r>
      <w:r w:rsidR="00303AE3">
        <w:rPr>
          <w:rFonts w:eastAsia="MS Mincho"/>
          <w:lang w:eastAsia="ja-JP" w:bidi="th-TH"/>
        </w:rPr>
        <w:t xml:space="preserve"> </w:t>
      </w:r>
      <w:r w:rsidR="006076D1">
        <w:rPr>
          <w:rFonts w:eastAsia="MS Mincho"/>
          <w:lang w:eastAsia="ja-JP" w:bidi="th-TH"/>
        </w:rPr>
        <w:t>If so, w</w:t>
      </w:r>
      <w:r>
        <w:rPr>
          <w:rFonts w:eastAsia="MS Mincho" w:hint="eastAsia"/>
          <w:lang w:eastAsia="ja-JP" w:bidi="th-TH"/>
        </w:rPr>
        <w:t xml:space="preserve">hat </w:t>
      </w:r>
      <w:r w:rsidR="00303AE3">
        <w:rPr>
          <w:rFonts w:eastAsia="MS Mincho"/>
          <w:lang w:eastAsia="ja-JP" w:bidi="th-TH"/>
        </w:rPr>
        <w:t>are</w:t>
      </w:r>
      <w:r>
        <w:rPr>
          <w:rFonts w:eastAsia="MS Mincho" w:hint="eastAsia"/>
          <w:lang w:eastAsia="ja-JP" w:bidi="th-TH"/>
        </w:rPr>
        <w:t xml:space="preserve"> the issue</w:t>
      </w:r>
      <w:r w:rsidR="00303AE3">
        <w:rPr>
          <w:rFonts w:eastAsia="MS Mincho"/>
          <w:lang w:eastAsia="ja-JP" w:bidi="th-TH"/>
        </w:rPr>
        <w:t>s</w:t>
      </w:r>
      <w:r>
        <w:rPr>
          <w:rFonts w:eastAsia="MS Mincho" w:hint="eastAsia"/>
          <w:lang w:eastAsia="ja-JP" w:bidi="th-TH"/>
        </w:rPr>
        <w:t xml:space="preserve">? </w:t>
      </w:r>
    </w:p>
    <w:p w:rsidR="005A3513" w:rsidRPr="00E92588" w:rsidRDefault="005A3513" w:rsidP="00D11400">
      <w:pPr>
        <w:spacing w:before="80"/>
        <w:rPr>
          <w:b/>
          <w:lang w:eastAsia="ko-KR"/>
        </w:rPr>
      </w:pPr>
      <w:r w:rsidRPr="00934C82">
        <w:rPr>
          <w:rFonts w:hint="eastAsia"/>
          <w:b/>
        </w:rPr>
        <w:t>Answer:</w:t>
      </w:r>
    </w:p>
    <w:p w:rsidR="00BB1C83" w:rsidRDefault="00BB1C83" w:rsidP="00D11400">
      <w:pPr>
        <w:spacing w:before="80"/>
        <w:rPr>
          <w:rFonts w:eastAsia="MS Mincho"/>
          <w:sz w:val="28"/>
          <w:szCs w:val="28"/>
          <w:lang w:eastAsia="ja-JP"/>
        </w:rPr>
      </w:pPr>
    </w:p>
    <w:p w:rsidR="00D11400" w:rsidRDefault="00D11400" w:rsidP="005A3513">
      <w:pPr>
        <w:rPr>
          <w:rFonts w:eastAsia="MS Mincho"/>
          <w:sz w:val="28"/>
          <w:szCs w:val="28"/>
          <w:lang w:eastAsia="ja-JP"/>
        </w:rPr>
      </w:pPr>
    </w:p>
    <w:p w:rsidR="00D11400" w:rsidRDefault="00D11400" w:rsidP="005A3513">
      <w:pPr>
        <w:rPr>
          <w:rFonts w:eastAsia="MS Mincho"/>
          <w:sz w:val="28"/>
          <w:szCs w:val="28"/>
          <w:lang w:eastAsia="ja-JP"/>
        </w:rPr>
      </w:pPr>
    </w:p>
    <w:p w:rsidR="001666BA" w:rsidRPr="00D11400" w:rsidRDefault="00D11400" w:rsidP="00D11400">
      <w:pPr>
        <w:jc w:val="center"/>
        <w:rPr>
          <w:rFonts w:eastAsia="MS Mincho"/>
          <w:sz w:val="28"/>
          <w:szCs w:val="28"/>
          <w:lang w:eastAsia="ja-JP"/>
        </w:rPr>
      </w:pPr>
      <w:r>
        <w:rPr>
          <w:rFonts w:eastAsia="MS Mincho"/>
          <w:sz w:val="28"/>
          <w:szCs w:val="28"/>
          <w:lang w:eastAsia="ja-JP"/>
        </w:rPr>
        <w:t>_______________</w:t>
      </w:r>
    </w:p>
    <w:sectPr w:rsidR="001666BA" w:rsidRPr="00D11400" w:rsidSect="00764CB1">
      <w:headerReference w:type="default" r:id="rId9"/>
      <w:footerReference w:type="default" r:id="rId10"/>
      <w:footerReference w:type="first" r:id="rId11"/>
      <w:type w:val="continuous"/>
      <w:pgSz w:w="11909" w:h="16834" w:code="9"/>
      <w:pgMar w:top="1008"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D4" w:rsidRDefault="009B21D4">
      <w:r>
        <w:separator/>
      </w:r>
    </w:p>
  </w:endnote>
  <w:endnote w:type="continuationSeparator" w:id="0">
    <w:p w:rsidR="009B21D4" w:rsidRDefault="009B2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B1" w:rsidRDefault="00764CB1" w:rsidP="00764CB1">
    <w:pPr>
      <w:pStyle w:val="Footer"/>
      <w:tabs>
        <w:tab w:val="clear" w:pos="4320"/>
        <w:tab w:val="clear" w:pos="8640"/>
      </w:tabs>
      <w:ind w:right="360"/>
    </w:pPr>
    <w:r>
      <w:rPr>
        <w:rStyle w:val="PageNumber"/>
      </w:rPr>
      <w:t>AWG15/OUT-</w:t>
    </w:r>
    <w:r w:rsidR="00DD38B6">
      <w:rPr>
        <w:rStyle w:val="PageNumber"/>
      </w:rPr>
      <w:t>04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2C7EA9">
      <w:rPr>
        <w:rStyle w:val="PageNumber"/>
      </w:rPr>
      <w:t xml:space="preserve">Page </w:t>
    </w:r>
    <w:r w:rsidR="0080229C" w:rsidRPr="002C7EA9">
      <w:rPr>
        <w:rStyle w:val="PageNumber"/>
      </w:rPr>
      <w:fldChar w:fldCharType="begin"/>
    </w:r>
    <w:r w:rsidRPr="002C7EA9">
      <w:rPr>
        <w:rStyle w:val="PageNumber"/>
      </w:rPr>
      <w:instrText xml:space="preserve"> PAGE </w:instrText>
    </w:r>
    <w:r w:rsidR="0080229C" w:rsidRPr="002C7EA9">
      <w:rPr>
        <w:rStyle w:val="PageNumber"/>
      </w:rPr>
      <w:fldChar w:fldCharType="separate"/>
    </w:r>
    <w:r w:rsidR="004C3A72">
      <w:rPr>
        <w:rStyle w:val="PageNumber"/>
        <w:noProof/>
      </w:rPr>
      <w:t>2</w:t>
    </w:r>
    <w:r w:rsidR="0080229C" w:rsidRPr="002C7EA9">
      <w:rPr>
        <w:rStyle w:val="PageNumber"/>
      </w:rPr>
      <w:fldChar w:fldCharType="end"/>
    </w:r>
    <w:r w:rsidRPr="002C7EA9">
      <w:rPr>
        <w:rStyle w:val="PageNumber"/>
      </w:rPr>
      <w:t xml:space="preserve"> of </w:t>
    </w:r>
    <w:r w:rsidR="0080229C" w:rsidRPr="002C7EA9">
      <w:rPr>
        <w:rStyle w:val="PageNumber"/>
      </w:rPr>
      <w:fldChar w:fldCharType="begin"/>
    </w:r>
    <w:r w:rsidRPr="002C7EA9">
      <w:rPr>
        <w:rStyle w:val="PageNumber"/>
      </w:rPr>
      <w:instrText xml:space="preserve"> NUMPAGES </w:instrText>
    </w:r>
    <w:r w:rsidR="0080229C" w:rsidRPr="002C7EA9">
      <w:rPr>
        <w:rStyle w:val="PageNumber"/>
      </w:rPr>
      <w:fldChar w:fldCharType="separate"/>
    </w:r>
    <w:r w:rsidR="004C3A72">
      <w:rPr>
        <w:rStyle w:val="PageNumber"/>
        <w:noProof/>
      </w:rPr>
      <w:t>4</w:t>
    </w:r>
    <w:r w:rsidR="0080229C" w:rsidRPr="002C7EA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B6" w:rsidRDefault="00DD38B6" w:rsidP="00DD38B6"/>
  <w:tbl>
    <w:tblPr>
      <w:tblW w:w="9923" w:type="dxa"/>
      <w:jc w:val="center"/>
      <w:tblLayout w:type="fixed"/>
      <w:tblCellMar>
        <w:left w:w="57" w:type="dxa"/>
        <w:right w:w="57" w:type="dxa"/>
      </w:tblCellMar>
      <w:tblLook w:val="0000"/>
    </w:tblPr>
    <w:tblGrid>
      <w:gridCol w:w="1617"/>
      <w:gridCol w:w="4394"/>
      <w:gridCol w:w="3912"/>
    </w:tblGrid>
    <w:tr w:rsidR="00DD38B6" w:rsidTr="0096590E">
      <w:trPr>
        <w:cantSplit/>
        <w:trHeight w:val="204"/>
        <w:jc w:val="center"/>
      </w:trPr>
      <w:tc>
        <w:tcPr>
          <w:tcW w:w="1617" w:type="dxa"/>
          <w:tcBorders>
            <w:top w:val="single" w:sz="12" w:space="0" w:color="auto"/>
          </w:tcBorders>
        </w:tcPr>
        <w:p w:rsidR="00DD38B6" w:rsidRDefault="00DD38B6" w:rsidP="0096590E">
          <w:pPr>
            <w:rPr>
              <w:b/>
              <w:bCs/>
            </w:rPr>
          </w:pPr>
          <w:r>
            <w:rPr>
              <w:b/>
              <w:bCs/>
            </w:rPr>
            <w:t>Contact:</w:t>
          </w:r>
        </w:p>
      </w:tc>
      <w:tc>
        <w:tcPr>
          <w:tcW w:w="4394" w:type="dxa"/>
          <w:tcBorders>
            <w:top w:val="single" w:sz="12" w:space="0" w:color="auto"/>
          </w:tcBorders>
        </w:tcPr>
        <w:p w:rsidR="00DD38B6" w:rsidRDefault="00DD38B6" w:rsidP="0096590E">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JOHN LEWIS</w:t>
          </w:r>
        </w:p>
        <w:p w:rsidR="00DD38B6" w:rsidRDefault="00DD38B6" w:rsidP="0096590E">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Added Value Applications</w:t>
          </w:r>
        </w:p>
        <w:p w:rsidR="00DD38B6" w:rsidRDefault="00DD38B6" w:rsidP="0096590E">
          <w:pPr>
            <w:rPr>
              <w:rFonts w:eastAsia="Batang"/>
            </w:rPr>
          </w:pPr>
        </w:p>
      </w:tc>
      <w:tc>
        <w:tcPr>
          <w:tcW w:w="3912" w:type="dxa"/>
          <w:tcBorders>
            <w:top w:val="single" w:sz="12" w:space="0" w:color="auto"/>
          </w:tcBorders>
        </w:tcPr>
        <w:p w:rsidR="00DD38B6" w:rsidRDefault="00DD38B6" w:rsidP="0096590E">
          <w:pPr>
            <w:rPr>
              <w:lang w:eastAsia="ko-KR"/>
            </w:rPr>
          </w:pPr>
          <w:r>
            <w:t>Tel:</w:t>
          </w:r>
          <w:r>
            <w:rPr>
              <w:rFonts w:hint="eastAsia"/>
              <w:lang w:eastAsia="ja-JP"/>
            </w:rPr>
            <w:t xml:space="preserve"> </w:t>
          </w:r>
          <w:r>
            <w:rPr>
              <w:lang w:eastAsia="ja-JP"/>
            </w:rPr>
            <w:t>+41 22 366 4101</w:t>
          </w:r>
        </w:p>
        <w:p w:rsidR="00DD38B6" w:rsidRDefault="00DD38B6" w:rsidP="0096590E">
          <w:pPr>
            <w:rPr>
              <w:rFonts w:eastAsia="Batang"/>
            </w:rPr>
          </w:pPr>
          <w:r>
            <w:t>Fax:</w:t>
          </w:r>
          <w:r>
            <w:rPr>
              <w:rFonts w:hint="eastAsia"/>
              <w:lang w:eastAsia="ja-JP"/>
            </w:rPr>
            <w:t xml:space="preserve"> </w:t>
          </w:r>
          <w:r>
            <w:rPr>
              <w:lang w:eastAsia="ja-JP"/>
            </w:rPr>
            <w:t>+41 22 366 4931</w:t>
          </w:r>
        </w:p>
        <w:p w:rsidR="00DD38B6" w:rsidRDefault="00DD38B6" w:rsidP="0096590E">
          <w:pPr>
            <w:rPr>
              <w:lang w:eastAsia="ja-JP"/>
            </w:rPr>
          </w:pPr>
          <w:r>
            <w:t>Email</w:t>
          </w:r>
          <w:r>
            <w:rPr>
              <w:rFonts w:hint="eastAsia"/>
            </w:rPr>
            <w:t xml:space="preserve">: </w:t>
          </w:r>
          <w:r>
            <w:t>john.lewis@ties.itu.int</w:t>
          </w:r>
        </w:p>
      </w:tc>
    </w:tr>
  </w:tbl>
  <w:p w:rsidR="00DD38B6" w:rsidRDefault="00DD3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D4" w:rsidRDefault="009B21D4">
      <w:r>
        <w:separator/>
      </w:r>
    </w:p>
  </w:footnote>
  <w:footnote w:type="continuationSeparator" w:id="0">
    <w:p w:rsidR="009B21D4" w:rsidRDefault="009B2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23" w:rsidRPr="002A40DE" w:rsidRDefault="003F6A23" w:rsidP="00C1659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9D6"/>
    <w:multiLevelType w:val="hybridMultilevel"/>
    <w:tmpl w:val="429E26D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E706F2E"/>
    <w:multiLevelType w:val="hybridMultilevel"/>
    <w:tmpl w:val="F3943D06"/>
    <w:lvl w:ilvl="0" w:tplc="289098CA">
      <w:start w:val="1"/>
      <w:numFmt w:val="decimal"/>
      <w:lvlText w:val="%1."/>
      <w:lvlJc w:val="left"/>
      <w:pPr>
        <w:ind w:left="360" w:hanging="360"/>
      </w:pPr>
      <w:rPr>
        <w:rFonts w:eastAsia="Malgun Gothic"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239E1340"/>
    <w:multiLevelType w:val="hybridMultilevel"/>
    <w:tmpl w:val="4A505D68"/>
    <w:lvl w:ilvl="0" w:tplc="08090001">
      <w:start w:val="1"/>
      <w:numFmt w:val="bullet"/>
      <w:lvlText w:val=""/>
      <w:lvlJc w:val="left"/>
      <w:pPr>
        <w:ind w:left="778" w:hanging="420"/>
      </w:pPr>
      <w:rPr>
        <w:rFonts w:ascii="Symbol" w:hAnsi="Symbol" w:hint="default"/>
      </w:rPr>
    </w:lvl>
    <w:lvl w:ilvl="1" w:tplc="04090003" w:tentative="1">
      <w:start w:val="1"/>
      <w:numFmt w:val="bullet"/>
      <w:lvlText w:val=""/>
      <w:lvlJc w:val="left"/>
      <w:pPr>
        <w:ind w:left="1198" w:hanging="420"/>
      </w:pPr>
      <w:rPr>
        <w:rFonts w:ascii="Wingdings" w:hAnsi="Wingdings" w:hint="default"/>
      </w:rPr>
    </w:lvl>
    <w:lvl w:ilvl="2" w:tplc="04090005"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3" w:tentative="1">
      <w:start w:val="1"/>
      <w:numFmt w:val="bullet"/>
      <w:lvlText w:val=""/>
      <w:lvlJc w:val="left"/>
      <w:pPr>
        <w:ind w:left="2458" w:hanging="420"/>
      </w:pPr>
      <w:rPr>
        <w:rFonts w:ascii="Wingdings" w:hAnsi="Wingdings" w:hint="default"/>
      </w:rPr>
    </w:lvl>
    <w:lvl w:ilvl="5" w:tplc="04090005"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3" w:tentative="1">
      <w:start w:val="1"/>
      <w:numFmt w:val="bullet"/>
      <w:lvlText w:val=""/>
      <w:lvlJc w:val="left"/>
      <w:pPr>
        <w:ind w:left="3718" w:hanging="420"/>
      </w:pPr>
      <w:rPr>
        <w:rFonts w:ascii="Wingdings" w:hAnsi="Wingdings" w:hint="default"/>
      </w:rPr>
    </w:lvl>
    <w:lvl w:ilvl="8" w:tplc="04090005" w:tentative="1">
      <w:start w:val="1"/>
      <w:numFmt w:val="bullet"/>
      <w:lvlText w:val=""/>
      <w:lvlJc w:val="left"/>
      <w:pPr>
        <w:ind w:left="4138" w:hanging="420"/>
      </w:pPr>
      <w:rPr>
        <w:rFonts w:ascii="Wingdings" w:hAnsi="Wingdings" w:hint="default"/>
      </w:rPr>
    </w:lvl>
  </w:abstractNum>
  <w:abstractNum w:abstractNumId="3">
    <w:nsid w:val="4BEC62BE"/>
    <w:multiLevelType w:val="hybridMultilevel"/>
    <w:tmpl w:val="97FAD80C"/>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08090003">
      <w:start w:val="1"/>
      <w:numFmt w:val="bullet"/>
      <w:lvlText w:val="o"/>
      <w:lvlJc w:val="left"/>
      <w:pPr>
        <w:tabs>
          <w:tab w:val="num" w:pos="1200"/>
        </w:tabs>
        <w:ind w:left="1200" w:hanging="400"/>
      </w:pPr>
      <w:rPr>
        <w:rFonts w:ascii="Courier New" w:hAnsi="Courier New"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4">
    <w:nsid w:val="6FE73764"/>
    <w:multiLevelType w:val="hybridMultilevel"/>
    <w:tmpl w:val="766EE5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1905EBB"/>
    <w:multiLevelType w:val="hybridMultilevel"/>
    <w:tmpl w:val="10E21C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w15:presenceInfo w15:providerId="None" w15:userId="Dav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rawingGridHorizontalSpacing w:val="120"/>
  <w:displayHorizontalDrawingGridEvery w:val="0"/>
  <w:displayVerticalDrawingGridEvery w:val="2"/>
  <w:noPunctuationKerning/>
  <w:characterSpacingControl w:val="doNotCompress"/>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3513"/>
    <w:rsid w:val="00030F62"/>
    <w:rsid w:val="000579D8"/>
    <w:rsid w:val="0006184A"/>
    <w:rsid w:val="000A565C"/>
    <w:rsid w:val="000B1203"/>
    <w:rsid w:val="000E5400"/>
    <w:rsid w:val="001244A3"/>
    <w:rsid w:val="00141D65"/>
    <w:rsid w:val="00146821"/>
    <w:rsid w:val="00171883"/>
    <w:rsid w:val="001A0428"/>
    <w:rsid w:val="001B62CA"/>
    <w:rsid w:val="001C484F"/>
    <w:rsid w:val="001C642B"/>
    <w:rsid w:val="001D134E"/>
    <w:rsid w:val="001D5FA3"/>
    <w:rsid w:val="001D623D"/>
    <w:rsid w:val="001E7B5E"/>
    <w:rsid w:val="001F524A"/>
    <w:rsid w:val="00244DF2"/>
    <w:rsid w:val="002467D3"/>
    <w:rsid w:val="00277AE3"/>
    <w:rsid w:val="002A3785"/>
    <w:rsid w:val="002A40DE"/>
    <w:rsid w:val="002B73C4"/>
    <w:rsid w:val="002F3082"/>
    <w:rsid w:val="00303AE3"/>
    <w:rsid w:val="003601CF"/>
    <w:rsid w:val="00385A58"/>
    <w:rsid w:val="003B6CE9"/>
    <w:rsid w:val="003E6089"/>
    <w:rsid w:val="003F6A23"/>
    <w:rsid w:val="00420544"/>
    <w:rsid w:val="004415D5"/>
    <w:rsid w:val="0044778A"/>
    <w:rsid w:val="00496979"/>
    <w:rsid w:val="004C3A72"/>
    <w:rsid w:val="00547091"/>
    <w:rsid w:val="0057573B"/>
    <w:rsid w:val="005A3513"/>
    <w:rsid w:val="005C5EDA"/>
    <w:rsid w:val="005D4EFA"/>
    <w:rsid w:val="006076D1"/>
    <w:rsid w:val="006575A5"/>
    <w:rsid w:val="006915B9"/>
    <w:rsid w:val="006B3E8C"/>
    <w:rsid w:val="006B4F98"/>
    <w:rsid w:val="006C2E87"/>
    <w:rsid w:val="006E61B6"/>
    <w:rsid w:val="00732254"/>
    <w:rsid w:val="00764CB1"/>
    <w:rsid w:val="007760A7"/>
    <w:rsid w:val="00777E3C"/>
    <w:rsid w:val="007824C9"/>
    <w:rsid w:val="007971D8"/>
    <w:rsid w:val="007A1148"/>
    <w:rsid w:val="007A36F9"/>
    <w:rsid w:val="007C0A5C"/>
    <w:rsid w:val="007E2DC4"/>
    <w:rsid w:val="0080229C"/>
    <w:rsid w:val="0080604E"/>
    <w:rsid w:val="00825879"/>
    <w:rsid w:val="00896087"/>
    <w:rsid w:val="00896FC6"/>
    <w:rsid w:val="009131C3"/>
    <w:rsid w:val="00913599"/>
    <w:rsid w:val="009A6B5A"/>
    <w:rsid w:val="009B21D4"/>
    <w:rsid w:val="009E5A4F"/>
    <w:rsid w:val="00A1235A"/>
    <w:rsid w:val="00A618F6"/>
    <w:rsid w:val="00A64A91"/>
    <w:rsid w:val="00A65042"/>
    <w:rsid w:val="00AB5530"/>
    <w:rsid w:val="00AC01BC"/>
    <w:rsid w:val="00AC76C0"/>
    <w:rsid w:val="00AF2ECE"/>
    <w:rsid w:val="00B014A3"/>
    <w:rsid w:val="00B05C46"/>
    <w:rsid w:val="00B9119F"/>
    <w:rsid w:val="00BA0D23"/>
    <w:rsid w:val="00BB1C83"/>
    <w:rsid w:val="00BB33AA"/>
    <w:rsid w:val="00BB57B8"/>
    <w:rsid w:val="00BB6F05"/>
    <w:rsid w:val="00BE0139"/>
    <w:rsid w:val="00BE797A"/>
    <w:rsid w:val="00C055E8"/>
    <w:rsid w:val="00C15643"/>
    <w:rsid w:val="00C16592"/>
    <w:rsid w:val="00C2037F"/>
    <w:rsid w:val="00C56E7F"/>
    <w:rsid w:val="00CA59D3"/>
    <w:rsid w:val="00D04953"/>
    <w:rsid w:val="00D11400"/>
    <w:rsid w:val="00D55975"/>
    <w:rsid w:val="00D66473"/>
    <w:rsid w:val="00D83095"/>
    <w:rsid w:val="00DD38B6"/>
    <w:rsid w:val="00E30B7A"/>
    <w:rsid w:val="00E813D8"/>
    <w:rsid w:val="00EB7C9D"/>
    <w:rsid w:val="00EE1F3D"/>
    <w:rsid w:val="00EF28AB"/>
    <w:rsid w:val="00F20FD0"/>
    <w:rsid w:val="00F25300"/>
    <w:rsid w:val="00F46172"/>
    <w:rsid w:val="00F4786C"/>
    <w:rsid w:val="00F500C8"/>
    <w:rsid w:val="00F64AC6"/>
    <w:rsid w:val="00F8039D"/>
    <w:rsid w:val="00FB1096"/>
    <w:rsid w:val="00FE1735"/>
    <w:rsid w:val="00FE4271"/>
    <w:rsid w:val="00FE6F05"/>
    <w:rsid w:val="00FF446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13"/>
    <w:pPr>
      <w:spacing w:after="0" w:line="240" w:lineRule="auto"/>
      <w:jc w:val="left"/>
    </w:pPr>
    <w:rPr>
      <w:rFonts w:ascii="Times New Roman" w:eastAsia="BatangChe"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3513"/>
    <w:pPr>
      <w:tabs>
        <w:tab w:val="center" w:pos="4320"/>
        <w:tab w:val="right" w:pos="8640"/>
      </w:tabs>
    </w:pPr>
  </w:style>
  <w:style w:type="character" w:customStyle="1" w:styleId="FooterChar">
    <w:name w:val="Footer Char"/>
    <w:basedOn w:val="DefaultParagraphFont"/>
    <w:link w:val="Footer"/>
    <w:rsid w:val="005A3513"/>
    <w:rPr>
      <w:rFonts w:ascii="Times New Roman" w:eastAsia="BatangChe" w:hAnsi="Times New Roman" w:cs="Times New Roman"/>
      <w:kern w:val="0"/>
      <w:sz w:val="24"/>
      <w:szCs w:val="24"/>
      <w:lang w:eastAsia="en-US"/>
    </w:rPr>
  </w:style>
  <w:style w:type="character" w:styleId="PageNumber">
    <w:name w:val="page number"/>
    <w:rsid w:val="005A3513"/>
    <w:rPr>
      <w:rFonts w:cs="Times New Roman"/>
    </w:rPr>
  </w:style>
  <w:style w:type="paragraph" w:styleId="Header">
    <w:name w:val="header"/>
    <w:basedOn w:val="Normal"/>
    <w:link w:val="HeaderChar"/>
    <w:rsid w:val="005A3513"/>
    <w:pPr>
      <w:tabs>
        <w:tab w:val="center" w:pos="4320"/>
        <w:tab w:val="right" w:pos="8640"/>
      </w:tabs>
    </w:pPr>
  </w:style>
  <w:style w:type="character" w:customStyle="1" w:styleId="HeaderChar">
    <w:name w:val="Header Char"/>
    <w:basedOn w:val="DefaultParagraphFont"/>
    <w:link w:val="Header"/>
    <w:rsid w:val="005A3513"/>
    <w:rPr>
      <w:rFonts w:ascii="Times New Roman" w:eastAsia="BatangChe" w:hAnsi="Times New Roman" w:cs="Times New Roman"/>
      <w:kern w:val="0"/>
      <w:sz w:val="24"/>
      <w:szCs w:val="24"/>
      <w:lang w:eastAsia="en-US"/>
    </w:rPr>
  </w:style>
  <w:style w:type="paragraph" w:customStyle="1" w:styleId="Equation">
    <w:name w:val="Equation"/>
    <w:basedOn w:val="Normal"/>
    <w:rsid w:val="005A3513"/>
    <w:pPr>
      <w:tabs>
        <w:tab w:val="left" w:pos="794"/>
        <w:tab w:val="center" w:pos="4820"/>
        <w:tab w:val="right" w:pos="9639"/>
      </w:tabs>
      <w:overflowPunct w:val="0"/>
      <w:autoSpaceDE w:val="0"/>
      <w:autoSpaceDN w:val="0"/>
      <w:adjustRightInd w:val="0"/>
      <w:spacing w:beforeLines="50" w:line="240" w:lineRule="atLeast"/>
      <w:textAlignment w:val="baseline"/>
    </w:pPr>
    <w:rPr>
      <w:rFonts w:eastAsia="Times New Roman"/>
      <w:szCs w:val="22"/>
      <w:lang w:val="en-GB"/>
    </w:rPr>
  </w:style>
  <w:style w:type="paragraph" w:customStyle="1" w:styleId="Tabletext">
    <w:name w:val="Table_text"/>
    <w:basedOn w:val="Normal"/>
    <w:link w:val="TabletextChar"/>
    <w:uiPriority w:val="99"/>
    <w:rsid w:val="005A35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character" w:customStyle="1" w:styleId="TabletextChar">
    <w:name w:val="Table_text Char"/>
    <w:link w:val="Tabletext"/>
    <w:uiPriority w:val="99"/>
    <w:locked/>
    <w:rsid w:val="005A3513"/>
    <w:rPr>
      <w:rFonts w:ascii="Times New Roman" w:eastAsia="Times New Roman"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1E7B5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7B5E"/>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303AE3"/>
    <w:pPr>
      <w:ind w:left="720"/>
      <w:contextualSpacing/>
    </w:pPr>
  </w:style>
  <w:style w:type="table" w:styleId="TableGrid">
    <w:name w:val="Table Grid"/>
    <w:basedOn w:val="TableNormal"/>
    <w:uiPriority w:val="39"/>
    <w:rsid w:val="001C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13"/>
    <w:pPr>
      <w:spacing w:after="0" w:line="240" w:lineRule="auto"/>
      <w:jc w:val="left"/>
    </w:pPr>
    <w:rPr>
      <w:rFonts w:ascii="Times New Roman" w:eastAsia="BatangChe"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3513"/>
    <w:pPr>
      <w:tabs>
        <w:tab w:val="center" w:pos="4320"/>
        <w:tab w:val="right" w:pos="8640"/>
      </w:tabs>
    </w:pPr>
  </w:style>
  <w:style w:type="character" w:customStyle="1" w:styleId="FooterChar">
    <w:name w:val="Footer Char"/>
    <w:basedOn w:val="DefaultParagraphFont"/>
    <w:link w:val="Footer"/>
    <w:rsid w:val="005A3513"/>
    <w:rPr>
      <w:rFonts w:ascii="Times New Roman" w:eastAsia="BatangChe" w:hAnsi="Times New Roman" w:cs="Times New Roman"/>
      <w:kern w:val="0"/>
      <w:sz w:val="24"/>
      <w:szCs w:val="24"/>
      <w:lang w:eastAsia="en-US"/>
    </w:rPr>
  </w:style>
  <w:style w:type="character" w:styleId="PageNumber">
    <w:name w:val="page number"/>
    <w:rsid w:val="005A3513"/>
    <w:rPr>
      <w:rFonts w:cs="Times New Roman"/>
    </w:rPr>
  </w:style>
  <w:style w:type="paragraph" w:styleId="Header">
    <w:name w:val="header"/>
    <w:basedOn w:val="Normal"/>
    <w:link w:val="HeaderChar"/>
    <w:rsid w:val="005A3513"/>
    <w:pPr>
      <w:tabs>
        <w:tab w:val="center" w:pos="4320"/>
        <w:tab w:val="right" w:pos="8640"/>
      </w:tabs>
    </w:pPr>
  </w:style>
  <w:style w:type="character" w:customStyle="1" w:styleId="HeaderChar">
    <w:name w:val="Header Char"/>
    <w:basedOn w:val="DefaultParagraphFont"/>
    <w:link w:val="Header"/>
    <w:rsid w:val="005A3513"/>
    <w:rPr>
      <w:rFonts w:ascii="Times New Roman" w:eastAsia="BatangChe" w:hAnsi="Times New Roman" w:cs="Times New Roman"/>
      <w:kern w:val="0"/>
      <w:sz w:val="24"/>
      <w:szCs w:val="24"/>
      <w:lang w:eastAsia="en-US"/>
    </w:rPr>
  </w:style>
  <w:style w:type="paragraph" w:customStyle="1" w:styleId="Equation">
    <w:name w:val="Equation"/>
    <w:basedOn w:val="Normal"/>
    <w:rsid w:val="005A3513"/>
    <w:pPr>
      <w:tabs>
        <w:tab w:val="left" w:pos="794"/>
        <w:tab w:val="center" w:pos="4820"/>
        <w:tab w:val="right" w:pos="9639"/>
      </w:tabs>
      <w:overflowPunct w:val="0"/>
      <w:autoSpaceDE w:val="0"/>
      <w:autoSpaceDN w:val="0"/>
      <w:adjustRightInd w:val="0"/>
      <w:spacing w:beforeLines="50" w:line="240" w:lineRule="atLeast"/>
      <w:textAlignment w:val="baseline"/>
    </w:pPr>
    <w:rPr>
      <w:rFonts w:eastAsia="Times New Roman"/>
      <w:szCs w:val="22"/>
      <w:lang w:val="en-GB"/>
    </w:rPr>
  </w:style>
  <w:style w:type="paragraph" w:customStyle="1" w:styleId="Tabletext">
    <w:name w:val="Table_text"/>
    <w:basedOn w:val="Normal"/>
    <w:link w:val="TabletextChar"/>
    <w:uiPriority w:val="99"/>
    <w:rsid w:val="005A35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character" w:customStyle="1" w:styleId="TabletextChar">
    <w:name w:val="Table_text Char"/>
    <w:link w:val="Tabletext"/>
    <w:uiPriority w:val="99"/>
    <w:locked/>
    <w:rsid w:val="005A3513"/>
    <w:rPr>
      <w:rFonts w:ascii="Times New Roman" w:eastAsia="Times New Roman"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1E7B5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7B5E"/>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303AE3"/>
    <w:pPr>
      <w:ind w:left="720"/>
      <w:contextualSpacing/>
    </w:pPr>
  </w:style>
  <w:style w:type="table" w:styleId="TableGrid">
    <w:name w:val="Table Grid"/>
    <w:basedOn w:val="TableNormal"/>
    <w:uiPriority w:val="39"/>
    <w:rsid w:val="001C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E1E7-B4F1-4D3B-8EB9-13827EDA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601</Words>
  <Characters>3428</Characters>
  <Application>Microsoft Office Word</Application>
  <DocSecurity>0</DocSecurity>
  <Lines>28</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DJKIM</dc:creator>
  <cp:lastModifiedBy>Nyan Win</cp:lastModifiedBy>
  <cp:revision>7</cp:revision>
  <cp:lastPrinted>2013-04-11T01:06:00Z</cp:lastPrinted>
  <dcterms:created xsi:type="dcterms:W3CDTF">2013-08-29T10:26:00Z</dcterms:created>
  <dcterms:modified xsi:type="dcterms:W3CDTF">2013-09-09T07:15:00Z</dcterms:modified>
</cp:coreProperties>
</file>