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30"/>
        <w:gridCol w:w="2070"/>
      </w:tblGrid>
      <w:tr w:rsidR="00DB4862" w:rsidRPr="00DB4862" w:rsidTr="00A75558">
        <w:trPr>
          <w:cantSplit/>
        </w:trPr>
        <w:tc>
          <w:tcPr>
            <w:tcW w:w="1399" w:type="dxa"/>
            <w:vMerge w:val="restart"/>
          </w:tcPr>
          <w:p w:rsidR="00DB4862" w:rsidRPr="00DB4862" w:rsidRDefault="00DB4862" w:rsidP="00DB4862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wordWrap w:val="0"/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BatangChe"/>
                <w:kern w:val="2"/>
                <w:szCs w:val="24"/>
                <w:lang w:val="en-US" w:eastAsia="ko-KR"/>
              </w:rPr>
            </w:pPr>
            <w:r w:rsidRPr="00DB4862">
              <w:rPr>
                <w:rFonts w:eastAsia="BatangChe"/>
                <w:noProof/>
                <w:kern w:val="2"/>
                <w:szCs w:val="24"/>
                <w:lang w:val="en-US"/>
              </w:rPr>
              <w:drawing>
                <wp:inline distT="0" distB="0" distL="0" distR="0" wp14:anchorId="480E2FAB" wp14:editId="63479041">
                  <wp:extent cx="762000" cy="716280"/>
                  <wp:effectExtent l="0" t="0" r="0" b="7620"/>
                  <wp:docPr id="7" name="図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gridSpan w:val="2"/>
          </w:tcPr>
          <w:p w:rsidR="00DB4862" w:rsidRPr="00DB4862" w:rsidRDefault="00DB4862" w:rsidP="00DB4862">
            <w:pPr>
              <w:keepNext/>
              <w:widowControl w:val="0"/>
              <w:tabs>
                <w:tab w:val="clear" w:pos="1134"/>
                <w:tab w:val="clear" w:pos="1871"/>
                <w:tab w:val="clear" w:pos="2268"/>
              </w:tabs>
              <w:wordWrap w:val="0"/>
              <w:overflowPunct/>
              <w:autoSpaceDE/>
              <w:autoSpaceDN/>
              <w:adjustRightInd/>
              <w:spacing w:before="0" w:line="276" w:lineRule="auto"/>
              <w:jc w:val="both"/>
              <w:textAlignment w:val="auto"/>
              <w:outlineLvl w:val="7"/>
              <w:rPr>
                <w:rFonts w:eastAsia="BatangChe"/>
                <w:bCs/>
                <w:kern w:val="2"/>
                <w:szCs w:val="24"/>
                <w:lang w:val="en-US" w:eastAsia="ko-KR"/>
              </w:rPr>
            </w:pPr>
            <w:r w:rsidRPr="00DB4862">
              <w:rPr>
                <w:rFonts w:eastAsia="BatangChe"/>
                <w:bCs/>
                <w:kern w:val="2"/>
                <w:szCs w:val="24"/>
                <w:lang w:val="en-US" w:eastAsia="ko-KR"/>
              </w:rPr>
              <w:t>ASIA-PACIFIC TELECOMMUNITY</w:t>
            </w:r>
          </w:p>
        </w:tc>
        <w:tc>
          <w:tcPr>
            <w:tcW w:w="2070" w:type="dxa"/>
          </w:tcPr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b/>
                <w:szCs w:val="24"/>
                <w:lang w:val="en-US"/>
              </w:rPr>
            </w:pPr>
            <w:r w:rsidRPr="00DB4862">
              <w:rPr>
                <w:rFonts w:eastAsia="BatangChe"/>
                <w:b/>
                <w:szCs w:val="24"/>
                <w:lang w:val="en-US"/>
              </w:rPr>
              <w:t>Document:</w:t>
            </w:r>
          </w:p>
        </w:tc>
      </w:tr>
      <w:tr w:rsidR="00DB4862" w:rsidRPr="00DB4862" w:rsidTr="00A75558">
        <w:trPr>
          <w:cantSplit/>
        </w:trPr>
        <w:tc>
          <w:tcPr>
            <w:tcW w:w="1399" w:type="dxa"/>
            <w:vMerge/>
          </w:tcPr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szCs w:val="24"/>
                <w:lang w:val="en-US"/>
              </w:rPr>
            </w:pPr>
          </w:p>
        </w:tc>
        <w:tc>
          <w:tcPr>
            <w:tcW w:w="6140" w:type="dxa"/>
          </w:tcPr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0" w:lineRule="atLeast"/>
              <w:textAlignment w:val="auto"/>
              <w:rPr>
                <w:rFonts w:eastAsia="BatangChe"/>
                <w:szCs w:val="24"/>
                <w:lang w:val="en-US"/>
              </w:rPr>
            </w:pPr>
            <w:r w:rsidRPr="00DB4862">
              <w:rPr>
                <w:rFonts w:eastAsia="BatangChe"/>
                <w:b/>
                <w:szCs w:val="24"/>
                <w:lang w:val="en-US"/>
              </w:rPr>
              <w:t>The 21st Meeting of the APT Wireless Group (AWG-21)</w:t>
            </w:r>
          </w:p>
        </w:tc>
        <w:tc>
          <w:tcPr>
            <w:tcW w:w="2100" w:type="dxa"/>
            <w:gridSpan w:val="2"/>
          </w:tcPr>
          <w:p w:rsidR="00DB4862" w:rsidRPr="00DB4862" w:rsidRDefault="00DB4862" w:rsidP="00B232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b/>
                <w:bCs/>
                <w:szCs w:val="24"/>
                <w:lang w:val="en-US"/>
              </w:rPr>
            </w:pPr>
            <w:r w:rsidRPr="00DB4862">
              <w:rPr>
                <w:rFonts w:eastAsia="BatangChe"/>
                <w:b/>
                <w:bCs/>
                <w:szCs w:val="24"/>
                <w:lang w:val="en-US"/>
              </w:rPr>
              <w:t>AWG-21/</w:t>
            </w:r>
            <w:r w:rsidR="00B232D0">
              <w:rPr>
                <w:rFonts w:eastAsia="BatangChe"/>
                <w:b/>
                <w:bCs/>
                <w:szCs w:val="24"/>
                <w:lang w:val="en-US"/>
              </w:rPr>
              <w:t>OUT-13</w:t>
            </w:r>
          </w:p>
        </w:tc>
      </w:tr>
      <w:tr w:rsidR="00DB4862" w:rsidRPr="00DB4862" w:rsidTr="00A75558">
        <w:trPr>
          <w:cantSplit/>
          <w:trHeight w:val="219"/>
        </w:trPr>
        <w:tc>
          <w:tcPr>
            <w:tcW w:w="1399" w:type="dxa"/>
            <w:vMerge/>
          </w:tcPr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szCs w:val="24"/>
                <w:lang w:val="en-US"/>
              </w:rPr>
            </w:pPr>
          </w:p>
        </w:tc>
        <w:tc>
          <w:tcPr>
            <w:tcW w:w="6140" w:type="dxa"/>
          </w:tcPr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szCs w:val="24"/>
                <w:lang w:val="en-US"/>
              </w:rPr>
            </w:pPr>
          </w:p>
          <w:p w:rsidR="00DB4862" w:rsidRPr="00DB4862" w:rsidRDefault="00DB4862" w:rsidP="00DB486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Che"/>
                <w:szCs w:val="24"/>
                <w:lang w:val="en-US"/>
              </w:rPr>
            </w:pPr>
            <w:r w:rsidRPr="00DB4862">
              <w:rPr>
                <w:rFonts w:eastAsia="BatangChe"/>
                <w:szCs w:val="24"/>
                <w:lang w:val="en-US"/>
              </w:rPr>
              <w:t>3 – 7 April 2017, Bangkok, Thailand</w:t>
            </w:r>
          </w:p>
        </w:tc>
        <w:tc>
          <w:tcPr>
            <w:tcW w:w="2100" w:type="dxa"/>
            <w:gridSpan w:val="2"/>
          </w:tcPr>
          <w:p w:rsidR="00DB4862" w:rsidRPr="00DB4862" w:rsidRDefault="00DB4862" w:rsidP="00DB4862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outlineLvl w:val="0"/>
              <w:rPr>
                <w:rFonts w:eastAsia="BatangChe"/>
                <w:szCs w:val="24"/>
                <w:lang w:val="en-US"/>
              </w:rPr>
            </w:pPr>
          </w:p>
          <w:p w:rsidR="00DB4862" w:rsidRPr="00DB4862" w:rsidRDefault="00AC2540" w:rsidP="00DB4862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outlineLvl w:val="0"/>
              <w:rPr>
                <w:rFonts w:eastAsia="BatangChe"/>
                <w:bCs/>
                <w:szCs w:val="24"/>
                <w:u w:val="single"/>
                <w:lang w:val="en-US"/>
              </w:rPr>
            </w:pPr>
            <w:r>
              <w:rPr>
                <w:rFonts w:eastAsia="BatangChe"/>
                <w:szCs w:val="24"/>
                <w:lang w:val="en-US"/>
              </w:rPr>
              <w:t>7</w:t>
            </w:r>
            <w:r w:rsidR="00DB4862" w:rsidRPr="00DB4862">
              <w:rPr>
                <w:rFonts w:eastAsia="BatangChe"/>
                <w:szCs w:val="24"/>
                <w:lang w:val="en-US"/>
              </w:rPr>
              <w:t xml:space="preserve"> </w:t>
            </w:r>
            <w:r w:rsidR="009C2913">
              <w:rPr>
                <w:rFonts w:eastAsia="BatangChe"/>
                <w:szCs w:val="24"/>
                <w:lang w:val="en-US"/>
              </w:rPr>
              <w:t>April</w:t>
            </w:r>
            <w:r w:rsidR="00DB4862" w:rsidRPr="00DB4862">
              <w:rPr>
                <w:rFonts w:eastAsia="BatangChe"/>
                <w:szCs w:val="24"/>
                <w:lang w:val="en-US"/>
              </w:rPr>
              <w:t xml:space="preserve"> 2017</w:t>
            </w:r>
          </w:p>
        </w:tc>
      </w:tr>
    </w:tbl>
    <w:p w:rsidR="00061583" w:rsidRPr="00F904E8" w:rsidRDefault="00061583">
      <w:pPr>
        <w:jc w:val="center"/>
        <w:rPr>
          <w:rFonts w:eastAsia="SimSun"/>
          <w:lang w:eastAsia="zh-CN"/>
        </w:rPr>
      </w:pPr>
    </w:p>
    <w:p w:rsidR="009C2913" w:rsidRPr="001E7EEB" w:rsidRDefault="00B232D0">
      <w:pPr>
        <w:jc w:val="center"/>
        <w:rPr>
          <w:sz w:val="28"/>
          <w:szCs w:val="28"/>
          <w:lang w:eastAsia="ja-JP"/>
        </w:rPr>
      </w:pPr>
      <w:r>
        <w:rPr>
          <w:rFonts w:eastAsia="SimSun"/>
          <w:sz w:val="28"/>
          <w:szCs w:val="28"/>
          <w:lang w:eastAsia="zh-CN"/>
        </w:rPr>
        <w:t>Working Group Service and Application</w:t>
      </w:r>
    </w:p>
    <w:p w:rsidR="00DB4862" w:rsidRDefault="00DB4862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ja-JP"/>
        </w:rPr>
      </w:pPr>
    </w:p>
    <w:p w:rsidR="00061583" w:rsidRPr="00DB4862" w:rsidRDefault="00DB4862">
      <w:pPr>
        <w:jc w:val="center"/>
        <w:rPr>
          <w:rFonts w:eastAsia="SimSun"/>
          <w:b/>
          <w:bCs/>
          <w:szCs w:val="24"/>
          <w:lang w:eastAsia="ja-JP"/>
        </w:rPr>
      </w:pPr>
      <w:r w:rsidRPr="00DB4862">
        <w:rPr>
          <w:b/>
          <w:bCs/>
          <w:color w:val="000000"/>
          <w:szCs w:val="24"/>
          <w:shd w:val="clear" w:color="auto" w:fill="FFFFFF"/>
          <w:lang w:eastAsia="ja-JP"/>
        </w:rPr>
        <w:t xml:space="preserve">AWG WORKSHOP ON RAILWAY RADIOCOMMUNICATION SYSTEM BETWEEN TRAIN AND TRACKSIDE (RSTT) </w:t>
      </w:r>
    </w:p>
    <w:p w:rsidR="00921C51" w:rsidRPr="001E7EEB" w:rsidRDefault="00921C51" w:rsidP="00265397">
      <w:pPr>
        <w:rPr>
          <w:rFonts w:eastAsia="SimSun"/>
          <w:lang w:eastAsia="zh-CN"/>
        </w:rPr>
      </w:pPr>
    </w:p>
    <w:p w:rsidR="00E51F7A" w:rsidRPr="00414404" w:rsidRDefault="00E51F7A" w:rsidP="00E51F7A">
      <w:pPr>
        <w:rPr>
          <w:rFonts w:eastAsia="MS Mincho"/>
          <w:b/>
          <w:u w:val="single"/>
          <w:lang w:eastAsia="ja-JP"/>
        </w:rPr>
      </w:pPr>
      <w:r w:rsidRPr="00414404">
        <w:rPr>
          <w:rFonts w:eastAsia="MS Mincho"/>
          <w:b/>
          <w:u w:val="single"/>
          <w:lang w:eastAsia="ja-JP"/>
        </w:rPr>
        <w:t xml:space="preserve">Objective of </w:t>
      </w:r>
      <w:r w:rsidR="00926FB5" w:rsidRPr="00414404">
        <w:rPr>
          <w:rFonts w:eastAsia="MS Mincho"/>
          <w:b/>
          <w:u w:val="single"/>
          <w:lang w:eastAsia="ja-JP"/>
        </w:rPr>
        <w:t xml:space="preserve">the </w:t>
      </w:r>
      <w:r w:rsidRPr="00414404">
        <w:rPr>
          <w:rFonts w:eastAsia="MS Mincho"/>
          <w:b/>
          <w:u w:val="single"/>
          <w:lang w:eastAsia="ja-JP"/>
        </w:rPr>
        <w:t>workshop</w:t>
      </w:r>
    </w:p>
    <w:p w:rsidR="00A30C76" w:rsidRPr="00CA1B89" w:rsidRDefault="00A30C76" w:rsidP="00A30C76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lang w:val="en-GB"/>
        </w:rPr>
      </w:pPr>
      <w:r>
        <w:rPr>
          <w:rFonts w:ascii="Times New Roman" w:eastAsia="MS Mincho" w:hAnsi="Times New Roman" w:cs="Times New Roman"/>
          <w:lang w:val="en-GB"/>
        </w:rPr>
        <w:t>Exchange information on the technology development and deployment of RSTT</w:t>
      </w:r>
      <w:r w:rsidR="0017559A">
        <w:rPr>
          <w:rFonts w:ascii="Times New Roman" w:eastAsia="SimSun" w:hAnsi="Times New Roman" w:cs="Times New Roman" w:hint="eastAsia"/>
          <w:lang w:val="en-GB" w:eastAsia="zh-CN"/>
        </w:rPr>
        <w:t xml:space="preserve"> among </w:t>
      </w:r>
      <w:r>
        <w:rPr>
          <w:rFonts w:ascii="Times New Roman" w:eastAsia="MS Mincho" w:hAnsi="Times New Roman" w:cs="Times New Roman"/>
          <w:lang w:val="en-GB"/>
        </w:rPr>
        <w:t>APT member countries.</w:t>
      </w:r>
    </w:p>
    <w:p w:rsidR="0043575B" w:rsidRPr="00CA1B89" w:rsidRDefault="0043575B" w:rsidP="00480C5C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lang w:val="en-GB"/>
        </w:rPr>
      </w:pPr>
      <w:r>
        <w:rPr>
          <w:rFonts w:ascii="Times New Roman" w:eastAsia="SimSun" w:hAnsi="Times New Roman" w:cs="Times New Roman" w:hint="eastAsia"/>
          <w:lang w:val="en-GB" w:eastAsia="zh-CN"/>
        </w:rPr>
        <w:t xml:space="preserve">Share </w:t>
      </w:r>
      <w:r>
        <w:rPr>
          <w:rFonts w:ascii="Times New Roman" w:eastAsia="SimSun" w:hAnsi="Times New Roman" w:cs="Times New Roman"/>
          <w:lang w:val="en-GB" w:eastAsia="zh-CN"/>
        </w:rPr>
        <w:t>information</w:t>
      </w:r>
      <w:r>
        <w:rPr>
          <w:rFonts w:ascii="Times New Roman" w:eastAsia="SimSun" w:hAnsi="Times New Roman" w:cs="Times New Roman" w:hint="eastAsia"/>
          <w:lang w:val="en-GB" w:eastAsia="zh-CN"/>
        </w:rPr>
        <w:t xml:space="preserve"> of </w:t>
      </w:r>
      <w:r w:rsidRPr="00414404">
        <w:rPr>
          <w:rFonts w:ascii="Times New Roman" w:eastAsia="MS Mincho" w:hAnsi="Times New Roman" w:cs="Times New Roman"/>
          <w:lang w:val="en-GB"/>
        </w:rPr>
        <w:t>on-going act</w:t>
      </w:r>
      <w:r>
        <w:rPr>
          <w:rFonts w:ascii="Times New Roman" w:eastAsia="MS Mincho" w:hAnsi="Times New Roman" w:cs="Times New Roman"/>
          <w:lang w:val="en-GB"/>
        </w:rPr>
        <w:t>ivities</w:t>
      </w:r>
      <w:r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="00727418">
        <w:rPr>
          <w:rFonts w:ascii="Times New Roman" w:eastAsia="MS Mincho" w:hAnsi="Times New Roman" w:cs="Times New Roman"/>
          <w:lang w:val="en-GB"/>
        </w:rPr>
        <w:t>and initiatives</w:t>
      </w:r>
      <w:r w:rsidR="00727418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>
        <w:rPr>
          <w:rFonts w:ascii="Times New Roman" w:eastAsia="SimSun" w:hAnsi="Times New Roman" w:cs="Times New Roman" w:hint="eastAsia"/>
          <w:lang w:val="en-GB" w:eastAsia="zh-CN"/>
        </w:rPr>
        <w:t>on relevant studies on RSTT</w:t>
      </w:r>
      <w:r w:rsidR="00292C61">
        <w:rPr>
          <w:rFonts w:ascii="Times New Roman" w:eastAsia="SimSun" w:hAnsi="Times New Roman" w:cs="Times New Roman" w:hint="eastAsia"/>
          <w:lang w:val="en-GB" w:eastAsia="zh-CN"/>
        </w:rPr>
        <w:t>.</w:t>
      </w:r>
    </w:p>
    <w:p w:rsidR="00B232D0" w:rsidRDefault="00B232D0" w:rsidP="00E51F7A">
      <w:pPr>
        <w:rPr>
          <w:rFonts w:eastAsia="MS Mincho"/>
          <w:b/>
          <w:u w:val="single"/>
          <w:lang w:eastAsia="ja-JP"/>
        </w:rPr>
      </w:pPr>
    </w:p>
    <w:p w:rsidR="00E51F7A" w:rsidRPr="00414404" w:rsidRDefault="00E51F7A" w:rsidP="00E51F7A">
      <w:pPr>
        <w:rPr>
          <w:rFonts w:eastAsia="MS Mincho"/>
          <w:b/>
          <w:u w:val="single"/>
          <w:lang w:eastAsia="ja-JP"/>
        </w:rPr>
      </w:pPr>
      <w:r w:rsidRPr="00414404">
        <w:rPr>
          <w:rFonts w:eastAsia="MS Mincho"/>
          <w:b/>
          <w:u w:val="single"/>
          <w:lang w:eastAsia="ja-JP"/>
        </w:rPr>
        <w:t xml:space="preserve">Scope of </w:t>
      </w:r>
      <w:r w:rsidR="00926FB5" w:rsidRPr="00414404">
        <w:rPr>
          <w:rFonts w:eastAsia="MS Mincho"/>
          <w:b/>
          <w:u w:val="single"/>
          <w:lang w:eastAsia="ja-JP"/>
        </w:rPr>
        <w:t xml:space="preserve">the </w:t>
      </w:r>
      <w:r w:rsidRPr="00414404">
        <w:rPr>
          <w:rFonts w:eastAsia="MS Mincho"/>
          <w:b/>
          <w:u w:val="single"/>
          <w:lang w:eastAsia="ja-JP"/>
        </w:rPr>
        <w:t>workshop</w:t>
      </w:r>
    </w:p>
    <w:p w:rsidR="00E51F7A" w:rsidRPr="00414404" w:rsidRDefault="0072191F" w:rsidP="00414404">
      <w:pPr>
        <w:pStyle w:val="ListParagraph"/>
        <w:numPr>
          <w:ilvl w:val="0"/>
          <w:numId w:val="3"/>
        </w:numPr>
        <w:ind w:leftChars="0"/>
        <w:rPr>
          <w:rFonts w:ascii="Times New Roman" w:eastAsia="MS Mincho" w:hAnsi="Times New Roman" w:cs="Times New Roman"/>
          <w:lang w:val="en-GB"/>
        </w:rPr>
      </w:pPr>
      <w:r w:rsidRPr="00414404">
        <w:rPr>
          <w:rFonts w:ascii="Times New Roman" w:eastAsia="MS Mincho" w:hAnsi="Times New Roman" w:cs="Times New Roman"/>
          <w:lang w:val="en-GB"/>
        </w:rPr>
        <w:t>I</w:t>
      </w:r>
      <w:r w:rsidR="00E51F7A" w:rsidRPr="00414404">
        <w:rPr>
          <w:rFonts w:ascii="Times New Roman" w:eastAsia="MS Mincho" w:hAnsi="Times New Roman" w:cs="Times New Roman"/>
          <w:lang w:val="en-GB"/>
        </w:rPr>
        <w:t xml:space="preserve">nvite representatives from </w:t>
      </w:r>
      <w:r w:rsidR="0017559A">
        <w:rPr>
          <w:rFonts w:ascii="Times New Roman" w:eastAsia="MS Mincho" w:hAnsi="Times New Roman" w:cs="Times New Roman"/>
          <w:lang w:val="en-GB"/>
        </w:rPr>
        <w:t xml:space="preserve">APT </w:t>
      </w:r>
      <w:r w:rsidR="0017559A">
        <w:rPr>
          <w:rFonts w:ascii="Times New Roman" w:eastAsia="SimSun" w:hAnsi="Times New Roman" w:cs="Times New Roman" w:hint="eastAsia"/>
          <w:lang w:val="en-GB" w:eastAsia="zh-CN"/>
        </w:rPr>
        <w:t>M</w:t>
      </w:r>
      <w:r w:rsidR="0017559A">
        <w:rPr>
          <w:rFonts w:ascii="Times New Roman" w:eastAsia="MS Mincho" w:hAnsi="Times New Roman" w:cs="Times New Roman"/>
          <w:lang w:val="en-GB"/>
        </w:rPr>
        <w:t>ember</w:t>
      </w:r>
      <w:r w:rsidR="0017559A">
        <w:rPr>
          <w:rFonts w:ascii="Times New Roman" w:eastAsia="SimSun" w:hAnsi="Times New Roman" w:cs="Times New Roman" w:hint="eastAsia"/>
          <w:lang w:val="en-GB" w:eastAsia="zh-CN"/>
        </w:rPr>
        <w:t>s and</w:t>
      </w:r>
      <w:r w:rsidR="0017559A" w:rsidRPr="00414404">
        <w:rPr>
          <w:rFonts w:ascii="Times New Roman" w:eastAsia="MS Mincho" w:hAnsi="Times New Roman" w:cs="Times New Roman"/>
          <w:lang w:val="en-GB"/>
        </w:rPr>
        <w:t xml:space="preserve"> </w:t>
      </w:r>
      <w:r w:rsidR="00E51F7A" w:rsidRPr="00414404">
        <w:rPr>
          <w:rFonts w:ascii="Times New Roman" w:eastAsia="MS Mincho" w:hAnsi="Times New Roman" w:cs="Times New Roman"/>
          <w:lang w:val="en-GB"/>
        </w:rPr>
        <w:t>relevant organizations</w:t>
      </w:r>
      <w:r w:rsidR="00480C5C">
        <w:rPr>
          <w:rFonts w:ascii="Times New Roman" w:eastAsia="MS Mincho" w:hAnsi="Times New Roman" w:cs="Times New Roman"/>
          <w:lang w:val="en-GB"/>
        </w:rPr>
        <w:t xml:space="preserve"> </w:t>
      </w:r>
      <w:r w:rsidR="00E51F7A" w:rsidRPr="00414404">
        <w:rPr>
          <w:rFonts w:ascii="Times New Roman" w:eastAsia="MS Mincho" w:hAnsi="Times New Roman" w:cs="Times New Roman"/>
          <w:lang w:val="en-GB"/>
        </w:rPr>
        <w:t xml:space="preserve">to present their work on </w:t>
      </w:r>
      <w:r w:rsidR="00480C5C">
        <w:rPr>
          <w:rFonts w:ascii="Times New Roman" w:eastAsia="MS Mincho" w:hAnsi="Times New Roman" w:cs="Times New Roman"/>
          <w:lang w:val="en-GB"/>
        </w:rPr>
        <w:t>RSTT</w:t>
      </w:r>
      <w:r w:rsidRPr="00414404">
        <w:rPr>
          <w:rFonts w:ascii="Times New Roman" w:eastAsia="MS Mincho" w:hAnsi="Times New Roman" w:cs="Times New Roman"/>
          <w:lang w:val="en-GB"/>
        </w:rPr>
        <w:t xml:space="preserve">, which </w:t>
      </w:r>
      <w:r w:rsidR="00E51F7A" w:rsidRPr="00414404">
        <w:rPr>
          <w:rFonts w:ascii="Times New Roman" w:eastAsia="MS Mincho" w:hAnsi="Times New Roman" w:cs="Times New Roman"/>
          <w:lang w:val="en-GB"/>
        </w:rPr>
        <w:t>may include the following items:</w:t>
      </w:r>
    </w:p>
    <w:p w:rsidR="00E51F7A" w:rsidRPr="00414404" w:rsidRDefault="00176AC5" w:rsidP="00E51F7A">
      <w:pPr>
        <w:pStyle w:val="ListParagraph"/>
        <w:numPr>
          <w:ilvl w:val="1"/>
          <w:numId w:val="3"/>
        </w:numPr>
        <w:ind w:leftChars="0"/>
        <w:rPr>
          <w:rFonts w:ascii="Times New Roman" w:eastAsia="MS Mincho" w:hAnsi="Times New Roman" w:cs="Times New Roman"/>
          <w:lang w:val="en-GB"/>
        </w:rPr>
      </w:pPr>
      <w:r w:rsidRPr="00414404">
        <w:rPr>
          <w:rFonts w:ascii="Times New Roman" w:eastAsia="MS Mincho" w:hAnsi="Times New Roman" w:cs="Times New Roman"/>
          <w:lang w:val="en-GB"/>
        </w:rPr>
        <w:t>Overview of the organization and its activities</w:t>
      </w:r>
      <w:r w:rsidR="00480C5C">
        <w:rPr>
          <w:rFonts w:ascii="Times New Roman" w:eastAsia="MS Mincho" w:hAnsi="Times New Roman" w:cs="Times New Roman"/>
          <w:lang w:val="en-GB"/>
        </w:rPr>
        <w:t xml:space="preserve"> related to RSTT</w:t>
      </w:r>
      <w:r w:rsidRPr="00414404">
        <w:rPr>
          <w:rFonts w:ascii="Times New Roman" w:eastAsia="MS Mincho" w:hAnsi="Times New Roman" w:cs="Times New Roman"/>
          <w:lang w:val="en-GB"/>
        </w:rPr>
        <w:t>,</w:t>
      </w:r>
    </w:p>
    <w:p w:rsidR="00414404" w:rsidRPr="00414404" w:rsidRDefault="00480C5C" w:rsidP="00414404">
      <w:pPr>
        <w:pStyle w:val="ListParagraph"/>
        <w:numPr>
          <w:ilvl w:val="1"/>
          <w:numId w:val="3"/>
        </w:numPr>
        <w:ind w:leftChars="0"/>
        <w:rPr>
          <w:rFonts w:ascii="Times New Roman" w:eastAsia="MS Mincho" w:hAnsi="Times New Roman" w:cs="Times New Roman"/>
          <w:lang w:val="en-GB"/>
        </w:rPr>
      </w:pPr>
      <w:r>
        <w:rPr>
          <w:rFonts w:ascii="Times New Roman" w:eastAsia="MS Mincho" w:hAnsi="Times New Roman" w:cs="Times New Roman"/>
          <w:lang w:val="en-GB"/>
        </w:rPr>
        <w:t>Views on RSTT</w:t>
      </w:r>
      <w:r w:rsidR="0072191F" w:rsidRPr="00414404">
        <w:rPr>
          <w:rFonts w:ascii="Times New Roman" w:eastAsia="MS Mincho" w:hAnsi="Times New Roman" w:cs="Times New Roman"/>
          <w:lang w:val="en-GB"/>
        </w:rPr>
        <w:t xml:space="preserve"> (aspects related to service &amp; application, technologies, spectrum,</w:t>
      </w:r>
      <w:r w:rsidR="001C306B">
        <w:rPr>
          <w:rFonts w:ascii="Times New Roman" w:eastAsia="MS Mincho" w:hAnsi="Times New Roman" w:cs="Times New Roman"/>
          <w:lang w:val="en-GB"/>
        </w:rPr>
        <w:t xml:space="preserve"> </w:t>
      </w:r>
      <w:r w:rsidR="001C306B" w:rsidRPr="00480C5C">
        <w:rPr>
          <w:rFonts w:ascii="Times New Roman" w:eastAsia="MS Mincho" w:hAnsi="Times New Roman" w:cs="Times New Roman"/>
          <w:lang w:val="en-GB"/>
        </w:rPr>
        <w:t>standardization</w:t>
      </w:r>
      <w:r w:rsidR="001C306B">
        <w:rPr>
          <w:rFonts w:ascii="Times New Roman" w:eastAsia="MS Mincho" w:hAnsi="Times New Roman" w:cs="Times New Roman"/>
          <w:lang w:val="en-GB"/>
        </w:rPr>
        <w:t>,</w:t>
      </w:r>
      <w:r w:rsidR="0072191F" w:rsidRPr="00414404">
        <w:rPr>
          <w:rFonts w:ascii="Times New Roman" w:eastAsia="MS Mincho" w:hAnsi="Times New Roman" w:cs="Times New Roman"/>
          <w:lang w:val="en-GB"/>
        </w:rPr>
        <w:t xml:space="preserve"> </w:t>
      </w:r>
      <w:r w:rsidR="00414404">
        <w:rPr>
          <w:rFonts w:ascii="Times New Roman" w:eastAsia="MS Mincho" w:hAnsi="Times New Roman" w:cs="Times New Roman" w:hint="eastAsia"/>
          <w:lang w:val="en-GB"/>
        </w:rPr>
        <w:t xml:space="preserve">timeline of development and implementation, </w:t>
      </w:r>
      <w:r w:rsidR="0072191F" w:rsidRPr="00414404">
        <w:rPr>
          <w:rFonts w:ascii="Times New Roman" w:eastAsia="MS Mincho" w:hAnsi="Times New Roman" w:cs="Times New Roman"/>
          <w:lang w:val="en-GB"/>
        </w:rPr>
        <w:t>etc.)</w:t>
      </w:r>
      <w:r w:rsidR="00E51F7A" w:rsidRPr="00414404">
        <w:rPr>
          <w:rFonts w:ascii="Times New Roman" w:eastAsia="MS Mincho" w:hAnsi="Times New Roman" w:cs="Times New Roman"/>
          <w:lang w:val="en-GB"/>
        </w:rPr>
        <w:t>,</w:t>
      </w:r>
    </w:p>
    <w:p w:rsidR="00E51F7A" w:rsidRPr="001E7EEB" w:rsidRDefault="00E51F7A" w:rsidP="001E7EEB">
      <w:pPr>
        <w:pStyle w:val="ListParagraph"/>
        <w:numPr>
          <w:ilvl w:val="1"/>
          <w:numId w:val="3"/>
        </w:numPr>
        <w:ind w:leftChars="0"/>
        <w:rPr>
          <w:rFonts w:eastAsia="MS Mincho"/>
          <w:lang w:val="en-GB"/>
        </w:rPr>
      </w:pPr>
      <w:r w:rsidRPr="00414404">
        <w:rPr>
          <w:rFonts w:ascii="Times New Roman" w:eastAsia="MS Mincho" w:hAnsi="Times New Roman" w:cs="Times New Roman"/>
          <w:lang w:val="en-GB"/>
        </w:rPr>
        <w:t xml:space="preserve">Expectations and/or suggestions in </w:t>
      </w:r>
      <w:r w:rsidR="0072191F" w:rsidRPr="00414404">
        <w:rPr>
          <w:rFonts w:ascii="Times New Roman" w:eastAsia="MS Mincho" w:hAnsi="Times New Roman" w:cs="Times New Roman"/>
          <w:lang w:val="en-GB"/>
        </w:rPr>
        <w:t xml:space="preserve">future </w:t>
      </w:r>
      <w:r w:rsidR="00480C5C">
        <w:rPr>
          <w:rFonts w:ascii="Times New Roman" w:eastAsia="MS Mincho" w:hAnsi="Times New Roman" w:cs="Times New Roman"/>
          <w:lang w:val="en-GB"/>
        </w:rPr>
        <w:t>RSTT</w:t>
      </w:r>
      <w:r w:rsidRPr="00414404">
        <w:rPr>
          <w:rFonts w:ascii="Times New Roman" w:eastAsia="MS Mincho" w:hAnsi="Times New Roman" w:cs="Times New Roman"/>
          <w:lang w:val="en-GB"/>
        </w:rPr>
        <w:t xml:space="preserve"> activities related to </w:t>
      </w:r>
      <w:r w:rsidR="00480C5C">
        <w:rPr>
          <w:rFonts w:ascii="Times New Roman" w:eastAsia="MS Mincho" w:hAnsi="Times New Roman" w:cs="Times New Roman"/>
          <w:lang w:val="en-GB"/>
        </w:rPr>
        <w:t>WRC-19 Agenda item 1.11</w:t>
      </w:r>
      <w:r w:rsidR="001E7EEB">
        <w:rPr>
          <w:rFonts w:ascii="Times New Roman" w:eastAsia="SimSun" w:hAnsi="Times New Roman" w:cs="Times New Roman" w:hint="eastAsia"/>
          <w:lang w:val="en-GB" w:eastAsia="zh-CN"/>
        </w:rPr>
        <w:t>.</w:t>
      </w:r>
    </w:p>
    <w:p w:rsidR="00E51F7A" w:rsidRPr="00414404" w:rsidRDefault="0072191F" w:rsidP="00C70768">
      <w:pPr>
        <w:pStyle w:val="ListParagraph"/>
        <w:numPr>
          <w:ilvl w:val="0"/>
          <w:numId w:val="3"/>
        </w:numPr>
        <w:ind w:leftChars="0"/>
        <w:rPr>
          <w:rFonts w:ascii="Times New Roman" w:eastAsia="MS Mincho" w:hAnsi="Times New Roman" w:cs="Times New Roman"/>
          <w:lang w:val="en-GB"/>
        </w:rPr>
      </w:pPr>
      <w:r w:rsidRPr="00C70768">
        <w:rPr>
          <w:rFonts w:ascii="Times New Roman" w:eastAsia="MS Mincho" w:hAnsi="Times New Roman" w:cs="Times New Roman"/>
          <w:lang w:val="en-GB"/>
        </w:rPr>
        <w:t>Have</w:t>
      </w:r>
      <w:r w:rsidR="00176AC5" w:rsidRPr="00C70768">
        <w:rPr>
          <w:rFonts w:ascii="Times New Roman" w:eastAsia="MS Mincho" w:hAnsi="Times New Roman" w:cs="Times New Roman"/>
          <w:lang w:val="en-GB"/>
        </w:rPr>
        <w:t xml:space="preserve"> panel discussion among the </w:t>
      </w:r>
      <w:r w:rsidRPr="00C70768">
        <w:rPr>
          <w:rFonts w:ascii="Times New Roman" w:eastAsia="MS Mincho" w:hAnsi="Times New Roman" w:cs="Times New Roman"/>
          <w:lang w:val="en-GB"/>
        </w:rPr>
        <w:t>presenters</w:t>
      </w:r>
      <w:r w:rsidR="00176AC5" w:rsidRPr="00C70768">
        <w:rPr>
          <w:rFonts w:ascii="Times New Roman" w:eastAsia="MS Mincho" w:hAnsi="Times New Roman" w:cs="Times New Roman"/>
          <w:lang w:val="en-GB"/>
        </w:rPr>
        <w:t xml:space="preserve"> </w:t>
      </w:r>
      <w:r w:rsidRPr="00C70768">
        <w:rPr>
          <w:rFonts w:ascii="Times New Roman" w:eastAsia="MS Mincho" w:hAnsi="Times New Roman" w:cs="Times New Roman"/>
          <w:lang w:val="en-GB"/>
        </w:rPr>
        <w:t xml:space="preserve">and </w:t>
      </w:r>
      <w:r w:rsidR="00176AC5" w:rsidRPr="00C70768">
        <w:rPr>
          <w:rFonts w:ascii="Times New Roman" w:eastAsia="MS Mincho" w:hAnsi="Times New Roman" w:cs="Times New Roman"/>
          <w:lang w:val="en-GB"/>
        </w:rPr>
        <w:t xml:space="preserve">exchange views </w:t>
      </w:r>
      <w:r w:rsidRPr="00C70768">
        <w:rPr>
          <w:rFonts w:ascii="Times New Roman" w:eastAsia="MS Mincho" w:hAnsi="Times New Roman" w:cs="Times New Roman"/>
          <w:lang w:val="en-GB"/>
        </w:rPr>
        <w:t>with</w:t>
      </w:r>
      <w:r w:rsidR="00176AC5" w:rsidRPr="00C70768">
        <w:rPr>
          <w:rFonts w:ascii="Times New Roman" w:eastAsia="MS Mincho" w:hAnsi="Times New Roman" w:cs="Times New Roman"/>
          <w:lang w:val="en-GB"/>
        </w:rPr>
        <w:t xml:space="preserve"> the participants</w:t>
      </w:r>
      <w:r w:rsidRPr="00C70768">
        <w:rPr>
          <w:rFonts w:ascii="Times New Roman" w:eastAsia="MS Mincho" w:hAnsi="Times New Roman" w:cs="Times New Roman"/>
          <w:lang w:val="en-GB"/>
        </w:rPr>
        <w:t xml:space="preserve"> </w:t>
      </w:r>
      <w:r w:rsidR="008530DF" w:rsidRPr="00C70768">
        <w:rPr>
          <w:rFonts w:ascii="Times New Roman" w:eastAsia="MS Mincho" w:hAnsi="Times New Roman" w:cs="Times New Roman"/>
          <w:lang w:val="en-GB"/>
        </w:rPr>
        <w:t>in</w:t>
      </w:r>
      <w:r w:rsidRPr="00C70768">
        <w:rPr>
          <w:rFonts w:ascii="Times New Roman" w:eastAsia="MS Mincho" w:hAnsi="Times New Roman" w:cs="Times New Roman"/>
          <w:lang w:val="en-GB"/>
        </w:rPr>
        <w:t xml:space="preserve"> the workshop</w:t>
      </w:r>
      <w:r w:rsidR="001E7EEB">
        <w:rPr>
          <w:rFonts w:ascii="Times New Roman" w:eastAsia="MS Mincho" w:hAnsi="Times New Roman" w:cs="Times New Roman"/>
          <w:lang w:val="en-GB"/>
        </w:rPr>
        <w:t>, if possible</w:t>
      </w:r>
      <w:r w:rsidR="00176AC5" w:rsidRPr="00C70768">
        <w:rPr>
          <w:rFonts w:ascii="Times New Roman" w:eastAsia="MS Mincho" w:hAnsi="Times New Roman" w:cs="Times New Roman"/>
          <w:lang w:val="en-GB"/>
        </w:rPr>
        <w:t>.</w:t>
      </w:r>
    </w:p>
    <w:p w:rsidR="00B232D0" w:rsidRDefault="00B232D0" w:rsidP="00E51F7A">
      <w:pPr>
        <w:rPr>
          <w:rFonts w:eastAsia="MS Mincho"/>
          <w:b/>
          <w:u w:val="single"/>
          <w:lang w:eastAsia="ja-JP"/>
        </w:rPr>
      </w:pPr>
    </w:p>
    <w:p w:rsidR="0072191F" w:rsidRPr="00414404" w:rsidRDefault="0072191F" w:rsidP="00E51F7A">
      <w:pPr>
        <w:rPr>
          <w:rFonts w:eastAsia="MS Mincho"/>
          <w:lang w:eastAsia="ja-JP"/>
        </w:rPr>
      </w:pPr>
      <w:bookmarkStart w:id="0" w:name="_GoBack"/>
      <w:bookmarkEnd w:id="0"/>
      <w:r w:rsidRPr="00414404">
        <w:rPr>
          <w:rFonts w:eastAsia="MS Mincho"/>
          <w:b/>
          <w:u w:val="single"/>
          <w:lang w:eastAsia="ja-JP"/>
        </w:rPr>
        <w:t xml:space="preserve">Arrangement of </w:t>
      </w:r>
      <w:r w:rsidR="00926FB5" w:rsidRPr="00414404">
        <w:rPr>
          <w:rFonts w:eastAsia="MS Mincho"/>
          <w:b/>
          <w:u w:val="single"/>
          <w:lang w:eastAsia="ja-JP"/>
        </w:rPr>
        <w:t xml:space="preserve">the </w:t>
      </w:r>
      <w:r w:rsidRPr="00414404">
        <w:rPr>
          <w:rFonts w:eastAsia="MS Mincho"/>
          <w:b/>
          <w:u w:val="single"/>
          <w:lang w:eastAsia="ja-JP"/>
        </w:rPr>
        <w:t>workshop</w:t>
      </w:r>
    </w:p>
    <w:p w:rsidR="00E51F7A" w:rsidRPr="00824DF1" w:rsidRDefault="00E51F7A" w:rsidP="00E51F7A">
      <w:pPr>
        <w:pStyle w:val="ListParagraph"/>
        <w:numPr>
          <w:ilvl w:val="0"/>
          <w:numId w:val="3"/>
        </w:numPr>
        <w:ind w:leftChars="0"/>
        <w:rPr>
          <w:rFonts w:eastAsia="MS Mincho"/>
          <w:lang w:val="en-GB"/>
        </w:rPr>
      </w:pPr>
      <w:r w:rsidRPr="00414404">
        <w:rPr>
          <w:rFonts w:ascii="Times New Roman" w:eastAsia="MS Mincho" w:hAnsi="Times New Roman" w:cs="Times New Roman"/>
          <w:lang w:val="en-GB"/>
        </w:rPr>
        <w:t xml:space="preserve">The </w:t>
      </w:r>
      <w:r w:rsidRPr="00824DF1">
        <w:rPr>
          <w:rFonts w:ascii="Times New Roman" w:eastAsia="MS Mincho" w:hAnsi="Times New Roman" w:cs="Times New Roman"/>
          <w:lang w:val="en-GB"/>
        </w:rPr>
        <w:t>workshop does not exceed half a day (two meeting periods) in duration</w:t>
      </w:r>
      <w:r w:rsidR="00F57B20" w:rsidRPr="00824DF1">
        <w:rPr>
          <w:rFonts w:ascii="Times New Roman" w:eastAsia="MS Mincho" w:hAnsi="Times New Roman" w:cs="Times New Roman"/>
          <w:lang w:val="en-GB"/>
        </w:rPr>
        <w:t>.</w:t>
      </w:r>
      <w:r w:rsidR="00407A50" w:rsidRPr="00824DF1">
        <w:rPr>
          <w:rFonts w:ascii="Times New Roman" w:eastAsia="MS Mincho" w:hAnsi="Times New Roman" w:cs="Times New Roman"/>
          <w:lang w:val="en-GB"/>
        </w:rPr>
        <w:t xml:space="preserve"> </w:t>
      </w:r>
      <w:r w:rsidR="009A4067" w:rsidRPr="00824DF1">
        <w:rPr>
          <w:rFonts w:ascii="Times New Roman" w:eastAsia="MS Mincho" w:hAnsi="Times New Roman" w:cs="Times New Roman"/>
          <w:lang w:val="en-GB"/>
        </w:rPr>
        <w:br/>
        <w:t xml:space="preserve">Note: </w:t>
      </w:r>
      <w:r w:rsidR="00407A50" w:rsidRPr="00824DF1">
        <w:rPr>
          <w:rFonts w:ascii="Times New Roman" w:eastAsia="MS Mincho" w:hAnsi="Times New Roman" w:cs="Times New Roman"/>
          <w:lang w:val="en-GB"/>
        </w:rPr>
        <w:t>When deciding the meeting periods for the workshop, imp</w:t>
      </w:r>
      <w:r w:rsidR="004D7185">
        <w:rPr>
          <w:rFonts w:ascii="Times New Roman" w:eastAsia="MS Mincho" w:hAnsi="Times New Roman" w:cs="Times New Roman"/>
          <w:lang w:val="en-GB"/>
        </w:rPr>
        <w:t>act on other activities in AWG-</w:t>
      </w:r>
      <w:r w:rsidR="00872763">
        <w:rPr>
          <w:rFonts w:ascii="Times New Roman" w:eastAsia="MS Mincho" w:hAnsi="Times New Roman" w:cs="Times New Roman" w:hint="eastAsia"/>
          <w:lang w:val="en-GB"/>
        </w:rPr>
        <w:t>22</w:t>
      </w:r>
      <w:r w:rsidR="00407A50" w:rsidRPr="00824DF1">
        <w:rPr>
          <w:rFonts w:ascii="Times New Roman" w:eastAsia="MS Mincho" w:hAnsi="Times New Roman" w:cs="Times New Roman"/>
          <w:lang w:val="en-GB"/>
        </w:rPr>
        <w:t xml:space="preserve"> should be taken into account.</w:t>
      </w:r>
    </w:p>
    <w:p w:rsidR="00E51F7A" w:rsidRPr="00CA1B89" w:rsidRDefault="00E51F7A" w:rsidP="00E51F7A">
      <w:pPr>
        <w:pStyle w:val="ListParagraph"/>
        <w:numPr>
          <w:ilvl w:val="0"/>
          <w:numId w:val="4"/>
        </w:numPr>
        <w:ind w:leftChars="0"/>
        <w:rPr>
          <w:rFonts w:eastAsia="MS Mincho"/>
          <w:lang w:val="en-GB"/>
        </w:rPr>
      </w:pPr>
      <w:r w:rsidRPr="00824DF1">
        <w:rPr>
          <w:rFonts w:ascii="Times New Roman" w:eastAsia="MS Mincho" w:hAnsi="Times New Roman" w:cs="Times New Roman"/>
          <w:lang w:val="en-GB"/>
        </w:rPr>
        <w:t xml:space="preserve">The moderator of the workshop </w:t>
      </w:r>
      <w:r w:rsidR="0072191F" w:rsidRPr="00824DF1">
        <w:rPr>
          <w:rFonts w:ascii="Times New Roman" w:eastAsia="MS Mincho" w:hAnsi="Times New Roman" w:cs="Times New Roman"/>
          <w:lang w:val="en-GB"/>
        </w:rPr>
        <w:t>(</w:t>
      </w:r>
      <w:r w:rsidR="004D7185">
        <w:rPr>
          <w:rFonts w:ascii="Times New Roman" w:eastAsia="MS Mincho" w:hAnsi="Times New Roman" w:cs="Times New Roman" w:hint="eastAsia"/>
          <w:lang w:val="en-GB"/>
        </w:rPr>
        <w:t>Mr. Liu Bin</w:t>
      </w:r>
      <w:r w:rsidR="004D7185">
        <w:rPr>
          <w:rFonts w:ascii="Times New Roman" w:eastAsia="MS Mincho" w:hAnsi="Times New Roman" w:cs="Times New Roman"/>
          <w:lang w:val="en-GB"/>
        </w:rPr>
        <w:t xml:space="preserve">, Chair of TG </w:t>
      </w:r>
      <w:r w:rsidR="004D7185">
        <w:rPr>
          <w:rFonts w:ascii="Times New Roman" w:eastAsia="MS Mincho" w:hAnsi="Times New Roman" w:cs="Times New Roman" w:hint="eastAsia"/>
          <w:lang w:val="en-GB"/>
        </w:rPr>
        <w:t>Railway</w:t>
      </w:r>
      <w:r w:rsidR="0072191F" w:rsidRPr="00824DF1">
        <w:rPr>
          <w:rFonts w:ascii="Times New Roman" w:eastAsia="MS Mincho" w:hAnsi="Times New Roman" w:cs="Times New Roman"/>
          <w:lang w:val="en-GB"/>
        </w:rPr>
        <w:t>) will arrange the</w:t>
      </w:r>
      <w:r w:rsidR="0072191F" w:rsidRPr="00414404">
        <w:rPr>
          <w:rFonts w:ascii="Times New Roman" w:eastAsia="MS Mincho" w:hAnsi="Times New Roman" w:cs="Times New Roman"/>
          <w:lang w:val="en-GB"/>
        </w:rPr>
        <w:t xml:space="preserve"> presenters for the workshop</w:t>
      </w:r>
      <w:r w:rsidRPr="00414404">
        <w:rPr>
          <w:rFonts w:ascii="Times New Roman" w:eastAsia="MS Mincho" w:hAnsi="Times New Roman" w:cs="Times New Roman"/>
          <w:lang w:val="en-GB"/>
        </w:rPr>
        <w:t>.</w:t>
      </w:r>
    </w:p>
    <w:p w:rsidR="001D636C" w:rsidRPr="001E7EEB" w:rsidRDefault="00727418">
      <w:pPr>
        <w:pStyle w:val="ListParagraph"/>
        <w:numPr>
          <w:ilvl w:val="0"/>
          <w:numId w:val="4"/>
        </w:numPr>
        <w:ind w:leftChars="0"/>
        <w:rPr>
          <w:rFonts w:eastAsia="MS Mincho"/>
          <w:lang w:val="en-GB"/>
        </w:rPr>
      </w:pPr>
      <w:r>
        <w:rPr>
          <w:rFonts w:ascii="Times New Roman" w:eastAsia="SimSun" w:hAnsi="Times New Roman" w:cs="Times New Roman" w:hint="eastAsia"/>
          <w:lang w:val="en-GB" w:eastAsia="zh-CN"/>
        </w:rPr>
        <w:t>Experts</w:t>
      </w:r>
      <w:r w:rsidR="00BD6FA2" w:rsidRPr="00633594">
        <w:rPr>
          <w:rFonts w:ascii="Times New Roman" w:eastAsia="SimSun" w:hAnsi="Times New Roman" w:cs="Times New Roman" w:hint="eastAsia"/>
          <w:lang w:val="en-GB" w:eastAsia="zh-CN"/>
        </w:rPr>
        <w:t xml:space="preserve"> from </w:t>
      </w:r>
      <w:r w:rsidR="00BD6FA2">
        <w:rPr>
          <w:rFonts w:ascii="Times New Roman" w:eastAsia="SimSun" w:hAnsi="Times New Roman" w:cs="Times New Roman" w:hint="eastAsia"/>
          <w:lang w:val="en-GB" w:eastAsia="zh-CN"/>
        </w:rPr>
        <w:t>relative organizations</w:t>
      </w:r>
      <w:r w:rsidR="00BD6FA2" w:rsidRPr="00633594">
        <w:rPr>
          <w:rFonts w:ascii="Times New Roman" w:eastAsia="SimSun" w:hAnsi="Times New Roman" w:cs="Times New Roman" w:hint="eastAsia"/>
          <w:lang w:val="en-GB" w:eastAsia="zh-CN"/>
        </w:rPr>
        <w:t xml:space="preserve"> would be welcomed to participate in</w:t>
      </w:r>
      <w:r w:rsidR="00BD6FA2">
        <w:rPr>
          <w:rFonts w:ascii="Times New Roman" w:eastAsia="SimSun" w:hAnsi="Times New Roman" w:cs="Times New Roman" w:hint="eastAsia"/>
          <w:lang w:val="en-GB" w:eastAsia="zh-CN"/>
        </w:rPr>
        <w:t xml:space="preserve"> this workshop, providing reference </w:t>
      </w:r>
      <w:r w:rsidR="00BD6FA2">
        <w:rPr>
          <w:rFonts w:ascii="Times New Roman" w:eastAsia="SimSun" w:hAnsi="Times New Roman" w:cs="Times New Roman"/>
          <w:lang w:val="en-GB" w:eastAsia="zh-CN"/>
        </w:rPr>
        <w:t>information</w:t>
      </w:r>
      <w:r w:rsidR="00BD6FA2">
        <w:rPr>
          <w:rFonts w:ascii="Times New Roman" w:eastAsia="SimSun" w:hAnsi="Times New Roman" w:cs="Times New Roman" w:hint="eastAsia"/>
          <w:lang w:val="en-GB" w:eastAsia="zh-CN"/>
        </w:rPr>
        <w:t xml:space="preserve"> of their relevant</w:t>
      </w:r>
      <w:r w:rsidR="001D636C" w:rsidRPr="001D636C">
        <w:rPr>
          <w:rFonts w:ascii="Times New Roman" w:eastAsia="SimSun" w:hAnsi="Times New Roman" w:cs="Times New Roman"/>
          <w:lang w:val="en-GB" w:eastAsia="zh-CN"/>
        </w:rPr>
        <w:t xml:space="preserve"> stud</w:t>
      </w:r>
      <w:r w:rsidR="00BD6FA2">
        <w:rPr>
          <w:rFonts w:ascii="Times New Roman" w:eastAsia="SimSun" w:hAnsi="Times New Roman" w:cs="Times New Roman" w:hint="eastAsia"/>
          <w:lang w:val="en-GB" w:eastAsia="zh-CN"/>
        </w:rPr>
        <w:t>y</w:t>
      </w:r>
      <w:r w:rsidR="007A23FF">
        <w:rPr>
          <w:rFonts w:ascii="Times New Roman" w:eastAsia="SimSun" w:hAnsi="Times New Roman" w:cs="Times New Roman" w:hint="eastAsia"/>
          <w:lang w:val="en-GB" w:eastAsia="zh-CN"/>
        </w:rPr>
        <w:t xml:space="preserve"> progress </w:t>
      </w:r>
      <w:r w:rsidR="00BD6FA2">
        <w:rPr>
          <w:rFonts w:ascii="Times New Roman" w:eastAsia="SimSun" w:hAnsi="Times New Roman" w:cs="Times New Roman" w:hint="eastAsia"/>
          <w:lang w:val="en-GB" w:eastAsia="zh-CN"/>
        </w:rPr>
        <w:t xml:space="preserve">of </w:t>
      </w:r>
      <w:r w:rsidR="00BD6FA2" w:rsidRPr="00093C8A">
        <w:rPr>
          <w:rFonts w:ascii="Times New Roman" w:eastAsia="SimSun" w:hAnsi="Times New Roman" w:cs="Times New Roman"/>
          <w:lang w:val="en-GB" w:eastAsia="zh-CN"/>
        </w:rPr>
        <w:t>RSTT</w:t>
      </w:r>
      <w:r w:rsidR="00BD6FA2">
        <w:rPr>
          <w:rFonts w:ascii="Times New Roman" w:eastAsia="SimSun" w:hAnsi="Times New Roman" w:cs="Times New Roman"/>
          <w:lang w:val="en-GB" w:eastAsia="zh-CN"/>
        </w:rPr>
        <w:t>.</w:t>
      </w:r>
    </w:p>
    <w:p w:rsidR="001E7EEB" w:rsidRPr="001E7EEB" w:rsidRDefault="001E7EEB" w:rsidP="001E7EEB">
      <w:pPr>
        <w:rPr>
          <w:rFonts w:eastAsia="MS Mincho"/>
        </w:rPr>
      </w:pPr>
    </w:p>
    <w:p w:rsidR="000069D4" w:rsidRPr="00824DF1" w:rsidRDefault="00824DF1" w:rsidP="00824DF1">
      <w:pPr>
        <w:jc w:val="center"/>
        <w:rPr>
          <w:snapToGrid w:val="0"/>
        </w:rPr>
      </w:pPr>
      <w:r>
        <w:t>__________</w:t>
      </w:r>
    </w:p>
    <w:sectPr w:rsidR="000069D4" w:rsidRPr="00824DF1" w:rsidSect="00DB4862">
      <w:footerReference w:type="default" r:id="rId9"/>
      <w:footerReference w:type="first" r:id="rId10"/>
      <w:pgSz w:w="11907" w:h="16834" w:code="9"/>
      <w:pgMar w:top="1195" w:right="1152" w:bottom="1138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11" w:rsidRDefault="00935A11">
      <w:r>
        <w:separator/>
      </w:r>
    </w:p>
  </w:endnote>
  <w:endnote w:type="continuationSeparator" w:id="0">
    <w:p w:rsidR="00935A11" w:rsidRDefault="0093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83" w:rsidRDefault="00061583">
    <w:r>
      <w:t>AWG-1</w:t>
    </w:r>
    <w:r w:rsidR="00C44ED4">
      <w:t>7</w:t>
    </w:r>
    <w:r>
      <w:t>/INP-</w:t>
    </w:r>
    <w:r w:rsidR="00C44ED4">
      <w:t>XX</w:t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 w:rsidR="002E7872">
          <w:fldChar w:fldCharType="begin"/>
        </w:r>
        <w:r w:rsidR="002E7872">
          <w:instrText xml:space="preserve"> PAGE </w:instrText>
        </w:r>
        <w:r w:rsidR="002E7872">
          <w:fldChar w:fldCharType="separate"/>
        </w:r>
        <w:r w:rsidR="00B260B7">
          <w:rPr>
            <w:noProof/>
          </w:rPr>
          <w:t>2</w:t>
        </w:r>
        <w:r w:rsidR="002E7872">
          <w:rPr>
            <w:noProof/>
          </w:rPr>
          <w:fldChar w:fldCharType="end"/>
        </w:r>
        <w:r>
          <w:t xml:space="preserve"> of </w:t>
        </w:r>
        <w:r w:rsidR="002E7872">
          <w:fldChar w:fldCharType="begin"/>
        </w:r>
        <w:r w:rsidR="002E7872">
          <w:instrText xml:space="preserve"> NUMPAGES  </w:instrText>
        </w:r>
        <w:r w:rsidR="002E7872">
          <w:fldChar w:fldCharType="separate"/>
        </w:r>
        <w:r w:rsidR="00B260B7">
          <w:rPr>
            <w:noProof/>
          </w:rPr>
          <w:t>2</w:t>
        </w:r>
        <w:r w:rsidR="002E7872">
          <w:rPr>
            <w:noProof/>
          </w:rPr>
          <w:fldChar w:fldCharType="end"/>
        </w:r>
      </w:sdtContent>
    </w:sdt>
  </w:p>
  <w:p w:rsidR="00FA124A" w:rsidRPr="00C11F21" w:rsidRDefault="00061583" w:rsidP="00C11F21">
    <w:pPr>
      <w:pStyle w:val="Footer"/>
    </w:pPr>
    <w:r w:rsidRPr="00C11F2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0"/>
      <w:gridCol w:w="4974"/>
      <w:gridCol w:w="3823"/>
    </w:tblGrid>
    <w:tr w:rsidR="00061583" w:rsidRPr="00C44ED4" w:rsidTr="00947981">
      <w:trPr>
        <w:cantSplit/>
        <w:trHeight w:val="204"/>
        <w:jc w:val="center"/>
      </w:trPr>
      <w:tc>
        <w:tcPr>
          <w:tcW w:w="1150" w:type="dxa"/>
          <w:tcBorders>
            <w:top w:val="single" w:sz="12" w:space="0" w:color="auto"/>
          </w:tcBorders>
        </w:tcPr>
        <w:p w:rsidR="00061583" w:rsidRPr="00C44ED4" w:rsidRDefault="00061583" w:rsidP="00B260B7">
          <w:pPr>
            <w:snapToGrid w:val="0"/>
            <w:spacing w:before="0"/>
            <w:rPr>
              <w:szCs w:val="24"/>
            </w:rPr>
          </w:pPr>
          <w:r w:rsidRPr="00C44ED4">
            <w:rPr>
              <w:szCs w:val="24"/>
            </w:rPr>
            <w:t>Contact:</w:t>
          </w:r>
          <w:r w:rsidR="00B260B7">
            <w:rPr>
              <w:szCs w:val="24"/>
            </w:rPr>
            <w:t xml:space="preserve"> </w:t>
          </w:r>
        </w:p>
      </w:tc>
      <w:tc>
        <w:tcPr>
          <w:tcW w:w="4974" w:type="dxa"/>
          <w:tcBorders>
            <w:top w:val="single" w:sz="12" w:space="0" w:color="auto"/>
          </w:tcBorders>
        </w:tcPr>
        <w:p w:rsidR="00061583" w:rsidRDefault="00B260B7" w:rsidP="00B260B7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napToGrid w:val="0"/>
            <w:spacing w:before="0"/>
            <w:rPr>
              <w:rFonts w:eastAsia="SimSun"/>
              <w:szCs w:val="24"/>
              <w:lang w:eastAsia="zh-CN"/>
            </w:rPr>
          </w:pPr>
          <w:r>
            <w:rPr>
              <w:rFonts w:eastAsia="SimSun"/>
              <w:szCs w:val="24"/>
              <w:lang w:eastAsia="zh-CN"/>
            </w:rPr>
            <w:t>HUANG Jia</w:t>
          </w:r>
        </w:p>
        <w:p w:rsidR="00B260B7" w:rsidRPr="00B260B7" w:rsidRDefault="00B260B7" w:rsidP="00B260B7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napToGrid w:val="0"/>
            <w:spacing w:before="0"/>
            <w:rPr>
              <w:rFonts w:eastAsia="SimSun"/>
              <w:szCs w:val="24"/>
              <w:lang w:eastAsia="zh-CN"/>
            </w:rPr>
          </w:pPr>
          <w:r>
            <w:rPr>
              <w:rFonts w:eastAsia="SimSun"/>
              <w:szCs w:val="24"/>
              <w:lang w:eastAsia="zh-CN"/>
            </w:rPr>
            <w:t>State Radio Monitoring Center, MIIT, China</w:t>
          </w:r>
        </w:p>
      </w:tc>
      <w:tc>
        <w:tcPr>
          <w:tcW w:w="3823" w:type="dxa"/>
          <w:tcBorders>
            <w:top w:val="single" w:sz="12" w:space="0" w:color="auto"/>
          </w:tcBorders>
        </w:tcPr>
        <w:p w:rsidR="00B260B7" w:rsidRDefault="00061583" w:rsidP="00B260B7">
          <w:pPr>
            <w:snapToGrid w:val="0"/>
            <w:spacing w:before="0"/>
            <w:rPr>
              <w:szCs w:val="24"/>
            </w:rPr>
          </w:pPr>
          <w:r w:rsidRPr="00C44ED4">
            <w:rPr>
              <w:szCs w:val="24"/>
            </w:rPr>
            <w:t>Email</w:t>
          </w:r>
          <w:r w:rsidRPr="00C44ED4">
            <w:rPr>
              <w:rFonts w:hint="eastAsia"/>
              <w:szCs w:val="24"/>
            </w:rPr>
            <w:t>:</w:t>
          </w:r>
          <w:r w:rsidR="00947981" w:rsidRPr="00C44ED4">
            <w:rPr>
              <w:rFonts w:hint="eastAsia"/>
              <w:szCs w:val="24"/>
            </w:rPr>
            <w:t xml:space="preserve"> </w:t>
          </w:r>
          <w:hyperlink r:id="rId1" w:history="1">
            <w:r w:rsidR="00B260B7" w:rsidRPr="00A91345">
              <w:rPr>
                <w:rStyle w:val="Hyperlink"/>
                <w:szCs w:val="24"/>
              </w:rPr>
              <w:t>ferrero.huang@srrc.org.cn</w:t>
            </w:r>
          </w:hyperlink>
        </w:p>
        <w:p w:rsidR="00061583" w:rsidRPr="00C44ED4" w:rsidRDefault="00947981" w:rsidP="00B260B7">
          <w:pPr>
            <w:snapToGrid w:val="0"/>
            <w:spacing w:before="0"/>
            <w:rPr>
              <w:szCs w:val="24"/>
              <w:lang w:eastAsia="ja-JP"/>
            </w:rPr>
          </w:pPr>
          <w:r>
            <w:rPr>
              <w:rFonts w:eastAsia="Batang"/>
              <w:szCs w:val="24"/>
            </w:rPr>
            <w:br/>
          </w:r>
        </w:p>
      </w:tc>
    </w:tr>
  </w:tbl>
  <w:p w:rsidR="00061583" w:rsidRDefault="00061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11" w:rsidRDefault="00935A11">
      <w:r>
        <w:t>____________________</w:t>
      </w:r>
    </w:p>
  </w:footnote>
  <w:footnote w:type="continuationSeparator" w:id="0">
    <w:p w:rsidR="00935A11" w:rsidRDefault="0093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035C"/>
    <w:multiLevelType w:val="hybridMultilevel"/>
    <w:tmpl w:val="3192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774"/>
        </w:tabs>
        <w:ind w:left="774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194"/>
        </w:tabs>
        <w:ind w:left="119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</w:abstractNum>
  <w:abstractNum w:abstractNumId="1" w15:restartNumberingAfterBreak="0">
    <w:nsid w:val="22B813B2"/>
    <w:multiLevelType w:val="hybridMultilevel"/>
    <w:tmpl w:val="D9CA9ADE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84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A5C59"/>
    <w:multiLevelType w:val="hybridMultilevel"/>
    <w:tmpl w:val="A1D01A6C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2F3DCD"/>
    <w:multiLevelType w:val="hybridMultilevel"/>
    <w:tmpl w:val="17EE5ECC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CH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E"/>
    <w:rsid w:val="000069D4"/>
    <w:rsid w:val="000174AD"/>
    <w:rsid w:val="000504FE"/>
    <w:rsid w:val="00061583"/>
    <w:rsid w:val="00073017"/>
    <w:rsid w:val="000839DE"/>
    <w:rsid w:val="00084E6D"/>
    <w:rsid w:val="000A7D55"/>
    <w:rsid w:val="000C2E8E"/>
    <w:rsid w:val="000E0E7C"/>
    <w:rsid w:val="000E4E67"/>
    <w:rsid w:val="000E7D6A"/>
    <w:rsid w:val="000F1B4B"/>
    <w:rsid w:val="000F40C1"/>
    <w:rsid w:val="0012744F"/>
    <w:rsid w:val="00141905"/>
    <w:rsid w:val="00156F66"/>
    <w:rsid w:val="0017559A"/>
    <w:rsid w:val="00176AC5"/>
    <w:rsid w:val="00182528"/>
    <w:rsid w:val="0018500B"/>
    <w:rsid w:val="00196A19"/>
    <w:rsid w:val="001A3C7E"/>
    <w:rsid w:val="001A409B"/>
    <w:rsid w:val="001A77FE"/>
    <w:rsid w:val="001C306B"/>
    <w:rsid w:val="001D5479"/>
    <w:rsid w:val="001D636C"/>
    <w:rsid w:val="001E7EEB"/>
    <w:rsid w:val="00202DC1"/>
    <w:rsid w:val="002116EE"/>
    <w:rsid w:val="0022076C"/>
    <w:rsid w:val="002309D8"/>
    <w:rsid w:val="00265397"/>
    <w:rsid w:val="00292C61"/>
    <w:rsid w:val="00294093"/>
    <w:rsid w:val="002A7FE2"/>
    <w:rsid w:val="002B4899"/>
    <w:rsid w:val="002D3347"/>
    <w:rsid w:val="002E04FE"/>
    <w:rsid w:val="002E1B4F"/>
    <w:rsid w:val="002E7872"/>
    <w:rsid w:val="002F2E67"/>
    <w:rsid w:val="00312812"/>
    <w:rsid w:val="00315546"/>
    <w:rsid w:val="00330567"/>
    <w:rsid w:val="00341F50"/>
    <w:rsid w:val="00386A9D"/>
    <w:rsid w:val="00391081"/>
    <w:rsid w:val="003B2789"/>
    <w:rsid w:val="003C13CE"/>
    <w:rsid w:val="003D465A"/>
    <w:rsid w:val="003E2518"/>
    <w:rsid w:val="00403C09"/>
    <w:rsid w:val="00407A50"/>
    <w:rsid w:val="00414404"/>
    <w:rsid w:val="0041463F"/>
    <w:rsid w:val="0043575B"/>
    <w:rsid w:val="00480C5C"/>
    <w:rsid w:val="00485569"/>
    <w:rsid w:val="004B1EF7"/>
    <w:rsid w:val="004B3FAD"/>
    <w:rsid w:val="004D7185"/>
    <w:rsid w:val="00501DCA"/>
    <w:rsid w:val="00513A47"/>
    <w:rsid w:val="005141A7"/>
    <w:rsid w:val="00516EBC"/>
    <w:rsid w:val="005408DF"/>
    <w:rsid w:val="00562F71"/>
    <w:rsid w:val="005662DD"/>
    <w:rsid w:val="00573344"/>
    <w:rsid w:val="00583F9B"/>
    <w:rsid w:val="005A07A5"/>
    <w:rsid w:val="005A7E58"/>
    <w:rsid w:val="005B420A"/>
    <w:rsid w:val="005B7AEF"/>
    <w:rsid w:val="005C5A11"/>
    <w:rsid w:val="005E5C10"/>
    <w:rsid w:val="005F2C78"/>
    <w:rsid w:val="005F3A39"/>
    <w:rsid w:val="006144E4"/>
    <w:rsid w:val="00631725"/>
    <w:rsid w:val="00645FFB"/>
    <w:rsid w:val="00650299"/>
    <w:rsid w:val="00655FC5"/>
    <w:rsid w:val="00675F8C"/>
    <w:rsid w:val="006C1398"/>
    <w:rsid w:val="0072191F"/>
    <w:rsid w:val="00727418"/>
    <w:rsid w:val="007465D1"/>
    <w:rsid w:val="00760238"/>
    <w:rsid w:val="00762320"/>
    <w:rsid w:val="007A23FF"/>
    <w:rsid w:val="007A4F75"/>
    <w:rsid w:val="007C0702"/>
    <w:rsid w:val="007C7131"/>
    <w:rsid w:val="007D0A14"/>
    <w:rsid w:val="007D4CCE"/>
    <w:rsid w:val="007E4F89"/>
    <w:rsid w:val="00813C0E"/>
    <w:rsid w:val="00822581"/>
    <w:rsid w:val="00824DF1"/>
    <w:rsid w:val="008309DD"/>
    <w:rsid w:val="0083227A"/>
    <w:rsid w:val="008530DF"/>
    <w:rsid w:val="00854549"/>
    <w:rsid w:val="00866900"/>
    <w:rsid w:val="00872763"/>
    <w:rsid w:val="00873152"/>
    <w:rsid w:val="00881BA1"/>
    <w:rsid w:val="00882683"/>
    <w:rsid w:val="00887762"/>
    <w:rsid w:val="00887AC6"/>
    <w:rsid w:val="008C26B8"/>
    <w:rsid w:val="008D37A2"/>
    <w:rsid w:val="008E4173"/>
    <w:rsid w:val="00921C51"/>
    <w:rsid w:val="00926FB5"/>
    <w:rsid w:val="00935A11"/>
    <w:rsid w:val="00944CF5"/>
    <w:rsid w:val="00947981"/>
    <w:rsid w:val="00953004"/>
    <w:rsid w:val="00982084"/>
    <w:rsid w:val="00995963"/>
    <w:rsid w:val="009A26C0"/>
    <w:rsid w:val="009A4067"/>
    <w:rsid w:val="009B24DE"/>
    <w:rsid w:val="009B61EB"/>
    <w:rsid w:val="009C2064"/>
    <w:rsid w:val="009C2913"/>
    <w:rsid w:val="009D1697"/>
    <w:rsid w:val="00A014F8"/>
    <w:rsid w:val="00A30C76"/>
    <w:rsid w:val="00A5173C"/>
    <w:rsid w:val="00A61AEF"/>
    <w:rsid w:val="00A73128"/>
    <w:rsid w:val="00AC2540"/>
    <w:rsid w:val="00AE40D8"/>
    <w:rsid w:val="00AF173A"/>
    <w:rsid w:val="00B066A4"/>
    <w:rsid w:val="00B07A13"/>
    <w:rsid w:val="00B232D0"/>
    <w:rsid w:val="00B260B7"/>
    <w:rsid w:val="00B4279B"/>
    <w:rsid w:val="00B45FC9"/>
    <w:rsid w:val="00B53876"/>
    <w:rsid w:val="00B66488"/>
    <w:rsid w:val="00BB7E1F"/>
    <w:rsid w:val="00BC6C5D"/>
    <w:rsid w:val="00BC7CCF"/>
    <w:rsid w:val="00BD528E"/>
    <w:rsid w:val="00BD6FA2"/>
    <w:rsid w:val="00BE470B"/>
    <w:rsid w:val="00BF05A5"/>
    <w:rsid w:val="00BF0E96"/>
    <w:rsid w:val="00C03C61"/>
    <w:rsid w:val="00C04063"/>
    <w:rsid w:val="00C11F21"/>
    <w:rsid w:val="00C319A0"/>
    <w:rsid w:val="00C42857"/>
    <w:rsid w:val="00C44ED4"/>
    <w:rsid w:val="00C57A91"/>
    <w:rsid w:val="00C62EDD"/>
    <w:rsid w:val="00C70768"/>
    <w:rsid w:val="00C807E6"/>
    <w:rsid w:val="00CA1B89"/>
    <w:rsid w:val="00CC01C2"/>
    <w:rsid w:val="00CD0562"/>
    <w:rsid w:val="00CD67F6"/>
    <w:rsid w:val="00CF21F2"/>
    <w:rsid w:val="00D02712"/>
    <w:rsid w:val="00D214D0"/>
    <w:rsid w:val="00D6546B"/>
    <w:rsid w:val="00D9527F"/>
    <w:rsid w:val="00DA5248"/>
    <w:rsid w:val="00DA6BC1"/>
    <w:rsid w:val="00DB4862"/>
    <w:rsid w:val="00DB5082"/>
    <w:rsid w:val="00DD4BED"/>
    <w:rsid w:val="00DE39F0"/>
    <w:rsid w:val="00DF0AF3"/>
    <w:rsid w:val="00E0043D"/>
    <w:rsid w:val="00E06BBA"/>
    <w:rsid w:val="00E27D7E"/>
    <w:rsid w:val="00E34EF9"/>
    <w:rsid w:val="00E42E13"/>
    <w:rsid w:val="00E51F7A"/>
    <w:rsid w:val="00E53B64"/>
    <w:rsid w:val="00E56BB8"/>
    <w:rsid w:val="00E6257C"/>
    <w:rsid w:val="00E63C59"/>
    <w:rsid w:val="00E67D6F"/>
    <w:rsid w:val="00E82204"/>
    <w:rsid w:val="00EA615B"/>
    <w:rsid w:val="00EA7D01"/>
    <w:rsid w:val="00EF034D"/>
    <w:rsid w:val="00EF05ED"/>
    <w:rsid w:val="00EF7561"/>
    <w:rsid w:val="00F57B20"/>
    <w:rsid w:val="00F62DD1"/>
    <w:rsid w:val="00F73FEB"/>
    <w:rsid w:val="00F80A43"/>
    <w:rsid w:val="00F904E8"/>
    <w:rsid w:val="00F90A59"/>
    <w:rsid w:val="00F97170"/>
    <w:rsid w:val="00FA124A"/>
    <w:rsid w:val="00FB234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3C4E28-E32F-462D-B6DF-BEAB4BBC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D4CCE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F0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F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ascii="MS PGothic" w:eastAsia="MS PGothic" w:hAnsi="MS PGothic" w:cs="MS PGothic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516E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EBC"/>
    <w:rPr>
      <w:rFonts w:ascii="Tahoma" w:hAnsi="Tahoma" w:cs="Tahoma"/>
      <w:sz w:val="16"/>
      <w:szCs w:val="16"/>
      <w:lang w:val="en-GB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B260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rero.huang@srrc.org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D1C5-4B85-4BE8-A942-E118B9F6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株式会社エヌ・ティ・ティ・ドコモ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jovet</dc:creator>
  <cp:lastModifiedBy>Forhadul Parvez</cp:lastModifiedBy>
  <cp:revision>2</cp:revision>
  <cp:lastPrinted>2017-02-13T02:30:00Z</cp:lastPrinted>
  <dcterms:created xsi:type="dcterms:W3CDTF">2017-04-06T17:34:00Z</dcterms:created>
  <dcterms:modified xsi:type="dcterms:W3CDTF">2017-04-06T17:34:00Z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