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43" w:rsidRDefault="00601343" w:rsidP="00053110">
      <w:r>
        <w:t>Dear Sir/Madam,</w:t>
      </w:r>
    </w:p>
    <w:p w:rsidR="00601343" w:rsidRDefault="00601343" w:rsidP="00053110"/>
    <w:p w:rsidR="002553D4" w:rsidRPr="002443B8" w:rsidRDefault="002553D4" w:rsidP="00BF7775">
      <w:pPr>
        <w:jc w:val="both"/>
        <w:rPr>
          <w:b/>
          <w:i/>
        </w:rPr>
      </w:pPr>
      <w:bookmarkStart w:id="0" w:name="_GoBack"/>
      <w:r w:rsidRPr="002443B8">
        <w:rPr>
          <w:b/>
          <w:i/>
        </w:rPr>
        <w:t xml:space="preserve">Subject: </w:t>
      </w:r>
      <w:r w:rsidR="0046759F">
        <w:rPr>
          <w:b/>
          <w:i/>
        </w:rPr>
        <w:t>Ongoing A</w:t>
      </w:r>
      <w:r w:rsidR="002443B8" w:rsidRPr="002443B8">
        <w:rPr>
          <w:b/>
          <w:i/>
        </w:rPr>
        <w:t xml:space="preserve">ctivities </w:t>
      </w:r>
      <w:r w:rsidR="00BF7775">
        <w:rPr>
          <w:b/>
          <w:i/>
        </w:rPr>
        <w:t>of the Working Groups of AWG</w:t>
      </w:r>
      <w:r w:rsidR="002443B8" w:rsidRPr="002443B8">
        <w:rPr>
          <w:b/>
          <w:i/>
        </w:rPr>
        <w:t xml:space="preserve"> arising from the 22</w:t>
      </w:r>
      <w:r w:rsidR="00BF7775">
        <w:rPr>
          <w:b/>
          <w:i/>
        </w:rPr>
        <w:t>nd</w:t>
      </w:r>
      <w:r w:rsidR="00D12FD2">
        <w:rPr>
          <w:b/>
          <w:i/>
        </w:rPr>
        <w:t xml:space="preserve"> Meeting of the APT Wireless Group </w:t>
      </w:r>
    </w:p>
    <w:bookmarkEnd w:id="0"/>
    <w:p w:rsidR="002553D4" w:rsidRDefault="002553D4" w:rsidP="00053110"/>
    <w:p w:rsidR="00BF7775" w:rsidRDefault="00601343" w:rsidP="00BF7775">
      <w:pPr>
        <w:jc w:val="both"/>
      </w:pPr>
      <w:r>
        <w:t>As you would recall, the 22</w:t>
      </w:r>
      <w:r w:rsidRPr="00601343">
        <w:rPr>
          <w:vertAlign w:val="superscript"/>
        </w:rPr>
        <w:t>nd</w:t>
      </w:r>
      <w:r>
        <w:t xml:space="preserve"> meeting of the Asia-Pacific Telecommuni</w:t>
      </w:r>
      <w:r w:rsidR="00BF7775">
        <w:t xml:space="preserve">ty Wireless Group (AWG-22) was </w:t>
      </w:r>
      <w:r>
        <w:t>held in Busan, Republic of Korea from 25 to 2</w:t>
      </w:r>
      <w:r w:rsidR="00053110">
        <w:t>9</w:t>
      </w:r>
      <w:r>
        <w:t xml:space="preserve"> September 2017. This </w:t>
      </w:r>
      <w:r w:rsidR="00BF7775">
        <w:t xml:space="preserve">circular letter </w:t>
      </w:r>
      <w:r>
        <w:t>seeks to advise you of the ongoing activities of the Working Group</w:t>
      </w:r>
      <w:r w:rsidR="00BF7775">
        <w:t>s of the AWG:</w:t>
      </w:r>
      <w:r>
        <w:t xml:space="preserve"> </w:t>
      </w:r>
    </w:p>
    <w:p w:rsidR="00BF7775" w:rsidRDefault="00BF7775" w:rsidP="00BF7775">
      <w:pPr>
        <w:pStyle w:val="ListParagraph"/>
        <w:numPr>
          <w:ilvl w:val="0"/>
          <w:numId w:val="1"/>
        </w:numPr>
        <w:jc w:val="both"/>
      </w:pPr>
      <w:r>
        <w:t>Working Group Spectrum Aspects (WG Spec),</w:t>
      </w:r>
    </w:p>
    <w:p w:rsidR="00BF7775" w:rsidRDefault="00BF7775" w:rsidP="00BF7775">
      <w:pPr>
        <w:pStyle w:val="ListParagraph"/>
        <w:numPr>
          <w:ilvl w:val="0"/>
          <w:numId w:val="1"/>
        </w:numPr>
        <w:jc w:val="both"/>
      </w:pPr>
      <w:r>
        <w:t xml:space="preserve">Working Group Technology Aspects (WG Tech) and </w:t>
      </w:r>
    </w:p>
    <w:p w:rsidR="00BF7775" w:rsidRDefault="00BF7775" w:rsidP="00BF7775">
      <w:pPr>
        <w:pStyle w:val="ListParagraph"/>
        <w:numPr>
          <w:ilvl w:val="0"/>
          <w:numId w:val="1"/>
        </w:numPr>
        <w:jc w:val="both"/>
      </w:pPr>
      <w:r>
        <w:t>Working Group Service and Application (WG S&amp;A)</w:t>
      </w:r>
    </w:p>
    <w:p w:rsidR="004F7794" w:rsidRPr="004F7794" w:rsidRDefault="00E41554" w:rsidP="00BF7775">
      <w:pPr>
        <w:jc w:val="both"/>
      </w:pPr>
      <w:proofErr w:type="gramStart"/>
      <w:r>
        <w:t>resulting</w:t>
      </w:r>
      <w:proofErr w:type="gramEnd"/>
      <w:r>
        <w:t xml:space="preserve"> from that meeting </w:t>
      </w:r>
      <w:r w:rsidR="00601343">
        <w:t xml:space="preserve">and encourages contributions from your administration on a number of aspects </w:t>
      </w:r>
      <w:r w:rsidR="00942474">
        <w:t>under</w:t>
      </w:r>
      <w:r w:rsidR="00601343">
        <w:t xml:space="preserve"> active study in </w:t>
      </w:r>
      <w:r w:rsidR="00BF7775">
        <w:t>those Working Groups</w:t>
      </w:r>
      <w:r w:rsidR="00601343">
        <w:t xml:space="preserve">. </w:t>
      </w:r>
      <w:r w:rsidR="00942474">
        <w:t xml:space="preserve">The work under way in each of the Sub-Working Groups </w:t>
      </w:r>
      <w:r w:rsidR="00BF7775">
        <w:t xml:space="preserve">and Task Groups under the Working Groups are </w:t>
      </w:r>
      <w:r w:rsidR="00942474">
        <w:t xml:space="preserve">covered in turn. </w:t>
      </w:r>
      <w:r w:rsidR="004F7794">
        <w:t xml:space="preserve">Reference is made to the </w:t>
      </w:r>
      <w:r w:rsidR="004F7794" w:rsidRPr="004F7794">
        <w:t xml:space="preserve">Meeting Report of the </w:t>
      </w:r>
      <w:r w:rsidR="00BF7775">
        <w:t>Working Groups</w:t>
      </w:r>
      <w:r w:rsidR="004F7794">
        <w:t xml:space="preserve">, a copy of which can be found embedded in the Annex. </w:t>
      </w:r>
    </w:p>
    <w:p w:rsidR="00601343" w:rsidRDefault="00601343" w:rsidP="00053110"/>
    <w:p w:rsidR="00BF7775" w:rsidRDefault="00B7169D" w:rsidP="00053110">
      <w:pPr>
        <w:rPr>
          <w:b/>
          <w:i/>
        </w:rPr>
      </w:pPr>
      <w:r>
        <w:rPr>
          <w:b/>
          <w:i/>
        </w:rPr>
        <w:t>1) WORKING GROUP SPECTRUM ASPECTS:</w:t>
      </w:r>
    </w:p>
    <w:p w:rsidR="00BF7775" w:rsidRDefault="00BF7775" w:rsidP="00053110">
      <w:pPr>
        <w:rPr>
          <w:b/>
          <w:i/>
        </w:rPr>
      </w:pPr>
    </w:p>
    <w:p w:rsidR="00E41554" w:rsidRPr="00E41554" w:rsidRDefault="00E41554" w:rsidP="00053110">
      <w:pPr>
        <w:rPr>
          <w:b/>
          <w:i/>
        </w:rPr>
      </w:pPr>
      <w:r w:rsidRPr="00E41554">
        <w:rPr>
          <w:b/>
          <w:i/>
        </w:rPr>
        <w:t xml:space="preserve">Sub-WG SA&amp;H: Spectrum Arrangement and Harmonization </w:t>
      </w:r>
    </w:p>
    <w:p w:rsidR="00E41554" w:rsidRDefault="00E41554" w:rsidP="00053110"/>
    <w:p w:rsidR="00E41554" w:rsidRDefault="002E0759" w:rsidP="00BF7775">
      <w:pPr>
        <w:jc w:val="both"/>
      </w:pPr>
      <w:r w:rsidRPr="000C34D2">
        <w:rPr>
          <w:rFonts w:eastAsia="SimSun"/>
          <w:lang w:eastAsia="zh-CN"/>
        </w:rPr>
        <w:t>Sub-WG</w:t>
      </w:r>
      <w:r>
        <w:rPr>
          <w:rFonts w:eastAsia="SimSun"/>
          <w:lang w:eastAsia="zh-CN"/>
        </w:rPr>
        <w:t xml:space="preserve"> SA&amp;H</w:t>
      </w:r>
      <w:r w:rsidRPr="000C34D2">
        <w:rPr>
          <w:rFonts w:eastAsia="SimSun"/>
          <w:lang w:eastAsia="zh-CN"/>
        </w:rPr>
        <w:t xml:space="preserve"> </w:t>
      </w:r>
      <w:r>
        <w:t xml:space="preserve">continued the discussion on the frequency arrangements in the 3 300-3 400 MHz and 4 800-4 990 MHz bands. Four temporary documents were developed and are being carried forward to the next meeting. Details can be found in the meeting report in the Annex. </w:t>
      </w:r>
      <w:r w:rsidR="009D47BA">
        <w:t>You are encouraged to submit input contributions on these matters to the AWG-23 meeting.</w:t>
      </w:r>
    </w:p>
    <w:p w:rsidR="009D47BA" w:rsidRDefault="009D47BA" w:rsidP="00BF7775">
      <w:pPr>
        <w:jc w:val="both"/>
      </w:pPr>
    </w:p>
    <w:p w:rsidR="002D05BC" w:rsidRDefault="009D47BA" w:rsidP="00BF7775">
      <w:pPr>
        <w:jc w:val="both"/>
      </w:pPr>
      <w:r w:rsidRPr="000C34D2">
        <w:rPr>
          <w:rFonts w:eastAsia="SimSun"/>
          <w:lang w:eastAsia="zh-CN"/>
        </w:rPr>
        <w:t>Sub-WG</w:t>
      </w:r>
      <w:r>
        <w:rPr>
          <w:rFonts w:eastAsia="SimSun"/>
          <w:lang w:eastAsia="zh-CN"/>
        </w:rPr>
        <w:t xml:space="preserve"> SA&amp;H</w:t>
      </w:r>
      <w:r w:rsidRPr="000C34D2">
        <w:rPr>
          <w:rFonts w:eastAsia="SimSun"/>
          <w:lang w:eastAsia="zh-CN"/>
        </w:rPr>
        <w:t xml:space="preserve"> </w:t>
      </w:r>
      <w:r w:rsidRPr="00251067">
        <w:t>updated the working document on the frequency arrangement</w:t>
      </w:r>
      <w:r>
        <w:t xml:space="preserve">s for the </w:t>
      </w:r>
      <w:r w:rsidRPr="009D47BA">
        <w:t>1 427 to 1 518 MHz band</w:t>
      </w:r>
      <w:r>
        <w:t xml:space="preserve">. </w:t>
      </w:r>
      <w:r w:rsidR="002D05BC">
        <w:t xml:space="preserve">Document </w:t>
      </w:r>
      <w:r w:rsidR="002D05BC" w:rsidRPr="00251067">
        <w:t>AWG-2</w:t>
      </w:r>
      <w:r w:rsidR="002D05BC">
        <w:t>2</w:t>
      </w:r>
      <w:r w:rsidR="002D05BC" w:rsidRPr="00251067">
        <w:t>/TMP-</w:t>
      </w:r>
      <w:r w:rsidR="002D05BC">
        <w:t>57R2, which is being carried forward to the next meeting refers. You are encouraged to submit input contributions on this topic to the AWG-23 meeting.</w:t>
      </w:r>
    </w:p>
    <w:p w:rsidR="009D47BA" w:rsidRDefault="009D47BA" w:rsidP="00BF7775">
      <w:pPr>
        <w:jc w:val="both"/>
      </w:pPr>
    </w:p>
    <w:p w:rsidR="00E41554" w:rsidRDefault="00C340A7" w:rsidP="00BF7775">
      <w:pPr>
        <w:ind w:rightChars="-6" w:right="-14"/>
        <w:jc w:val="both"/>
      </w:pPr>
      <w:r w:rsidRPr="00251067">
        <w:rPr>
          <w:lang w:eastAsia="zh-CN"/>
        </w:rPr>
        <w:t xml:space="preserve">The meeting agreed </w:t>
      </w:r>
      <w:r>
        <w:rPr>
          <w:lang w:eastAsia="zh-CN"/>
        </w:rPr>
        <w:t>to the</w:t>
      </w:r>
      <w:r w:rsidRPr="00251067">
        <w:rPr>
          <w:lang w:eastAsia="zh-CN"/>
        </w:rPr>
        <w:t xml:space="preserve"> rev</w:t>
      </w:r>
      <w:r>
        <w:rPr>
          <w:lang w:eastAsia="zh-CN"/>
        </w:rPr>
        <w:t xml:space="preserve">ision of Report APT/AWG/REP-46 </w:t>
      </w:r>
      <w:r w:rsidRPr="00251067">
        <w:rPr>
          <w:lang w:eastAsia="zh-CN"/>
        </w:rPr>
        <w:t>based on the proposal</w:t>
      </w:r>
      <w:r>
        <w:rPr>
          <w:lang w:eastAsia="zh-CN"/>
        </w:rPr>
        <w:t>s</w:t>
      </w:r>
      <w:r w:rsidRPr="00251067">
        <w:rPr>
          <w:lang w:eastAsia="zh-CN"/>
        </w:rPr>
        <w:t xml:space="preserve"> from </w:t>
      </w:r>
      <w:r>
        <w:rPr>
          <w:lang w:eastAsia="zh-CN"/>
        </w:rPr>
        <w:t>two</w:t>
      </w:r>
      <w:r w:rsidRPr="00251067">
        <w:rPr>
          <w:lang w:eastAsia="zh-CN"/>
        </w:rPr>
        <w:t xml:space="preserve"> administration</w:t>
      </w:r>
      <w:r>
        <w:rPr>
          <w:lang w:eastAsia="zh-CN"/>
        </w:rPr>
        <w:t>s</w:t>
      </w:r>
      <w:r w:rsidRPr="00251067">
        <w:rPr>
          <w:lang w:eastAsia="zh-CN"/>
        </w:rPr>
        <w:t xml:space="preserve"> to update </w:t>
      </w:r>
      <w:r>
        <w:rPr>
          <w:lang w:eastAsia="zh-CN"/>
        </w:rPr>
        <w:t>their</w:t>
      </w:r>
      <w:r w:rsidRPr="00251067">
        <w:rPr>
          <w:lang w:eastAsia="zh-CN"/>
        </w:rPr>
        <w:t xml:space="preserve"> national spectrum usage information. </w:t>
      </w:r>
      <w:r w:rsidRPr="00021DDE">
        <w:t>Document AWG-2</w:t>
      </w:r>
      <w:r>
        <w:t>2</w:t>
      </w:r>
      <w:r w:rsidRPr="00021DDE">
        <w:t>/</w:t>
      </w:r>
      <w:r>
        <w:t>TMP-59, which is being carried forward to the next meeting</w:t>
      </w:r>
      <w:r w:rsidR="00053110">
        <w:t>,</w:t>
      </w:r>
      <w:r w:rsidRPr="00021DDE">
        <w:t xml:space="preserve"> refer</w:t>
      </w:r>
      <w:r>
        <w:t>s</w:t>
      </w:r>
      <w:r w:rsidRPr="00021DDE">
        <w:t xml:space="preserve">. </w:t>
      </w:r>
      <w:r>
        <w:rPr>
          <w:lang w:eastAsia="zh-CN"/>
        </w:rPr>
        <w:t xml:space="preserve">Could you please </w:t>
      </w:r>
      <w:r w:rsidRPr="00251067">
        <w:rPr>
          <w:lang w:eastAsia="zh-CN"/>
        </w:rPr>
        <w:t xml:space="preserve">consider </w:t>
      </w:r>
      <w:r>
        <w:rPr>
          <w:lang w:eastAsia="zh-CN"/>
        </w:rPr>
        <w:t>providing</w:t>
      </w:r>
      <w:r w:rsidRPr="00251067">
        <w:rPr>
          <w:lang w:eastAsia="zh-CN"/>
        </w:rPr>
        <w:t xml:space="preserve"> </w:t>
      </w:r>
      <w:r>
        <w:rPr>
          <w:lang w:eastAsia="zh-CN"/>
        </w:rPr>
        <w:t>information on your latest national usage i</w:t>
      </w:r>
      <w:r w:rsidRPr="00251067">
        <w:rPr>
          <w:lang w:eastAsia="zh-CN"/>
        </w:rPr>
        <w:t xml:space="preserve">n the bands </w:t>
      </w:r>
      <w:r w:rsidRPr="00251067">
        <w:rPr>
          <w:rFonts w:eastAsia="Malgun Gothic"/>
          <w:lang w:eastAsia="ko-KR"/>
        </w:rPr>
        <w:t>the bands 1 980-2 010 MHz and 2 170-2 200 MHz</w:t>
      </w:r>
      <w:r>
        <w:rPr>
          <w:rFonts w:eastAsia="Malgun Gothic"/>
          <w:lang w:eastAsia="ko-KR"/>
        </w:rPr>
        <w:t xml:space="preserve"> to the AWG-23 meeting. Report </w:t>
      </w:r>
      <w:r w:rsidRPr="00251067">
        <w:rPr>
          <w:rFonts w:eastAsia="Malgun Gothic"/>
          <w:lang w:eastAsia="ko-KR"/>
        </w:rPr>
        <w:t>APT/AWG/REP</w:t>
      </w:r>
      <w:r>
        <w:rPr>
          <w:rFonts w:eastAsia="Malgun Gothic"/>
          <w:lang w:eastAsia="ko-KR"/>
        </w:rPr>
        <w:t xml:space="preserve">-46 would be updated accordingly. </w:t>
      </w:r>
    </w:p>
    <w:p w:rsidR="00E41554" w:rsidRDefault="00E41554" w:rsidP="00053110"/>
    <w:p w:rsidR="00EA642A" w:rsidRDefault="00A002EC" w:rsidP="00BF7775">
      <w:pPr>
        <w:jc w:val="both"/>
      </w:pPr>
      <w:r>
        <w:rPr>
          <w:rFonts w:eastAsia="SimSun"/>
          <w:lang w:eastAsia="zh-CN"/>
        </w:rPr>
        <w:t>The meeting considered a proposal to undertake a</w:t>
      </w:r>
      <w:r>
        <w:rPr>
          <w:rFonts w:eastAsia="SimSun" w:hint="eastAsia"/>
          <w:lang w:eastAsia="zh-CN"/>
        </w:rPr>
        <w:t xml:space="preserve"> study </w:t>
      </w:r>
      <w:r>
        <w:rPr>
          <w:rFonts w:eastAsia="SimSun"/>
          <w:lang w:eastAsia="zh-CN"/>
        </w:rPr>
        <w:t xml:space="preserve">on </w:t>
      </w:r>
      <w:r>
        <w:rPr>
          <w:rFonts w:eastAsia="SimSun" w:hint="eastAsia"/>
          <w:lang w:eastAsia="zh-CN"/>
        </w:rPr>
        <w:t xml:space="preserve">the frequency arrangement for </w:t>
      </w:r>
      <w:r>
        <w:rPr>
          <w:rFonts w:eastAsia="SimSun"/>
          <w:lang w:eastAsia="zh-CN"/>
        </w:rPr>
        <w:t xml:space="preserve">the bands </w:t>
      </w:r>
      <w:r w:rsidRPr="0046216D">
        <w:rPr>
          <w:rFonts w:eastAsia="SimSun"/>
          <w:lang w:eastAsia="zh-CN"/>
        </w:rPr>
        <w:t xml:space="preserve">1 980-2 010 MHz and 2 170-2 200 </w:t>
      </w:r>
      <w:proofErr w:type="spellStart"/>
      <w:r w:rsidRPr="0046216D">
        <w:rPr>
          <w:rFonts w:eastAsia="SimSun"/>
          <w:lang w:eastAsia="zh-CN"/>
        </w:rPr>
        <w:t>MH</w:t>
      </w:r>
      <w:r>
        <w:rPr>
          <w:rFonts w:eastAsia="SimSun"/>
          <w:lang w:eastAsia="zh-CN"/>
        </w:rPr>
        <w:t>z.</w:t>
      </w:r>
      <w:proofErr w:type="spellEnd"/>
      <w:r>
        <w:rPr>
          <w:rFonts w:eastAsia="SimSun"/>
          <w:lang w:eastAsia="zh-CN"/>
        </w:rPr>
        <w:t xml:space="preserve"> </w:t>
      </w:r>
      <w:r>
        <w:t xml:space="preserve">The input document AWG-22/INP-101 was revised during the meeting to add a proposed workplan, including the scope, for this task. The meeting agreed to carry forward AWG-22/INP-101(Rev. 1) to the AWG-23 meeting for further discussion. </w:t>
      </w:r>
      <w:r w:rsidR="00EA642A">
        <w:t>You are encouraged to submit input contributions on this topic to the AWG-23 meeting.</w:t>
      </w:r>
    </w:p>
    <w:p w:rsidR="00A002EC" w:rsidRDefault="00A002EC" w:rsidP="00053110">
      <w:pPr>
        <w:overflowPunct w:val="0"/>
        <w:autoSpaceDE w:val="0"/>
        <w:autoSpaceDN w:val="0"/>
        <w:adjustRightInd w:val="0"/>
        <w:textAlignment w:val="baseline"/>
      </w:pPr>
    </w:p>
    <w:p w:rsidR="00E41554" w:rsidRPr="002E0759" w:rsidRDefault="00E41554" w:rsidP="00053110">
      <w:pPr>
        <w:rPr>
          <w:b/>
          <w:i/>
        </w:rPr>
      </w:pPr>
      <w:r w:rsidRPr="002E0759">
        <w:rPr>
          <w:b/>
          <w:i/>
        </w:rPr>
        <w:t>Sub-WG SM: Spectrum Monitoring</w:t>
      </w:r>
    </w:p>
    <w:p w:rsidR="00E41554" w:rsidRDefault="00E41554" w:rsidP="00053110"/>
    <w:p w:rsidR="00160D5A" w:rsidRDefault="00160D5A" w:rsidP="00BF7775">
      <w:pPr>
        <w:jc w:val="both"/>
      </w:pPr>
      <w:r>
        <w:rPr>
          <w:lang w:eastAsia="zh-CN"/>
        </w:rPr>
        <w:t xml:space="preserve">A new </w:t>
      </w:r>
      <w:r w:rsidRPr="005D12DD">
        <w:rPr>
          <w:lang w:eastAsia="zh-CN"/>
        </w:rPr>
        <w:t>micro work plan</w:t>
      </w:r>
      <w:r>
        <w:rPr>
          <w:lang w:eastAsia="zh-CN"/>
        </w:rPr>
        <w:t xml:space="preserve"> for the development of an </w:t>
      </w:r>
      <w:r w:rsidRPr="00090193">
        <w:rPr>
          <w:rFonts w:eastAsia="SimSun"/>
          <w:kern w:val="2"/>
          <w:szCs w:val="22"/>
          <w:lang w:eastAsia="zh-CN"/>
        </w:rPr>
        <w:t>APT Report on</w:t>
      </w:r>
      <w:r w:rsidRPr="00090193">
        <w:t xml:space="preserve"> </w:t>
      </w:r>
      <w:r w:rsidRPr="00090193">
        <w:rPr>
          <w:rFonts w:eastAsia="SimSun"/>
          <w:kern w:val="2"/>
          <w:szCs w:val="22"/>
          <w:lang w:eastAsia="zh-CN"/>
        </w:rPr>
        <w:t xml:space="preserve">Spectrum Monitoring </w:t>
      </w:r>
      <w:r>
        <w:rPr>
          <w:rFonts w:eastAsia="SimSun"/>
          <w:kern w:val="2"/>
          <w:szCs w:val="22"/>
          <w:lang w:eastAsia="zh-CN"/>
        </w:rPr>
        <w:t xml:space="preserve">Techniques and Methods under Multi-Path Environment </w:t>
      </w:r>
      <w:r>
        <w:rPr>
          <w:lang w:eastAsia="zh-CN"/>
        </w:rPr>
        <w:t>was</w:t>
      </w:r>
      <w:r w:rsidRPr="005D12DD">
        <w:rPr>
          <w:lang w:eastAsia="zh-CN"/>
        </w:rPr>
        <w:t xml:space="preserve"> </w:t>
      </w:r>
      <w:r>
        <w:rPr>
          <w:lang w:eastAsia="zh-CN"/>
        </w:rPr>
        <w:t>agreed</w:t>
      </w:r>
      <w:r w:rsidRPr="005D12DD">
        <w:rPr>
          <w:lang w:eastAsia="zh-CN"/>
        </w:rPr>
        <w:t>.</w:t>
      </w:r>
      <w:r>
        <w:rPr>
          <w:lang w:eastAsia="zh-CN"/>
        </w:rPr>
        <w:t xml:space="preserve"> Document AWG-22/OUT-24 refers. </w:t>
      </w:r>
      <w:r>
        <w:t>You are encouraged to submit input contributions on this topic to the AWG-23 meeting.</w:t>
      </w:r>
    </w:p>
    <w:p w:rsidR="00E41554" w:rsidRDefault="00E41554" w:rsidP="00053110"/>
    <w:p w:rsidR="00E41554" w:rsidRPr="002E0759" w:rsidRDefault="00E41554" w:rsidP="00053110">
      <w:pPr>
        <w:rPr>
          <w:b/>
          <w:i/>
        </w:rPr>
      </w:pPr>
      <w:r w:rsidRPr="002E0759">
        <w:rPr>
          <w:b/>
          <w:i/>
        </w:rPr>
        <w:t>Sub-WG Sharing: Sharing Studies</w:t>
      </w:r>
    </w:p>
    <w:p w:rsidR="004F7794" w:rsidRDefault="004F7794" w:rsidP="00053110"/>
    <w:p w:rsidR="004F7794" w:rsidRDefault="00646C29" w:rsidP="00BF7775">
      <w:pPr>
        <w:jc w:val="both"/>
      </w:pPr>
      <w:r>
        <w:t>T</w:t>
      </w:r>
      <w:r w:rsidR="00707D2D">
        <w:t>wo input contributions on s</w:t>
      </w:r>
      <w:r w:rsidR="00707D2D" w:rsidRPr="00707D2D">
        <w:t>haring studies in bands above 24 GHz</w:t>
      </w:r>
      <w:r>
        <w:t xml:space="preserve"> were considered</w:t>
      </w:r>
      <w:r w:rsidR="00707D2D">
        <w:t xml:space="preserve">. </w:t>
      </w:r>
      <w:r>
        <w:t>B</w:t>
      </w:r>
      <w:r w:rsidR="00707D2D">
        <w:t>oth documents (AWG-22/INP-72, INP-102)</w:t>
      </w:r>
      <w:r>
        <w:t xml:space="preserve"> are being carried forward to the AWG-23 meeting, as is</w:t>
      </w:r>
      <w:r w:rsidR="00707D2D">
        <w:t xml:space="preserve"> the working document towards a preliminary draft new APT report on sharing and compatibility studies for IMT above 24 GHz (document AWG-21/TMP-03Rev.1</w:t>
      </w:r>
      <w:r w:rsidR="00053110">
        <w:t xml:space="preserve"> refers</w:t>
      </w:r>
      <w:r w:rsidR="00707D2D">
        <w:t xml:space="preserve">). </w:t>
      </w:r>
      <w:r>
        <w:t>Studies will</w:t>
      </w:r>
      <w:r w:rsidR="00707D2D">
        <w:t xml:space="preserve"> initially focus on a review and analysis of ITU-R studies related to the bands below 43.5 GHz. </w:t>
      </w:r>
      <w:r>
        <w:t xml:space="preserve">You are </w:t>
      </w:r>
      <w:r w:rsidR="00707D2D">
        <w:t>encouraged to contribute information on existing services/applications for these sharing studies.</w:t>
      </w:r>
      <w:r>
        <w:t xml:space="preserve"> </w:t>
      </w:r>
    </w:p>
    <w:p w:rsidR="004F7794" w:rsidRDefault="004F7794" w:rsidP="00053110"/>
    <w:p w:rsidR="00781A68" w:rsidRDefault="00781A68" w:rsidP="00BF7775">
      <w:pPr>
        <w:jc w:val="both"/>
      </w:pPr>
      <w:r>
        <w:t xml:space="preserve">It was </w:t>
      </w:r>
      <w:r w:rsidRPr="00781A68">
        <w:t xml:space="preserve">decided to create a working document (AWG-22/TMP-32) towards a preliminary draft new report to present the results of sharing and compatibility studies of IMT systems operating in the bands: 470-698 MHz, 1427-1452 MHz, 3 300 – 3 400 MHz, 4 400 – 4 500 MHz, and 4 800 – 4 990 MHz, and applications in other radiocommunication services operating in adjacent bands and between IMT in 1492-1518 MHz and MSS in 1518-1525 </w:t>
      </w:r>
      <w:proofErr w:type="spellStart"/>
      <w:r w:rsidRPr="00781A68">
        <w:t>MHz.</w:t>
      </w:r>
      <w:proofErr w:type="spellEnd"/>
      <w:r w:rsidRPr="00781A68">
        <w:t xml:space="preserve"> </w:t>
      </w:r>
      <w:r w:rsidR="00446873">
        <w:t>You are encouraged to submit input contributions on this topic to the A</w:t>
      </w:r>
      <w:r w:rsidR="00855F8E">
        <w:t>WG-23 meeting.</w:t>
      </w:r>
    </w:p>
    <w:p w:rsidR="00781A68" w:rsidRDefault="00781A68" w:rsidP="00053110"/>
    <w:p w:rsidR="00781A68" w:rsidRPr="00855F8E" w:rsidRDefault="00855F8E" w:rsidP="00053110">
      <w:pPr>
        <w:rPr>
          <w:b/>
          <w:i/>
        </w:rPr>
      </w:pPr>
      <w:r w:rsidRPr="00855F8E">
        <w:rPr>
          <w:b/>
          <w:i/>
        </w:rPr>
        <w:t>Review of responses concerning Draft APT Recommendations not approved under the APT Document Approval Process</w:t>
      </w:r>
    </w:p>
    <w:p w:rsidR="00781A68" w:rsidRDefault="00781A68" w:rsidP="00053110"/>
    <w:p w:rsidR="004F7794" w:rsidRDefault="00E3140E" w:rsidP="00BF7775">
      <w:pPr>
        <w:jc w:val="both"/>
      </w:pPr>
      <w:r>
        <w:rPr>
          <w:rFonts w:eastAsia="MS Mincho"/>
          <w:lang w:eastAsia="ja-JP"/>
        </w:rPr>
        <w:t xml:space="preserve">The </w:t>
      </w:r>
      <w:r w:rsidRPr="00035CCE">
        <w:rPr>
          <w:rFonts w:eastAsia="MS Mincho"/>
        </w:rPr>
        <w:t>Draft APT Recommendation on Frequency Arrangements in the Range 694-894 MHz for Broadband Public Protection and Disaster Relief (PPDR)</w:t>
      </w:r>
      <w:r>
        <w:rPr>
          <w:rFonts w:eastAsia="MS Mincho"/>
        </w:rPr>
        <w:t xml:space="preserve"> as well as t</w:t>
      </w:r>
      <w:r>
        <w:rPr>
          <w:rFonts w:eastAsia="MS Mincho"/>
          <w:lang w:eastAsia="ja-JP"/>
        </w:rPr>
        <w:t xml:space="preserve">he </w:t>
      </w:r>
      <w:r w:rsidRPr="00035CCE">
        <w:rPr>
          <w:rFonts w:eastAsia="MS Mincho"/>
        </w:rPr>
        <w:t>Draft APT Recommendation on Licensed Shared Access (LSA)</w:t>
      </w:r>
      <w:r>
        <w:rPr>
          <w:rFonts w:eastAsia="MS Mincho"/>
        </w:rPr>
        <w:t>, agreed at the AWG-21 meeting, did not receive sufficient support from member administrations during the consultation period</w:t>
      </w:r>
      <w:r w:rsidR="00053110">
        <w:rPr>
          <w:rFonts w:eastAsia="MS Mincho"/>
        </w:rPr>
        <w:t xml:space="preserve"> previewed in the Document Approval Process</w:t>
      </w:r>
      <w:r>
        <w:rPr>
          <w:rFonts w:eastAsia="MS Mincho"/>
        </w:rPr>
        <w:t xml:space="preserve">. </w:t>
      </w:r>
      <w:r w:rsidR="002F6D0E">
        <w:rPr>
          <w:rFonts w:eastAsia="MS Mincho"/>
        </w:rPr>
        <w:t xml:space="preserve">These two texts will be considered again at the AWG-23 meeting. </w:t>
      </w:r>
      <w:r w:rsidR="002F6D0E">
        <w:t>You are encouraged to submit input contributions with a view to improving these texts to the AWG-23 meeting.</w:t>
      </w:r>
      <w:r w:rsidR="002F6D0E">
        <w:rPr>
          <w:rFonts w:eastAsia="MS Mincho"/>
        </w:rPr>
        <w:t xml:space="preserve"> </w:t>
      </w:r>
    </w:p>
    <w:p w:rsidR="004F7794" w:rsidRDefault="004F7794" w:rsidP="00053110"/>
    <w:p w:rsidR="00D44A6A" w:rsidRDefault="00D44A6A" w:rsidP="00D44A6A">
      <w:pPr>
        <w:rPr>
          <w:b/>
          <w:i/>
        </w:rPr>
      </w:pPr>
      <w:r>
        <w:rPr>
          <w:b/>
          <w:i/>
        </w:rPr>
        <w:t xml:space="preserve">2) WORKING GROUP TECHNOLOGY </w:t>
      </w:r>
      <w:r>
        <w:rPr>
          <w:b/>
          <w:i/>
        </w:rPr>
        <w:t>ASPECTS:</w:t>
      </w:r>
    </w:p>
    <w:p w:rsidR="00D44A6A" w:rsidRDefault="00D44A6A" w:rsidP="00053110"/>
    <w:p w:rsidR="00D44A6A" w:rsidRDefault="00D44A6A" w:rsidP="00D44A6A">
      <w:pPr>
        <w:rPr>
          <w:b/>
          <w:bCs/>
          <w:i/>
        </w:rPr>
      </w:pPr>
      <w:r w:rsidRPr="00E103F5">
        <w:rPr>
          <w:b/>
          <w:bCs/>
          <w:i/>
        </w:rPr>
        <w:t>S</w:t>
      </w:r>
      <w:r>
        <w:rPr>
          <w:b/>
          <w:bCs/>
          <w:i/>
        </w:rPr>
        <w:t>ub-</w:t>
      </w:r>
      <w:r w:rsidRPr="00E103F5">
        <w:rPr>
          <w:b/>
          <w:bCs/>
          <w:i/>
        </w:rPr>
        <w:t>WG</w:t>
      </w:r>
      <w:r>
        <w:rPr>
          <w:b/>
          <w:bCs/>
          <w:i/>
        </w:rPr>
        <w:t xml:space="preserve"> IMT</w:t>
      </w:r>
    </w:p>
    <w:p w:rsidR="00D44A6A" w:rsidRDefault="00D44A6A" w:rsidP="00D44A6A">
      <w:pPr>
        <w:jc w:val="both"/>
        <w:rPr>
          <w:b/>
          <w:i/>
        </w:rPr>
      </w:pPr>
      <w:r>
        <w:rPr>
          <w:rFonts w:eastAsia="SimSun"/>
          <w:lang w:eastAsia="zh-CN"/>
        </w:rPr>
        <w:t>SWG IMT continue</w:t>
      </w:r>
      <w:r w:rsidRPr="000C34D2">
        <w:rPr>
          <w:rFonts w:eastAsia="SimSun"/>
          <w:lang w:eastAsia="zh-CN"/>
        </w:rPr>
        <w:t>d</w:t>
      </w:r>
      <w:r>
        <w:rPr>
          <w:rFonts w:eastAsia="SimSun"/>
          <w:lang w:eastAsia="zh-CN"/>
        </w:rPr>
        <w:t xml:space="preserve"> </w:t>
      </w:r>
      <w:r>
        <w:t xml:space="preserve">the discussion on “The development of </w:t>
      </w:r>
      <w:r w:rsidRPr="00E103F5">
        <w:rPr>
          <w:rFonts w:hint="eastAsia"/>
          <w:szCs w:val="22"/>
          <w:lang w:eastAsia="ko-KR"/>
        </w:rPr>
        <w:t>APT Report on implementing Public Safety LTE (PS-LTE) mobile broadband capability in Asia Pacific Region</w:t>
      </w:r>
      <w:r>
        <w:rPr>
          <w:szCs w:val="22"/>
          <w:lang w:eastAsia="ko-KR"/>
        </w:rPr>
        <w:t xml:space="preserve">” and “The development of </w:t>
      </w:r>
      <w:r w:rsidRPr="000818DB">
        <w:rPr>
          <w:rFonts w:hint="eastAsia"/>
          <w:szCs w:val="22"/>
          <w:lang w:eastAsia="ko-KR"/>
        </w:rPr>
        <w:t xml:space="preserve">APT Report on </w:t>
      </w:r>
      <w:r w:rsidRPr="000818DB">
        <w:rPr>
          <w:szCs w:val="22"/>
          <w:lang w:eastAsia="ko-KR"/>
        </w:rPr>
        <w:t>Reponses to the Questionnaire on usage and future plan of frequency bands in relation to studies on WRC-19 agenda item 1.13 in Asia-Pacific Region</w:t>
      </w:r>
      <w:r>
        <w:rPr>
          <w:szCs w:val="22"/>
          <w:lang w:eastAsia="ko-KR"/>
        </w:rPr>
        <w:t xml:space="preserve">” </w:t>
      </w:r>
      <w:r>
        <w:t>The related two temporary documents were developed and are being carried forward to the next meeting. Details can be found in the meeting report in the Annex. You are encouraged to submit input contributions on these matters to the AWG-23 meeting</w:t>
      </w:r>
    </w:p>
    <w:p w:rsidR="00D44A6A" w:rsidRPr="00472FB9" w:rsidRDefault="00D44A6A" w:rsidP="00D44A6A">
      <w:pPr>
        <w:rPr>
          <w:b/>
          <w:i/>
        </w:rPr>
      </w:pPr>
    </w:p>
    <w:p w:rsidR="00D44A6A" w:rsidRDefault="00D44A6A" w:rsidP="00D44A6A">
      <w:pPr>
        <w:rPr>
          <w:b/>
          <w:bCs/>
          <w:i/>
        </w:rPr>
      </w:pPr>
      <w:r>
        <w:rPr>
          <w:b/>
          <w:bCs/>
          <w:i/>
        </w:rPr>
        <w:t>TG FWS: Task Group Fixed Wireless Service</w:t>
      </w:r>
    </w:p>
    <w:p w:rsidR="00D44A6A" w:rsidRPr="007E33C4" w:rsidRDefault="00D44A6A" w:rsidP="00D44A6A">
      <w:pPr>
        <w:jc w:val="both"/>
        <w:rPr>
          <w:szCs w:val="22"/>
          <w:lang w:eastAsia="ko-KR"/>
        </w:rPr>
      </w:pPr>
      <w:r w:rsidRPr="007E33C4">
        <w:rPr>
          <w:szCs w:val="22"/>
          <w:lang w:eastAsia="ko-KR"/>
        </w:rPr>
        <w:lastRenderedPageBreak/>
        <w:t xml:space="preserve">TG FWS considered the discussion on “The development of </w:t>
      </w:r>
      <w:r w:rsidRPr="000818DB">
        <w:rPr>
          <w:rFonts w:hint="eastAsia"/>
          <w:szCs w:val="22"/>
          <w:lang w:eastAsia="ko-KR"/>
        </w:rPr>
        <w:t xml:space="preserve">APT report on </w:t>
      </w:r>
      <w:r w:rsidRPr="000818DB">
        <w:rPr>
          <w:szCs w:val="22"/>
          <w:lang w:eastAsia="ko-KR"/>
        </w:rPr>
        <w:t>FWS link performance under severe weather condition</w:t>
      </w:r>
      <w:r>
        <w:rPr>
          <w:szCs w:val="22"/>
          <w:lang w:eastAsia="ko-KR"/>
        </w:rPr>
        <w:t>”</w:t>
      </w:r>
      <w:r>
        <w:rPr>
          <w:rFonts w:hint="eastAsia"/>
          <w:szCs w:val="22"/>
          <w:lang w:eastAsia="ko-KR"/>
        </w:rPr>
        <w:t xml:space="preserve"> </w:t>
      </w:r>
      <w:r>
        <w:rPr>
          <w:szCs w:val="22"/>
          <w:lang w:eastAsia="ko-KR"/>
        </w:rPr>
        <w:t xml:space="preserve">and “The development of </w:t>
      </w:r>
      <w:r w:rsidRPr="000818DB">
        <w:rPr>
          <w:szCs w:val="22"/>
          <w:lang w:eastAsia="ko-KR"/>
        </w:rPr>
        <w:t xml:space="preserve">APT Report on </w:t>
      </w:r>
      <w:r w:rsidRPr="000818DB">
        <w:rPr>
          <w:rFonts w:hint="eastAsia"/>
          <w:szCs w:val="22"/>
          <w:lang w:eastAsia="ko-KR"/>
        </w:rPr>
        <w:t>Technologies of Fixed Wireless Systems</w:t>
      </w:r>
      <w:r w:rsidRPr="000818DB">
        <w:rPr>
          <w:szCs w:val="22"/>
          <w:lang w:eastAsia="ko-KR"/>
        </w:rPr>
        <w:t xml:space="preserve"> </w:t>
      </w:r>
      <w:r w:rsidRPr="000818DB">
        <w:rPr>
          <w:rFonts w:hint="eastAsia"/>
          <w:szCs w:val="22"/>
          <w:lang w:eastAsia="ko-KR"/>
        </w:rPr>
        <w:t xml:space="preserve">to </w:t>
      </w:r>
      <w:r w:rsidRPr="000818DB">
        <w:rPr>
          <w:szCs w:val="22"/>
          <w:lang w:eastAsia="ko-KR"/>
        </w:rPr>
        <w:t>Provide Remote Connectivity</w:t>
      </w:r>
      <w:r>
        <w:rPr>
          <w:szCs w:val="22"/>
          <w:lang w:eastAsia="ko-KR"/>
        </w:rPr>
        <w:t xml:space="preserve">” </w:t>
      </w:r>
      <w:r w:rsidRPr="007E33C4">
        <w:rPr>
          <w:szCs w:val="22"/>
          <w:lang w:eastAsia="ko-KR"/>
        </w:rPr>
        <w:t>The related two temporary documents were developed and are being carried forward to the next meeting. Details can be found in the meeting report in the Annex. You are encouraged to submit input contributions on these matters to the AWG-23 meeting.</w:t>
      </w:r>
    </w:p>
    <w:p w:rsidR="00D44A6A" w:rsidRDefault="00D44A6A" w:rsidP="00D44A6A">
      <w:pPr>
        <w:jc w:val="both"/>
      </w:pPr>
    </w:p>
    <w:p w:rsidR="00D44A6A" w:rsidRPr="00E41554" w:rsidRDefault="00D44A6A" w:rsidP="00D44A6A">
      <w:pPr>
        <w:rPr>
          <w:b/>
          <w:i/>
        </w:rPr>
      </w:pPr>
      <w:r>
        <w:rPr>
          <w:b/>
          <w:i/>
        </w:rPr>
        <w:t xml:space="preserve">TG ITS: Intelligent Transportation System </w:t>
      </w:r>
    </w:p>
    <w:p w:rsidR="00D44A6A" w:rsidRDefault="00D44A6A" w:rsidP="00D44A6A"/>
    <w:p w:rsidR="00D44A6A" w:rsidRPr="007E33C4" w:rsidRDefault="00D44A6A" w:rsidP="00D44A6A">
      <w:pPr>
        <w:jc w:val="both"/>
      </w:pPr>
      <w:r>
        <w:rPr>
          <w:rFonts w:eastAsia="SimSun"/>
          <w:lang w:eastAsia="zh-CN"/>
        </w:rPr>
        <w:t xml:space="preserve">TG </w:t>
      </w:r>
      <w:proofErr w:type="gramStart"/>
      <w:r>
        <w:rPr>
          <w:rFonts w:eastAsia="SimSun"/>
          <w:lang w:eastAsia="zh-CN"/>
        </w:rPr>
        <w:t>ITS</w:t>
      </w:r>
      <w:proofErr w:type="gramEnd"/>
      <w:r>
        <w:rPr>
          <w:rFonts w:eastAsia="SimSun"/>
          <w:lang w:eastAsia="zh-CN"/>
        </w:rPr>
        <w:t xml:space="preserve"> </w:t>
      </w:r>
      <w:r w:rsidRPr="000C34D2">
        <w:rPr>
          <w:rFonts w:eastAsia="SimSun"/>
          <w:lang w:eastAsia="zh-CN"/>
        </w:rPr>
        <w:t>considered</w:t>
      </w:r>
      <w:r w:rsidRPr="0092469C">
        <w:rPr>
          <w:lang w:eastAsia="ja-JP"/>
        </w:rPr>
        <w:t xml:space="preserve"> the ongoing studies in WP5A </w:t>
      </w:r>
      <w:r w:rsidRPr="0092469C">
        <w:rPr>
          <w:rFonts w:hint="eastAsia"/>
          <w:lang w:eastAsia="ja-JP"/>
        </w:rPr>
        <w:t xml:space="preserve">on developing </w:t>
      </w:r>
      <w:r w:rsidRPr="0092469C">
        <w:rPr>
          <w:lang w:eastAsia="ja-JP"/>
        </w:rPr>
        <w:t xml:space="preserve">a new ITU-R Recommendation ‘Harmonization of frequency arrangements for Intelligent Transport Systems in the mobile service’. </w:t>
      </w:r>
      <w:r>
        <w:t xml:space="preserve">The meeting considered the </w:t>
      </w:r>
      <w:r w:rsidRPr="00ED65D5">
        <w:t>harmonisation of frequency arrangements for specific Intelligent Transport Systems</w:t>
      </w:r>
      <w:r>
        <w:t xml:space="preserve"> (ITS)</w:t>
      </w:r>
      <w:r w:rsidRPr="00ED65D5">
        <w:t xml:space="preserve"> pertaining to the exchange of information to improve traffic management and assisting safe driving in Region 3</w:t>
      </w:r>
      <w:r>
        <w:t xml:space="preserve">. The APT Report on “The Usage of ITS in APT countries” was revised in the AWG Working Group on Technology Aspects. APT Report #18 (Rev.2) refers. Taking into account the fact that intelligent transport systems (ITS) applications have been deployed and are being planned in APT countries, </w:t>
      </w:r>
      <w:r>
        <w:rPr>
          <w:lang w:eastAsia="ja-JP"/>
        </w:rPr>
        <w:t>it is</w:t>
      </w:r>
      <w:r w:rsidRPr="0092469C">
        <w:rPr>
          <w:lang w:eastAsia="ja-JP"/>
        </w:rPr>
        <w:t xml:space="preserve"> agreed tha</w:t>
      </w:r>
      <w:r w:rsidRPr="0092469C">
        <w:rPr>
          <w:rFonts w:hint="eastAsia"/>
          <w:lang w:eastAsia="ja-JP"/>
        </w:rPr>
        <w:t>t</w:t>
      </w:r>
      <w:r w:rsidRPr="0092469C">
        <w:rPr>
          <w:lang w:eastAsia="ja-JP"/>
        </w:rPr>
        <w:t xml:space="preserve"> </w:t>
      </w:r>
      <w:r w:rsidRPr="0092469C">
        <w:rPr>
          <w:rFonts w:hint="eastAsia"/>
          <w:lang w:eastAsia="ja-JP"/>
        </w:rPr>
        <w:t>it</w:t>
      </w:r>
      <w:r w:rsidRPr="0092469C">
        <w:rPr>
          <w:lang w:eastAsia="ja-JP"/>
        </w:rPr>
        <w:t xml:space="preserve"> is </w:t>
      </w:r>
      <w:r w:rsidRPr="0092469C">
        <w:rPr>
          <w:rFonts w:hint="eastAsia"/>
          <w:lang w:eastAsia="ja-JP"/>
        </w:rPr>
        <w:t>necessary</w:t>
      </w:r>
      <w:r w:rsidRPr="0092469C">
        <w:rPr>
          <w:lang w:eastAsia="ja-JP"/>
        </w:rPr>
        <w:t xml:space="preserve"> to share information on current and future radio frequency arrangements and related technical information </w:t>
      </w:r>
      <w:r w:rsidRPr="0092469C">
        <w:rPr>
          <w:rFonts w:hint="eastAsia"/>
          <w:lang w:eastAsia="ja-JP"/>
        </w:rPr>
        <w:t>of</w:t>
      </w:r>
      <w:r w:rsidRPr="0092469C">
        <w:rPr>
          <w:lang w:eastAsia="ja-JP"/>
        </w:rPr>
        <w:t xml:space="preserve"> these </w:t>
      </w:r>
      <w:r w:rsidRPr="007E33C4">
        <w:rPr>
          <w:szCs w:val="22"/>
          <w:lang w:eastAsia="ko-KR"/>
        </w:rPr>
        <w:t>bands</w:t>
      </w:r>
      <w:r w:rsidRPr="0092469C">
        <w:rPr>
          <w:lang w:eastAsia="ja-JP"/>
        </w:rPr>
        <w:t xml:space="preserve"> which are being used or to be used for </w:t>
      </w:r>
      <w:proofErr w:type="gramStart"/>
      <w:r w:rsidRPr="0092469C">
        <w:rPr>
          <w:lang w:eastAsia="ja-JP"/>
        </w:rPr>
        <w:t>ITS</w:t>
      </w:r>
      <w:proofErr w:type="gramEnd"/>
      <w:r w:rsidRPr="0092469C">
        <w:rPr>
          <w:lang w:eastAsia="ja-JP"/>
        </w:rPr>
        <w:t xml:space="preserve"> in APT countries.</w:t>
      </w:r>
      <w:r>
        <w:rPr>
          <w:lang w:eastAsia="ja-JP"/>
        </w:rPr>
        <w:t xml:space="preserve"> </w:t>
      </w:r>
      <w:r w:rsidRPr="00FC7834">
        <w:rPr>
          <w:szCs w:val="22"/>
          <w:lang w:eastAsia="ko-KR"/>
        </w:rPr>
        <w:t>Working document toward revision of APT Report on “The usage of ITS in APT cou</w:t>
      </w:r>
      <w:r>
        <w:rPr>
          <w:szCs w:val="22"/>
          <w:lang w:eastAsia="ko-KR"/>
        </w:rPr>
        <w:t xml:space="preserve">ntries” (APT Report #18 (Rev.2) </w:t>
      </w:r>
      <w:r>
        <w:t xml:space="preserve">was developed and are being carried forward to the next meeting. Details can be found in the meeting report in the Annex. </w:t>
      </w:r>
      <w:r w:rsidRPr="0092469C">
        <w:rPr>
          <w:lang w:eastAsia="ja-JP"/>
        </w:rPr>
        <w:t xml:space="preserve"> </w:t>
      </w:r>
      <w:r>
        <w:t>Your further information (as described above) is welcomed and it is requested that this be submitted as contributions to the AWG-23 meeting and/or sent to the APT secretarial (</w:t>
      </w:r>
      <w:hyperlink r:id="rId7" w:history="1">
        <w:r w:rsidRPr="00905E4C">
          <w:rPr>
            <w:rStyle w:val="Hyperlink"/>
          </w:rPr>
          <w:t>aptawg@apt.int</w:t>
        </w:r>
      </w:hyperlink>
      <w:r>
        <w:t xml:space="preserve"> ) prior to the AWG-23 meeting.</w:t>
      </w:r>
    </w:p>
    <w:p w:rsidR="00D44A6A" w:rsidRPr="007E33C4" w:rsidRDefault="00D44A6A" w:rsidP="00D44A6A">
      <w:pPr>
        <w:jc w:val="both"/>
      </w:pPr>
    </w:p>
    <w:p w:rsidR="00D44A6A" w:rsidRDefault="00D44A6A" w:rsidP="00D44A6A">
      <w:pPr>
        <w:rPr>
          <w:b/>
          <w:i/>
        </w:rPr>
      </w:pPr>
      <w:r>
        <w:rPr>
          <w:b/>
          <w:i/>
        </w:rPr>
        <w:t>2) WORKING GROUP S</w:t>
      </w:r>
      <w:r>
        <w:rPr>
          <w:b/>
          <w:i/>
        </w:rPr>
        <w:t>ERVICE AND APPLICATION</w:t>
      </w:r>
      <w:r>
        <w:rPr>
          <w:b/>
          <w:i/>
        </w:rPr>
        <w:t>:</w:t>
      </w:r>
    </w:p>
    <w:p w:rsidR="00D6501B" w:rsidRDefault="00D6501B" w:rsidP="00053110"/>
    <w:p w:rsidR="00D44A6A" w:rsidRDefault="00D44A6A" w:rsidP="00D44A6A">
      <w:pPr>
        <w:rPr>
          <w:b/>
          <w:bCs/>
          <w:i/>
        </w:rPr>
      </w:pPr>
      <w:r>
        <w:rPr>
          <w:b/>
          <w:bCs/>
          <w:i/>
        </w:rPr>
        <w:t xml:space="preserve">TG MSA: </w:t>
      </w:r>
      <w:r>
        <w:rPr>
          <w:b/>
          <w:bCs/>
          <w:i/>
        </w:rPr>
        <w:t xml:space="preserve">Task Group on Modern Satellite Applications </w:t>
      </w:r>
    </w:p>
    <w:p w:rsidR="00D44A6A" w:rsidRDefault="00D44A6A" w:rsidP="00D44A6A">
      <w:pPr>
        <w:jc w:val="both"/>
        <w:rPr>
          <w:b/>
          <w:i/>
        </w:rPr>
      </w:pPr>
      <w:r>
        <w:t xml:space="preserve">The group develops </w:t>
      </w:r>
      <w:r w:rsidRPr="008D7591">
        <w:t>implementation ideas within the Asia Pacific Region on Integration of Satellite Technology into the Next Generation Access Technologies Ecosystem.</w:t>
      </w:r>
      <w:r>
        <w:t xml:space="preserve"> </w:t>
      </w:r>
      <w:r w:rsidRPr="002A01B8">
        <w:t>The meeting agreed to the proposed Work Plan on “Integration of Satellite Technology into the Next Generation Access Technologies Ecosystem”. The timeline for this topic is to finalize the Draft APT Report at AWG-24</w:t>
      </w:r>
      <w:r>
        <w:t xml:space="preserve"> in 2018</w:t>
      </w:r>
      <w:r w:rsidRPr="002A01B8">
        <w:t>.</w:t>
      </w:r>
      <w:r>
        <w:t xml:space="preserve"> The detailed information can be found in the meeting report of AWG-22, which is summarized in the Annex of this communication. You are encouraged to submit input contributions on these matters to the AWG-23 meeting in 2018.</w:t>
      </w:r>
    </w:p>
    <w:p w:rsidR="00D44A6A" w:rsidRPr="00472FB9" w:rsidRDefault="00D44A6A" w:rsidP="00D44A6A">
      <w:pPr>
        <w:rPr>
          <w:b/>
          <w:i/>
        </w:rPr>
      </w:pPr>
    </w:p>
    <w:p w:rsidR="00D44A6A" w:rsidRDefault="00D44A6A" w:rsidP="00D44A6A">
      <w:pPr>
        <w:rPr>
          <w:b/>
          <w:bCs/>
          <w:i/>
        </w:rPr>
      </w:pPr>
      <w:r>
        <w:rPr>
          <w:b/>
          <w:bCs/>
          <w:i/>
        </w:rPr>
        <w:t xml:space="preserve">TG A&amp;M: </w:t>
      </w:r>
      <w:r>
        <w:rPr>
          <w:b/>
          <w:bCs/>
          <w:i/>
        </w:rPr>
        <w:t>Task Group on Aeronautics and M</w:t>
      </w:r>
      <w:r w:rsidRPr="0094337A">
        <w:rPr>
          <w:b/>
          <w:bCs/>
          <w:i/>
        </w:rPr>
        <w:t xml:space="preserve">aritime </w:t>
      </w:r>
    </w:p>
    <w:p w:rsidR="00D44A6A" w:rsidRPr="002D756F" w:rsidRDefault="00D44A6A" w:rsidP="00D44A6A">
      <w:pPr>
        <w:jc w:val="both"/>
      </w:pPr>
      <w:r>
        <w:rPr>
          <w:szCs w:val="22"/>
          <w:lang w:eastAsia="ko-KR"/>
        </w:rPr>
        <w:t>This group discussed the current and future usage of unmanned aircraft</w:t>
      </w:r>
      <w:r w:rsidRPr="002D756F">
        <w:t xml:space="preserve"> system</w:t>
      </w:r>
      <w:r>
        <w:t xml:space="preserve"> and b</w:t>
      </w:r>
      <w:r w:rsidRPr="0027079A">
        <w:t>roadband wireless air-to-ground communications links with passenger aircraft</w:t>
      </w:r>
      <w:r>
        <w:t>. TG-A&amp;M also discussed the t</w:t>
      </w:r>
      <w:r w:rsidRPr="0027079A">
        <w:t xml:space="preserve">echnical conditions for the use of mobile phones </w:t>
      </w:r>
      <w:proofErr w:type="spellStart"/>
      <w:r w:rsidRPr="0027079A">
        <w:t>onboard</w:t>
      </w:r>
      <w:proofErr w:type="spellEnd"/>
      <w:r w:rsidRPr="0027079A">
        <w:t xml:space="preserve"> aircraft</w:t>
      </w:r>
      <w:r>
        <w:t xml:space="preserve"> as well as the i</w:t>
      </w:r>
      <w:r w:rsidRPr="0027079A">
        <w:t xml:space="preserve">mplementation of the VHF/UHF bands for </w:t>
      </w:r>
      <w:r>
        <w:t>aeronautical radionavigation system (</w:t>
      </w:r>
      <w:r w:rsidRPr="0027079A">
        <w:t>ARNS</w:t>
      </w:r>
      <w:r>
        <w:t xml:space="preserve">), where </w:t>
      </w:r>
      <w:r w:rsidRPr="002D756F">
        <w:t xml:space="preserve">TG-AM decided to initiate studies on the implementation of the bands 108 – 117.975 MHz, 328.6-335.4 MHz and 960-1164 MHz for </w:t>
      </w:r>
      <w:r>
        <w:t>the ARNS</w:t>
      </w:r>
      <w:r w:rsidRPr="002D756F">
        <w:t xml:space="preserve"> in APT region</w:t>
      </w:r>
      <w:r>
        <w:t>.</w:t>
      </w:r>
      <w:r w:rsidRPr="0027079A">
        <w:t xml:space="preserve"> </w:t>
      </w:r>
      <w:r>
        <w:t xml:space="preserve">In the next meeting, the group also plans to continue the discussion on </w:t>
      </w:r>
      <w:r w:rsidRPr="00186C5B">
        <w:t>Usage of the Bands 457.5125-457.5875 MHz and 467.5125-467.5875 MHz by the Maritime Mobile Service in APT Region</w:t>
      </w:r>
      <w:r>
        <w:t xml:space="preserve">. The </w:t>
      </w:r>
      <w:r>
        <w:rPr>
          <w:szCs w:val="22"/>
          <w:lang w:eastAsia="ko-KR"/>
        </w:rPr>
        <w:t xml:space="preserve">detailed </w:t>
      </w:r>
      <w:r>
        <w:rPr>
          <w:szCs w:val="22"/>
          <w:lang w:eastAsia="ko-KR"/>
        </w:rPr>
        <w:lastRenderedPageBreak/>
        <w:t>information</w:t>
      </w:r>
      <w:r w:rsidRPr="007E33C4">
        <w:rPr>
          <w:szCs w:val="22"/>
          <w:lang w:eastAsia="ko-KR"/>
        </w:rPr>
        <w:t xml:space="preserve"> can be found in the meeting report in the Annex</w:t>
      </w:r>
      <w:r>
        <w:rPr>
          <w:szCs w:val="22"/>
          <w:lang w:eastAsia="ko-KR"/>
        </w:rPr>
        <w:t xml:space="preserve"> of this communication</w:t>
      </w:r>
      <w:r w:rsidRPr="007E33C4">
        <w:rPr>
          <w:szCs w:val="22"/>
          <w:lang w:eastAsia="ko-KR"/>
        </w:rPr>
        <w:t>. You are encouraged to submit input contributions on these matters to the AWG-23 meeting</w:t>
      </w:r>
      <w:r>
        <w:rPr>
          <w:szCs w:val="22"/>
          <w:lang w:eastAsia="ko-KR"/>
        </w:rPr>
        <w:t xml:space="preserve"> in 2018</w:t>
      </w:r>
      <w:r w:rsidRPr="007E33C4">
        <w:rPr>
          <w:szCs w:val="22"/>
          <w:lang w:eastAsia="ko-KR"/>
        </w:rPr>
        <w:t>.</w:t>
      </w:r>
    </w:p>
    <w:p w:rsidR="00D44A6A" w:rsidRDefault="00D44A6A" w:rsidP="00D44A6A">
      <w:pPr>
        <w:jc w:val="both"/>
      </w:pPr>
    </w:p>
    <w:p w:rsidR="00D44A6A" w:rsidRPr="005179AE" w:rsidRDefault="00D44A6A" w:rsidP="00D44A6A">
      <w:pPr>
        <w:rPr>
          <w:b/>
          <w:i/>
        </w:rPr>
      </w:pPr>
      <w:r>
        <w:rPr>
          <w:b/>
          <w:i/>
        </w:rPr>
        <w:t xml:space="preserve">TG PPDR: </w:t>
      </w:r>
      <w:r>
        <w:rPr>
          <w:b/>
          <w:i/>
        </w:rPr>
        <w:t>Task Group on Public P</w:t>
      </w:r>
      <w:r w:rsidRPr="005179AE">
        <w:rPr>
          <w:b/>
          <w:i/>
        </w:rPr>
        <w:t xml:space="preserve">rotection and </w:t>
      </w:r>
      <w:r>
        <w:rPr>
          <w:b/>
          <w:i/>
        </w:rPr>
        <w:t>Disaster R</w:t>
      </w:r>
      <w:r w:rsidRPr="005179AE">
        <w:rPr>
          <w:b/>
          <w:i/>
        </w:rPr>
        <w:t xml:space="preserve">elief </w:t>
      </w:r>
    </w:p>
    <w:p w:rsidR="00D44A6A" w:rsidRPr="007E33C4" w:rsidRDefault="00D44A6A" w:rsidP="00D44A6A">
      <w:pPr>
        <w:jc w:val="both"/>
      </w:pPr>
      <w:r>
        <w:t xml:space="preserve">The TG-PPDR studied </w:t>
      </w:r>
      <w:r w:rsidRPr="005A1356">
        <w:t>Narrowband PPDR applications and systems in the UHF band below 1GHz</w:t>
      </w:r>
      <w:r>
        <w:t>. This group also studied the i</w:t>
      </w:r>
      <w:r w:rsidRPr="005A1356">
        <w:t>mplemen</w:t>
      </w:r>
      <w:r>
        <w:t>ta</w:t>
      </w:r>
      <w:r w:rsidRPr="005A1356">
        <w:t>ti</w:t>
      </w:r>
      <w:r>
        <w:t>on of</w:t>
      </w:r>
      <w:r w:rsidRPr="005A1356">
        <w:t xml:space="preserve"> Public Safety LTE (PS-LTE) Mobile Broadband Capability in Asia-Pacific Region</w:t>
      </w:r>
      <w:r>
        <w:t>, which is planned to be carried forward in the next meeting in 2018.</w:t>
      </w:r>
      <w:r w:rsidRPr="005A1356">
        <w:t xml:space="preserve"> </w:t>
      </w:r>
      <w:r>
        <w:t xml:space="preserve">The detailed information can be found in the meeting report in the Annex of this communication. </w:t>
      </w:r>
      <w:r w:rsidRPr="0092469C">
        <w:rPr>
          <w:lang w:eastAsia="ja-JP"/>
        </w:rPr>
        <w:t xml:space="preserve"> </w:t>
      </w:r>
      <w:r w:rsidRPr="007E33C4">
        <w:rPr>
          <w:szCs w:val="22"/>
          <w:lang w:eastAsia="ko-KR"/>
        </w:rPr>
        <w:t>You are encouraged to submit input contributions on these matters to the AWG-23 meeting.</w:t>
      </w:r>
    </w:p>
    <w:p w:rsidR="00D44A6A" w:rsidRDefault="00D44A6A" w:rsidP="00D44A6A">
      <w:pPr>
        <w:jc w:val="both"/>
      </w:pPr>
    </w:p>
    <w:p w:rsidR="00D44A6A" w:rsidRPr="005179AE" w:rsidRDefault="00D44A6A" w:rsidP="00D44A6A">
      <w:pPr>
        <w:rPr>
          <w:b/>
          <w:i/>
        </w:rPr>
      </w:pPr>
      <w:r>
        <w:rPr>
          <w:b/>
          <w:i/>
        </w:rPr>
        <w:t xml:space="preserve">TG RR: </w:t>
      </w:r>
      <w:r>
        <w:rPr>
          <w:b/>
          <w:i/>
        </w:rPr>
        <w:t>Task Group on Railway Radiocommunications</w:t>
      </w:r>
      <w:r w:rsidRPr="005179AE">
        <w:rPr>
          <w:b/>
          <w:i/>
        </w:rPr>
        <w:t xml:space="preserve"> </w:t>
      </w:r>
    </w:p>
    <w:p w:rsidR="00D44A6A" w:rsidRPr="007E33C4" w:rsidRDefault="00D44A6A" w:rsidP="00D44A6A">
      <w:pPr>
        <w:jc w:val="both"/>
      </w:pPr>
      <w:r>
        <w:t xml:space="preserve">This group produced a document of </w:t>
      </w:r>
      <w:r w:rsidRPr="006D4C71">
        <w:rPr>
          <w:i/>
        </w:rPr>
        <w:t>APT Report on System Description, Technologies and Implementation of Railway Radiocommunication Systems between Train and Trackside (RSTT)</w:t>
      </w:r>
      <w:r>
        <w:t xml:space="preserve">. In the next meeting, TG-RR plans to continue the study on </w:t>
      </w:r>
      <w:r w:rsidRPr="007579C6">
        <w:t xml:space="preserve">System Deployment and Relevant Testing Studies of </w:t>
      </w:r>
      <w:r>
        <w:t xml:space="preserve">RSTT </w:t>
      </w:r>
      <w:r w:rsidRPr="007579C6">
        <w:t>in APT Countries</w:t>
      </w:r>
      <w:r>
        <w:t xml:space="preserve">. This group is also planning to discuss the </w:t>
      </w:r>
      <w:r w:rsidRPr="004A6940">
        <w:t>Railway Radiocommunication System for Passengers’ Access to Information and Internet Services</w:t>
      </w:r>
      <w:r>
        <w:t xml:space="preserve">. During the meeting, TG-RR successfully hold an in-session workshop </w:t>
      </w:r>
      <w:r w:rsidRPr="00B60B7F">
        <w:t>on Railway Radiocommunication Systems</w:t>
      </w:r>
      <w:r>
        <w:t>. Chairman of WG-</w:t>
      </w:r>
      <w:r w:rsidRPr="00B60B7F">
        <w:t>S</w:t>
      </w:r>
      <w:r>
        <w:t>A</w:t>
      </w:r>
      <w:r w:rsidRPr="00B60B7F">
        <w:t xml:space="preserve"> addressed the opening remark first and then 4 speakers from China, Japan, Korea, and Motorola Solutions presented their elaborated speeches.</w:t>
      </w:r>
      <w:r>
        <w:t xml:space="preserve"> The detailed information can be found in the meeting report in the Annex of this communication. Your further information (as described above) is welcomed and it is requested that this be submitted as contributions to the AWG-23 meeting and/or sent to the APT secretarial (</w:t>
      </w:r>
      <w:hyperlink r:id="rId8" w:history="1">
        <w:r w:rsidRPr="00905E4C">
          <w:rPr>
            <w:rStyle w:val="Hyperlink"/>
          </w:rPr>
          <w:t>aptawg@apt.int</w:t>
        </w:r>
      </w:hyperlink>
      <w:r>
        <w:t xml:space="preserve"> ) prior to the AWG-23 meeting.</w:t>
      </w:r>
    </w:p>
    <w:p w:rsidR="00D44A6A" w:rsidRDefault="00D44A6A" w:rsidP="00053110"/>
    <w:p w:rsidR="004F7794" w:rsidRPr="00060E82" w:rsidRDefault="00060E82" w:rsidP="00053110">
      <w:pPr>
        <w:rPr>
          <w:b/>
          <w:i/>
        </w:rPr>
      </w:pPr>
      <w:r w:rsidRPr="00060E82">
        <w:rPr>
          <w:b/>
          <w:i/>
        </w:rPr>
        <w:t>Summary and conclusions</w:t>
      </w:r>
    </w:p>
    <w:p w:rsidR="004F7794" w:rsidRDefault="004F7794" w:rsidP="00053110"/>
    <w:p w:rsidR="00060E82" w:rsidRDefault="00136915" w:rsidP="00D44A6A">
      <w:pPr>
        <w:jc w:val="both"/>
      </w:pPr>
      <w:r>
        <w:t xml:space="preserve">This circular briefly describes the ongoing work of the </w:t>
      </w:r>
      <w:r w:rsidR="00D44A6A">
        <w:t xml:space="preserve">Working Groups of </w:t>
      </w:r>
      <w:r>
        <w:t xml:space="preserve">AWG and </w:t>
      </w:r>
      <w:r w:rsidR="008E035F">
        <w:t>encourages your administration</w:t>
      </w:r>
      <w:r w:rsidR="00D44A6A">
        <w:t>/organization</w:t>
      </w:r>
      <w:r w:rsidR="008E035F">
        <w:t xml:space="preserve"> to submit detailed input contributions on the different topics to the AWG-23 meeting</w:t>
      </w:r>
      <w:r w:rsidR="00D44A6A">
        <w:t xml:space="preserve"> which will be held from 9 to 13 April 2018 in Da Nang City, Socialist Republic of Vietnam</w:t>
      </w:r>
      <w:r w:rsidR="008E035F">
        <w:t xml:space="preserve">. </w:t>
      </w:r>
    </w:p>
    <w:p w:rsidR="00060E82" w:rsidRDefault="00060E82" w:rsidP="00053110"/>
    <w:p w:rsidR="008E035F" w:rsidRDefault="008E035F" w:rsidP="00053110">
      <w:r>
        <w:t>Yours sincerely,</w:t>
      </w:r>
    </w:p>
    <w:p w:rsidR="008E035F" w:rsidRDefault="008E035F" w:rsidP="00053110"/>
    <w:p w:rsidR="008E035F" w:rsidRDefault="008E035F" w:rsidP="00053110">
      <w:r>
        <w:t>John Lewis</w:t>
      </w:r>
    </w:p>
    <w:p w:rsidR="008E035F" w:rsidRDefault="008E035F" w:rsidP="00053110">
      <w:r>
        <w:t>Chairman, Spectrum Aspects Working Group</w:t>
      </w:r>
    </w:p>
    <w:p w:rsidR="00D44A6A" w:rsidRDefault="00D44A6A" w:rsidP="00053110"/>
    <w:p w:rsidR="00D44A6A" w:rsidRDefault="00D44A6A" w:rsidP="00D44A6A">
      <w:proofErr w:type="spellStart"/>
      <w:r>
        <w:t>DaeJung</w:t>
      </w:r>
      <w:proofErr w:type="spellEnd"/>
      <w:r>
        <w:t xml:space="preserve"> KIM</w:t>
      </w:r>
    </w:p>
    <w:p w:rsidR="00D44A6A" w:rsidRDefault="00D44A6A" w:rsidP="00D44A6A">
      <w:r>
        <w:t>Chairman, Technology Aspects Working Group</w:t>
      </w:r>
    </w:p>
    <w:p w:rsidR="00D44A6A" w:rsidRDefault="00D44A6A" w:rsidP="00053110"/>
    <w:p w:rsidR="00D44A6A" w:rsidRDefault="00D44A6A" w:rsidP="00D44A6A">
      <w:proofErr w:type="spellStart"/>
      <w:r>
        <w:t>Dr.</w:t>
      </w:r>
      <w:proofErr w:type="spellEnd"/>
      <w:r>
        <w:t xml:space="preserve"> Eng. </w:t>
      </w:r>
      <w:proofErr w:type="spellStart"/>
      <w:r>
        <w:t>Khoirul</w:t>
      </w:r>
      <w:proofErr w:type="spellEnd"/>
      <w:r>
        <w:t xml:space="preserve"> Anwar</w:t>
      </w:r>
    </w:p>
    <w:p w:rsidR="00D44A6A" w:rsidRDefault="00D44A6A" w:rsidP="00D44A6A">
      <w:r>
        <w:t>Chairman, Working Group of Services and Applications</w:t>
      </w:r>
    </w:p>
    <w:p w:rsidR="00D44A6A" w:rsidRDefault="00D44A6A" w:rsidP="00053110"/>
    <w:p w:rsidR="00060E82" w:rsidRDefault="00060E82" w:rsidP="00053110"/>
    <w:p w:rsidR="004F7794" w:rsidRDefault="004F7794" w:rsidP="00053110"/>
    <w:p w:rsidR="00D44A6A" w:rsidRDefault="00D44A6A" w:rsidP="00053110"/>
    <w:p w:rsidR="004F7794" w:rsidRDefault="004F7794" w:rsidP="00053110"/>
    <w:p w:rsidR="004F7794" w:rsidRDefault="004F7794" w:rsidP="00D44A6A">
      <w:pPr>
        <w:rPr>
          <w:b/>
        </w:rPr>
      </w:pPr>
      <w:r w:rsidRPr="004F7794">
        <w:rPr>
          <w:b/>
        </w:rPr>
        <w:lastRenderedPageBreak/>
        <w:t>Annex</w:t>
      </w:r>
      <w:r w:rsidR="00D44A6A">
        <w:rPr>
          <w:b/>
        </w:rPr>
        <w:t>es:</w:t>
      </w:r>
    </w:p>
    <w:p w:rsidR="001A08F2" w:rsidRDefault="001A08F2" w:rsidP="00D44A6A">
      <w:pPr>
        <w:rPr>
          <w:b/>
        </w:rPr>
      </w:pPr>
    </w:p>
    <w:p w:rsidR="001A08F2" w:rsidRPr="00D64891" w:rsidRDefault="001A08F2" w:rsidP="001A08F2">
      <w:pPr>
        <w:pStyle w:val="ListParagraph"/>
        <w:numPr>
          <w:ilvl w:val="0"/>
          <w:numId w:val="2"/>
        </w:numPr>
        <w:rPr>
          <w:b/>
        </w:rPr>
      </w:pPr>
      <w:r>
        <w:t>Meeting Report of the</w:t>
      </w:r>
      <w:r w:rsidR="00D64891">
        <w:t xml:space="preserve"> Working Group Spectrum Aspects (</w:t>
      </w:r>
      <w:r w:rsidR="00D64891" w:rsidRPr="00D64891">
        <w:rPr>
          <w:i/>
        </w:rPr>
        <w:t>Document: AWG-22/OUT-25</w:t>
      </w:r>
      <w:r w:rsidR="00D64891">
        <w:t>)</w:t>
      </w:r>
    </w:p>
    <w:bookmarkStart w:id="1" w:name="_MON_1569219812"/>
    <w:bookmarkEnd w:id="1"/>
    <w:p w:rsidR="00D64891" w:rsidRPr="001A08F2" w:rsidRDefault="00D64891" w:rsidP="00D64891">
      <w:pPr>
        <w:pStyle w:val="ListParagraph"/>
        <w:ind w:left="360"/>
        <w:rPr>
          <w:b/>
        </w:rPr>
      </w:pPr>
      <w:r>
        <w:object w:dxaOrig="1487"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5pt" o:ole="">
            <v:imagedata r:id="rId9" o:title=""/>
          </v:shape>
          <o:OLEObject Type="Embed" ProgID="Word.Document.12" ShapeID="_x0000_i1025" DrawAspect="Icon" ObjectID="_1578377552" r:id="rId10">
            <o:FieldCodes>\s</o:FieldCodes>
          </o:OLEObject>
        </w:object>
      </w:r>
    </w:p>
    <w:p w:rsidR="001A08F2" w:rsidRPr="00D64891" w:rsidRDefault="001A08F2" w:rsidP="001A08F2">
      <w:pPr>
        <w:pStyle w:val="ListParagraph"/>
        <w:numPr>
          <w:ilvl w:val="0"/>
          <w:numId w:val="2"/>
        </w:numPr>
        <w:rPr>
          <w:b/>
        </w:rPr>
      </w:pPr>
      <w:r>
        <w:t xml:space="preserve">Meeting Report of the Working Group </w:t>
      </w:r>
      <w:r w:rsidR="00D64891">
        <w:t>technology Aspects (</w:t>
      </w:r>
      <w:r w:rsidR="00D64891" w:rsidRPr="00D64891">
        <w:rPr>
          <w:i/>
        </w:rPr>
        <w:t>Document: AWG-22/OUT-15</w:t>
      </w:r>
      <w:r w:rsidR="00D64891">
        <w:t>)</w:t>
      </w:r>
    </w:p>
    <w:bookmarkStart w:id="2" w:name="_MON_1569584950"/>
    <w:bookmarkEnd w:id="2"/>
    <w:p w:rsidR="00D64891" w:rsidRPr="001A08F2" w:rsidRDefault="00D64891" w:rsidP="00D64891">
      <w:pPr>
        <w:pStyle w:val="ListParagraph"/>
        <w:ind w:left="360"/>
        <w:rPr>
          <w:b/>
        </w:rPr>
      </w:pPr>
      <w:r>
        <w:object w:dxaOrig="1543" w:dyaOrig="1060">
          <v:shape id="_x0000_i1026" type="#_x0000_t75" style="width:77.25pt;height:53.25pt" o:ole="">
            <v:imagedata r:id="rId11" o:title=""/>
          </v:shape>
          <o:OLEObject Type="Embed" ProgID="Word.Document.12" ShapeID="_x0000_i1026" DrawAspect="Icon" ObjectID="_1578377553" r:id="rId12">
            <o:FieldCodes>\s</o:FieldCodes>
          </o:OLEObject>
        </w:object>
      </w:r>
    </w:p>
    <w:p w:rsidR="00D64891" w:rsidRPr="00D64891" w:rsidRDefault="00D64891" w:rsidP="00D64891">
      <w:pPr>
        <w:pStyle w:val="ListParagraph"/>
        <w:numPr>
          <w:ilvl w:val="0"/>
          <w:numId w:val="2"/>
        </w:numPr>
        <w:rPr>
          <w:b/>
        </w:rPr>
      </w:pPr>
      <w:r>
        <w:t xml:space="preserve">Meeting Report of the Working Group </w:t>
      </w:r>
      <w:r>
        <w:t xml:space="preserve">Service and Application </w:t>
      </w:r>
      <w:r>
        <w:t>(</w:t>
      </w:r>
      <w:r w:rsidRPr="00D64891">
        <w:rPr>
          <w:i/>
        </w:rPr>
        <w:t>Document: AWG-22/OUT-1</w:t>
      </w:r>
      <w:r w:rsidRPr="00D64891">
        <w:rPr>
          <w:i/>
        </w:rPr>
        <w:t>9</w:t>
      </w:r>
      <w:r>
        <w:t>)</w:t>
      </w:r>
    </w:p>
    <w:p w:rsidR="00D64891" w:rsidRPr="00D64891" w:rsidRDefault="00D64891" w:rsidP="00D64891">
      <w:pPr>
        <w:pStyle w:val="ListParagraph"/>
        <w:ind w:left="360"/>
        <w:rPr>
          <w:b/>
        </w:rPr>
      </w:pPr>
    </w:p>
    <w:bookmarkStart w:id="3" w:name="_MON_1571310153"/>
    <w:bookmarkEnd w:id="3"/>
    <w:p w:rsidR="00D64891" w:rsidRPr="00D64891" w:rsidRDefault="00D64891" w:rsidP="00D64891">
      <w:pPr>
        <w:ind w:left="360"/>
        <w:rPr>
          <w:b/>
        </w:rPr>
      </w:pPr>
      <w:r>
        <w:object w:dxaOrig="1520" w:dyaOrig="960">
          <v:shape id="_x0000_i1027" type="#_x0000_t75" style="width:75.75pt;height:48pt" o:ole="">
            <v:imagedata r:id="rId13" o:title=""/>
          </v:shape>
          <o:OLEObject Type="Embed" ProgID="Word.Document.12" ShapeID="_x0000_i1027" DrawAspect="Icon" ObjectID="_1578377554" r:id="rId14">
            <o:FieldCodes>\s</o:FieldCodes>
          </o:OLEObject>
        </w:object>
      </w:r>
    </w:p>
    <w:p w:rsidR="001A08F2" w:rsidRPr="001A08F2" w:rsidRDefault="001A08F2" w:rsidP="00D64891">
      <w:pPr>
        <w:pStyle w:val="ListParagraph"/>
        <w:ind w:left="360"/>
        <w:rPr>
          <w:b/>
        </w:rPr>
      </w:pPr>
    </w:p>
    <w:p w:rsidR="004F7794" w:rsidRDefault="004F7794" w:rsidP="004F7794">
      <w:pPr>
        <w:jc w:val="center"/>
      </w:pPr>
    </w:p>
    <w:p w:rsidR="004F7794" w:rsidRDefault="004F7794" w:rsidP="004F7794">
      <w:pPr>
        <w:jc w:val="center"/>
      </w:pPr>
    </w:p>
    <w:p w:rsidR="004F7794" w:rsidRDefault="004F7794" w:rsidP="004F7794">
      <w:pPr>
        <w:jc w:val="center"/>
      </w:pPr>
    </w:p>
    <w:sectPr w:rsidR="004F7794" w:rsidSect="005C06E7">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5E3" w:rsidRDefault="001E05E3" w:rsidP="000D784B">
      <w:pPr>
        <w:spacing w:line="240" w:lineRule="auto"/>
      </w:pPr>
      <w:r>
        <w:separator/>
      </w:r>
    </w:p>
  </w:endnote>
  <w:endnote w:type="continuationSeparator" w:id="0">
    <w:p w:rsidR="001E05E3" w:rsidRDefault="001E05E3" w:rsidP="000D7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345083"/>
      <w:docPartObj>
        <w:docPartGallery w:val="Page Numbers (Bottom of Page)"/>
        <w:docPartUnique/>
      </w:docPartObj>
    </w:sdtPr>
    <w:sdtContent>
      <w:sdt>
        <w:sdtPr>
          <w:id w:val="-1769616900"/>
          <w:docPartObj>
            <w:docPartGallery w:val="Page Numbers (Top of Page)"/>
            <w:docPartUnique/>
          </w:docPartObj>
        </w:sdtPr>
        <w:sdtContent>
          <w:p w:rsidR="001E741C" w:rsidRDefault="001E741C">
            <w:pPr>
              <w:pStyle w:val="Footer"/>
              <w:jc w:val="right"/>
            </w:pPr>
            <w:r w:rsidRPr="001E741C">
              <w:t xml:space="preserve">Page </w:t>
            </w:r>
            <w:r w:rsidRPr="001E741C">
              <w:rPr>
                <w:bCs/>
              </w:rPr>
              <w:fldChar w:fldCharType="begin"/>
            </w:r>
            <w:r w:rsidRPr="001E741C">
              <w:rPr>
                <w:bCs/>
              </w:rPr>
              <w:instrText xml:space="preserve"> PAGE </w:instrText>
            </w:r>
            <w:r w:rsidRPr="001E741C">
              <w:rPr>
                <w:bCs/>
              </w:rPr>
              <w:fldChar w:fldCharType="separate"/>
            </w:r>
            <w:r w:rsidR="0046759F">
              <w:rPr>
                <w:bCs/>
                <w:noProof/>
              </w:rPr>
              <w:t>5</w:t>
            </w:r>
            <w:r w:rsidRPr="001E741C">
              <w:rPr>
                <w:bCs/>
              </w:rPr>
              <w:fldChar w:fldCharType="end"/>
            </w:r>
            <w:r w:rsidRPr="001E741C">
              <w:t xml:space="preserve"> of </w:t>
            </w:r>
            <w:r w:rsidRPr="001E741C">
              <w:rPr>
                <w:bCs/>
              </w:rPr>
              <w:fldChar w:fldCharType="begin"/>
            </w:r>
            <w:r w:rsidRPr="001E741C">
              <w:rPr>
                <w:bCs/>
              </w:rPr>
              <w:instrText xml:space="preserve"> NUMPAGES  </w:instrText>
            </w:r>
            <w:r w:rsidRPr="001E741C">
              <w:rPr>
                <w:bCs/>
              </w:rPr>
              <w:fldChar w:fldCharType="separate"/>
            </w:r>
            <w:r w:rsidR="0046759F">
              <w:rPr>
                <w:bCs/>
                <w:noProof/>
              </w:rPr>
              <w:t>5</w:t>
            </w:r>
            <w:r w:rsidRPr="001E741C">
              <w:rPr>
                <w:bCs/>
              </w:rPr>
              <w:fldChar w:fldCharType="end"/>
            </w:r>
          </w:p>
        </w:sdtContent>
      </w:sdt>
    </w:sdtContent>
  </w:sdt>
  <w:p w:rsidR="000D784B" w:rsidRPr="001E741C" w:rsidRDefault="000D784B" w:rsidP="001E7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5E3" w:rsidRDefault="001E05E3" w:rsidP="000D784B">
      <w:pPr>
        <w:spacing w:line="240" w:lineRule="auto"/>
      </w:pPr>
      <w:r>
        <w:separator/>
      </w:r>
    </w:p>
  </w:footnote>
  <w:footnote w:type="continuationSeparator" w:id="0">
    <w:p w:rsidR="001E05E3" w:rsidRDefault="001E05E3" w:rsidP="000D78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D0E22"/>
    <w:multiLevelType w:val="hybridMultilevel"/>
    <w:tmpl w:val="BA749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7F4D58"/>
    <w:multiLevelType w:val="hybridMultilevel"/>
    <w:tmpl w:val="DC30DFF0"/>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43"/>
    <w:rsid w:val="00053110"/>
    <w:rsid w:val="00060E82"/>
    <w:rsid w:val="000D784B"/>
    <w:rsid w:val="00103553"/>
    <w:rsid w:val="00136915"/>
    <w:rsid w:val="00160D5A"/>
    <w:rsid w:val="001A08F2"/>
    <w:rsid w:val="001E05E3"/>
    <w:rsid w:val="001E741C"/>
    <w:rsid w:val="002443B8"/>
    <w:rsid w:val="002553D4"/>
    <w:rsid w:val="00275A0B"/>
    <w:rsid w:val="002A7BE6"/>
    <w:rsid w:val="002D05BC"/>
    <w:rsid w:val="002E0759"/>
    <w:rsid w:val="002F6D0E"/>
    <w:rsid w:val="0042653C"/>
    <w:rsid w:val="00446873"/>
    <w:rsid w:val="00453DD7"/>
    <w:rsid w:val="0046759F"/>
    <w:rsid w:val="00491658"/>
    <w:rsid w:val="004D279D"/>
    <w:rsid w:val="004F7794"/>
    <w:rsid w:val="005C06E7"/>
    <w:rsid w:val="00601343"/>
    <w:rsid w:val="00646C29"/>
    <w:rsid w:val="006A6D49"/>
    <w:rsid w:val="006B0602"/>
    <w:rsid w:val="006B2ADE"/>
    <w:rsid w:val="006C3F86"/>
    <w:rsid w:val="006D04D8"/>
    <w:rsid w:val="00707D2D"/>
    <w:rsid w:val="00781A68"/>
    <w:rsid w:val="00855F8E"/>
    <w:rsid w:val="008E035F"/>
    <w:rsid w:val="00942474"/>
    <w:rsid w:val="009D47BA"/>
    <w:rsid w:val="00A002EC"/>
    <w:rsid w:val="00A32D24"/>
    <w:rsid w:val="00AB44F8"/>
    <w:rsid w:val="00B7169D"/>
    <w:rsid w:val="00BF7775"/>
    <w:rsid w:val="00C03A19"/>
    <w:rsid w:val="00C340A7"/>
    <w:rsid w:val="00C733FF"/>
    <w:rsid w:val="00C95DB7"/>
    <w:rsid w:val="00D12FD2"/>
    <w:rsid w:val="00D44A6A"/>
    <w:rsid w:val="00D64891"/>
    <w:rsid w:val="00D6501B"/>
    <w:rsid w:val="00D65775"/>
    <w:rsid w:val="00DC73A3"/>
    <w:rsid w:val="00E3140E"/>
    <w:rsid w:val="00E41554"/>
    <w:rsid w:val="00EA642A"/>
    <w:rsid w:val="00ED65D5"/>
    <w:rsid w:val="00F76012"/>
    <w:rsid w:val="00FF05E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D580E-6623-4681-8856-35FD1DFA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F86"/>
    <w:rPr>
      <w:color w:val="0563C1" w:themeColor="hyperlink"/>
      <w:u w:val="single"/>
    </w:rPr>
  </w:style>
  <w:style w:type="character" w:customStyle="1" w:styleId="UnresolvedMention">
    <w:name w:val="Unresolved Mention"/>
    <w:basedOn w:val="DefaultParagraphFont"/>
    <w:uiPriority w:val="99"/>
    <w:semiHidden/>
    <w:unhideWhenUsed/>
    <w:rsid w:val="006C3F86"/>
    <w:rPr>
      <w:color w:val="808080"/>
      <w:shd w:val="clear" w:color="auto" w:fill="E6E6E6"/>
    </w:rPr>
  </w:style>
  <w:style w:type="paragraph" w:styleId="Header">
    <w:name w:val="header"/>
    <w:basedOn w:val="Normal"/>
    <w:link w:val="HeaderChar"/>
    <w:uiPriority w:val="99"/>
    <w:unhideWhenUsed/>
    <w:rsid w:val="000D784B"/>
    <w:pPr>
      <w:tabs>
        <w:tab w:val="center" w:pos="4513"/>
        <w:tab w:val="right" w:pos="9026"/>
      </w:tabs>
      <w:spacing w:line="240" w:lineRule="auto"/>
    </w:pPr>
  </w:style>
  <w:style w:type="character" w:customStyle="1" w:styleId="HeaderChar">
    <w:name w:val="Header Char"/>
    <w:basedOn w:val="DefaultParagraphFont"/>
    <w:link w:val="Header"/>
    <w:uiPriority w:val="99"/>
    <w:rsid w:val="000D784B"/>
  </w:style>
  <w:style w:type="paragraph" w:styleId="Footer">
    <w:name w:val="footer"/>
    <w:basedOn w:val="Normal"/>
    <w:link w:val="FooterChar"/>
    <w:uiPriority w:val="99"/>
    <w:unhideWhenUsed/>
    <w:rsid w:val="000D784B"/>
    <w:pPr>
      <w:tabs>
        <w:tab w:val="center" w:pos="4513"/>
        <w:tab w:val="right" w:pos="9026"/>
      </w:tabs>
      <w:spacing w:line="240" w:lineRule="auto"/>
    </w:pPr>
  </w:style>
  <w:style w:type="character" w:customStyle="1" w:styleId="FooterChar">
    <w:name w:val="Footer Char"/>
    <w:basedOn w:val="DefaultParagraphFont"/>
    <w:link w:val="Footer"/>
    <w:uiPriority w:val="99"/>
    <w:rsid w:val="000D784B"/>
  </w:style>
  <w:style w:type="paragraph" w:styleId="ListParagraph">
    <w:name w:val="List Paragraph"/>
    <w:basedOn w:val="Normal"/>
    <w:uiPriority w:val="34"/>
    <w:qFormat/>
    <w:rsid w:val="00BF7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awg@apt.int"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mailto:aptawg@apt.int" TargetMode="External"/><Relationship Id="rId12" Type="http://schemas.openxmlformats.org/officeDocument/2006/relationships/package" Target="embeddings/Microsoft_Word_Document2.doc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Word_Document3.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1705</Words>
  <Characters>9719</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Lewis</dc:creator>
  <cp:keywords/>
  <dc:description/>
  <cp:lastModifiedBy>Forhadul Parvez</cp:lastModifiedBy>
  <cp:revision>9</cp:revision>
  <dcterms:created xsi:type="dcterms:W3CDTF">2018-01-25T02:02:00Z</dcterms:created>
  <dcterms:modified xsi:type="dcterms:W3CDTF">2018-01-25T02:26:00Z</dcterms:modified>
</cp:coreProperties>
</file>