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69" w:rsidRDefault="006C29D3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05EC969D" wp14:editId="605ABFDA">
            <wp:simplePos x="0" y="0"/>
            <wp:positionH relativeFrom="column">
              <wp:posOffset>2453640</wp:posOffset>
            </wp:positionH>
            <wp:positionV relativeFrom="paragraph">
              <wp:posOffset>-573405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D3" w:rsidRDefault="006C29D3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9D3" w:rsidRPr="00936657" w:rsidRDefault="006C29D3" w:rsidP="006C29D3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lang w:bidi="ar-SA"/>
        </w:rPr>
      </w:pPr>
      <w:r w:rsidRPr="00936657">
        <w:rPr>
          <w:rFonts w:ascii="Times New Roman" w:eastAsia="Times New Roman" w:hAnsi="Times New Roman" w:cs="Tahoma"/>
          <w:b/>
          <w:bCs/>
          <w:color w:val="000000"/>
          <w:sz w:val="28"/>
          <w:lang w:bidi="ar-SA"/>
        </w:rPr>
        <w:t xml:space="preserve">APT MEMBERS’ ENDORSEMENT </w:t>
      </w:r>
      <w:smartTag w:uri="urn:schemas-microsoft-com:office:smarttags" w:element="stockticker">
        <w:r w:rsidRPr="00936657">
          <w:rPr>
            <w:rFonts w:ascii="Times New Roman" w:eastAsia="Times New Roman" w:hAnsi="Times New Roman" w:cs="Tahoma"/>
            <w:b/>
            <w:bCs/>
            <w:color w:val="000000"/>
            <w:sz w:val="28"/>
            <w:lang w:bidi="ar-SA"/>
          </w:rPr>
          <w:t>FORM</w:t>
        </w:r>
      </w:smartTag>
    </w:p>
    <w:p w:rsidR="006C29D3" w:rsidRDefault="006C29D3" w:rsidP="006C29D3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2B79">
        <w:rPr>
          <w:rFonts w:ascii="Times New Roman" w:hAnsi="Times New Roman" w:cs="Times New Roman"/>
          <w:b/>
          <w:sz w:val="28"/>
        </w:rPr>
        <w:t>PRELIMINARY APT COMMON PROPOSALS</w:t>
      </w:r>
      <w:r>
        <w:rPr>
          <w:rFonts w:ascii="Times New Roman" w:hAnsi="Times New Roman" w:cs="Times New Roman"/>
          <w:b/>
          <w:sz w:val="28"/>
        </w:rPr>
        <w:t xml:space="preserve"> (PACPs)</w:t>
      </w:r>
      <w:r w:rsidRPr="001D2B79">
        <w:rPr>
          <w:rFonts w:ascii="Times New Roman" w:hAnsi="Times New Roman" w:cs="Times New Roman"/>
          <w:b/>
          <w:sz w:val="28"/>
        </w:rPr>
        <w:t xml:space="preserve"> FOR </w:t>
      </w:r>
      <w:r>
        <w:rPr>
          <w:rFonts w:ascii="Times New Roman" w:hAnsi="Times New Roman" w:cs="Times New Roman"/>
          <w:b/>
          <w:sz w:val="28"/>
        </w:rPr>
        <w:t>PP</w:t>
      </w:r>
      <w:r w:rsidRPr="001D2B79">
        <w:rPr>
          <w:rFonts w:ascii="Times New Roman" w:hAnsi="Times New Roman" w:cs="Times New Roman"/>
          <w:b/>
          <w:sz w:val="28"/>
        </w:rPr>
        <w:t xml:space="preserve">-14 </w:t>
      </w:r>
    </w:p>
    <w:p w:rsidR="006C29D3" w:rsidRDefault="006C29D3" w:rsidP="006C29D3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table lists the PACPs that were adopted at the </w:t>
      </w:r>
      <w:r w:rsidR="000D57FD">
        <w:rPr>
          <w:rFonts w:ascii="Times New Roman" w:hAnsi="Times New Roman" w:cs="Times New Roman"/>
          <w:sz w:val="24"/>
          <w:szCs w:val="24"/>
        </w:rPr>
        <w:t>4</w:t>
      </w:r>
      <w:r w:rsidR="000D57FD" w:rsidRPr="000D57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5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APT Prepa</w:t>
      </w:r>
      <w:r w:rsidR="000D57FD">
        <w:rPr>
          <w:rFonts w:ascii="Times New Roman" w:hAnsi="Times New Roman" w:cs="Times New Roman"/>
          <w:sz w:val="24"/>
          <w:szCs w:val="24"/>
        </w:rPr>
        <w:t>ratory Meeting for PP-14 (PP14-4</w:t>
      </w:r>
      <w:r>
        <w:rPr>
          <w:rFonts w:ascii="Times New Roman" w:hAnsi="Times New Roman" w:cs="Times New Roman"/>
          <w:sz w:val="24"/>
          <w:szCs w:val="24"/>
        </w:rPr>
        <w:t xml:space="preserve">) held from </w:t>
      </w:r>
      <w:r w:rsidR="000D57F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D57F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7FD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2014 in </w:t>
      </w:r>
      <w:r w:rsidR="000D57FD">
        <w:rPr>
          <w:rFonts w:ascii="Times New Roman" w:hAnsi="Times New Roman" w:cs="Times New Roman"/>
          <w:sz w:val="24"/>
          <w:szCs w:val="24"/>
        </w:rPr>
        <w:t>Bangkok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57FD">
        <w:rPr>
          <w:rFonts w:ascii="Times New Roman" w:hAnsi="Times New Roman" w:cs="Times New Roman"/>
          <w:sz w:val="24"/>
          <w:szCs w:val="24"/>
        </w:rPr>
        <w:t>Thailand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79">
        <w:rPr>
          <w:rFonts w:ascii="Times New Roman" w:hAnsi="Times New Roman" w:cs="Times New Roman"/>
          <w:b/>
          <w:sz w:val="24"/>
          <w:szCs w:val="24"/>
        </w:rPr>
        <w:t>To endorse the proposal you are requested to indicat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D2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1D2B79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” (in case you support the proposal) or “N” (in case you don’t support) in the “Endorsement” column of the table.  Please leave blank in case you don’t have any comment. </w:t>
      </w: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return the completed form </w:t>
      </w:r>
      <w:r w:rsidRPr="00936657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</w:t>
      </w:r>
      <w:r w:rsidRPr="00251C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3A26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936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3A26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  <w:r w:rsidRPr="00936657">
        <w:rPr>
          <w:rFonts w:ascii="Times New Roman" w:hAnsi="Times New Roman" w:cs="Times New Roman"/>
          <w:b/>
          <w:sz w:val="24"/>
          <w:szCs w:val="24"/>
          <w:u w:val="single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APT Secretariat by email: </w:t>
      </w:r>
      <w:hyperlink r:id="rId10" w:history="1">
        <w:r w:rsidRPr="00C76DA2">
          <w:rPr>
            <w:rStyle w:val="Hyperlink"/>
            <w:rFonts w:ascii="Times New Roman" w:hAnsi="Times New Roman" w:cs="Times New Roman"/>
            <w:sz w:val="24"/>
            <w:szCs w:val="24"/>
          </w:rPr>
          <w:t>aptpp@apt.int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 fax +66 2 573 7479.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D3" w:rsidRDefault="006C29D3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8FF" w:rsidRPr="00CC669D" w:rsidRDefault="009768FF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8"/>
        <w:gridCol w:w="1800"/>
        <w:gridCol w:w="4320"/>
        <w:gridCol w:w="1440"/>
        <w:gridCol w:w="1361"/>
      </w:tblGrid>
      <w:tr w:rsidR="006C29D3" w:rsidRPr="00E432FE" w:rsidTr="009768FF">
        <w:trPr>
          <w:cantSplit/>
          <w:tblHeader/>
        </w:trPr>
        <w:tc>
          <w:tcPr>
            <w:tcW w:w="648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No</w:t>
            </w:r>
            <w:r w:rsidRPr="00CD18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80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6C29D3" w:rsidRPr="004C3E4F" w:rsidRDefault="006C29D3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PACP Doc. No.:</w:t>
            </w:r>
          </w:p>
          <w:p w:rsidR="006C29D3" w:rsidRPr="004C3E4F" w:rsidRDefault="006C29D3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PP14-3/</w:t>
            </w:r>
          </w:p>
        </w:tc>
        <w:tc>
          <w:tcPr>
            <w:tcW w:w="432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6C29D3" w:rsidRPr="003D2456" w:rsidRDefault="006C29D3" w:rsidP="003D2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D24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Title of PACP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Proposal No.</w:t>
            </w:r>
          </w:p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PACP/</w:t>
            </w:r>
          </w:p>
        </w:tc>
        <w:tc>
          <w:tcPr>
            <w:tcW w:w="1361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6C29D3" w:rsidRPr="003D2456" w:rsidRDefault="006C29D3" w:rsidP="003D2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Endorsement (Y/N)</w:t>
            </w:r>
          </w:p>
        </w:tc>
      </w:tr>
      <w:tr w:rsidR="006C29D3" w:rsidRPr="00E432FE" w:rsidTr="009768FF">
        <w:trPr>
          <w:cantSplit/>
          <w:trHeight w:val="57"/>
        </w:trPr>
        <w:tc>
          <w:tcPr>
            <w:tcW w:w="648" w:type="dxa"/>
            <w:vMerge w:val="restart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1800" w:type="dxa"/>
            <w:vMerge w:val="restart"/>
          </w:tcPr>
          <w:p w:rsidR="006C29D3" w:rsidRPr="004C3E4F" w:rsidRDefault="00423A26" w:rsidP="00AD4D63">
            <w:pPr>
              <w:pStyle w:val="Title1"/>
              <w:spacing w:before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OUT-01(Rev.1)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6C29D3" w:rsidRPr="00AD4D63" w:rsidRDefault="00423A26" w:rsidP="006A2D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AD4D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ITU Stable Constitution</w:t>
            </w:r>
          </w:p>
        </w:tc>
        <w:tc>
          <w:tcPr>
            <w:tcW w:w="1440" w:type="dxa"/>
          </w:tcPr>
          <w:p w:rsidR="006C29D3" w:rsidRDefault="00423A26" w:rsidP="006C2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24</w:t>
            </w:r>
          </w:p>
          <w:p w:rsidR="006C29D3" w:rsidRPr="004C3E4F" w:rsidRDefault="006C29D3" w:rsidP="006C2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E432FE" w:rsidTr="009768FF">
        <w:trPr>
          <w:cantSplit/>
          <w:trHeight w:val="56"/>
        </w:trPr>
        <w:tc>
          <w:tcPr>
            <w:tcW w:w="648" w:type="dxa"/>
            <w:vMerge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/>
          </w:tcPr>
          <w:p w:rsidR="006C29D3" w:rsidRPr="004C3E4F" w:rsidRDefault="006C29D3" w:rsidP="00AD4D63">
            <w:pPr>
              <w:pStyle w:val="Title1"/>
              <w:spacing w:before="0"/>
              <w:rPr>
                <w:caps w:val="0"/>
                <w:sz w:val="20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440" w:type="dxa"/>
          </w:tcPr>
          <w:p w:rsidR="006C29D3" w:rsidRDefault="00423A26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25</w:t>
            </w:r>
          </w:p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800" w:type="dxa"/>
          </w:tcPr>
          <w:p w:rsidR="006C29D3" w:rsidRPr="004C3E4F" w:rsidRDefault="00423A26" w:rsidP="00EA27C8">
            <w:pPr>
              <w:tabs>
                <w:tab w:val="left" w:pos="1440"/>
              </w:tabs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OUT-02</w:t>
            </w:r>
          </w:p>
        </w:tc>
        <w:tc>
          <w:tcPr>
            <w:tcW w:w="4320" w:type="dxa"/>
            <w:shd w:val="clear" w:color="auto" w:fill="auto"/>
          </w:tcPr>
          <w:p w:rsidR="00FF437D" w:rsidRDefault="00423A26" w:rsidP="00EA2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Access to ITU Documents</w:t>
            </w:r>
          </w:p>
          <w:p w:rsidR="00423A26" w:rsidRPr="00AD4D63" w:rsidRDefault="00423A26" w:rsidP="00EA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6C29D3" w:rsidRPr="004C3E4F" w:rsidRDefault="00423A26" w:rsidP="007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800" w:type="dxa"/>
          </w:tcPr>
          <w:p w:rsidR="006C29D3" w:rsidRPr="004C3E4F" w:rsidRDefault="00423A26" w:rsidP="00EA27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OUT-03</w:t>
            </w:r>
          </w:p>
        </w:tc>
        <w:tc>
          <w:tcPr>
            <w:tcW w:w="4320" w:type="dxa"/>
            <w:shd w:val="clear" w:color="auto" w:fill="auto"/>
          </w:tcPr>
          <w:p w:rsidR="00FF437D" w:rsidRDefault="00423A26" w:rsidP="00EA27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Proposed Revision of  Resolution 169</w:t>
            </w:r>
            <w:r w:rsidRPr="00AD4D6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(Guadalajara, 2010):</w:t>
            </w:r>
            <w:r w:rsidRPr="00AD4D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Admission of academia, universities and their associated research establishments to participate  in the work of the three Sectors of the Union</w:t>
            </w:r>
          </w:p>
          <w:p w:rsidR="00423A26" w:rsidRPr="00AD4D63" w:rsidRDefault="00423A26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u w:val="single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423A26" w:rsidP="007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800" w:type="dxa"/>
          </w:tcPr>
          <w:p w:rsidR="006C29D3" w:rsidRPr="004C3E4F" w:rsidRDefault="00423A26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OUT-04</w:t>
            </w:r>
          </w:p>
        </w:tc>
        <w:tc>
          <w:tcPr>
            <w:tcW w:w="4320" w:type="dxa"/>
            <w:shd w:val="clear" w:color="auto" w:fill="auto"/>
          </w:tcPr>
          <w:p w:rsidR="00FF437D" w:rsidRDefault="00423A26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Proposed Revision of Resolution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25 </w:t>
            </w: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(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Rev. </w:t>
            </w: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Strengthening the regional presence</w:t>
            </w:r>
          </w:p>
          <w:p w:rsidR="00423A26" w:rsidRPr="00AD4D63" w:rsidRDefault="00423A26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u w:val="single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423A26" w:rsidP="00732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28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A26" w:rsidRPr="00E432FE" w:rsidTr="00423A26">
        <w:trPr>
          <w:cantSplit/>
          <w:trHeight w:val="498"/>
        </w:trPr>
        <w:tc>
          <w:tcPr>
            <w:tcW w:w="648" w:type="dxa"/>
            <w:tcBorders>
              <w:top w:val="single" w:sz="6" w:space="0" w:color="000000"/>
            </w:tcBorders>
          </w:tcPr>
          <w:p w:rsidR="00423A26" w:rsidRPr="00CD1805" w:rsidRDefault="00423A26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 w:eastAsia="ko-KR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 w:eastAsia="ko-KR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423A26" w:rsidRPr="004C3E4F" w:rsidRDefault="00423A26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OUT-05</w:t>
            </w:r>
          </w:p>
        </w:tc>
        <w:tc>
          <w:tcPr>
            <w:tcW w:w="4320" w:type="dxa"/>
            <w:tcBorders>
              <w:top w:val="single" w:sz="6" w:space="0" w:color="000000"/>
            </w:tcBorders>
            <w:shd w:val="clear" w:color="auto" w:fill="auto"/>
          </w:tcPr>
          <w:p w:rsidR="00423A26" w:rsidRDefault="00423A26" w:rsidP="00C15E2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Proposed Revision of Resolution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58 </w:t>
            </w: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(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Rev. </w:t>
            </w: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Strengthening the relations between ITU and regional telecommunication organizations and regional preparations for the Plenipotentiary Conference and other major Conferences and assemblies</w:t>
            </w:r>
          </w:p>
          <w:p w:rsidR="00423A26" w:rsidRPr="00AD4D63" w:rsidRDefault="00423A26" w:rsidP="00C15E2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 w:eastAsia="ko-KR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423A26" w:rsidRPr="004C3E4F" w:rsidRDefault="00423A26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29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shd w:val="clear" w:color="auto" w:fill="auto"/>
          </w:tcPr>
          <w:p w:rsidR="00423A26" w:rsidRPr="00AD4D63" w:rsidRDefault="00423A26" w:rsidP="00CD1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E432FE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800" w:type="dxa"/>
          </w:tcPr>
          <w:p w:rsidR="006C29D3" w:rsidRPr="004C3E4F" w:rsidRDefault="00423A26" w:rsidP="00AD4D63">
            <w:pPr>
              <w:tabs>
                <w:tab w:val="left" w:pos="0"/>
                <w:tab w:val="left" w:pos="9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OUT-06</w:t>
            </w:r>
          </w:p>
        </w:tc>
        <w:tc>
          <w:tcPr>
            <w:tcW w:w="4320" w:type="dxa"/>
            <w:shd w:val="clear" w:color="auto" w:fill="auto"/>
          </w:tcPr>
          <w:p w:rsidR="006C29D3" w:rsidRDefault="00423A26" w:rsidP="00C15E2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Proposed Revision of Resolution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140 </w:t>
            </w: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(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Rev. </w:t>
            </w: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ITU’s role in implementing the outcomes of the World Summit on the Information Society</w:t>
            </w:r>
          </w:p>
          <w:p w:rsidR="00423A26" w:rsidRPr="00AD4D63" w:rsidRDefault="00423A26" w:rsidP="00C15E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 w:eastAsia="ko-KR"/>
              </w:rPr>
            </w:pPr>
          </w:p>
        </w:tc>
        <w:tc>
          <w:tcPr>
            <w:tcW w:w="1440" w:type="dxa"/>
          </w:tcPr>
          <w:p w:rsidR="006C29D3" w:rsidRPr="004C3E4F" w:rsidRDefault="00423A26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30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C15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800" w:type="dxa"/>
          </w:tcPr>
          <w:p w:rsidR="006C29D3" w:rsidRPr="004C3E4F" w:rsidRDefault="00423A26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  <w:t>OUT-07</w:t>
            </w:r>
          </w:p>
        </w:tc>
        <w:tc>
          <w:tcPr>
            <w:tcW w:w="4320" w:type="dxa"/>
            <w:shd w:val="clear" w:color="auto" w:fill="auto"/>
          </w:tcPr>
          <w:p w:rsidR="00FF437D" w:rsidRDefault="00423A26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Proposed Revision of Resolution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 xml:space="preserve">183 </w:t>
            </w: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(Guadalajara,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Telecommunication/ICT applications for e-health</w:t>
            </w:r>
          </w:p>
          <w:p w:rsidR="00423A26" w:rsidRPr="00AD4D63" w:rsidRDefault="00423A26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6C29D3" w:rsidRPr="004C3E4F" w:rsidRDefault="00423A26" w:rsidP="00732BF9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31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0D57FD" w:rsidRDefault="000D57FD" w:rsidP="006C29D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</w:p>
    <w:p w:rsidR="000D57FD" w:rsidRDefault="000D57FD" w:rsidP="006C29D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</w:p>
    <w:p w:rsidR="000D57FD" w:rsidRDefault="000D57FD" w:rsidP="006C29D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</w:p>
    <w:p w:rsidR="006C29D3" w:rsidRPr="00B729AA" w:rsidRDefault="006C29D3" w:rsidP="006C29D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  <w:lastRenderedPageBreak/>
        <w:t xml:space="preserve">The undersign authorizes the Asia-Pacific Telecommunity to submit the above proposals to the </w:t>
      </w:r>
      <w:r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  <w:t xml:space="preserve">ITU Plenipotentiary </w:t>
      </w:r>
      <w:r>
        <w:rPr>
          <w:rFonts w:ascii="Times New Roman" w:hAnsi="Times New Roman" w:cs="Tahoma"/>
          <w:b/>
          <w:bCs/>
          <w:color w:val="000000"/>
          <w:szCs w:val="22"/>
          <w:lang w:eastAsia="ko-KR" w:bidi="ar-SA"/>
        </w:rPr>
        <w:t>Conference 2104</w:t>
      </w:r>
      <w:r w:rsidRPr="00B729AA">
        <w:rPr>
          <w:rFonts w:ascii="Times New Roman" w:hAnsi="Times New Roman" w:cs="Tahoma" w:hint="eastAsia"/>
          <w:b/>
          <w:bCs/>
          <w:color w:val="000000"/>
          <w:szCs w:val="22"/>
          <w:lang w:eastAsia="ko-KR" w:bidi="ar-SA"/>
        </w:rPr>
        <w:t xml:space="preserve"> </w:t>
      </w:r>
      <w:r w:rsidRPr="00B729AA"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  <w:t xml:space="preserve"> in the name of my administration for which my administration has indicated as supporting in the table above.</w:t>
      </w:r>
    </w:p>
    <w:p w:rsidR="006C29D3" w:rsidRDefault="006C29D3" w:rsidP="006C29D3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</w:p>
    <w:p w:rsidR="006C29D3" w:rsidRPr="00B729AA" w:rsidRDefault="006C29D3" w:rsidP="006C29D3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Signature: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>Name: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Designation: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Administration: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_ _ _ _ _ _ _ _ _ _ _ _ _ _ _ _ _ _ _ _ _ _ 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Country: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1C5C69" w:rsidRDefault="006C29D3" w:rsidP="006C29D3">
      <w:pPr>
        <w:spacing w:after="0" w:line="240" w:lineRule="auto"/>
        <w:ind w:left="540" w:right="-648" w:hanging="540"/>
        <w:jc w:val="both"/>
        <w:rPr>
          <w:rFonts w:ascii="Times New Roman" w:hAnsi="Times New Roman" w:cs="Times New Roman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Telephone: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     _ _ _ _ _ _ _ _ _ _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Fax:  _ _ _ _ _ _ _ _ _ 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E-mail: _ _ _ _ _ _ _ _ _ _ _ </w:t>
      </w:r>
    </w:p>
    <w:p w:rsidR="001E7246" w:rsidRPr="001C5C69" w:rsidRDefault="001E7246">
      <w:pPr>
        <w:rPr>
          <w:rFonts w:ascii="Times New Roman" w:hAnsi="Times New Roman" w:cs="Times New Roman"/>
        </w:rPr>
      </w:pPr>
    </w:p>
    <w:sectPr w:rsidR="001E7246" w:rsidRPr="001C5C69" w:rsidSect="006C29D3">
      <w:headerReference w:type="default" r:id="rId11"/>
      <w:pgSz w:w="11906" w:h="16838" w:code="9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F6" w:rsidRDefault="004B7FF6" w:rsidP="00982DDA">
      <w:pPr>
        <w:spacing w:after="0" w:line="240" w:lineRule="auto"/>
      </w:pPr>
      <w:r>
        <w:separator/>
      </w:r>
    </w:p>
  </w:endnote>
  <w:endnote w:type="continuationSeparator" w:id="0">
    <w:p w:rsidR="004B7FF6" w:rsidRDefault="004B7FF6" w:rsidP="0098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F6" w:rsidRDefault="004B7FF6" w:rsidP="00982DDA">
      <w:pPr>
        <w:spacing w:after="0" w:line="240" w:lineRule="auto"/>
      </w:pPr>
      <w:r>
        <w:separator/>
      </w:r>
    </w:p>
  </w:footnote>
  <w:footnote w:type="continuationSeparator" w:id="0">
    <w:p w:rsidR="004B7FF6" w:rsidRDefault="004B7FF6" w:rsidP="0098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4D" w:rsidRDefault="00E21BED" w:rsidP="00E21BED">
    <w:pPr>
      <w:jc w:val="right"/>
    </w:pPr>
    <w:r w:rsidRPr="00E21BED">
      <w:rPr>
        <w:rFonts w:ascii="Times New Roman" w:hAnsi="Times New Roman" w:cs="Times New Roman"/>
        <w:b/>
        <w:bCs/>
        <w:color w:val="000000"/>
        <w:u w:val="single"/>
      </w:rPr>
      <w:t xml:space="preserve">Annex </w:t>
    </w:r>
    <w:r w:rsidR="006C29D3">
      <w:rPr>
        <w:rFonts w:ascii="Times New Roman" w:hAnsi="Times New Roman" w:cs="Times New Roman"/>
        <w:b/>
        <w:bCs/>
        <w:color w:val="000000"/>
        <w:u w:val="single"/>
      </w:rPr>
      <w:t>2</w:t>
    </w:r>
    <w:r>
      <w:rPr>
        <w:rFonts w:ascii="Times New Roman" w:hAnsi="Times New Roman" w:cs="Times New Roman"/>
        <w:b/>
        <w:bCs/>
        <w:color w:val="000000"/>
        <w:u w:val="singl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8CF"/>
    <w:multiLevelType w:val="hybridMultilevel"/>
    <w:tmpl w:val="D4D6CCC0"/>
    <w:lvl w:ilvl="0" w:tplc="64686B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77118B"/>
    <w:multiLevelType w:val="hybridMultilevel"/>
    <w:tmpl w:val="933E4FEC"/>
    <w:lvl w:ilvl="0" w:tplc="1C3A66A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263E1"/>
    <w:multiLevelType w:val="hybridMultilevel"/>
    <w:tmpl w:val="ED8468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D2491C"/>
    <w:multiLevelType w:val="hybridMultilevel"/>
    <w:tmpl w:val="4164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B06E3"/>
    <w:multiLevelType w:val="hybridMultilevel"/>
    <w:tmpl w:val="E4AC4ED8"/>
    <w:lvl w:ilvl="0" w:tplc="1A3838A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D8"/>
    <w:rsid w:val="00004D6A"/>
    <w:rsid w:val="0001383B"/>
    <w:rsid w:val="00044328"/>
    <w:rsid w:val="000503BF"/>
    <w:rsid w:val="00062099"/>
    <w:rsid w:val="000638B1"/>
    <w:rsid w:val="00065606"/>
    <w:rsid w:val="00072336"/>
    <w:rsid w:val="00075050"/>
    <w:rsid w:val="000A3583"/>
    <w:rsid w:val="000A43D2"/>
    <w:rsid w:val="000C157D"/>
    <w:rsid w:val="000C2144"/>
    <w:rsid w:val="000C40C6"/>
    <w:rsid w:val="000D57FD"/>
    <w:rsid w:val="000E0A61"/>
    <w:rsid w:val="000E6E30"/>
    <w:rsid w:val="001025D9"/>
    <w:rsid w:val="001341A2"/>
    <w:rsid w:val="00144F3F"/>
    <w:rsid w:val="00153F69"/>
    <w:rsid w:val="0016045F"/>
    <w:rsid w:val="001615B3"/>
    <w:rsid w:val="00187485"/>
    <w:rsid w:val="00193853"/>
    <w:rsid w:val="001A40F3"/>
    <w:rsid w:val="001A533F"/>
    <w:rsid w:val="001C5C69"/>
    <w:rsid w:val="001E2F22"/>
    <w:rsid w:val="001E5527"/>
    <w:rsid w:val="001E7246"/>
    <w:rsid w:val="001F4B0A"/>
    <w:rsid w:val="001F5BE4"/>
    <w:rsid w:val="001F75EC"/>
    <w:rsid w:val="002045F6"/>
    <w:rsid w:val="00205D07"/>
    <w:rsid w:val="00220C79"/>
    <w:rsid w:val="00233BBF"/>
    <w:rsid w:val="00251CA6"/>
    <w:rsid w:val="00252438"/>
    <w:rsid w:val="002648DE"/>
    <w:rsid w:val="00267B4D"/>
    <w:rsid w:val="00277AE1"/>
    <w:rsid w:val="00277F7D"/>
    <w:rsid w:val="00280948"/>
    <w:rsid w:val="00281FF1"/>
    <w:rsid w:val="002821C6"/>
    <w:rsid w:val="002940EA"/>
    <w:rsid w:val="002B17C6"/>
    <w:rsid w:val="002B3067"/>
    <w:rsid w:val="002E7201"/>
    <w:rsid w:val="002F5317"/>
    <w:rsid w:val="00303334"/>
    <w:rsid w:val="00312AE0"/>
    <w:rsid w:val="00325163"/>
    <w:rsid w:val="00335B78"/>
    <w:rsid w:val="00345907"/>
    <w:rsid w:val="0034699C"/>
    <w:rsid w:val="00355A52"/>
    <w:rsid w:val="003759DA"/>
    <w:rsid w:val="003832EA"/>
    <w:rsid w:val="003865B3"/>
    <w:rsid w:val="0039315B"/>
    <w:rsid w:val="00394C41"/>
    <w:rsid w:val="003957CE"/>
    <w:rsid w:val="0039654D"/>
    <w:rsid w:val="003B453C"/>
    <w:rsid w:val="003B6999"/>
    <w:rsid w:val="003C710A"/>
    <w:rsid w:val="003D2456"/>
    <w:rsid w:val="003E4374"/>
    <w:rsid w:val="0040497C"/>
    <w:rsid w:val="0040698C"/>
    <w:rsid w:val="00423A26"/>
    <w:rsid w:val="00453367"/>
    <w:rsid w:val="004567D1"/>
    <w:rsid w:val="00466F4E"/>
    <w:rsid w:val="00484AC2"/>
    <w:rsid w:val="004B0E36"/>
    <w:rsid w:val="004B63BE"/>
    <w:rsid w:val="004B7FF6"/>
    <w:rsid w:val="004C2978"/>
    <w:rsid w:val="004C3E4F"/>
    <w:rsid w:val="004C51D5"/>
    <w:rsid w:val="004F77C7"/>
    <w:rsid w:val="0051659A"/>
    <w:rsid w:val="005220D5"/>
    <w:rsid w:val="00532F78"/>
    <w:rsid w:val="00544379"/>
    <w:rsid w:val="00557EC8"/>
    <w:rsid w:val="00563753"/>
    <w:rsid w:val="00566385"/>
    <w:rsid w:val="00581D82"/>
    <w:rsid w:val="00582827"/>
    <w:rsid w:val="005925ED"/>
    <w:rsid w:val="005C180B"/>
    <w:rsid w:val="005C3521"/>
    <w:rsid w:val="005F71D3"/>
    <w:rsid w:val="00602B86"/>
    <w:rsid w:val="00604D6B"/>
    <w:rsid w:val="006141D8"/>
    <w:rsid w:val="0065658B"/>
    <w:rsid w:val="006612A6"/>
    <w:rsid w:val="00664BF1"/>
    <w:rsid w:val="006908A3"/>
    <w:rsid w:val="00697446"/>
    <w:rsid w:val="00697AF5"/>
    <w:rsid w:val="006A2D73"/>
    <w:rsid w:val="006B6622"/>
    <w:rsid w:val="006C29D3"/>
    <w:rsid w:val="006C6093"/>
    <w:rsid w:val="006E3ED6"/>
    <w:rsid w:val="006E4380"/>
    <w:rsid w:val="006E47E8"/>
    <w:rsid w:val="006E5CBD"/>
    <w:rsid w:val="006E7F60"/>
    <w:rsid w:val="006F2C80"/>
    <w:rsid w:val="006F4FD6"/>
    <w:rsid w:val="007008C3"/>
    <w:rsid w:val="00710B0B"/>
    <w:rsid w:val="00760B9F"/>
    <w:rsid w:val="00762AF3"/>
    <w:rsid w:val="0076586B"/>
    <w:rsid w:val="007741DE"/>
    <w:rsid w:val="0079287B"/>
    <w:rsid w:val="007A5AE9"/>
    <w:rsid w:val="007B1824"/>
    <w:rsid w:val="007B2B33"/>
    <w:rsid w:val="007B5F23"/>
    <w:rsid w:val="007C1E6A"/>
    <w:rsid w:val="007C25C9"/>
    <w:rsid w:val="00806900"/>
    <w:rsid w:val="00813484"/>
    <w:rsid w:val="008237F7"/>
    <w:rsid w:val="00824DD0"/>
    <w:rsid w:val="00834F82"/>
    <w:rsid w:val="008704C5"/>
    <w:rsid w:val="00872876"/>
    <w:rsid w:val="00877195"/>
    <w:rsid w:val="00891AC9"/>
    <w:rsid w:val="008972FE"/>
    <w:rsid w:val="008A467A"/>
    <w:rsid w:val="008A4E84"/>
    <w:rsid w:val="008A64CA"/>
    <w:rsid w:val="008C731D"/>
    <w:rsid w:val="008D2B49"/>
    <w:rsid w:val="008E5E4B"/>
    <w:rsid w:val="008F03EB"/>
    <w:rsid w:val="008F3D56"/>
    <w:rsid w:val="00901DA9"/>
    <w:rsid w:val="00910ACF"/>
    <w:rsid w:val="00910BC5"/>
    <w:rsid w:val="009119A9"/>
    <w:rsid w:val="00947C1B"/>
    <w:rsid w:val="00951D38"/>
    <w:rsid w:val="0095564E"/>
    <w:rsid w:val="009768FF"/>
    <w:rsid w:val="00982DDA"/>
    <w:rsid w:val="00995291"/>
    <w:rsid w:val="00996604"/>
    <w:rsid w:val="009967A0"/>
    <w:rsid w:val="009A0997"/>
    <w:rsid w:val="009A4ECE"/>
    <w:rsid w:val="009C12E9"/>
    <w:rsid w:val="009C44DA"/>
    <w:rsid w:val="009D01EE"/>
    <w:rsid w:val="009E7B6E"/>
    <w:rsid w:val="009F3AAF"/>
    <w:rsid w:val="009F4FCA"/>
    <w:rsid w:val="00A05C9D"/>
    <w:rsid w:val="00A063B6"/>
    <w:rsid w:val="00A150B6"/>
    <w:rsid w:val="00A17DA2"/>
    <w:rsid w:val="00A32AA2"/>
    <w:rsid w:val="00A32F48"/>
    <w:rsid w:val="00A34E2C"/>
    <w:rsid w:val="00A42A9E"/>
    <w:rsid w:val="00A53066"/>
    <w:rsid w:val="00A6766F"/>
    <w:rsid w:val="00A74879"/>
    <w:rsid w:val="00A8376A"/>
    <w:rsid w:val="00A87262"/>
    <w:rsid w:val="00AB0CFB"/>
    <w:rsid w:val="00AB2508"/>
    <w:rsid w:val="00AD4D63"/>
    <w:rsid w:val="00AF276B"/>
    <w:rsid w:val="00AF7082"/>
    <w:rsid w:val="00B10A03"/>
    <w:rsid w:val="00B372F9"/>
    <w:rsid w:val="00B56F11"/>
    <w:rsid w:val="00B57B96"/>
    <w:rsid w:val="00B76501"/>
    <w:rsid w:val="00B878C9"/>
    <w:rsid w:val="00BA379C"/>
    <w:rsid w:val="00BB1AB3"/>
    <w:rsid w:val="00BC30E7"/>
    <w:rsid w:val="00BD3E79"/>
    <w:rsid w:val="00BD48F5"/>
    <w:rsid w:val="00BD5FB4"/>
    <w:rsid w:val="00C075E1"/>
    <w:rsid w:val="00C15E2E"/>
    <w:rsid w:val="00C20807"/>
    <w:rsid w:val="00C22AD7"/>
    <w:rsid w:val="00C31F90"/>
    <w:rsid w:val="00C706E6"/>
    <w:rsid w:val="00C922B8"/>
    <w:rsid w:val="00CA4C28"/>
    <w:rsid w:val="00CB095F"/>
    <w:rsid w:val="00CB0C2E"/>
    <w:rsid w:val="00CC063C"/>
    <w:rsid w:val="00CC6081"/>
    <w:rsid w:val="00CC669D"/>
    <w:rsid w:val="00CD1805"/>
    <w:rsid w:val="00CD4E34"/>
    <w:rsid w:val="00CD514F"/>
    <w:rsid w:val="00CE05D5"/>
    <w:rsid w:val="00D01649"/>
    <w:rsid w:val="00D12F30"/>
    <w:rsid w:val="00D1575E"/>
    <w:rsid w:val="00D5709F"/>
    <w:rsid w:val="00D64DDE"/>
    <w:rsid w:val="00D9056C"/>
    <w:rsid w:val="00DA016D"/>
    <w:rsid w:val="00DA5390"/>
    <w:rsid w:val="00DB397A"/>
    <w:rsid w:val="00DC1FBA"/>
    <w:rsid w:val="00DF5C30"/>
    <w:rsid w:val="00E07BD8"/>
    <w:rsid w:val="00E15019"/>
    <w:rsid w:val="00E15D35"/>
    <w:rsid w:val="00E21BED"/>
    <w:rsid w:val="00E227B6"/>
    <w:rsid w:val="00E4252D"/>
    <w:rsid w:val="00E432FE"/>
    <w:rsid w:val="00E829E4"/>
    <w:rsid w:val="00E96219"/>
    <w:rsid w:val="00EC3702"/>
    <w:rsid w:val="00EF1CF8"/>
    <w:rsid w:val="00EF2629"/>
    <w:rsid w:val="00F03213"/>
    <w:rsid w:val="00F15181"/>
    <w:rsid w:val="00F23673"/>
    <w:rsid w:val="00F23DC1"/>
    <w:rsid w:val="00F333C3"/>
    <w:rsid w:val="00F40777"/>
    <w:rsid w:val="00F63B0E"/>
    <w:rsid w:val="00F75236"/>
    <w:rsid w:val="00F83506"/>
    <w:rsid w:val="00F83CD2"/>
    <w:rsid w:val="00F85155"/>
    <w:rsid w:val="00F92B0B"/>
    <w:rsid w:val="00FA54B9"/>
    <w:rsid w:val="00FB0495"/>
    <w:rsid w:val="00FB31D7"/>
    <w:rsid w:val="00FF026C"/>
    <w:rsid w:val="00FF03F6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9C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1383B"/>
    <w:pPr>
      <w:ind w:left="720"/>
      <w:contextualSpacing/>
    </w:pPr>
  </w:style>
  <w:style w:type="character" w:customStyle="1" w:styleId="href">
    <w:name w:val="href"/>
    <w:rsid w:val="00187485"/>
    <w:rPr>
      <w:color w:val="auto"/>
    </w:rPr>
  </w:style>
  <w:style w:type="paragraph" w:styleId="Header">
    <w:name w:val="header"/>
    <w:basedOn w:val="Normal"/>
    <w:link w:val="HeaderChar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rsid w:val="00982DD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982DDA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F1"/>
    <w:pPr>
      <w:spacing w:after="0" w:line="240" w:lineRule="auto"/>
    </w:pPr>
    <w:rPr>
      <w:rFonts w:ascii="Malgun Gothic" w:hAnsi="Malgun Gothic" w:cs="Angsana New"/>
      <w:sz w:val="18"/>
      <w:szCs w:val="22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64BF1"/>
    <w:rPr>
      <w:rFonts w:ascii="Malgun Gothic" w:eastAsia="Malgun Gothic" w:hAnsi="Malgun Gothic" w:cs="Angsana New"/>
      <w:sz w:val="18"/>
      <w:szCs w:val="22"/>
      <w:lang w:eastAsia="en-US" w:bidi="th-TH"/>
    </w:rPr>
  </w:style>
  <w:style w:type="character" w:customStyle="1" w:styleId="hps">
    <w:name w:val="hps"/>
    <w:basedOn w:val="DefaultParagraphFont"/>
    <w:rsid w:val="006C6093"/>
  </w:style>
  <w:style w:type="paragraph" w:customStyle="1" w:styleId="ResNo">
    <w:name w:val="Res_No"/>
    <w:basedOn w:val="Normal"/>
    <w:next w:val="Normal"/>
    <w:link w:val="ResNoChar"/>
    <w:rsid w:val="00E9621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Angsana New"/>
      <w:b/>
      <w:sz w:val="28"/>
      <w:szCs w:val="20"/>
      <w:lang w:val="en-GB" w:eastAsia="x-none"/>
    </w:rPr>
  </w:style>
  <w:style w:type="paragraph" w:customStyle="1" w:styleId="Resref">
    <w:name w:val="Res_ref"/>
    <w:basedOn w:val="Normal"/>
    <w:next w:val="Normal"/>
    <w:rsid w:val="00E9621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 w:bidi="ar-SA"/>
    </w:rPr>
  </w:style>
  <w:style w:type="character" w:customStyle="1" w:styleId="ResNoChar">
    <w:name w:val="Res_No Char"/>
    <w:link w:val="ResNo"/>
    <w:rsid w:val="00E96219"/>
    <w:rPr>
      <w:rFonts w:ascii="Times New Roman" w:hAnsi="Times New Roman" w:cs="Angsana New"/>
      <w:b/>
      <w:sz w:val="28"/>
      <w:lang w:val="en-GB"/>
    </w:rPr>
  </w:style>
  <w:style w:type="paragraph" w:customStyle="1" w:styleId="Title1">
    <w:name w:val="Title 1"/>
    <w:basedOn w:val="Normal"/>
    <w:next w:val="Normal"/>
    <w:rsid w:val="00E9621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paragraph" w:customStyle="1" w:styleId="Title2">
    <w:name w:val="Title 2"/>
    <w:basedOn w:val="Normal"/>
    <w:next w:val="Normal"/>
    <w:rsid w:val="00E96219"/>
    <w:pPr>
      <w:tabs>
        <w:tab w:val="left" w:pos="1134"/>
        <w:tab w:val="left" w:pos="1871"/>
        <w:tab w:val="left" w:pos="2268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character" w:styleId="FootnoteReference">
    <w:name w:val="footnote reference"/>
    <w:aliases w:val="Appel note de bas de p,Footnote Reference/,Footnote symbol,Ref,de nota al pie"/>
    <w:uiPriority w:val="99"/>
    <w:rsid w:val="00CC669D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C669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exact"/>
      <w:ind w:left="255" w:hanging="255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fr-FR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C669D"/>
    <w:rPr>
      <w:rFonts w:ascii="Times New Roman" w:eastAsia="SimSun" w:hAnsi="Times New Roman" w:cs="Times New Roman"/>
      <w:lang w:val="fr-FR" w:bidi="ar-SA"/>
    </w:rPr>
  </w:style>
  <w:style w:type="paragraph" w:customStyle="1" w:styleId="Restitle">
    <w:name w:val="Res_title"/>
    <w:basedOn w:val="Normal"/>
    <w:next w:val="Resref"/>
    <w:link w:val="RestitleChar"/>
    <w:rsid w:val="00CC669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SimSun" w:hAnsi="Times New Roman" w:cs="Times New Roman"/>
      <w:b/>
      <w:sz w:val="28"/>
      <w:szCs w:val="20"/>
      <w:lang w:val="fr-FR" w:bidi="ar-SA"/>
    </w:rPr>
  </w:style>
  <w:style w:type="character" w:customStyle="1" w:styleId="RestitleChar">
    <w:name w:val="Res_title Char"/>
    <w:link w:val="Restitle"/>
    <w:rsid w:val="00CC669D"/>
    <w:rPr>
      <w:rFonts w:ascii="Times New Roman" w:eastAsia="SimSun" w:hAnsi="Times New Roman" w:cs="Times New Roman"/>
      <w:b/>
      <w:sz w:val="28"/>
      <w:lang w:val="fr-FR" w:bidi="ar-SA"/>
    </w:rPr>
  </w:style>
  <w:style w:type="paragraph" w:customStyle="1" w:styleId="enumlev1">
    <w:name w:val="enumlev1"/>
    <w:basedOn w:val="Normal"/>
    <w:link w:val="enumlev1Char"/>
    <w:rsid w:val="00CC66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80" w:lineRule="exact"/>
      <w:ind w:left="794" w:hanging="794"/>
      <w:jc w:val="both"/>
      <w:textAlignment w:val="baseline"/>
    </w:pPr>
    <w:rPr>
      <w:rFonts w:ascii="Times New Roman" w:eastAsia="SimSun" w:hAnsi="Times New Roman" w:cs="Times New Roman"/>
      <w:szCs w:val="20"/>
      <w:lang w:val="fr-FR" w:bidi="ar-SA"/>
    </w:rPr>
  </w:style>
  <w:style w:type="character" w:customStyle="1" w:styleId="enumlev1Char">
    <w:name w:val="enumlev1 Char"/>
    <w:link w:val="enumlev1"/>
    <w:rsid w:val="00CC669D"/>
    <w:rPr>
      <w:rFonts w:ascii="Times New Roman" w:eastAsia="SimSun" w:hAnsi="Times New Roman" w:cs="Times New Roman"/>
      <w:sz w:val="22"/>
      <w:lang w:val="fr-FR" w:bidi="ar-SA"/>
    </w:rPr>
  </w:style>
  <w:style w:type="paragraph" w:styleId="BodyText">
    <w:name w:val="Body Text"/>
    <w:basedOn w:val="Normal"/>
    <w:link w:val="BodyTextChar"/>
    <w:semiHidden/>
    <w:unhideWhenUsed/>
    <w:rsid w:val="00E2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link w:val="BodyText"/>
    <w:semiHidden/>
    <w:rsid w:val="00E21BE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D016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ONormal">
    <w:name w:val="CEO_Normal"/>
    <w:autoRedefine/>
    <w:rsid w:val="00563753"/>
    <w:pPr>
      <w:spacing w:before="240"/>
    </w:pPr>
    <w:rPr>
      <w:rFonts w:eastAsia="SimSun" w:cs="Calibri"/>
      <w:sz w:val="24"/>
      <w:szCs w:val="24"/>
      <w:lang w:val="en-GB"/>
    </w:rPr>
  </w:style>
  <w:style w:type="character" w:styleId="Hyperlink">
    <w:name w:val="Hyperlink"/>
    <w:uiPriority w:val="99"/>
    <w:unhideWhenUsed/>
    <w:rsid w:val="006C2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9C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1383B"/>
    <w:pPr>
      <w:ind w:left="720"/>
      <w:contextualSpacing/>
    </w:pPr>
  </w:style>
  <w:style w:type="character" w:customStyle="1" w:styleId="href">
    <w:name w:val="href"/>
    <w:rsid w:val="00187485"/>
    <w:rPr>
      <w:color w:val="auto"/>
    </w:rPr>
  </w:style>
  <w:style w:type="paragraph" w:styleId="Header">
    <w:name w:val="header"/>
    <w:basedOn w:val="Normal"/>
    <w:link w:val="HeaderChar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rsid w:val="00982DD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982DDA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F1"/>
    <w:pPr>
      <w:spacing w:after="0" w:line="240" w:lineRule="auto"/>
    </w:pPr>
    <w:rPr>
      <w:rFonts w:ascii="Malgun Gothic" w:hAnsi="Malgun Gothic" w:cs="Angsana New"/>
      <w:sz w:val="18"/>
      <w:szCs w:val="22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64BF1"/>
    <w:rPr>
      <w:rFonts w:ascii="Malgun Gothic" w:eastAsia="Malgun Gothic" w:hAnsi="Malgun Gothic" w:cs="Angsana New"/>
      <w:sz w:val="18"/>
      <w:szCs w:val="22"/>
      <w:lang w:eastAsia="en-US" w:bidi="th-TH"/>
    </w:rPr>
  </w:style>
  <w:style w:type="character" w:customStyle="1" w:styleId="hps">
    <w:name w:val="hps"/>
    <w:basedOn w:val="DefaultParagraphFont"/>
    <w:rsid w:val="006C6093"/>
  </w:style>
  <w:style w:type="paragraph" w:customStyle="1" w:styleId="ResNo">
    <w:name w:val="Res_No"/>
    <w:basedOn w:val="Normal"/>
    <w:next w:val="Normal"/>
    <w:link w:val="ResNoChar"/>
    <w:rsid w:val="00E9621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Angsana New"/>
      <w:b/>
      <w:sz w:val="28"/>
      <w:szCs w:val="20"/>
      <w:lang w:val="en-GB" w:eastAsia="x-none"/>
    </w:rPr>
  </w:style>
  <w:style w:type="paragraph" w:customStyle="1" w:styleId="Resref">
    <w:name w:val="Res_ref"/>
    <w:basedOn w:val="Normal"/>
    <w:next w:val="Normal"/>
    <w:rsid w:val="00E9621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 w:bidi="ar-SA"/>
    </w:rPr>
  </w:style>
  <w:style w:type="character" w:customStyle="1" w:styleId="ResNoChar">
    <w:name w:val="Res_No Char"/>
    <w:link w:val="ResNo"/>
    <w:rsid w:val="00E96219"/>
    <w:rPr>
      <w:rFonts w:ascii="Times New Roman" w:hAnsi="Times New Roman" w:cs="Angsana New"/>
      <w:b/>
      <w:sz w:val="28"/>
      <w:lang w:val="en-GB"/>
    </w:rPr>
  </w:style>
  <w:style w:type="paragraph" w:customStyle="1" w:styleId="Title1">
    <w:name w:val="Title 1"/>
    <w:basedOn w:val="Normal"/>
    <w:next w:val="Normal"/>
    <w:rsid w:val="00E9621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paragraph" w:customStyle="1" w:styleId="Title2">
    <w:name w:val="Title 2"/>
    <w:basedOn w:val="Normal"/>
    <w:next w:val="Normal"/>
    <w:rsid w:val="00E96219"/>
    <w:pPr>
      <w:tabs>
        <w:tab w:val="left" w:pos="1134"/>
        <w:tab w:val="left" w:pos="1871"/>
        <w:tab w:val="left" w:pos="2268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character" w:styleId="FootnoteReference">
    <w:name w:val="footnote reference"/>
    <w:aliases w:val="Appel note de bas de p,Footnote Reference/,Footnote symbol,Ref,de nota al pie"/>
    <w:uiPriority w:val="99"/>
    <w:rsid w:val="00CC669D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C669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exact"/>
      <w:ind w:left="255" w:hanging="255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fr-FR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C669D"/>
    <w:rPr>
      <w:rFonts w:ascii="Times New Roman" w:eastAsia="SimSun" w:hAnsi="Times New Roman" w:cs="Times New Roman"/>
      <w:lang w:val="fr-FR" w:bidi="ar-SA"/>
    </w:rPr>
  </w:style>
  <w:style w:type="paragraph" w:customStyle="1" w:styleId="Restitle">
    <w:name w:val="Res_title"/>
    <w:basedOn w:val="Normal"/>
    <w:next w:val="Resref"/>
    <w:link w:val="RestitleChar"/>
    <w:rsid w:val="00CC669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SimSun" w:hAnsi="Times New Roman" w:cs="Times New Roman"/>
      <w:b/>
      <w:sz w:val="28"/>
      <w:szCs w:val="20"/>
      <w:lang w:val="fr-FR" w:bidi="ar-SA"/>
    </w:rPr>
  </w:style>
  <w:style w:type="character" w:customStyle="1" w:styleId="RestitleChar">
    <w:name w:val="Res_title Char"/>
    <w:link w:val="Restitle"/>
    <w:rsid w:val="00CC669D"/>
    <w:rPr>
      <w:rFonts w:ascii="Times New Roman" w:eastAsia="SimSun" w:hAnsi="Times New Roman" w:cs="Times New Roman"/>
      <w:b/>
      <w:sz w:val="28"/>
      <w:lang w:val="fr-FR" w:bidi="ar-SA"/>
    </w:rPr>
  </w:style>
  <w:style w:type="paragraph" w:customStyle="1" w:styleId="enumlev1">
    <w:name w:val="enumlev1"/>
    <w:basedOn w:val="Normal"/>
    <w:link w:val="enumlev1Char"/>
    <w:rsid w:val="00CC66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80" w:lineRule="exact"/>
      <w:ind w:left="794" w:hanging="794"/>
      <w:jc w:val="both"/>
      <w:textAlignment w:val="baseline"/>
    </w:pPr>
    <w:rPr>
      <w:rFonts w:ascii="Times New Roman" w:eastAsia="SimSun" w:hAnsi="Times New Roman" w:cs="Times New Roman"/>
      <w:szCs w:val="20"/>
      <w:lang w:val="fr-FR" w:bidi="ar-SA"/>
    </w:rPr>
  </w:style>
  <w:style w:type="character" w:customStyle="1" w:styleId="enumlev1Char">
    <w:name w:val="enumlev1 Char"/>
    <w:link w:val="enumlev1"/>
    <w:rsid w:val="00CC669D"/>
    <w:rPr>
      <w:rFonts w:ascii="Times New Roman" w:eastAsia="SimSun" w:hAnsi="Times New Roman" w:cs="Times New Roman"/>
      <w:sz w:val="22"/>
      <w:lang w:val="fr-FR" w:bidi="ar-SA"/>
    </w:rPr>
  </w:style>
  <w:style w:type="paragraph" w:styleId="BodyText">
    <w:name w:val="Body Text"/>
    <w:basedOn w:val="Normal"/>
    <w:link w:val="BodyTextChar"/>
    <w:semiHidden/>
    <w:unhideWhenUsed/>
    <w:rsid w:val="00E2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link w:val="BodyText"/>
    <w:semiHidden/>
    <w:rsid w:val="00E21BE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D016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ONormal">
    <w:name w:val="CEO_Normal"/>
    <w:autoRedefine/>
    <w:rsid w:val="00563753"/>
    <w:pPr>
      <w:spacing w:before="240"/>
    </w:pPr>
    <w:rPr>
      <w:rFonts w:eastAsia="SimSun" w:cs="Calibri"/>
      <w:sz w:val="24"/>
      <w:szCs w:val="24"/>
      <w:lang w:val="en-GB"/>
    </w:rPr>
  </w:style>
  <w:style w:type="character" w:styleId="Hyperlink">
    <w:name w:val="Hyperlink"/>
    <w:uiPriority w:val="99"/>
    <w:unhideWhenUsed/>
    <w:rsid w:val="006C2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tpp@apt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6FC91-E77A-43B8-8FF2-1F6953DF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LIST OF PACPs</vt:lpstr>
      <vt:lpstr>LIST OF PACPs</vt:lpstr>
    </vt:vector>
  </TitlesOfParts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PACPs</dc:title>
  <dc:creator>Amir</dc:creator>
  <cp:lastModifiedBy>Forhadul Parvez</cp:lastModifiedBy>
  <cp:revision>8</cp:revision>
  <cp:lastPrinted>2012-03-28T08:31:00Z</cp:lastPrinted>
  <dcterms:created xsi:type="dcterms:W3CDTF">2014-06-20T02:59:00Z</dcterms:created>
  <dcterms:modified xsi:type="dcterms:W3CDTF">2014-09-01T04:53:00Z</dcterms:modified>
</cp:coreProperties>
</file>