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69183C" w:rsidRPr="0069183C" w14:paraId="6FE7CC75" w14:textId="77777777" w:rsidTr="009B2B85">
        <w:trPr>
          <w:cantSplit/>
        </w:trPr>
        <w:tc>
          <w:tcPr>
            <w:tcW w:w="1399" w:type="dxa"/>
            <w:vMerge w:val="restart"/>
          </w:tcPr>
          <w:p w14:paraId="4D563F1F" w14:textId="77777777" w:rsidR="0069183C" w:rsidRPr="0069183C" w:rsidRDefault="0069183C" w:rsidP="0069183C">
            <w:pPr>
              <w:widowControl w:val="0"/>
              <w:wordWrap w:val="0"/>
              <w:jc w:val="both"/>
              <w:rPr>
                <w:kern w:val="2"/>
                <w:lang w:eastAsia="ko-KR"/>
              </w:rPr>
            </w:pPr>
            <w:r>
              <w:rPr>
                <w:noProof/>
                <w:kern w:val="2"/>
                <w:lang w:bidi="th-TH"/>
              </w:rPr>
              <w:drawing>
                <wp:inline distT="0" distB="0" distL="0" distR="0" wp14:anchorId="12ED3969" wp14:editId="31C03B40">
                  <wp:extent cx="8382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tc>
        <w:tc>
          <w:tcPr>
            <w:tcW w:w="8780" w:type="dxa"/>
            <w:gridSpan w:val="2"/>
          </w:tcPr>
          <w:p w14:paraId="00C064CD" w14:textId="77777777" w:rsidR="0069183C" w:rsidRPr="0069183C" w:rsidRDefault="0069183C" w:rsidP="0069183C">
            <w:pPr>
              <w:keepNext/>
              <w:widowControl w:val="0"/>
              <w:wordWrap w:val="0"/>
              <w:jc w:val="both"/>
              <w:outlineLvl w:val="7"/>
              <w:rPr>
                <w:b/>
                <w:bCs/>
                <w:kern w:val="2"/>
                <w:lang w:eastAsia="ko-KR"/>
              </w:rPr>
            </w:pPr>
            <w:r w:rsidRPr="0069183C">
              <w:rPr>
                <w:b/>
                <w:bCs/>
                <w:kern w:val="2"/>
                <w:sz w:val="22"/>
                <w:szCs w:val="22"/>
                <w:lang w:eastAsia="ko-KR"/>
              </w:rPr>
              <w:t>ASIA-PACIFIC TELECOMMUNITY</w:t>
            </w:r>
          </w:p>
        </w:tc>
      </w:tr>
      <w:tr w:rsidR="0069183C" w:rsidRPr="0069183C" w14:paraId="0BF351C7" w14:textId="77777777" w:rsidTr="009B2B85">
        <w:trPr>
          <w:cantSplit/>
        </w:trPr>
        <w:tc>
          <w:tcPr>
            <w:tcW w:w="1399" w:type="dxa"/>
            <w:vMerge/>
          </w:tcPr>
          <w:p w14:paraId="2A9BA95B" w14:textId="77777777" w:rsidR="0069183C" w:rsidRPr="0069183C" w:rsidRDefault="0069183C" w:rsidP="0069183C"/>
        </w:tc>
        <w:tc>
          <w:tcPr>
            <w:tcW w:w="6140" w:type="dxa"/>
          </w:tcPr>
          <w:p w14:paraId="30BCC906" w14:textId="55D4E15A" w:rsidR="0069183C" w:rsidRPr="0069183C" w:rsidRDefault="0069183C" w:rsidP="0069183C">
            <w:pPr>
              <w:spacing w:line="0" w:lineRule="atLeast"/>
            </w:pPr>
            <w:r w:rsidRPr="0069183C">
              <w:rPr>
                <w:b/>
              </w:rPr>
              <w:t xml:space="preserve">The South Asian Telecommunication Regulator’s Council (SATRC) </w:t>
            </w:r>
          </w:p>
        </w:tc>
        <w:tc>
          <w:tcPr>
            <w:tcW w:w="2640" w:type="dxa"/>
          </w:tcPr>
          <w:p w14:paraId="123164C3" w14:textId="0009E65E" w:rsidR="0069183C" w:rsidRPr="0069183C" w:rsidRDefault="0069183C" w:rsidP="00CA2E06">
            <w:pPr>
              <w:rPr>
                <w:b/>
                <w:bCs/>
              </w:rPr>
            </w:pPr>
          </w:p>
        </w:tc>
      </w:tr>
      <w:tr w:rsidR="0069183C" w:rsidRPr="0069183C" w14:paraId="13D06CCE" w14:textId="77777777" w:rsidTr="009B2B85">
        <w:trPr>
          <w:cantSplit/>
          <w:trHeight w:val="219"/>
        </w:trPr>
        <w:tc>
          <w:tcPr>
            <w:tcW w:w="1399" w:type="dxa"/>
            <w:vMerge/>
          </w:tcPr>
          <w:p w14:paraId="1094F6F8" w14:textId="77777777" w:rsidR="0069183C" w:rsidRPr="0069183C" w:rsidRDefault="0069183C" w:rsidP="0069183C"/>
        </w:tc>
        <w:tc>
          <w:tcPr>
            <w:tcW w:w="6140" w:type="dxa"/>
          </w:tcPr>
          <w:p w14:paraId="3DD339FF" w14:textId="1D667E59" w:rsidR="0069183C" w:rsidRPr="0069183C" w:rsidRDefault="0069183C" w:rsidP="0069183C"/>
        </w:tc>
        <w:tc>
          <w:tcPr>
            <w:tcW w:w="2640" w:type="dxa"/>
          </w:tcPr>
          <w:p w14:paraId="6B64C46D" w14:textId="16D742F2" w:rsidR="0069183C" w:rsidRPr="0069183C" w:rsidRDefault="0069183C" w:rsidP="00CA2E06">
            <w:pPr>
              <w:keepNext/>
              <w:outlineLvl w:val="0"/>
              <w:rPr>
                <w:b/>
                <w:bCs/>
                <w:u w:val="single"/>
              </w:rPr>
            </w:pPr>
          </w:p>
        </w:tc>
      </w:tr>
    </w:tbl>
    <w:p w14:paraId="3DEAE132" w14:textId="77777777" w:rsidR="0069183C" w:rsidRDefault="0069183C" w:rsidP="00DA7595">
      <w:pPr>
        <w:jc w:val="center"/>
        <w:rPr>
          <w:b/>
          <w:sz w:val="28"/>
          <w:szCs w:val="28"/>
          <w:lang w:eastAsia="ko-KR"/>
        </w:rPr>
      </w:pPr>
    </w:p>
    <w:p w14:paraId="0800B657" w14:textId="30EC0A7A" w:rsidR="0069183C" w:rsidRDefault="0069183C" w:rsidP="00847D61">
      <w:pPr>
        <w:rPr>
          <w:b/>
          <w:sz w:val="28"/>
          <w:szCs w:val="28"/>
          <w:lang w:eastAsia="ko-KR"/>
        </w:rPr>
      </w:pPr>
    </w:p>
    <w:p w14:paraId="6A5ACA14" w14:textId="77777777" w:rsidR="00847D61" w:rsidRPr="0069183C" w:rsidRDefault="00847D61" w:rsidP="00847D61">
      <w:pPr>
        <w:rPr>
          <w:b/>
          <w:lang w:eastAsia="ko-KR"/>
        </w:rPr>
      </w:pPr>
    </w:p>
    <w:p w14:paraId="48251620" w14:textId="77777777" w:rsidR="00847D61" w:rsidRDefault="001264AD" w:rsidP="00DA7595">
      <w:pPr>
        <w:jc w:val="center"/>
        <w:rPr>
          <w:b/>
          <w:sz w:val="28"/>
          <w:szCs w:val="28"/>
        </w:rPr>
      </w:pPr>
      <w:r>
        <w:rPr>
          <w:b/>
          <w:sz w:val="28"/>
          <w:szCs w:val="28"/>
        </w:rPr>
        <w:t xml:space="preserve">SATRC REPORT ON </w:t>
      </w:r>
    </w:p>
    <w:p w14:paraId="1E5FCEDF" w14:textId="205DC396" w:rsidR="0069183C" w:rsidRPr="0069183C" w:rsidRDefault="0069183C" w:rsidP="00DA7595">
      <w:pPr>
        <w:jc w:val="center"/>
        <w:rPr>
          <w:b/>
          <w:sz w:val="28"/>
          <w:szCs w:val="28"/>
          <w:lang w:eastAsia="ko-KR"/>
        </w:rPr>
      </w:pPr>
      <w:r w:rsidRPr="0069183C">
        <w:rPr>
          <w:b/>
          <w:sz w:val="28"/>
          <w:szCs w:val="28"/>
        </w:rPr>
        <w:t>PROCESS OF ARRANGING THE AGREEMENT BETWEEN COUNTRIES IN CELLULAR NETWORKS</w:t>
      </w:r>
    </w:p>
    <w:p w14:paraId="5C8FFB61" w14:textId="77777777" w:rsidR="00AA33D2" w:rsidRDefault="00AA33D2" w:rsidP="0069183C">
      <w:pPr>
        <w:rPr>
          <w:b/>
          <w:bCs/>
          <w:caps/>
          <w:sz w:val="28"/>
          <w:szCs w:val="28"/>
        </w:rPr>
      </w:pPr>
    </w:p>
    <w:p w14:paraId="1AABA530" w14:textId="51CEB226" w:rsidR="008C6CDF" w:rsidRDefault="008C6CDF" w:rsidP="008C6CDF">
      <w:pPr>
        <w:jc w:val="both"/>
        <w:rPr>
          <w:rFonts w:asciiTheme="majorBidi" w:hAnsiTheme="majorBidi" w:cstheme="majorBidi"/>
          <w:b/>
          <w:bCs/>
        </w:rPr>
      </w:pPr>
    </w:p>
    <w:p w14:paraId="0195448F" w14:textId="5673D2E0" w:rsidR="00847D61" w:rsidRDefault="00847D61" w:rsidP="008C6CDF">
      <w:pPr>
        <w:jc w:val="both"/>
        <w:rPr>
          <w:rFonts w:asciiTheme="majorBidi" w:hAnsiTheme="majorBidi" w:cstheme="majorBidi"/>
          <w:b/>
          <w:bCs/>
        </w:rPr>
      </w:pPr>
    </w:p>
    <w:p w14:paraId="346DCCAB" w14:textId="735193A2" w:rsidR="00847D61" w:rsidRDefault="00847D61" w:rsidP="008C6CDF">
      <w:pPr>
        <w:jc w:val="both"/>
        <w:rPr>
          <w:rFonts w:asciiTheme="majorBidi" w:hAnsiTheme="majorBidi" w:cstheme="majorBidi"/>
          <w:b/>
          <w:bCs/>
        </w:rPr>
      </w:pPr>
    </w:p>
    <w:p w14:paraId="1B99B40D" w14:textId="729D167C" w:rsidR="00847D61" w:rsidRDefault="00847D61" w:rsidP="008C6CDF">
      <w:pPr>
        <w:jc w:val="both"/>
        <w:rPr>
          <w:rFonts w:asciiTheme="majorBidi" w:hAnsiTheme="majorBidi" w:cstheme="majorBidi"/>
          <w:b/>
          <w:bCs/>
        </w:rPr>
      </w:pPr>
    </w:p>
    <w:p w14:paraId="4DD0EDA7" w14:textId="77777777" w:rsidR="00847D61" w:rsidRPr="007F4CB2" w:rsidRDefault="00847D61" w:rsidP="00847D61">
      <w:pPr>
        <w:jc w:val="center"/>
        <w:rPr>
          <w:b/>
          <w:lang w:eastAsia="ko-KR"/>
        </w:rPr>
      </w:pPr>
      <w:r w:rsidRPr="007F4CB2">
        <w:rPr>
          <w:b/>
          <w:lang w:eastAsia="ko-KR"/>
        </w:rPr>
        <w:t xml:space="preserve">Prepared by </w:t>
      </w:r>
    </w:p>
    <w:p w14:paraId="6339EF64" w14:textId="6D8AA7DA" w:rsidR="00847D61" w:rsidRPr="007F4CB2" w:rsidRDefault="00847D61" w:rsidP="00847D61">
      <w:pPr>
        <w:jc w:val="center"/>
        <w:rPr>
          <w:b/>
          <w:lang w:eastAsia="ko-KR"/>
        </w:rPr>
      </w:pPr>
      <w:r w:rsidRPr="007F4CB2">
        <w:rPr>
          <w:b/>
          <w:lang w:eastAsia="ko-KR"/>
        </w:rPr>
        <w:t>SATRC Working Group</w:t>
      </w:r>
      <w:r w:rsidR="00CB34E6">
        <w:rPr>
          <w:b/>
          <w:lang w:eastAsia="ko-KR"/>
        </w:rPr>
        <w:t xml:space="preserve"> on</w:t>
      </w:r>
      <w:r w:rsidRPr="007F4CB2">
        <w:rPr>
          <w:b/>
          <w:lang w:eastAsia="ko-KR"/>
        </w:rPr>
        <w:t xml:space="preserve"> Spectrum</w:t>
      </w:r>
    </w:p>
    <w:p w14:paraId="40A1B35C" w14:textId="77777777" w:rsidR="00847D61" w:rsidRPr="00562F12" w:rsidRDefault="00847D61" w:rsidP="00847D61">
      <w:pPr>
        <w:jc w:val="center"/>
        <w:rPr>
          <w:b/>
          <w:sz w:val="28"/>
          <w:szCs w:val="28"/>
          <w:lang w:eastAsia="ko-KR"/>
        </w:rPr>
      </w:pPr>
    </w:p>
    <w:p w14:paraId="166A96B5" w14:textId="77777777" w:rsidR="00847D61" w:rsidRPr="00562F12" w:rsidRDefault="00847D61" w:rsidP="00847D61">
      <w:pPr>
        <w:jc w:val="center"/>
        <w:rPr>
          <w:b/>
          <w:sz w:val="28"/>
          <w:szCs w:val="28"/>
          <w:lang w:eastAsia="ko-KR"/>
        </w:rPr>
      </w:pPr>
    </w:p>
    <w:p w14:paraId="12245FC5" w14:textId="3807405A" w:rsidR="00847D61" w:rsidRDefault="00847D61" w:rsidP="00847D61">
      <w:pPr>
        <w:jc w:val="center"/>
        <w:rPr>
          <w:b/>
          <w:sz w:val="28"/>
          <w:szCs w:val="28"/>
          <w:lang w:eastAsia="ko-KR"/>
        </w:rPr>
      </w:pPr>
    </w:p>
    <w:p w14:paraId="093C836E" w14:textId="718AD86B" w:rsidR="00847D61" w:rsidRDefault="00847D61" w:rsidP="00847D61">
      <w:pPr>
        <w:jc w:val="center"/>
        <w:rPr>
          <w:b/>
          <w:sz w:val="28"/>
          <w:szCs w:val="28"/>
          <w:lang w:eastAsia="ko-KR"/>
        </w:rPr>
      </w:pPr>
    </w:p>
    <w:p w14:paraId="769D6951" w14:textId="5A5AF15C" w:rsidR="00847D61" w:rsidRDefault="00847D61" w:rsidP="00847D61">
      <w:pPr>
        <w:jc w:val="center"/>
        <w:rPr>
          <w:b/>
          <w:sz w:val="28"/>
          <w:szCs w:val="28"/>
          <w:lang w:eastAsia="ko-KR"/>
        </w:rPr>
      </w:pPr>
    </w:p>
    <w:p w14:paraId="6DEA2B63" w14:textId="77777777" w:rsidR="00BF5624" w:rsidRDefault="00BF5624" w:rsidP="00847D61">
      <w:pPr>
        <w:jc w:val="center"/>
        <w:rPr>
          <w:b/>
          <w:sz w:val="28"/>
          <w:szCs w:val="28"/>
          <w:lang w:eastAsia="ko-KR"/>
        </w:rPr>
      </w:pPr>
    </w:p>
    <w:p w14:paraId="5ECB8C44" w14:textId="77777777" w:rsidR="00847D61" w:rsidRPr="00562F12" w:rsidRDefault="00847D61" w:rsidP="00847D61">
      <w:pPr>
        <w:jc w:val="center"/>
        <w:rPr>
          <w:b/>
          <w:sz w:val="28"/>
          <w:szCs w:val="28"/>
          <w:lang w:eastAsia="ko-KR"/>
        </w:rPr>
      </w:pPr>
    </w:p>
    <w:p w14:paraId="187ABD05" w14:textId="77777777" w:rsidR="00847D61" w:rsidRPr="007F4CB2" w:rsidRDefault="00847D61" w:rsidP="00847D61">
      <w:pPr>
        <w:jc w:val="center"/>
        <w:rPr>
          <w:bCs/>
          <w:sz w:val="28"/>
          <w:szCs w:val="28"/>
          <w:lang w:eastAsia="ko-KR"/>
        </w:rPr>
      </w:pPr>
      <w:r w:rsidRPr="007F4CB2">
        <w:rPr>
          <w:bCs/>
          <w:sz w:val="28"/>
          <w:szCs w:val="28"/>
          <w:lang w:eastAsia="ko-KR"/>
        </w:rPr>
        <w:t>Adopted by</w:t>
      </w:r>
    </w:p>
    <w:p w14:paraId="37B221FD" w14:textId="77777777" w:rsidR="00847D61" w:rsidRPr="007F4CB2" w:rsidRDefault="00847D61" w:rsidP="00847D61">
      <w:pPr>
        <w:jc w:val="center"/>
        <w:rPr>
          <w:b/>
          <w:sz w:val="28"/>
          <w:szCs w:val="28"/>
          <w:lang w:eastAsia="ko-KR"/>
        </w:rPr>
      </w:pPr>
      <w:r w:rsidRPr="007F4CB2">
        <w:rPr>
          <w:b/>
          <w:sz w:val="28"/>
          <w:szCs w:val="28"/>
          <w:lang w:eastAsia="ko-KR"/>
        </w:rPr>
        <w:t>14th Meeting of the South Asian Telecommunications Regulator’s Council</w:t>
      </w:r>
    </w:p>
    <w:p w14:paraId="47CEB117" w14:textId="4BE2833F" w:rsidR="00847D61" w:rsidRPr="007F4CB2" w:rsidRDefault="00847D61" w:rsidP="00847D61">
      <w:pPr>
        <w:jc w:val="center"/>
        <w:rPr>
          <w:bCs/>
          <w:sz w:val="28"/>
          <w:szCs w:val="28"/>
          <w:lang w:eastAsia="ko-KR"/>
        </w:rPr>
      </w:pPr>
      <w:r w:rsidRPr="007F4CB2">
        <w:rPr>
          <w:bCs/>
          <w:sz w:val="28"/>
          <w:szCs w:val="28"/>
          <w:lang w:eastAsia="ko-KR"/>
        </w:rPr>
        <w:t>14</w:t>
      </w:r>
      <w:r w:rsidR="007F4CB2">
        <w:rPr>
          <w:bCs/>
          <w:sz w:val="28"/>
          <w:szCs w:val="28"/>
          <w:lang w:eastAsia="ko-KR"/>
        </w:rPr>
        <w:t xml:space="preserve"> </w:t>
      </w:r>
      <w:r w:rsidRPr="007F4CB2">
        <w:rPr>
          <w:bCs/>
          <w:sz w:val="28"/>
          <w:szCs w:val="28"/>
          <w:lang w:eastAsia="ko-KR"/>
        </w:rPr>
        <w:t>– 16 May 2013, Bandos Island, Republic of Maldives</w:t>
      </w:r>
    </w:p>
    <w:p w14:paraId="5F6C9273" w14:textId="77777777" w:rsidR="00847D61" w:rsidRDefault="00847D61" w:rsidP="00847D61">
      <w:pPr>
        <w:jc w:val="center"/>
        <w:rPr>
          <w:b/>
          <w:sz w:val="28"/>
          <w:szCs w:val="28"/>
          <w:lang w:eastAsia="ko-KR"/>
        </w:rPr>
      </w:pPr>
    </w:p>
    <w:p w14:paraId="0F7482FE" w14:textId="03D20C24" w:rsidR="00847D61" w:rsidRDefault="00847D61" w:rsidP="008C6CDF">
      <w:pPr>
        <w:jc w:val="both"/>
        <w:rPr>
          <w:rFonts w:asciiTheme="majorBidi" w:hAnsiTheme="majorBidi" w:cstheme="majorBidi"/>
          <w:b/>
          <w:bCs/>
        </w:rPr>
      </w:pPr>
    </w:p>
    <w:p w14:paraId="2C286798" w14:textId="251AF3A2" w:rsidR="00847D61" w:rsidRDefault="00847D61" w:rsidP="008C6CDF">
      <w:pPr>
        <w:jc w:val="both"/>
        <w:rPr>
          <w:rFonts w:asciiTheme="majorBidi" w:hAnsiTheme="majorBidi" w:cstheme="majorBidi"/>
          <w:b/>
          <w:bCs/>
        </w:rPr>
      </w:pPr>
    </w:p>
    <w:p w14:paraId="16015749" w14:textId="14693D11" w:rsidR="00847D61" w:rsidRDefault="00847D61" w:rsidP="008C6CDF">
      <w:pPr>
        <w:jc w:val="both"/>
        <w:rPr>
          <w:rFonts w:asciiTheme="majorBidi" w:hAnsiTheme="majorBidi" w:cstheme="majorBidi"/>
          <w:b/>
          <w:bCs/>
        </w:rPr>
      </w:pPr>
    </w:p>
    <w:p w14:paraId="24587FCF" w14:textId="722BE3E0" w:rsidR="00847D61" w:rsidRDefault="00847D61" w:rsidP="008C6CDF">
      <w:pPr>
        <w:jc w:val="both"/>
        <w:rPr>
          <w:rFonts w:asciiTheme="majorBidi" w:hAnsiTheme="majorBidi" w:cstheme="majorBidi"/>
          <w:b/>
          <w:bCs/>
        </w:rPr>
      </w:pPr>
    </w:p>
    <w:p w14:paraId="18D20F5C" w14:textId="4DA40BC5" w:rsidR="00847D61" w:rsidRDefault="00847D61" w:rsidP="008C6CDF">
      <w:pPr>
        <w:jc w:val="both"/>
        <w:rPr>
          <w:rFonts w:asciiTheme="majorBidi" w:hAnsiTheme="majorBidi" w:cstheme="majorBidi"/>
          <w:b/>
          <w:bCs/>
        </w:rPr>
      </w:pPr>
    </w:p>
    <w:p w14:paraId="29646C1E" w14:textId="0C9495CA" w:rsidR="00847D61" w:rsidRDefault="00847D61" w:rsidP="008C6CDF">
      <w:pPr>
        <w:jc w:val="both"/>
        <w:rPr>
          <w:rFonts w:asciiTheme="majorBidi" w:hAnsiTheme="majorBidi" w:cstheme="majorBidi"/>
          <w:b/>
          <w:bCs/>
        </w:rPr>
      </w:pPr>
    </w:p>
    <w:p w14:paraId="3B432686" w14:textId="1A29A8BE" w:rsidR="00847D61" w:rsidRDefault="00847D61" w:rsidP="008C6CDF">
      <w:pPr>
        <w:jc w:val="both"/>
        <w:rPr>
          <w:rFonts w:asciiTheme="majorBidi" w:hAnsiTheme="majorBidi" w:cstheme="majorBidi"/>
          <w:b/>
          <w:bCs/>
        </w:rPr>
      </w:pPr>
    </w:p>
    <w:p w14:paraId="4B3B2E21" w14:textId="38658F2A" w:rsidR="00847D61" w:rsidRDefault="00847D61" w:rsidP="008C6CDF">
      <w:pPr>
        <w:jc w:val="both"/>
        <w:rPr>
          <w:rFonts w:asciiTheme="majorBidi" w:hAnsiTheme="majorBidi" w:cstheme="majorBidi"/>
          <w:b/>
          <w:bCs/>
        </w:rPr>
      </w:pPr>
    </w:p>
    <w:p w14:paraId="2B321CAB" w14:textId="3C82A0DE" w:rsidR="00847D61" w:rsidRDefault="00847D61" w:rsidP="008C6CDF">
      <w:pPr>
        <w:jc w:val="both"/>
        <w:rPr>
          <w:rFonts w:asciiTheme="majorBidi" w:hAnsiTheme="majorBidi" w:cstheme="majorBidi"/>
          <w:b/>
          <w:bCs/>
        </w:rPr>
      </w:pPr>
    </w:p>
    <w:p w14:paraId="7A6228D4" w14:textId="22C55876" w:rsidR="00847D61" w:rsidRDefault="00847D61" w:rsidP="008C6CDF">
      <w:pPr>
        <w:jc w:val="both"/>
        <w:rPr>
          <w:rFonts w:asciiTheme="majorBidi" w:hAnsiTheme="majorBidi" w:cstheme="majorBidi"/>
          <w:b/>
          <w:bCs/>
        </w:rPr>
      </w:pPr>
    </w:p>
    <w:p w14:paraId="07DF5BB2" w14:textId="1ECD7151" w:rsidR="00847D61" w:rsidRDefault="00847D61" w:rsidP="008C6CDF">
      <w:pPr>
        <w:jc w:val="both"/>
        <w:rPr>
          <w:rFonts w:asciiTheme="majorBidi" w:hAnsiTheme="majorBidi" w:cstheme="majorBidi"/>
          <w:b/>
          <w:bCs/>
        </w:rPr>
      </w:pPr>
    </w:p>
    <w:p w14:paraId="4A80E600" w14:textId="4E0462F8" w:rsidR="00847D61" w:rsidRDefault="00847D61" w:rsidP="008C6CDF">
      <w:pPr>
        <w:jc w:val="both"/>
        <w:rPr>
          <w:rFonts w:asciiTheme="majorBidi" w:hAnsiTheme="majorBidi" w:cstheme="majorBidi"/>
          <w:b/>
          <w:bCs/>
        </w:rPr>
      </w:pPr>
    </w:p>
    <w:p w14:paraId="19559D30" w14:textId="047BECCB" w:rsidR="00847D61" w:rsidRDefault="00847D61" w:rsidP="008C6CDF">
      <w:pPr>
        <w:jc w:val="both"/>
        <w:rPr>
          <w:rFonts w:asciiTheme="majorBidi" w:hAnsiTheme="majorBidi" w:cstheme="majorBidi"/>
          <w:b/>
          <w:bCs/>
        </w:rPr>
      </w:pPr>
    </w:p>
    <w:p w14:paraId="2137DD9F" w14:textId="773DE73D" w:rsidR="00847D61" w:rsidRDefault="00847D61" w:rsidP="008C6CDF">
      <w:pPr>
        <w:jc w:val="both"/>
        <w:rPr>
          <w:rFonts w:asciiTheme="majorBidi" w:hAnsiTheme="majorBidi" w:cstheme="majorBidi"/>
          <w:b/>
          <w:bCs/>
        </w:rPr>
      </w:pPr>
    </w:p>
    <w:p w14:paraId="1CDCFE22" w14:textId="650E1246" w:rsidR="00847D61" w:rsidRDefault="00847D61" w:rsidP="008C6CDF">
      <w:pPr>
        <w:jc w:val="both"/>
        <w:rPr>
          <w:rFonts w:asciiTheme="majorBidi" w:hAnsiTheme="majorBidi" w:cstheme="majorBidi"/>
          <w:b/>
          <w:bCs/>
        </w:rPr>
      </w:pPr>
    </w:p>
    <w:p w14:paraId="67E002E9" w14:textId="17DC8BAC" w:rsidR="00847D61" w:rsidRDefault="00847D61" w:rsidP="008C6CDF">
      <w:pPr>
        <w:jc w:val="both"/>
        <w:rPr>
          <w:rFonts w:asciiTheme="majorBidi" w:hAnsiTheme="majorBidi" w:cstheme="majorBidi"/>
          <w:b/>
          <w:bCs/>
        </w:rPr>
      </w:pPr>
    </w:p>
    <w:p w14:paraId="02E715F6" w14:textId="764234FD" w:rsidR="00847D61" w:rsidRDefault="00847D61" w:rsidP="008C6CDF">
      <w:pPr>
        <w:jc w:val="both"/>
        <w:rPr>
          <w:rFonts w:asciiTheme="majorBidi" w:hAnsiTheme="majorBidi" w:cstheme="majorBidi"/>
          <w:b/>
          <w:bCs/>
        </w:rPr>
      </w:pPr>
    </w:p>
    <w:p w14:paraId="64F7B7B6" w14:textId="0E4F9DF5" w:rsidR="00847D61" w:rsidRDefault="00847D61" w:rsidP="008C6CDF">
      <w:pPr>
        <w:jc w:val="both"/>
        <w:rPr>
          <w:rFonts w:asciiTheme="majorBidi" w:hAnsiTheme="majorBidi" w:cstheme="majorBidi"/>
          <w:b/>
          <w:bCs/>
        </w:rPr>
      </w:pPr>
    </w:p>
    <w:p w14:paraId="1F6B7581" w14:textId="7887A3DC" w:rsidR="00847D61" w:rsidRDefault="00847D61" w:rsidP="008C6CDF">
      <w:pPr>
        <w:jc w:val="both"/>
        <w:rPr>
          <w:rFonts w:asciiTheme="majorBidi" w:hAnsiTheme="majorBidi" w:cstheme="majorBidi"/>
          <w:b/>
          <w:bCs/>
        </w:rPr>
      </w:pPr>
    </w:p>
    <w:p w14:paraId="06A63280" w14:textId="77777777" w:rsidR="00847D61" w:rsidRDefault="00847D61" w:rsidP="008C6CDF">
      <w:pPr>
        <w:jc w:val="both"/>
        <w:rPr>
          <w:rFonts w:asciiTheme="majorBidi" w:hAnsiTheme="majorBidi" w:cstheme="majorBidi"/>
          <w:b/>
          <w:bCs/>
        </w:rPr>
      </w:pPr>
    </w:p>
    <w:p w14:paraId="224F0DCB" w14:textId="77777777" w:rsidR="00847D61" w:rsidRDefault="00847D61" w:rsidP="008C6CDF">
      <w:pPr>
        <w:jc w:val="both"/>
        <w:rPr>
          <w:rFonts w:asciiTheme="majorBidi" w:hAnsiTheme="majorBidi" w:cstheme="majorBidi"/>
          <w:b/>
          <w:bCs/>
        </w:rPr>
      </w:pPr>
    </w:p>
    <w:p w14:paraId="45ECD9F6" w14:textId="77777777" w:rsidR="008C6CDF" w:rsidRPr="004629D8" w:rsidRDefault="004629D8" w:rsidP="006562B7">
      <w:pPr>
        <w:pStyle w:val="Heading1"/>
        <w:numPr>
          <w:ilvl w:val="0"/>
          <w:numId w:val="1"/>
        </w:numPr>
        <w:jc w:val="left"/>
        <w:rPr>
          <w:rFonts w:asciiTheme="majorBidi" w:hAnsiTheme="majorBidi" w:cstheme="majorBidi"/>
          <w:u w:val="none"/>
        </w:rPr>
      </w:pPr>
      <w:r w:rsidRPr="004629D8">
        <w:rPr>
          <w:rFonts w:asciiTheme="majorBidi" w:hAnsiTheme="majorBidi" w:cstheme="majorBidi"/>
          <w:u w:val="none"/>
        </w:rPr>
        <w:t>Introduction</w:t>
      </w:r>
    </w:p>
    <w:p w14:paraId="2A727CB3" w14:textId="77777777" w:rsidR="008C6CDF" w:rsidRPr="004629D8" w:rsidRDefault="008C6CDF" w:rsidP="008C6CDF"/>
    <w:p w14:paraId="052699B3" w14:textId="77777777" w:rsidR="008C6CDF" w:rsidRPr="004629D8" w:rsidRDefault="008D16CB" w:rsidP="008C6CDF">
      <w:pPr>
        <w:spacing w:line="276" w:lineRule="auto"/>
        <w:ind w:left="360"/>
        <w:jc w:val="both"/>
      </w:pPr>
      <w:r w:rsidRPr="004629D8">
        <w:t xml:space="preserve">Mobile communication is a key technology in today’s information age. Despite the ongoing improvements in equipment design, interference remains a limiting factor for the use of radio </w:t>
      </w:r>
      <w:r w:rsidR="004629D8" w:rsidRPr="004629D8">
        <w:t>communication. The</w:t>
      </w:r>
      <w:r w:rsidR="001F343A" w:rsidRPr="004629D8">
        <w:t xml:space="preserve"> motivation behind the consideration of this matter should be mentioned.</w:t>
      </w:r>
    </w:p>
    <w:p w14:paraId="34E3241F" w14:textId="77777777" w:rsidR="008C6CDF" w:rsidRDefault="008C6CDF" w:rsidP="00E70F42">
      <w:pPr>
        <w:spacing w:line="276" w:lineRule="auto"/>
        <w:ind w:left="360"/>
        <w:jc w:val="both"/>
      </w:pPr>
      <w:r w:rsidRPr="004629D8">
        <w:t xml:space="preserve">This document </w:t>
      </w:r>
      <w:r w:rsidR="00E70F42" w:rsidRPr="004629D8">
        <w:t xml:space="preserve">addresses </w:t>
      </w:r>
      <w:r w:rsidRPr="004629D8">
        <w:t xml:space="preserve">the issue about finding the most suitable method and criteria for cross-border coordination in cellular networks located on different sides of a national border. </w:t>
      </w:r>
      <w:r w:rsidR="00E70F42" w:rsidRPr="004629D8">
        <w:t xml:space="preserve">The main objective of this document is to conduct a methodology for cross border coordination and provide some recommendations for SATRC </w:t>
      </w:r>
      <w:r w:rsidR="004629D8" w:rsidRPr="004629D8">
        <w:t>countries. These</w:t>
      </w:r>
      <w:r w:rsidRPr="004629D8">
        <w:t xml:space="preserve"> agreements are based on the principles of use of preferential frequencies and certain </w:t>
      </w:r>
      <w:proofErr w:type="spellStart"/>
      <w:r w:rsidRPr="004629D8">
        <w:t>pfd</w:t>
      </w:r>
      <w:proofErr w:type="spellEnd"/>
      <w:r w:rsidRPr="004629D8">
        <w:t xml:space="preserve"> limits at the national border or close to the border.</w:t>
      </w:r>
    </w:p>
    <w:p w14:paraId="08ED86AB" w14:textId="77777777" w:rsidR="004629D8" w:rsidRPr="004629D8" w:rsidRDefault="004629D8" w:rsidP="00E70F42">
      <w:pPr>
        <w:spacing w:line="276" w:lineRule="auto"/>
        <w:ind w:left="360"/>
        <w:jc w:val="both"/>
      </w:pPr>
    </w:p>
    <w:p w14:paraId="1B53F396" w14:textId="77777777" w:rsidR="008C6CDF" w:rsidRDefault="008C6CDF" w:rsidP="006562B7">
      <w:pPr>
        <w:pStyle w:val="Heading1"/>
        <w:numPr>
          <w:ilvl w:val="0"/>
          <w:numId w:val="1"/>
        </w:numPr>
        <w:jc w:val="left"/>
        <w:rPr>
          <w:rFonts w:asciiTheme="majorBidi" w:hAnsiTheme="majorBidi" w:cstheme="majorBidi"/>
          <w:u w:val="none"/>
        </w:rPr>
      </w:pPr>
      <w:r w:rsidRPr="007B4A26">
        <w:rPr>
          <w:rFonts w:asciiTheme="majorBidi" w:hAnsiTheme="majorBidi" w:cstheme="majorBidi"/>
          <w:u w:val="none"/>
        </w:rPr>
        <w:t xml:space="preserve">Background </w:t>
      </w:r>
    </w:p>
    <w:p w14:paraId="7EB4946F" w14:textId="77777777" w:rsidR="009D28E7" w:rsidRPr="009D28E7" w:rsidRDefault="009D28E7" w:rsidP="009D28E7"/>
    <w:p w14:paraId="70AF6972" w14:textId="77777777" w:rsidR="004A0D2F" w:rsidRDefault="004A0D2F" w:rsidP="00304CDD">
      <w:pPr>
        <w:spacing w:line="276" w:lineRule="auto"/>
        <w:ind w:left="357"/>
        <w:jc w:val="both"/>
      </w:pPr>
      <w:r>
        <w:t xml:space="preserve">Aims of Agreement are </w:t>
      </w:r>
      <w:r w:rsidRPr="00EC1519">
        <w:t>purposes of preventing mutual harmful interference to the services and</w:t>
      </w:r>
      <w:r>
        <w:t xml:space="preserve"> optimize spectrum usage by accurate interference field strength calculations. In an Agreement </w:t>
      </w:r>
      <w:r w:rsidRPr="00212BEF">
        <w:t>Modification of general parameters, improvement and supplementation of technical provisions</w:t>
      </w:r>
      <w:r>
        <w:t xml:space="preserve"> and </w:t>
      </w:r>
      <w:r w:rsidRPr="00212BEF">
        <w:t>Solid basis for bilateral and multilateral agreements</w:t>
      </w:r>
      <w:r>
        <w:t xml:space="preserve"> are objects to consider. </w:t>
      </w:r>
    </w:p>
    <w:p w14:paraId="146D35D3" w14:textId="77777777" w:rsidR="004A0D2F" w:rsidRPr="00212BEF" w:rsidRDefault="004A0D2F" w:rsidP="00304CDD">
      <w:pPr>
        <w:spacing w:line="276" w:lineRule="auto"/>
        <w:ind w:left="357"/>
        <w:jc w:val="both"/>
      </w:pPr>
      <w:r w:rsidRPr="00212BEF">
        <w:t xml:space="preserve">Advantages of frequency coordination </w:t>
      </w:r>
      <w:r>
        <w:t xml:space="preserve">are </w:t>
      </w:r>
      <w:r w:rsidRPr="00212BEF">
        <w:t>as follow:</w:t>
      </w:r>
      <w:r w:rsidRPr="00D3170B">
        <w:t xml:space="preserve"> </w:t>
      </w:r>
    </w:p>
    <w:p w14:paraId="3CB6996C" w14:textId="77777777" w:rsidR="004A0D2F" w:rsidRPr="00212BEF" w:rsidRDefault="004A0D2F" w:rsidP="006562B7">
      <w:pPr>
        <w:pStyle w:val="ListParagraph"/>
        <w:numPr>
          <w:ilvl w:val="0"/>
          <w:numId w:val="2"/>
        </w:numPr>
        <w:spacing w:after="0"/>
        <w:ind w:left="1077" w:hanging="357"/>
        <w:jc w:val="both"/>
        <w:rPr>
          <w:rFonts w:ascii="Times New Roman" w:eastAsia="BatangChe" w:hAnsi="Times New Roman" w:cs="Times New Roman"/>
          <w:sz w:val="24"/>
          <w:szCs w:val="24"/>
        </w:rPr>
      </w:pPr>
      <w:r>
        <w:rPr>
          <w:rFonts w:ascii="Times New Roman" w:eastAsia="BatangChe" w:hAnsi="Times New Roman" w:cs="Times New Roman"/>
          <w:sz w:val="24"/>
          <w:szCs w:val="24"/>
        </w:rPr>
        <w:t>to o</w:t>
      </w:r>
      <w:r w:rsidRPr="00212BEF">
        <w:rPr>
          <w:rFonts w:ascii="Times New Roman" w:eastAsia="BatangChe" w:hAnsi="Times New Roman" w:cs="Times New Roman"/>
          <w:sz w:val="24"/>
          <w:szCs w:val="24"/>
        </w:rPr>
        <w:t>ptimize spectrum usage</w:t>
      </w:r>
      <w:r w:rsidRPr="00212BEF">
        <w:rPr>
          <w:rFonts w:ascii="Times New Roman" w:eastAsia="BatangChe" w:hAnsi="Times New Roman" w:cs="Times New Roman"/>
          <w:sz w:val="24"/>
          <w:szCs w:val="24"/>
          <w:rtl/>
        </w:rPr>
        <w:t xml:space="preserve"> </w:t>
      </w:r>
    </w:p>
    <w:p w14:paraId="44289FCC" w14:textId="77777777" w:rsidR="004A0D2F" w:rsidRPr="00212BEF" w:rsidRDefault="004A0D2F" w:rsidP="006562B7">
      <w:pPr>
        <w:pStyle w:val="ListParagraph"/>
        <w:numPr>
          <w:ilvl w:val="0"/>
          <w:numId w:val="2"/>
        </w:numPr>
        <w:spacing w:after="0"/>
        <w:ind w:left="1077" w:hanging="357"/>
        <w:jc w:val="both"/>
        <w:rPr>
          <w:rFonts w:ascii="Times New Roman" w:eastAsia="BatangChe" w:hAnsi="Times New Roman" w:cs="Times New Roman"/>
          <w:sz w:val="24"/>
          <w:szCs w:val="24"/>
        </w:rPr>
      </w:pPr>
      <w:r w:rsidRPr="00212BEF">
        <w:rPr>
          <w:rFonts w:ascii="Times New Roman" w:eastAsia="BatangChe" w:hAnsi="Times New Roman" w:cs="Times New Roman"/>
          <w:sz w:val="24"/>
          <w:szCs w:val="24"/>
        </w:rPr>
        <w:t>Administrations obliged to co-ordinate frequencies before assigning them</w:t>
      </w:r>
      <w:r w:rsidRPr="00212BEF">
        <w:rPr>
          <w:rFonts w:ascii="Times New Roman" w:eastAsia="BatangChe" w:hAnsi="Times New Roman" w:cs="Times New Roman"/>
          <w:sz w:val="24"/>
          <w:szCs w:val="24"/>
          <w:rtl/>
        </w:rPr>
        <w:t xml:space="preserve"> </w:t>
      </w:r>
    </w:p>
    <w:p w14:paraId="65872D99" w14:textId="77777777" w:rsidR="004A0D2F" w:rsidRPr="00212BEF" w:rsidRDefault="004A0D2F" w:rsidP="006562B7">
      <w:pPr>
        <w:pStyle w:val="ListParagraph"/>
        <w:numPr>
          <w:ilvl w:val="0"/>
          <w:numId w:val="2"/>
        </w:numPr>
        <w:spacing w:after="0"/>
        <w:ind w:left="1077" w:hanging="357"/>
        <w:jc w:val="both"/>
        <w:rPr>
          <w:rFonts w:ascii="Times New Roman" w:eastAsia="BatangChe" w:hAnsi="Times New Roman" w:cs="Times New Roman"/>
          <w:sz w:val="24"/>
          <w:szCs w:val="24"/>
        </w:rPr>
      </w:pPr>
      <w:r w:rsidRPr="00212BEF">
        <w:rPr>
          <w:rFonts w:ascii="Times New Roman" w:eastAsia="BatangChe" w:hAnsi="Times New Roman" w:cs="Times New Roman"/>
          <w:sz w:val="24"/>
          <w:szCs w:val="24"/>
        </w:rPr>
        <w:t>Administrations obliged to ensure harmonized application of technical provisions</w:t>
      </w:r>
      <w:r w:rsidRPr="00212BEF">
        <w:rPr>
          <w:rFonts w:ascii="Times New Roman" w:eastAsia="BatangChe" w:hAnsi="Times New Roman" w:cs="Times New Roman"/>
          <w:sz w:val="24"/>
          <w:szCs w:val="24"/>
          <w:rtl/>
        </w:rPr>
        <w:t xml:space="preserve"> </w:t>
      </w:r>
    </w:p>
    <w:p w14:paraId="0DED3448" w14:textId="77777777" w:rsidR="004A0D2F" w:rsidRPr="00212BEF" w:rsidRDefault="004A0D2F" w:rsidP="006562B7">
      <w:pPr>
        <w:pStyle w:val="ListParagraph"/>
        <w:numPr>
          <w:ilvl w:val="0"/>
          <w:numId w:val="2"/>
        </w:numPr>
        <w:spacing w:after="0"/>
        <w:ind w:left="1077" w:hanging="357"/>
        <w:jc w:val="both"/>
        <w:rPr>
          <w:rFonts w:ascii="Times New Roman" w:eastAsia="BatangChe" w:hAnsi="Times New Roman" w:cs="Times New Roman"/>
          <w:sz w:val="24"/>
          <w:szCs w:val="24"/>
        </w:rPr>
      </w:pPr>
      <w:r w:rsidRPr="00212BEF">
        <w:rPr>
          <w:rFonts w:ascii="Times New Roman" w:eastAsia="BatangChe" w:hAnsi="Times New Roman" w:cs="Times New Roman"/>
          <w:sz w:val="24"/>
          <w:szCs w:val="24"/>
        </w:rPr>
        <w:t>Quick assignment of preferential frequencies</w:t>
      </w:r>
      <w:r w:rsidRPr="00212BEF">
        <w:rPr>
          <w:rFonts w:ascii="Times New Roman" w:eastAsia="BatangChe" w:hAnsi="Times New Roman" w:cs="Times New Roman"/>
          <w:sz w:val="24"/>
          <w:szCs w:val="24"/>
          <w:rtl/>
        </w:rPr>
        <w:t xml:space="preserve"> </w:t>
      </w:r>
    </w:p>
    <w:p w14:paraId="5FFB5EA2" w14:textId="77777777" w:rsidR="004A0D2F" w:rsidRDefault="004A0D2F" w:rsidP="006562B7">
      <w:pPr>
        <w:pStyle w:val="ListParagraph"/>
        <w:numPr>
          <w:ilvl w:val="0"/>
          <w:numId w:val="2"/>
        </w:numPr>
        <w:spacing w:after="0"/>
        <w:ind w:left="1077" w:hanging="357"/>
        <w:jc w:val="both"/>
        <w:rPr>
          <w:rFonts w:ascii="Times New Roman" w:eastAsia="BatangChe" w:hAnsi="Times New Roman" w:cs="Times New Roman"/>
          <w:sz w:val="24"/>
          <w:szCs w:val="24"/>
        </w:rPr>
      </w:pPr>
      <w:r w:rsidRPr="00212BEF">
        <w:rPr>
          <w:rFonts w:ascii="Times New Roman" w:eastAsia="BatangChe" w:hAnsi="Times New Roman" w:cs="Times New Roman"/>
          <w:sz w:val="24"/>
          <w:szCs w:val="24"/>
        </w:rPr>
        <w:t>assessment of interference through</w:t>
      </w:r>
      <w:r w:rsidRPr="00212BEF">
        <w:rPr>
          <w:rFonts w:ascii="Times New Roman" w:eastAsia="BatangChe" w:hAnsi="Times New Roman" w:cs="Times New Roman"/>
          <w:sz w:val="24"/>
          <w:szCs w:val="24"/>
          <w:rtl/>
        </w:rPr>
        <w:t xml:space="preserve"> </w:t>
      </w:r>
      <w:r w:rsidRPr="00212BEF">
        <w:rPr>
          <w:rFonts w:ascii="Times New Roman" w:eastAsia="BatangChe" w:hAnsi="Times New Roman" w:cs="Times New Roman"/>
          <w:sz w:val="24"/>
          <w:szCs w:val="24"/>
        </w:rPr>
        <w:t>data exchange</w:t>
      </w:r>
    </w:p>
    <w:p w14:paraId="496A5AB2" w14:textId="77777777" w:rsidR="004A0D2F" w:rsidRDefault="004A0D2F" w:rsidP="005C14FD">
      <w:pPr>
        <w:spacing w:line="276" w:lineRule="auto"/>
        <w:ind w:left="357"/>
        <w:jc w:val="both"/>
      </w:pPr>
      <w:r>
        <w:t>Disadvantages of frequency coordination are:</w:t>
      </w:r>
    </w:p>
    <w:p w14:paraId="10264372" w14:textId="77777777" w:rsidR="004A0D2F" w:rsidRPr="009D7B40" w:rsidRDefault="004A0D2F" w:rsidP="006562B7">
      <w:pPr>
        <w:numPr>
          <w:ilvl w:val="0"/>
          <w:numId w:val="3"/>
        </w:numPr>
        <w:spacing w:line="276" w:lineRule="auto"/>
        <w:ind w:left="1077" w:hanging="357"/>
        <w:jc w:val="both"/>
      </w:pPr>
      <w:r w:rsidRPr="00212BEF">
        <w:t>Increase in administrative work and costs (complex procedures, longer turnaround times, topographical database)</w:t>
      </w:r>
      <w:r w:rsidRPr="009D7B40">
        <w:rPr>
          <w:rtl/>
        </w:rPr>
        <w:t xml:space="preserve"> </w:t>
      </w:r>
    </w:p>
    <w:p w14:paraId="26F62BA8" w14:textId="77777777" w:rsidR="004A0D2F" w:rsidRPr="009D7B40" w:rsidRDefault="004A0D2F" w:rsidP="006562B7">
      <w:pPr>
        <w:numPr>
          <w:ilvl w:val="0"/>
          <w:numId w:val="3"/>
        </w:numPr>
        <w:spacing w:line="276" w:lineRule="auto"/>
        <w:ind w:left="1077" w:hanging="357"/>
        <w:jc w:val="both"/>
      </w:pPr>
      <w:r w:rsidRPr="00212BEF">
        <w:t>Detailed input data required from operators (geographical data, antenna parameters)</w:t>
      </w:r>
      <w:r w:rsidRPr="009D7B40">
        <w:rPr>
          <w:rtl/>
        </w:rPr>
        <w:t xml:space="preserve"> </w:t>
      </w:r>
    </w:p>
    <w:p w14:paraId="4CF58B32" w14:textId="77777777" w:rsidR="004A0D2F" w:rsidRPr="009D7B40" w:rsidRDefault="004A0D2F" w:rsidP="006562B7">
      <w:pPr>
        <w:numPr>
          <w:ilvl w:val="0"/>
          <w:numId w:val="3"/>
        </w:numPr>
        <w:spacing w:line="276" w:lineRule="auto"/>
        <w:ind w:left="1077" w:hanging="357"/>
        <w:jc w:val="both"/>
      </w:pPr>
      <w:r w:rsidRPr="00212BEF">
        <w:t xml:space="preserve">Complex operational conditions </w:t>
      </w:r>
    </w:p>
    <w:p w14:paraId="02E9DBBA" w14:textId="77777777" w:rsidR="004A0D2F" w:rsidRPr="009D7B40" w:rsidRDefault="004A0D2F" w:rsidP="006562B7">
      <w:pPr>
        <w:numPr>
          <w:ilvl w:val="0"/>
          <w:numId w:val="3"/>
        </w:numPr>
        <w:spacing w:line="276" w:lineRule="auto"/>
        <w:ind w:left="1077" w:hanging="357"/>
        <w:jc w:val="both"/>
      </w:pPr>
      <w:r w:rsidRPr="00212BEF">
        <w:t>Customers affected by changes</w:t>
      </w:r>
      <w:r w:rsidRPr="009D7B40">
        <w:rPr>
          <w:rtl/>
        </w:rPr>
        <w:t xml:space="preserve"> </w:t>
      </w:r>
      <w:r w:rsidRPr="00212BEF">
        <w:t>in usage rights</w:t>
      </w:r>
      <w:r w:rsidRPr="009D7B40">
        <w:rPr>
          <w:rtl/>
        </w:rPr>
        <w:t xml:space="preserve"> </w:t>
      </w:r>
    </w:p>
    <w:p w14:paraId="609F2AE3" w14:textId="77777777" w:rsidR="004A0D2F" w:rsidRPr="009D7B40" w:rsidRDefault="004A0D2F" w:rsidP="006562B7">
      <w:pPr>
        <w:numPr>
          <w:ilvl w:val="0"/>
          <w:numId w:val="3"/>
        </w:numPr>
        <w:spacing w:line="276" w:lineRule="auto"/>
        <w:ind w:left="1077" w:hanging="357"/>
        <w:jc w:val="both"/>
      </w:pPr>
      <w:r w:rsidRPr="00212BEF">
        <w:t>Limits also to preferential frequencies,</w:t>
      </w:r>
      <w:r w:rsidRPr="009D7B40">
        <w:rPr>
          <w:rtl/>
        </w:rPr>
        <w:t xml:space="preserve"> </w:t>
      </w:r>
      <w:r w:rsidRPr="00212BEF">
        <w:t>limits may vary from case to case</w:t>
      </w:r>
      <w:r w:rsidRPr="009D7B40">
        <w:rPr>
          <w:rtl/>
        </w:rPr>
        <w:t xml:space="preserve"> </w:t>
      </w:r>
    </w:p>
    <w:p w14:paraId="553D28C6" w14:textId="77777777" w:rsidR="004A0D2F" w:rsidRPr="009D7B40" w:rsidRDefault="004A0D2F" w:rsidP="006562B7">
      <w:pPr>
        <w:numPr>
          <w:ilvl w:val="0"/>
          <w:numId w:val="3"/>
        </w:numPr>
        <w:spacing w:line="276" w:lineRule="auto"/>
        <w:ind w:left="1077" w:hanging="357"/>
        <w:jc w:val="both"/>
      </w:pPr>
      <w:r w:rsidRPr="00212BEF">
        <w:t>Use of other countries’ preferential frequencies currently not allowed</w:t>
      </w:r>
      <w:r w:rsidRPr="009D7B40">
        <w:rPr>
          <w:rtl/>
        </w:rPr>
        <w:t xml:space="preserve"> </w:t>
      </w:r>
      <w:r w:rsidRPr="00212BEF">
        <w:t>(restrictions in frequency assignment)</w:t>
      </w:r>
      <w:r w:rsidRPr="009D7B40">
        <w:rPr>
          <w:rtl/>
        </w:rPr>
        <w:t xml:space="preserve"> </w:t>
      </w:r>
    </w:p>
    <w:p w14:paraId="26520A66" w14:textId="77777777" w:rsidR="004A0D2F" w:rsidRPr="009D7B40" w:rsidRDefault="004A0D2F" w:rsidP="006562B7">
      <w:pPr>
        <w:numPr>
          <w:ilvl w:val="0"/>
          <w:numId w:val="3"/>
        </w:numPr>
        <w:spacing w:line="276" w:lineRule="auto"/>
        <w:ind w:left="1077" w:hanging="357"/>
        <w:jc w:val="both"/>
      </w:pPr>
      <w:r w:rsidRPr="00212BEF">
        <w:t>More work in application processing</w:t>
      </w:r>
    </w:p>
    <w:p w14:paraId="3465B60F" w14:textId="77777777" w:rsidR="00C33B60" w:rsidRDefault="00C33B60" w:rsidP="00015FD6">
      <w:pPr>
        <w:spacing w:line="276" w:lineRule="auto"/>
        <w:ind w:left="357"/>
        <w:jc w:val="both"/>
      </w:pPr>
      <w:r>
        <w:t>In first meeting of SATRC working group on spectrum, we presented a document in which typical examples for mutual agreement related to fixed services (Annex2) and Land-Mobile services (Annex3) are existed</w:t>
      </w:r>
      <w:r w:rsidR="00015FD6">
        <w:t xml:space="preserve"> [</w:t>
      </w:r>
      <w:r w:rsidR="00015FD6">
        <w:fldChar w:fldCharType="begin"/>
      </w:r>
      <w:r w:rsidR="00015FD6">
        <w:instrText xml:space="preserve"> REF _Ref355685443 \r \h </w:instrText>
      </w:r>
      <w:r w:rsidR="00015FD6">
        <w:fldChar w:fldCharType="separate"/>
      </w:r>
      <w:r w:rsidR="00901904">
        <w:rPr>
          <w:cs/>
        </w:rPr>
        <w:t>‎</w:t>
      </w:r>
      <w:r w:rsidR="00901904">
        <w:t>1</w:t>
      </w:r>
      <w:r w:rsidR="00015FD6">
        <w:fldChar w:fldCharType="end"/>
      </w:r>
      <w:r w:rsidR="00653C62">
        <w:t>]</w:t>
      </w:r>
      <w:r>
        <w:t xml:space="preserve">.  This document provides some guidelines and recommendations for SATRC countries regarding cross border coordination. First of all, based on the ITU and ECC recommendations and also some famous coordination </w:t>
      </w:r>
      <w:r w:rsidR="009D28E7">
        <w:t>agreements, a</w:t>
      </w:r>
      <w:r>
        <w:t xml:space="preserve"> </w:t>
      </w:r>
      <w:proofErr w:type="gramStart"/>
      <w:r>
        <w:t xml:space="preserve">comprehensive </w:t>
      </w:r>
      <w:r w:rsidR="009D28E7">
        <w:t>surveys</w:t>
      </w:r>
      <w:proofErr w:type="gramEnd"/>
      <w:r>
        <w:t xml:space="preserve"> presented. Then challenges which regulators faced are explained. Moreover, a methodology for cross border coordination in cellular mobile bands </w:t>
      </w:r>
      <w:r>
        <w:lastRenderedPageBreak/>
        <w:t xml:space="preserve">including some recommendations for SATRC countries is proposed. This report </w:t>
      </w:r>
      <w:r w:rsidR="009D28E7">
        <w:t>concluded in</w:t>
      </w:r>
      <w:r>
        <w:t xml:space="preserve"> the last section.</w:t>
      </w:r>
    </w:p>
    <w:p w14:paraId="3D063078" w14:textId="77777777" w:rsidR="00654749" w:rsidRDefault="00654749" w:rsidP="00DB64B7">
      <w:pPr>
        <w:spacing w:line="276" w:lineRule="auto"/>
        <w:ind w:left="360"/>
        <w:jc w:val="both"/>
      </w:pPr>
      <w:r>
        <w:t xml:space="preserve">In this regard, we propose step by step method for implementation of coordination protocol in the GSM band using preferential frequencies. That advantages of these frequencies are flexible planning of preferential frequencies, re-planning is possible and long-term security for preferential frequencies, even if networks not planned or set up until later, and disadvantages are </w:t>
      </w:r>
      <w:r w:rsidR="00DB64B7">
        <w:rPr>
          <w:lang w:val="en-GB"/>
        </w:rPr>
        <w:t>s</w:t>
      </w:r>
      <w:r w:rsidRPr="00563309">
        <w:rPr>
          <w:lang w:val="en-GB"/>
        </w:rPr>
        <w:t>maller countries have same amount of spectrum as larger neighbouring countries (</w:t>
      </w:r>
      <w:r w:rsidR="00DB64B7">
        <w:t>b</w:t>
      </w:r>
      <w:r w:rsidRPr="00563309">
        <w:t>ut not necessarily</w:t>
      </w:r>
      <w:proofErr w:type="gramStart"/>
      <w:r w:rsidRPr="00563309">
        <w:t>)</w:t>
      </w:r>
      <w:r w:rsidRPr="00563309">
        <w:rPr>
          <w:lang w:val="en-GB"/>
        </w:rPr>
        <w:t xml:space="preserve"> </w:t>
      </w:r>
      <w:r>
        <w:rPr>
          <w:lang w:val="en-GB"/>
        </w:rPr>
        <w:t>,</w:t>
      </w:r>
      <w:proofErr w:type="gramEnd"/>
      <w:r>
        <w:rPr>
          <w:lang w:val="en-GB"/>
        </w:rPr>
        <w:t xml:space="preserve"> </w:t>
      </w:r>
      <w:r w:rsidR="00DB64B7">
        <w:rPr>
          <w:lang w:val="en-GB"/>
        </w:rPr>
        <w:t>o</w:t>
      </w:r>
      <w:r w:rsidRPr="00563309">
        <w:rPr>
          <w:lang w:val="en-GB"/>
        </w:rPr>
        <w:t>ther countries’ preferential frequencies cannot normally be used in the defined frontier zones</w:t>
      </w:r>
      <w:r>
        <w:rPr>
          <w:lang w:val="en-GB"/>
        </w:rPr>
        <w:t>.</w:t>
      </w:r>
    </w:p>
    <w:p w14:paraId="317E4F53" w14:textId="77777777" w:rsidR="00654749" w:rsidRDefault="00654749" w:rsidP="004629D8">
      <w:pPr>
        <w:jc w:val="both"/>
      </w:pPr>
    </w:p>
    <w:p w14:paraId="55B5F3ED" w14:textId="77777777" w:rsidR="004A0D2F" w:rsidRPr="00FF17C4" w:rsidRDefault="008C6CDF" w:rsidP="00F766EE">
      <w:pPr>
        <w:jc w:val="both"/>
      </w:pPr>
      <w:r w:rsidRPr="00D950B5">
        <w:t xml:space="preserve"> </w:t>
      </w:r>
    </w:p>
    <w:p w14:paraId="405B9D98" w14:textId="77777777" w:rsidR="008C6CDF" w:rsidRDefault="00C33B60" w:rsidP="006562B7">
      <w:pPr>
        <w:pStyle w:val="Heading1"/>
        <w:numPr>
          <w:ilvl w:val="0"/>
          <w:numId w:val="1"/>
        </w:numPr>
        <w:jc w:val="left"/>
        <w:rPr>
          <w:rFonts w:asciiTheme="majorBidi" w:hAnsiTheme="majorBidi" w:cstheme="majorBidi"/>
          <w:u w:val="none"/>
        </w:rPr>
      </w:pPr>
      <w:r>
        <w:rPr>
          <w:rFonts w:asciiTheme="majorBidi" w:hAnsiTheme="majorBidi" w:cstheme="majorBidi"/>
          <w:u w:val="none"/>
        </w:rPr>
        <w:t>Global trend and initiative</w:t>
      </w:r>
    </w:p>
    <w:p w14:paraId="15B9A989" w14:textId="77777777" w:rsidR="008C6CDF" w:rsidRPr="00164480" w:rsidRDefault="008C6CDF" w:rsidP="008C6CDF">
      <w:pPr>
        <w:ind w:left="714" w:hanging="357"/>
      </w:pPr>
    </w:p>
    <w:p w14:paraId="0EA9B408" w14:textId="77777777" w:rsidR="00C33B60" w:rsidRDefault="00C33B60" w:rsidP="00015FD6">
      <w:pPr>
        <w:spacing w:line="276" w:lineRule="auto"/>
        <w:ind w:left="360"/>
        <w:jc w:val="both"/>
      </w:pPr>
      <w:r w:rsidRPr="00BE1F76">
        <w:t xml:space="preserve">Coordination </w:t>
      </w:r>
      <w:r>
        <w:t xml:space="preserve">is </w:t>
      </w:r>
      <w:r w:rsidRPr="00BE1F76">
        <w:t xml:space="preserve">discussion with concerned </w:t>
      </w:r>
      <w:r w:rsidR="009D28E7" w:rsidRPr="00BE1F76">
        <w:t>administrations. The</w:t>
      </w:r>
      <w:r w:rsidRPr="00BE1F76">
        <w:t xml:space="preserve"> frequency coordination </w:t>
      </w:r>
      <w:proofErr w:type="gramStart"/>
      <w:r w:rsidRPr="00BE1F76">
        <w:t>need</w:t>
      </w:r>
      <w:proofErr w:type="gramEnd"/>
      <w:r w:rsidRPr="00BE1F76">
        <w:t xml:space="preserve"> a void interference between stations internationally and to ensure implementation of new radiocommunication systems, while avoiding harmful interference with the other existing and planned users and dynamic planning of the spectrum resource, allowing more efficient use. Coordination may depend on: </w:t>
      </w:r>
      <w:r w:rsidRPr="00533ED0">
        <w:rPr>
          <w:i/>
          <w:iCs/>
        </w:rPr>
        <w:t>Article 6 of the Radio Regulations</w:t>
      </w:r>
      <w:r>
        <w:t>, mentioned the two or more member states may, under the provisions for special arrangements in the constitution conclude special agreements regarding the sub-allocation of bands of frequencies to the appropriate services of the participating countries</w:t>
      </w:r>
      <w:r w:rsidR="00653C62">
        <w:t xml:space="preserve"> [</w:t>
      </w:r>
      <w:r w:rsidR="00D677D8">
        <w:fldChar w:fldCharType="begin"/>
      </w:r>
      <w:r w:rsidR="00653C62">
        <w:instrText xml:space="preserve"> REF _Ref355608355 \r \h </w:instrText>
      </w:r>
      <w:r w:rsidR="00D677D8">
        <w:fldChar w:fldCharType="separate"/>
      </w:r>
      <w:r w:rsidR="00901904">
        <w:rPr>
          <w:cs/>
        </w:rPr>
        <w:t>‎</w:t>
      </w:r>
      <w:r w:rsidR="00901904">
        <w:t>2</w:t>
      </w:r>
      <w:r w:rsidR="00D677D8">
        <w:fldChar w:fldCharType="end"/>
      </w:r>
      <w:r w:rsidR="00653C62">
        <w:t>]</w:t>
      </w:r>
      <w:r w:rsidRPr="00BE1F76">
        <w:t xml:space="preserve">, </w:t>
      </w:r>
      <w:r w:rsidR="00DB64B7">
        <w:t>a</w:t>
      </w:r>
      <w:r w:rsidRPr="00D950B5">
        <w:t xml:space="preserve">s it is mentioned in Recommendation </w:t>
      </w:r>
      <w:r w:rsidRPr="0016488B">
        <w:rPr>
          <w:i/>
          <w:iCs/>
        </w:rPr>
        <w:t>ITU-R SM.1049-1</w:t>
      </w:r>
      <w:r w:rsidRPr="00D950B5">
        <w:t xml:space="preserve"> describes a general method of spectrum management to be used for aiding frequency assignment for terrestrial services in border areas</w:t>
      </w:r>
      <w:r w:rsidR="00653C62">
        <w:t xml:space="preserve"> [</w:t>
      </w:r>
      <w:r w:rsidR="00D677D8">
        <w:fldChar w:fldCharType="begin"/>
      </w:r>
      <w:r w:rsidR="00653C62">
        <w:instrText xml:space="preserve"> REF _Ref355608377 \r \h </w:instrText>
      </w:r>
      <w:r w:rsidR="00D677D8">
        <w:fldChar w:fldCharType="separate"/>
      </w:r>
      <w:r w:rsidR="00901904">
        <w:rPr>
          <w:cs/>
        </w:rPr>
        <w:t>‎</w:t>
      </w:r>
      <w:r w:rsidR="00901904">
        <w:t>3</w:t>
      </w:r>
      <w:r w:rsidR="00D677D8">
        <w:fldChar w:fldCharType="end"/>
      </w:r>
      <w:r w:rsidR="00653C62">
        <w:t>]</w:t>
      </w:r>
      <w:r w:rsidRPr="00D950B5">
        <w:t>. This Recommendation provides a guideline for administrations considering entering into a bilateral or multilateral agreement</w:t>
      </w:r>
      <w:r w:rsidRPr="00BE1F76">
        <w:t xml:space="preserve"> </w:t>
      </w:r>
      <w:r w:rsidR="00653C62">
        <w:t>[</w:t>
      </w:r>
      <w:r w:rsidR="00D677D8">
        <w:fldChar w:fldCharType="begin"/>
      </w:r>
      <w:r w:rsidR="00653C62">
        <w:instrText xml:space="preserve"> REF _Ref355608377 \r \h </w:instrText>
      </w:r>
      <w:r w:rsidR="00D677D8">
        <w:fldChar w:fldCharType="separate"/>
      </w:r>
      <w:r w:rsidR="00901904">
        <w:rPr>
          <w:cs/>
        </w:rPr>
        <w:t>‎</w:t>
      </w:r>
      <w:r w:rsidR="00901904">
        <w:t>3</w:t>
      </w:r>
      <w:r w:rsidR="00D677D8">
        <w:fldChar w:fldCharType="end"/>
      </w:r>
      <w:r w:rsidR="00653C62">
        <w:t xml:space="preserve">] </w:t>
      </w:r>
      <w:r w:rsidRPr="00BE1F76">
        <w:t xml:space="preserve">and </w:t>
      </w:r>
      <w:r w:rsidRPr="00DB64B7">
        <w:rPr>
          <w:i/>
          <w:iCs/>
        </w:rPr>
        <w:t>Appendix 5</w:t>
      </w:r>
      <w:r w:rsidRPr="00BE1F76">
        <w:t xml:space="preserve"> of Radio Regulation gives the thresholds and/or conditions for coordination, as well as calculation methods</w:t>
      </w:r>
      <w:r w:rsidR="00653C62">
        <w:t xml:space="preserve"> [</w:t>
      </w:r>
      <w:r w:rsidR="00015FD6">
        <w:fldChar w:fldCharType="begin"/>
      </w:r>
      <w:r w:rsidR="00015FD6">
        <w:instrText xml:space="preserve"> REF _Ref355685461 \r \h </w:instrText>
      </w:r>
      <w:r w:rsidR="00015FD6">
        <w:fldChar w:fldCharType="separate"/>
      </w:r>
      <w:r w:rsidR="00901904">
        <w:rPr>
          <w:cs/>
        </w:rPr>
        <w:t>‎</w:t>
      </w:r>
      <w:r w:rsidR="00901904">
        <w:t>4</w:t>
      </w:r>
      <w:r w:rsidR="00015FD6">
        <w:fldChar w:fldCharType="end"/>
      </w:r>
      <w:r w:rsidR="00653C62">
        <w:t>]</w:t>
      </w:r>
      <w:r w:rsidRPr="00BE1F76">
        <w:t>.</w:t>
      </w:r>
    </w:p>
    <w:p w14:paraId="1F6C406B" w14:textId="77777777" w:rsidR="00C33B60" w:rsidRDefault="00C33B60" w:rsidP="00C33B60">
      <w:pPr>
        <w:autoSpaceDE w:val="0"/>
        <w:autoSpaceDN w:val="0"/>
        <w:adjustRightInd w:val="0"/>
        <w:spacing w:line="276" w:lineRule="auto"/>
        <w:ind w:left="360"/>
        <w:jc w:val="both"/>
      </w:pPr>
      <w:r w:rsidRPr="00D950B5">
        <w:t xml:space="preserve">To mention more about history of such agreements it's relevant to point to several important agreements and protocol: </w:t>
      </w:r>
    </w:p>
    <w:p w14:paraId="16F0147A" w14:textId="77777777" w:rsidR="00341BE5" w:rsidRPr="00F766EE" w:rsidRDefault="00B74DDC" w:rsidP="00901904">
      <w:pPr>
        <w:pStyle w:val="ListParagraph"/>
        <w:numPr>
          <w:ilvl w:val="0"/>
          <w:numId w:val="16"/>
        </w:numPr>
        <w:autoSpaceDE w:val="0"/>
        <w:autoSpaceDN w:val="0"/>
        <w:adjustRightInd w:val="0"/>
        <w:spacing w:after="0"/>
        <w:jc w:val="both"/>
        <w:rPr>
          <w:rFonts w:ascii="Times New Roman" w:eastAsia="BatangChe" w:hAnsi="Times New Roman" w:cs="Times New Roman"/>
          <w:sz w:val="24"/>
          <w:szCs w:val="24"/>
        </w:rPr>
      </w:pPr>
      <w:r w:rsidRPr="00F766EE">
        <w:rPr>
          <w:rFonts w:ascii="Times New Roman" w:eastAsia="BatangChe" w:hAnsi="Times New Roman" w:cs="Times New Roman"/>
          <w:sz w:val="24"/>
          <w:szCs w:val="24"/>
        </w:rPr>
        <w:t xml:space="preserve">Vienna agreement between the telecommunications authorities on the co-ordination of frequencies between 29.7 MHz and 43.5 GHz for the Fixed Service and the Land Mobile Service </w:t>
      </w:r>
      <w:r w:rsidR="00D32749" w:rsidRPr="00F766EE">
        <w:rPr>
          <w:rFonts w:ascii="Times New Roman" w:eastAsia="BatangChe" w:hAnsi="Times New Roman" w:cs="Times New Roman"/>
          <w:sz w:val="24"/>
          <w:szCs w:val="24"/>
        </w:rPr>
        <w:t>between</w:t>
      </w:r>
      <w:r w:rsidR="00DB64B7" w:rsidRPr="00F766EE">
        <w:rPr>
          <w:rFonts w:ascii="Times New Roman" w:eastAsia="BatangChe" w:hAnsi="Times New Roman" w:cs="Times New Roman"/>
          <w:sz w:val="24"/>
          <w:szCs w:val="24"/>
        </w:rPr>
        <w:t xml:space="preserve"> </w:t>
      </w:r>
      <w:r w:rsidRPr="00F766EE">
        <w:rPr>
          <w:rFonts w:ascii="Times New Roman" w:eastAsia="BatangChe" w:hAnsi="Times New Roman" w:cs="Times New Roman"/>
          <w:sz w:val="24"/>
          <w:szCs w:val="24"/>
        </w:rPr>
        <w:t>15 countries</w:t>
      </w:r>
      <w:r w:rsidR="00D32749" w:rsidRPr="00F766EE">
        <w:rPr>
          <w:rFonts w:ascii="Times New Roman" w:eastAsia="BatangChe" w:hAnsi="Times New Roman" w:cs="Times New Roman"/>
          <w:sz w:val="24"/>
          <w:szCs w:val="24"/>
        </w:rPr>
        <w:t xml:space="preserve"> on </w:t>
      </w:r>
      <w:r w:rsidRPr="00F766EE">
        <w:rPr>
          <w:rFonts w:ascii="Times New Roman" w:eastAsia="BatangChe" w:hAnsi="Times New Roman" w:cs="Times New Roman"/>
          <w:sz w:val="24"/>
          <w:szCs w:val="24"/>
        </w:rPr>
        <w:t>03 Dec .1993</w:t>
      </w:r>
      <w:r w:rsidR="00015FD6">
        <w:rPr>
          <w:rFonts w:ascii="Times New Roman" w:eastAsia="BatangChe" w:hAnsi="Times New Roman" w:cs="Times New Roman"/>
          <w:sz w:val="24"/>
          <w:szCs w:val="24"/>
        </w:rPr>
        <w:t xml:space="preserve"> </w:t>
      </w:r>
      <w:r w:rsidR="00653C62">
        <w:rPr>
          <w:rFonts w:ascii="Times New Roman" w:eastAsia="BatangChe" w:hAnsi="Times New Roman" w:cs="Times New Roman"/>
          <w:sz w:val="24"/>
          <w:szCs w:val="24"/>
        </w:rPr>
        <w:t>[</w:t>
      </w:r>
      <w:r w:rsidR="00015FD6">
        <w:rPr>
          <w:rFonts w:ascii="Times New Roman" w:eastAsia="BatangChe" w:hAnsi="Times New Roman" w:cs="Times New Roman"/>
          <w:sz w:val="24"/>
          <w:szCs w:val="24"/>
        </w:rPr>
        <w:fldChar w:fldCharType="begin"/>
      </w:r>
      <w:r w:rsidR="00015FD6">
        <w:rPr>
          <w:rFonts w:ascii="Times New Roman" w:eastAsia="BatangChe" w:hAnsi="Times New Roman" w:cs="Times New Roman"/>
          <w:sz w:val="24"/>
          <w:szCs w:val="24"/>
        </w:rPr>
        <w:instrText xml:space="preserve"> REF _Ref355685494 \r \h </w:instrText>
      </w:r>
      <w:r w:rsidR="00015FD6">
        <w:rPr>
          <w:rFonts w:ascii="Times New Roman" w:eastAsia="BatangChe" w:hAnsi="Times New Roman" w:cs="Times New Roman"/>
          <w:sz w:val="24"/>
          <w:szCs w:val="24"/>
        </w:rPr>
      </w:r>
      <w:r w:rsidR="00015FD6">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5</w:t>
      </w:r>
      <w:r w:rsidR="00015FD6">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00D32749" w:rsidRPr="00F766EE">
        <w:rPr>
          <w:rFonts w:ascii="Times New Roman" w:eastAsia="BatangChe" w:hAnsi="Times New Roman" w:cs="Times New Roman"/>
          <w:sz w:val="24"/>
          <w:szCs w:val="24"/>
        </w:rPr>
        <w:t xml:space="preserve">. </w:t>
      </w:r>
      <w:r w:rsidR="005C14FD" w:rsidRPr="00F766EE">
        <w:rPr>
          <w:rFonts w:ascii="Times New Roman" w:eastAsia="BatangChe" w:hAnsi="Times New Roman" w:cs="Times New Roman"/>
          <w:sz w:val="24"/>
          <w:szCs w:val="24"/>
        </w:rPr>
        <w:t>Complemented</w:t>
      </w:r>
      <w:r w:rsidR="00D32749" w:rsidRPr="00F766EE">
        <w:rPr>
          <w:rFonts w:ascii="Times New Roman" w:eastAsia="BatangChe" w:hAnsi="Times New Roman" w:cs="Times New Roman"/>
          <w:sz w:val="24"/>
          <w:szCs w:val="24"/>
        </w:rPr>
        <w:t xml:space="preserve"> agreement in Europe was Berlin agreement, this agreement </w:t>
      </w:r>
      <w:r w:rsidRPr="00F766EE">
        <w:rPr>
          <w:rFonts w:ascii="Times New Roman" w:eastAsia="BatangChe" w:hAnsi="Times New Roman" w:cs="Times New Roman"/>
          <w:sz w:val="24"/>
          <w:szCs w:val="24"/>
        </w:rPr>
        <w:t>between the Administrations on the co-ordination of frequencies 29.7 MHz and 39.5 GHz for the Fixed Service and the Land Mob</w:t>
      </w:r>
      <w:r w:rsidR="005C14FD" w:rsidRPr="00F766EE">
        <w:rPr>
          <w:rFonts w:ascii="Times New Roman" w:eastAsia="BatangChe" w:hAnsi="Times New Roman" w:cs="Times New Roman"/>
          <w:sz w:val="24"/>
          <w:szCs w:val="24"/>
        </w:rPr>
        <w:t xml:space="preserve">ile Service </w:t>
      </w:r>
      <w:proofErr w:type="gramStart"/>
      <w:r w:rsidR="005C14FD" w:rsidRPr="00F766EE">
        <w:rPr>
          <w:rFonts w:ascii="Times New Roman" w:eastAsia="BatangChe" w:hAnsi="Times New Roman" w:cs="Times New Roman"/>
          <w:sz w:val="24"/>
          <w:szCs w:val="24"/>
        </w:rPr>
        <w:t>in</w:t>
      </w:r>
      <w:proofErr w:type="gramEnd"/>
      <w:r w:rsidR="005C14FD" w:rsidRPr="00F766EE">
        <w:rPr>
          <w:rFonts w:ascii="Times New Roman" w:eastAsia="BatangChe" w:hAnsi="Times New Roman" w:cs="Times New Roman"/>
          <w:sz w:val="24"/>
          <w:szCs w:val="24"/>
        </w:rPr>
        <w:t xml:space="preserve"> 28 November 2003 between</w:t>
      </w:r>
      <w:r w:rsidR="00D32749" w:rsidRPr="00F766EE">
        <w:rPr>
          <w:rFonts w:ascii="Times New Roman" w:eastAsia="BatangChe" w:hAnsi="Times New Roman" w:cs="Times New Roman"/>
          <w:sz w:val="24"/>
          <w:szCs w:val="24"/>
        </w:rPr>
        <w:t xml:space="preserve"> </w:t>
      </w:r>
      <w:r w:rsidRPr="00F766EE">
        <w:rPr>
          <w:rFonts w:ascii="Times New Roman" w:eastAsia="BatangChe" w:hAnsi="Times New Roman" w:cs="Times New Roman"/>
          <w:sz w:val="24"/>
          <w:szCs w:val="24"/>
        </w:rPr>
        <w:t>17 countries</w:t>
      </w:r>
      <w:r w:rsidR="00653C62">
        <w:rPr>
          <w:rFonts w:ascii="Times New Roman" w:eastAsia="BatangChe" w:hAnsi="Times New Roman" w:cs="Times New Roman"/>
          <w:sz w:val="24"/>
          <w:szCs w:val="24"/>
        </w:rPr>
        <w:t xml:space="preserve"> [</w:t>
      </w:r>
      <w:r w:rsidR="00D677D8">
        <w:rPr>
          <w:rFonts w:ascii="Times New Roman" w:eastAsia="BatangChe" w:hAnsi="Times New Roman" w:cs="Times New Roman"/>
          <w:sz w:val="24"/>
          <w:szCs w:val="24"/>
        </w:rPr>
        <w:fldChar w:fldCharType="begin"/>
      </w:r>
      <w:r w:rsidR="00653C62">
        <w:rPr>
          <w:rFonts w:ascii="Times New Roman" w:eastAsia="BatangChe" w:hAnsi="Times New Roman" w:cs="Times New Roman"/>
          <w:sz w:val="24"/>
          <w:szCs w:val="24"/>
        </w:rPr>
        <w:instrText xml:space="preserve"> REF _Ref355608481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D677D8">
        <w:rPr>
          <w:rFonts w:ascii="Times New Roman" w:eastAsia="BatangChe" w:hAnsi="Times New Roman" w:cs="Times New Roman"/>
          <w:sz w:val="24"/>
          <w:szCs w:val="24"/>
        </w:rPr>
        <w:fldChar w:fldCharType="end"/>
      </w:r>
      <w:r w:rsidR="00015FD6">
        <w:rPr>
          <w:rFonts w:ascii="Times New Roman" w:eastAsia="BatangChe" w:hAnsi="Times New Roman" w:cs="Times New Roman"/>
          <w:sz w:val="24"/>
          <w:szCs w:val="24"/>
        </w:rPr>
        <w:fldChar w:fldCharType="begin"/>
      </w:r>
      <w:r w:rsidR="00015FD6">
        <w:rPr>
          <w:rFonts w:ascii="Times New Roman" w:eastAsia="BatangChe" w:hAnsi="Times New Roman" w:cs="Times New Roman"/>
          <w:sz w:val="24"/>
          <w:szCs w:val="24"/>
        </w:rPr>
        <w:instrText xml:space="preserve"> REF _Ref355685650 \r \h </w:instrText>
      </w:r>
      <w:r w:rsidR="00015FD6">
        <w:rPr>
          <w:rFonts w:ascii="Times New Roman" w:eastAsia="BatangChe" w:hAnsi="Times New Roman" w:cs="Times New Roman"/>
          <w:sz w:val="24"/>
          <w:szCs w:val="24"/>
        </w:rPr>
      </w:r>
      <w:r w:rsidR="00015FD6">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6</w:t>
      </w:r>
      <w:r w:rsidR="00015FD6">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00D32749" w:rsidRPr="00F766EE">
        <w:rPr>
          <w:rFonts w:ascii="Times New Roman" w:eastAsia="BatangChe" w:hAnsi="Times New Roman" w:cs="Times New Roman"/>
          <w:sz w:val="24"/>
          <w:szCs w:val="24"/>
        </w:rPr>
        <w:t>. F</w:t>
      </w:r>
      <w:r w:rsidR="00341BE5" w:rsidRPr="00F766EE">
        <w:rPr>
          <w:rFonts w:ascii="Times New Roman" w:eastAsia="BatangChe" w:hAnsi="Times New Roman" w:cs="Times New Roman"/>
          <w:sz w:val="24"/>
          <w:szCs w:val="24"/>
        </w:rPr>
        <w:t>inalize</w:t>
      </w:r>
      <w:r w:rsidR="00D32749" w:rsidRPr="00F766EE">
        <w:rPr>
          <w:rFonts w:ascii="Times New Roman" w:eastAsia="BatangChe" w:hAnsi="Times New Roman" w:cs="Times New Roman"/>
          <w:sz w:val="24"/>
          <w:szCs w:val="24"/>
        </w:rPr>
        <w:t xml:space="preserve"> agreement is</w:t>
      </w:r>
      <w:r w:rsidR="00341BE5" w:rsidRPr="00F766EE">
        <w:rPr>
          <w:rFonts w:ascii="Times New Roman" w:eastAsia="BatangChe" w:hAnsi="Times New Roman" w:cs="Times New Roman"/>
          <w:sz w:val="24"/>
          <w:szCs w:val="24"/>
        </w:rPr>
        <w:t xml:space="preserve"> HCM Agreement on 30 September 2010</w:t>
      </w:r>
      <w:r w:rsidR="00C010D0" w:rsidRPr="00F766EE">
        <w:rPr>
          <w:rFonts w:ascii="Times New Roman" w:eastAsia="BatangChe" w:hAnsi="Times New Roman" w:cs="Times New Roman"/>
          <w:sz w:val="24"/>
          <w:szCs w:val="24"/>
        </w:rPr>
        <w:t xml:space="preserve"> between 17 counties on the co-ordination of frequencies between 29.7 MHz and 43.5 GHz for the Fixed Service and the Land Mobile Service</w:t>
      </w:r>
      <w:r w:rsidR="00653C62">
        <w:rPr>
          <w:rFonts w:ascii="Times New Roman" w:eastAsia="BatangChe" w:hAnsi="Times New Roman" w:cs="Times New Roman"/>
          <w:sz w:val="24"/>
          <w:szCs w:val="24"/>
        </w:rPr>
        <w:t xml:space="preserve"> [</w:t>
      </w:r>
      <w:r w:rsidR="00D677D8">
        <w:rPr>
          <w:rFonts w:ascii="Times New Roman" w:eastAsia="BatangChe" w:hAnsi="Times New Roman" w:cs="Times New Roman"/>
          <w:sz w:val="24"/>
          <w:szCs w:val="24"/>
        </w:rPr>
        <w:fldChar w:fldCharType="begin"/>
      </w:r>
      <w:r w:rsidR="00653C62">
        <w:rPr>
          <w:rFonts w:ascii="Times New Roman" w:eastAsia="BatangChe" w:hAnsi="Times New Roman" w:cs="Times New Roman"/>
          <w:sz w:val="24"/>
          <w:szCs w:val="24"/>
        </w:rPr>
        <w:instrText xml:space="preserve"> REF _Ref355608497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D677D8">
        <w:rPr>
          <w:rFonts w:ascii="Times New Roman" w:eastAsia="BatangChe" w:hAnsi="Times New Roman" w:cs="Times New Roman"/>
          <w:sz w:val="24"/>
          <w:szCs w:val="24"/>
        </w:rPr>
        <w:fldChar w:fldCharType="end"/>
      </w:r>
      <w:r w:rsidR="00015FD6">
        <w:rPr>
          <w:rFonts w:ascii="Times New Roman" w:eastAsia="BatangChe" w:hAnsi="Times New Roman" w:cs="Times New Roman"/>
          <w:sz w:val="24"/>
          <w:szCs w:val="24"/>
        </w:rPr>
        <w:fldChar w:fldCharType="begin"/>
      </w:r>
      <w:r w:rsidR="00015FD6">
        <w:rPr>
          <w:rFonts w:ascii="Times New Roman" w:eastAsia="BatangChe" w:hAnsi="Times New Roman" w:cs="Times New Roman"/>
          <w:sz w:val="24"/>
          <w:szCs w:val="24"/>
        </w:rPr>
        <w:instrText xml:space="preserve"> REF _Ref355685681 \r \h </w:instrText>
      </w:r>
      <w:r w:rsidR="00015FD6">
        <w:rPr>
          <w:rFonts w:ascii="Times New Roman" w:eastAsia="BatangChe" w:hAnsi="Times New Roman" w:cs="Times New Roman"/>
          <w:sz w:val="24"/>
          <w:szCs w:val="24"/>
        </w:rPr>
      </w:r>
      <w:r w:rsidR="00015FD6">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7</w:t>
      </w:r>
      <w:r w:rsidR="00015FD6">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00341BE5" w:rsidRPr="00F766EE">
        <w:rPr>
          <w:rFonts w:ascii="Times New Roman" w:eastAsia="BatangChe" w:hAnsi="Times New Roman" w:cs="Times New Roman"/>
          <w:sz w:val="24"/>
          <w:szCs w:val="24"/>
        </w:rPr>
        <w:t>.</w:t>
      </w:r>
    </w:p>
    <w:p w14:paraId="134E4A5D" w14:textId="77777777" w:rsidR="00C33B60" w:rsidRDefault="00C33B60" w:rsidP="00901904">
      <w:pPr>
        <w:pStyle w:val="ListParagraph"/>
        <w:numPr>
          <w:ilvl w:val="0"/>
          <w:numId w:val="16"/>
        </w:numPr>
        <w:autoSpaceDE w:val="0"/>
        <w:autoSpaceDN w:val="0"/>
        <w:adjustRightInd w:val="0"/>
        <w:spacing w:after="0"/>
        <w:jc w:val="both"/>
        <w:rPr>
          <w:rFonts w:ascii="Times New Roman" w:eastAsia="BatangChe" w:hAnsi="Times New Roman" w:cs="Times New Roman"/>
          <w:sz w:val="24"/>
          <w:szCs w:val="24"/>
        </w:rPr>
      </w:pPr>
      <w:proofErr w:type="gramStart"/>
      <w:r w:rsidRPr="00093FC7">
        <w:rPr>
          <w:rFonts w:ascii="Times New Roman" w:eastAsia="BatangChe" w:hAnsi="Times New Roman" w:cs="Times New Roman"/>
          <w:sz w:val="24"/>
          <w:szCs w:val="24"/>
        </w:rPr>
        <w:t>Also</w:t>
      </w:r>
      <w:proofErr w:type="gramEnd"/>
      <w:r w:rsidRPr="00093FC7">
        <w:rPr>
          <w:rFonts w:ascii="Times New Roman" w:eastAsia="BatangChe" w:hAnsi="Times New Roman" w:cs="Times New Roman"/>
          <w:sz w:val="24"/>
          <w:szCs w:val="24"/>
        </w:rPr>
        <w:t xml:space="preserve"> there is a bilateral coordination between USA and Canada. The mutual agreement between Canada and USA</w:t>
      </w:r>
      <w:r w:rsidR="00653C62">
        <w:rPr>
          <w:rFonts w:ascii="Times New Roman" w:eastAsia="BatangChe" w:hAnsi="Times New Roman" w:cs="Times New Roman"/>
          <w:sz w:val="24"/>
          <w:szCs w:val="24"/>
        </w:rPr>
        <w:t xml:space="preserve"> [</w:t>
      </w:r>
      <w:r w:rsidR="00D677D8">
        <w:rPr>
          <w:rFonts w:ascii="Times New Roman" w:eastAsia="BatangChe" w:hAnsi="Times New Roman" w:cs="Times New Roman"/>
          <w:sz w:val="24"/>
          <w:szCs w:val="24"/>
        </w:rPr>
        <w:fldChar w:fldCharType="begin"/>
      </w:r>
      <w:r w:rsidR="00653C62">
        <w:rPr>
          <w:rFonts w:ascii="Times New Roman" w:eastAsia="BatangChe" w:hAnsi="Times New Roman" w:cs="Times New Roman"/>
          <w:sz w:val="24"/>
          <w:szCs w:val="24"/>
        </w:rPr>
        <w:instrText xml:space="preserve"> REF _Ref355608521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D677D8">
        <w:rPr>
          <w:rFonts w:ascii="Times New Roman" w:eastAsia="BatangChe" w:hAnsi="Times New Roman" w:cs="Times New Roman"/>
          <w:sz w:val="24"/>
          <w:szCs w:val="24"/>
        </w:rPr>
        <w:fldChar w:fldCharType="end"/>
      </w:r>
      <w:r w:rsidR="00015FD6">
        <w:rPr>
          <w:rFonts w:ascii="Times New Roman" w:eastAsia="BatangChe" w:hAnsi="Times New Roman" w:cs="Times New Roman"/>
          <w:sz w:val="24"/>
          <w:szCs w:val="24"/>
        </w:rPr>
        <w:fldChar w:fldCharType="begin"/>
      </w:r>
      <w:r w:rsidR="00015FD6">
        <w:rPr>
          <w:rFonts w:ascii="Times New Roman" w:eastAsia="BatangChe" w:hAnsi="Times New Roman" w:cs="Times New Roman"/>
          <w:sz w:val="24"/>
          <w:szCs w:val="24"/>
        </w:rPr>
        <w:instrText xml:space="preserve"> REF _Ref355685707 \r \h </w:instrText>
      </w:r>
      <w:r w:rsidR="00015FD6">
        <w:rPr>
          <w:rFonts w:ascii="Times New Roman" w:eastAsia="BatangChe" w:hAnsi="Times New Roman" w:cs="Times New Roman"/>
          <w:sz w:val="24"/>
          <w:szCs w:val="24"/>
        </w:rPr>
      </w:r>
      <w:r w:rsidR="00015FD6">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8</w:t>
      </w:r>
      <w:r w:rsidR="00015FD6">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00E12ED8">
        <w:rPr>
          <w:rFonts w:ascii="Times New Roman" w:eastAsia="BatangChe" w:hAnsi="Times New Roman" w:cs="Times New Roman"/>
          <w:sz w:val="24"/>
          <w:szCs w:val="24"/>
        </w:rPr>
        <w:t>.</w:t>
      </w:r>
      <w:r w:rsidRPr="00093FC7">
        <w:rPr>
          <w:rFonts w:ascii="Times New Roman" w:eastAsia="BatangChe" w:hAnsi="Times New Roman" w:cs="Times New Roman"/>
          <w:sz w:val="24"/>
          <w:szCs w:val="24"/>
        </w:rPr>
        <w:t xml:space="preserve"> </w:t>
      </w:r>
    </w:p>
    <w:p w14:paraId="3D87948C" w14:textId="77777777" w:rsidR="00690B20" w:rsidRPr="00DC5776" w:rsidRDefault="00341BE5" w:rsidP="00D8109E">
      <w:pPr>
        <w:numPr>
          <w:ilvl w:val="0"/>
          <w:numId w:val="25"/>
        </w:numPr>
        <w:kinsoku w:val="0"/>
        <w:autoSpaceDE w:val="0"/>
        <w:autoSpaceDN w:val="0"/>
        <w:adjustRightInd w:val="0"/>
        <w:spacing w:before="120" w:after="120" w:line="276" w:lineRule="auto"/>
        <w:jc w:val="both"/>
      </w:pPr>
      <w:r w:rsidRPr="003E5EC7">
        <w:t>Also there are some ECC Recommendations</w:t>
      </w:r>
      <w:r w:rsidR="00E04E73">
        <w:t xml:space="preserve"> and decision</w:t>
      </w:r>
      <w:r w:rsidRPr="003E5EC7">
        <w:t>, such as “</w:t>
      </w:r>
      <w:r w:rsidRPr="003E5EC7">
        <w:rPr>
          <w:i/>
          <w:iCs/>
        </w:rPr>
        <w:t xml:space="preserve">frequency planning </w:t>
      </w:r>
      <w:r w:rsidRPr="00DC5776">
        <w:rPr>
          <w:i/>
          <w:iCs/>
        </w:rPr>
        <w:t>and frequency coordination for the GSM 900, GSM 1800, E-GSM and GSM-R land mobile systems</w:t>
      </w:r>
      <w:r w:rsidR="009D28E7" w:rsidRPr="00DC5776">
        <w:t>”</w:t>
      </w:r>
      <w:r w:rsidR="00653C62" w:rsidRPr="00DC5776">
        <w:t xml:space="preserve"> [</w:t>
      </w:r>
      <w:r w:rsidR="00015FD6">
        <w:fldChar w:fldCharType="begin"/>
      </w:r>
      <w:r w:rsidR="00015FD6">
        <w:instrText xml:space="preserve"> REF _Ref355685718 \r \h </w:instrText>
      </w:r>
      <w:r w:rsidR="00015FD6">
        <w:fldChar w:fldCharType="separate"/>
      </w:r>
      <w:r w:rsidR="00901904">
        <w:rPr>
          <w:cs/>
        </w:rPr>
        <w:t>‎</w:t>
      </w:r>
      <w:r w:rsidR="00901904">
        <w:t>9</w:t>
      </w:r>
      <w:r w:rsidR="00015FD6">
        <w:fldChar w:fldCharType="end"/>
      </w:r>
      <w:r w:rsidR="00653C62" w:rsidRPr="00DC5776">
        <w:t>]</w:t>
      </w:r>
      <w:r w:rsidR="009D28E7" w:rsidRPr="00DC5776">
        <w:t xml:space="preserve">, </w:t>
      </w:r>
      <w:r w:rsidR="00E12ED8" w:rsidRPr="00DC5776">
        <w:t>“</w:t>
      </w:r>
      <w:r w:rsidR="009D28E7" w:rsidRPr="00DC5776">
        <w:rPr>
          <w:i/>
          <w:iCs/>
        </w:rPr>
        <w:t>frequency</w:t>
      </w:r>
      <w:r w:rsidRPr="00DC5776">
        <w:rPr>
          <w:i/>
          <w:iCs/>
        </w:rPr>
        <w:t xml:space="preserve"> planning and frequency coordination for GSM / UMTS / LTE / WIMAX land mobile systems operating within the 900 and 1800 MHZ bands</w:t>
      </w:r>
      <w:r w:rsidRPr="00DC5776">
        <w:t>”</w:t>
      </w:r>
      <w:r w:rsidR="00653C62" w:rsidRPr="00DC5776">
        <w:t>[</w:t>
      </w:r>
      <w:r w:rsidR="00010056">
        <w:fldChar w:fldCharType="begin"/>
      </w:r>
      <w:r w:rsidR="00010056">
        <w:instrText xml:space="preserve"> REF _Ref355608548 \r \h  \* MERGEFORMAT </w:instrText>
      </w:r>
      <w:r w:rsidR="00010056">
        <w:fldChar w:fldCharType="separate"/>
      </w:r>
      <w:r w:rsidR="00901904">
        <w:rPr>
          <w:cs/>
        </w:rPr>
        <w:t>‎</w:t>
      </w:r>
      <w:r w:rsidR="00010056">
        <w:fldChar w:fldCharType="end"/>
      </w:r>
      <w:r w:rsidR="00015FD6">
        <w:fldChar w:fldCharType="begin"/>
      </w:r>
      <w:r w:rsidR="00015FD6">
        <w:instrText xml:space="preserve"> REF _Ref355682679 \r \h </w:instrText>
      </w:r>
      <w:r w:rsidR="00015FD6">
        <w:fldChar w:fldCharType="separate"/>
      </w:r>
      <w:r w:rsidR="00901904">
        <w:rPr>
          <w:cs/>
        </w:rPr>
        <w:t>‎</w:t>
      </w:r>
      <w:r w:rsidR="00901904">
        <w:t>10</w:t>
      </w:r>
      <w:r w:rsidR="00015FD6">
        <w:fldChar w:fldCharType="end"/>
      </w:r>
      <w:r w:rsidR="00015FD6" w:rsidRPr="00DC5776">
        <w:t xml:space="preserve"> </w:t>
      </w:r>
      <w:r w:rsidR="00653C62" w:rsidRPr="00DC5776">
        <w:t>]</w:t>
      </w:r>
      <w:r w:rsidR="004D0C16" w:rsidRPr="00DC5776">
        <w:t xml:space="preserve"> this recommendation revised on 27 April 2012 [</w:t>
      </w:r>
      <w:r w:rsidR="00010056">
        <w:fldChar w:fldCharType="begin"/>
      </w:r>
      <w:r w:rsidR="00010056">
        <w:instrText xml:space="preserve"> REF _Ref355682509 \r \h  \* MERGEFORMAT </w:instrText>
      </w:r>
      <w:r w:rsidR="00010056">
        <w:fldChar w:fldCharType="separate"/>
      </w:r>
      <w:r w:rsidR="00901904">
        <w:rPr>
          <w:cs/>
        </w:rPr>
        <w:t>‎</w:t>
      </w:r>
      <w:r w:rsidR="00901904">
        <w:t>11</w:t>
      </w:r>
      <w:r w:rsidR="00010056">
        <w:fldChar w:fldCharType="end"/>
      </w:r>
      <w:r w:rsidR="004D0C16" w:rsidRPr="00DC5776">
        <w:t>]</w:t>
      </w:r>
      <w:r w:rsidR="00E04E73" w:rsidRPr="00DC5776">
        <w:t>,</w:t>
      </w:r>
      <w:r w:rsidR="003E5EC7" w:rsidRPr="00DC5776">
        <w:t>ECC decision (ECC/DEC</w:t>
      </w:r>
      <w:r w:rsidR="00074796" w:rsidRPr="00DC5776">
        <w:t>/(08)08</w:t>
      </w:r>
      <w:r w:rsidR="003E5EC7" w:rsidRPr="00DC5776">
        <w:t>)</w:t>
      </w:r>
      <w:r w:rsidR="00074796" w:rsidRPr="00DC5776">
        <w:t xml:space="preserve"> </w:t>
      </w:r>
      <w:r w:rsidR="003E5EC7" w:rsidRPr="00DC5776">
        <w:t>of 31 October 2008</w:t>
      </w:r>
      <w:r w:rsidR="00074796" w:rsidRPr="00DC5776">
        <w:t xml:space="preserve"> on the “</w:t>
      </w:r>
      <w:proofErr w:type="spellStart"/>
      <w:r w:rsidR="00074796" w:rsidRPr="00DC5776">
        <w:rPr>
          <w:i/>
          <w:iCs/>
        </w:rPr>
        <w:t>harmonised</w:t>
      </w:r>
      <w:proofErr w:type="spellEnd"/>
      <w:r w:rsidR="00074796" w:rsidRPr="00DC5776">
        <w:rPr>
          <w:i/>
          <w:iCs/>
        </w:rPr>
        <w:t xml:space="preserve"> use of GSM </w:t>
      </w:r>
      <w:r w:rsidR="00074796" w:rsidRPr="00DC5776">
        <w:rPr>
          <w:i/>
          <w:iCs/>
        </w:rPr>
        <w:lastRenderedPageBreak/>
        <w:t>system on board vessels in the frequency bands 880-915/925-960 MHz and 1710-1785/1805-1880 MHz</w:t>
      </w:r>
      <w:r w:rsidR="00074796" w:rsidRPr="00DC5776">
        <w:t>” [</w:t>
      </w:r>
      <w:r w:rsidR="00010056">
        <w:fldChar w:fldCharType="begin"/>
      </w:r>
      <w:r w:rsidR="00010056">
        <w:instrText xml:space="preserve"> REF _Ref355682538 \r \h  \* MERGEFORMAT </w:instrText>
      </w:r>
      <w:r w:rsidR="00010056">
        <w:fldChar w:fldCharType="separate"/>
      </w:r>
      <w:r w:rsidR="00901904">
        <w:rPr>
          <w:cs/>
        </w:rPr>
        <w:t>‎</w:t>
      </w:r>
      <w:r w:rsidR="00901904">
        <w:t>12</w:t>
      </w:r>
      <w:r w:rsidR="00010056">
        <w:fldChar w:fldCharType="end"/>
      </w:r>
      <w:r w:rsidR="00074796" w:rsidRPr="00DC5776">
        <w:t>]</w:t>
      </w:r>
      <w:r w:rsidR="003E5EC7" w:rsidRPr="00DC5776">
        <w:t xml:space="preserve"> ,</w:t>
      </w:r>
      <w:r w:rsidR="00E04E73" w:rsidRPr="00DC5776">
        <w:t xml:space="preserve"> ECC </w:t>
      </w:r>
      <w:r w:rsidR="003E5EC7" w:rsidRPr="00DC5776">
        <w:t>d</w:t>
      </w:r>
      <w:r w:rsidR="00E04E73" w:rsidRPr="00DC5776">
        <w:t xml:space="preserve">ecision (ECC/DEC/(09)03) of 30 October 2009 on </w:t>
      </w:r>
      <w:r w:rsidR="00690B20" w:rsidRPr="00DC5776">
        <w:t>“</w:t>
      </w:r>
      <w:proofErr w:type="spellStart"/>
      <w:r w:rsidR="00690B20" w:rsidRPr="00DC5776">
        <w:rPr>
          <w:i/>
          <w:iCs/>
        </w:rPr>
        <w:t>harmoni</w:t>
      </w:r>
      <w:r w:rsidR="003E5EC7" w:rsidRPr="00DC5776">
        <w:rPr>
          <w:i/>
          <w:iCs/>
        </w:rPr>
        <w:t>s</w:t>
      </w:r>
      <w:r w:rsidR="00690B20" w:rsidRPr="00DC5776">
        <w:rPr>
          <w:i/>
          <w:iCs/>
        </w:rPr>
        <w:t>ed</w:t>
      </w:r>
      <w:proofErr w:type="spellEnd"/>
      <w:r w:rsidR="00E04E73" w:rsidRPr="00DC5776">
        <w:rPr>
          <w:i/>
          <w:iCs/>
        </w:rPr>
        <w:t xml:space="preserve"> conditions for mobile/fixed communications networks (MFCN) operating in the band 790 – 862 MHz</w:t>
      </w:r>
      <w:r w:rsidR="00690B20" w:rsidRPr="00DC5776">
        <w:t>”[</w:t>
      </w:r>
      <w:r w:rsidR="00010056">
        <w:fldChar w:fldCharType="begin"/>
      </w:r>
      <w:r w:rsidR="00010056">
        <w:instrText xml:space="preserve"> REF _Ref355682562 \r \h  \* MERGEFORMAT </w:instrText>
      </w:r>
      <w:r w:rsidR="00010056">
        <w:fldChar w:fldCharType="separate"/>
      </w:r>
      <w:r w:rsidR="00901904">
        <w:rPr>
          <w:cs/>
        </w:rPr>
        <w:t>‎</w:t>
      </w:r>
      <w:r w:rsidR="00901904">
        <w:t>13</w:t>
      </w:r>
      <w:r w:rsidR="00010056">
        <w:fldChar w:fldCharType="end"/>
      </w:r>
      <w:r w:rsidR="00690B20" w:rsidRPr="00DC5776">
        <w:t>]</w:t>
      </w:r>
      <w:r w:rsidR="00E04E73" w:rsidRPr="00DC5776">
        <w:t xml:space="preserve">, CEPT </w:t>
      </w:r>
      <w:r w:rsidR="003E5EC7" w:rsidRPr="00DC5776">
        <w:t>report</w:t>
      </w:r>
      <w:r w:rsidR="00E04E73" w:rsidRPr="00DC5776">
        <w:t xml:space="preserve"> 29 of 26 June 2009 on </w:t>
      </w:r>
      <w:r w:rsidR="00690B20" w:rsidRPr="00DC5776">
        <w:t>“</w:t>
      </w:r>
      <w:r w:rsidR="00E04E73" w:rsidRPr="00DC5776">
        <w:rPr>
          <w:i/>
          <w:iCs/>
        </w:rPr>
        <w:t xml:space="preserve">technical considerations regarding </w:t>
      </w:r>
      <w:proofErr w:type="spellStart"/>
      <w:r w:rsidR="00E04E73" w:rsidRPr="00DC5776">
        <w:rPr>
          <w:i/>
          <w:iCs/>
        </w:rPr>
        <w:t>harmonisation</w:t>
      </w:r>
      <w:proofErr w:type="spellEnd"/>
      <w:r w:rsidR="00E04E73" w:rsidRPr="00DC5776">
        <w:rPr>
          <w:i/>
          <w:iCs/>
        </w:rPr>
        <w:t xml:space="preserve"> options for the digital dividend in the European Union</w:t>
      </w:r>
      <w:r w:rsidR="00690B20" w:rsidRPr="00DC5776">
        <w:t>”</w:t>
      </w:r>
      <w:r w:rsidR="003E5EC7" w:rsidRPr="00DC5776">
        <w:t>,</w:t>
      </w:r>
      <w:r w:rsidR="00690B20" w:rsidRPr="00DC5776">
        <w:t xml:space="preserve"> this report</w:t>
      </w:r>
      <w:r w:rsidR="00E04E73" w:rsidRPr="00DC5776">
        <w:t xml:space="preserve"> </w:t>
      </w:r>
      <w:r w:rsidR="003E5EC7" w:rsidRPr="00DC5776">
        <w:t>g</w:t>
      </w:r>
      <w:r w:rsidR="00E04E73" w:rsidRPr="00DC5776">
        <w:t>uideline on cross border coordination issues between mobile services in one country and broadcasting services in another country</w:t>
      </w:r>
      <w:r w:rsidR="003E5EC7" w:rsidRPr="00DC5776">
        <w:t xml:space="preserve"> [</w:t>
      </w:r>
      <w:r w:rsidR="00010056">
        <w:fldChar w:fldCharType="begin"/>
      </w:r>
      <w:r w:rsidR="00010056">
        <w:instrText xml:space="preserve"> REF _Ref355682574 \r \h  \* MERGEFORMAT </w:instrText>
      </w:r>
      <w:r w:rsidR="00010056">
        <w:fldChar w:fldCharType="separate"/>
      </w:r>
      <w:r w:rsidR="00901904">
        <w:rPr>
          <w:cs/>
        </w:rPr>
        <w:t>‎</w:t>
      </w:r>
      <w:r w:rsidR="00901904">
        <w:t>14</w:t>
      </w:r>
      <w:r w:rsidR="00010056">
        <w:fldChar w:fldCharType="end"/>
      </w:r>
      <w:r w:rsidR="003E5EC7" w:rsidRPr="00DC5776">
        <w:t>],</w:t>
      </w:r>
      <w:r w:rsidR="00E04E73" w:rsidRPr="00DC5776">
        <w:t xml:space="preserve"> and</w:t>
      </w:r>
      <w:r w:rsidR="00E04E73" w:rsidRPr="00DC5776">
        <w:rPr>
          <w:b/>
        </w:rPr>
        <w:t xml:space="preserve"> </w:t>
      </w:r>
      <w:r w:rsidR="003E5EC7" w:rsidRPr="00DC5776">
        <w:t>draft technical arrangement</w:t>
      </w:r>
      <w:r w:rsidR="003E5EC7" w:rsidRPr="00DC5776">
        <w:rPr>
          <w:b/>
        </w:rPr>
        <w:t xml:space="preserve"> </w:t>
      </w:r>
      <w:r w:rsidR="003E5EC7" w:rsidRPr="00DC5776">
        <w:t>between the national frequency management authorities of</w:t>
      </w:r>
      <w:r w:rsidR="003E5EC7" w:rsidRPr="00DC5776">
        <w:rPr>
          <w:b/>
        </w:rPr>
        <w:t xml:space="preserve"> </w:t>
      </w:r>
      <w:proofErr w:type="spellStart"/>
      <w:r w:rsidR="003E5EC7" w:rsidRPr="00DC5776">
        <w:t>albania</w:t>
      </w:r>
      <w:proofErr w:type="spellEnd"/>
      <w:r w:rsidR="003E5EC7" w:rsidRPr="00DC5776">
        <w:t xml:space="preserve">, </w:t>
      </w:r>
      <w:proofErr w:type="spellStart"/>
      <w:r w:rsidR="003E5EC7" w:rsidRPr="00DC5776">
        <w:t>bosnia</w:t>
      </w:r>
      <w:proofErr w:type="spellEnd"/>
      <w:r w:rsidR="003E5EC7" w:rsidRPr="00DC5776">
        <w:t xml:space="preserve"> and </w:t>
      </w:r>
      <w:proofErr w:type="spellStart"/>
      <w:r w:rsidR="003E5EC7" w:rsidRPr="00DC5776">
        <w:t>herzegovina</w:t>
      </w:r>
      <w:proofErr w:type="spellEnd"/>
      <w:r w:rsidR="003E5EC7" w:rsidRPr="00DC5776">
        <w:t xml:space="preserve">, </w:t>
      </w:r>
      <w:proofErr w:type="spellStart"/>
      <w:r w:rsidR="003E5EC7" w:rsidRPr="00DC5776">
        <w:t>bulgaria</w:t>
      </w:r>
      <w:proofErr w:type="spellEnd"/>
      <w:r w:rsidR="003E5EC7" w:rsidRPr="00DC5776">
        <w:t xml:space="preserve">, </w:t>
      </w:r>
      <w:proofErr w:type="spellStart"/>
      <w:r w:rsidR="003E5EC7" w:rsidRPr="00DC5776">
        <w:t>croatia</w:t>
      </w:r>
      <w:proofErr w:type="spellEnd"/>
      <w:r w:rsidR="003E5EC7" w:rsidRPr="00DC5776">
        <w:t xml:space="preserve">, </w:t>
      </w:r>
      <w:proofErr w:type="spellStart"/>
      <w:r w:rsidR="003E5EC7" w:rsidRPr="00DC5776">
        <w:t>greece</w:t>
      </w:r>
      <w:proofErr w:type="spellEnd"/>
      <w:r w:rsidR="003E5EC7" w:rsidRPr="00DC5776">
        <w:t xml:space="preserve">, </w:t>
      </w:r>
      <w:proofErr w:type="spellStart"/>
      <w:r w:rsidR="003E5EC7" w:rsidRPr="00DC5776">
        <w:t>hungary</w:t>
      </w:r>
      <w:proofErr w:type="spellEnd"/>
      <w:r w:rsidR="003E5EC7" w:rsidRPr="00DC5776">
        <w:t xml:space="preserve">, </w:t>
      </w:r>
      <w:proofErr w:type="spellStart"/>
      <w:r w:rsidR="003E5EC7" w:rsidRPr="00DC5776">
        <w:t>fyro</w:t>
      </w:r>
      <w:proofErr w:type="spellEnd"/>
      <w:r w:rsidR="003E5EC7" w:rsidRPr="00DC5776">
        <w:t xml:space="preserve"> </w:t>
      </w:r>
      <w:proofErr w:type="spellStart"/>
      <w:r w:rsidR="003E5EC7" w:rsidRPr="00DC5776">
        <w:t>macedonia</w:t>
      </w:r>
      <w:proofErr w:type="spellEnd"/>
      <w:r w:rsidR="003E5EC7" w:rsidRPr="00DC5776">
        <w:t xml:space="preserve">, </w:t>
      </w:r>
      <w:proofErr w:type="spellStart"/>
      <w:r w:rsidR="003E5EC7" w:rsidRPr="00DC5776">
        <w:t>moldova</w:t>
      </w:r>
      <w:proofErr w:type="spellEnd"/>
      <w:r w:rsidR="003E5EC7" w:rsidRPr="00DC5776">
        <w:t xml:space="preserve">, </w:t>
      </w:r>
      <w:proofErr w:type="spellStart"/>
      <w:r w:rsidR="003E5EC7" w:rsidRPr="00DC5776">
        <w:t>montenegro</w:t>
      </w:r>
      <w:proofErr w:type="spellEnd"/>
      <w:r w:rsidR="003E5EC7" w:rsidRPr="00DC5776">
        <w:t xml:space="preserve">, </w:t>
      </w:r>
      <w:proofErr w:type="spellStart"/>
      <w:r w:rsidR="003E5EC7" w:rsidRPr="00DC5776">
        <w:t>romania</w:t>
      </w:r>
      <w:proofErr w:type="spellEnd"/>
      <w:r w:rsidR="003E5EC7" w:rsidRPr="00DC5776">
        <w:t xml:space="preserve">, </w:t>
      </w:r>
      <w:proofErr w:type="spellStart"/>
      <w:r w:rsidR="003E5EC7" w:rsidRPr="00DC5776">
        <w:t>serbia</w:t>
      </w:r>
      <w:proofErr w:type="spellEnd"/>
      <w:r w:rsidR="003E5EC7" w:rsidRPr="00DC5776">
        <w:t xml:space="preserve">, </w:t>
      </w:r>
      <w:proofErr w:type="spellStart"/>
      <w:r w:rsidR="003E5EC7" w:rsidRPr="00DC5776">
        <w:t>slovenia</w:t>
      </w:r>
      <w:proofErr w:type="spellEnd"/>
      <w:r w:rsidR="003E5EC7" w:rsidRPr="00DC5776">
        <w:t xml:space="preserve">, turkey and </w:t>
      </w:r>
      <w:proofErr w:type="spellStart"/>
      <w:r w:rsidR="003E5EC7" w:rsidRPr="00DC5776">
        <w:t>ukraine</w:t>
      </w:r>
      <w:proofErr w:type="spellEnd"/>
      <w:r w:rsidR="003E5EC7" w:rsidRPr="00DC5776">
        <w:t xml:space="preserve"> </w:t>
      </w:r>
      <w:r w:rsidR="003E5EC7" w:rsidRPr="00DC5776">
        <w:rPr>
          <w:b/>
        </w:rPr>
        <w:t>, “</w:t>
      </w:r>
      <w:r w:rsidR="003E5EC7" w:rsidRPr="00DC5776">
        <w:rPr>
          <w:i/>
          <w:iCs/>
        </w:rPr>
        <w:t>on border coordination for terrestrial systems capable of providing electronic communications services</w:t>
      </w:r>
      <w:r w:rsidR="003E5EC7" w:rsidRPr="00DC5776">
        <w:t>” in the frequency band 790 - 862 MHz, 2012 [</w:t>
      </w:r>
      <w:r w:rsidR="00010056">
        <w:fldChar w:fldCharType="begin"/>
      </w:r>
      <w:r w:rsidR="00010056">
        <w:instrText xml:space="preserve"> REF _Ref355682585 \r \h  \* MERGEFORMAT </w:instrText>
      </w:r>
      <w:r w:rsidR="00010056">
        <w:fldChar w:fldCharType="separate"/>
      </w:r>
      <w:r w:rsidR="00901904">
        <w:rPr>
          <w:cs/>
        </w:rPr>
        <w:t>‎</w:t>
      </w:r>
      <w:r w:rsidR="00901904">
        <w:t>15</w:t>
      </w:r>
      <w:r w:rsidR="00010056">
        <w:fldChar w:fldCharType="end"/>
      </w:r>
      <w:r w:rsidR="003E5EC7" w:rsidRPr="00DC5776">
        <w:t>].</w:t>
      </w:r>
    </w:p>
    <w:p w14:paraId="155A92A2" w14:textId="77777777" w:rsidR="00341BE5" w:rsidRPr="00341BE5" w:rsidRDefault="00341BE5" w:rsidP="00D8109E">
      <w:pPr>
        <w:pStyle w:val="ListParagraph"/>
        <w:numPr>
          <w:ilvl w:val="0"/>
          <w:numId w:val="16"/>
        </w:numPr>
        <w:autoSpaceDE w:val="0"/>
        <w:autoSpaceDN w:val="0"/>
        <w:adjustRightInd w:val="0"/>
        <w:spacing w:after="0"/>
        <w:jc w:val="both"/>
        <w:rPr>
          <w:rFonts w:ascii="Times New Roman" w:eastAsia="BatangChe" w:hAnsi="Times New Roman" w:cs="Times New Roman"/>
          <w:sz w:val="24"/>
          <w:szCs w:val="24"/>
        </w:rPr>
      </w:pPr>
      <w:proofErr w:type="gramStart"/>
      <w:r w:rsidRPr="00DC5776">
        <w:rPr>
          <w:rFonts w:ascii="Times New Roman" w:eastAsia="BatangChe" w:hAnsi="Times New Roman" w:cs="Times New Roman"/>
          <w:sz w:val="24"/>
          <w:szCs w:val="24"/>
        </w:rPr>
        <w:t>Also</w:t>
      </w:r>
      <w:proofErr w:type="gramEnd"/>
      <w:r w:rsidRPr="00DC5776">
        <w:rPr>
          <w:rFonts w:ascii="Times New Roman" w:eastAsia="BatangChe" w:hAnsi="Times New Roman" w:cs="Times New Roman"/>
          <w:sz w:val="24"/>
          <w:szCs w:val="24"/>
        </w:rPr>
        <w:t xml:space="preserve"> there is a bilateral </w:t>
      </w:r>
      <w:r w:rsidR="00D32749" w:rsidRPr="00DC5776">
        <w:rPr>
          <w:rFonts w:ascii="Times New Roman" w:eastAsia="BatangChe" w:hAnsi="Times New Roman" w:cs="Times New Roman"/>
          <w:sz w:val="24"/>
          <w:szCs w:val="24"/>
        </w:rPr>
        <w:t>agreement between the department</w:t>
      </w:r>
      <w:r w:rsidR="00D32749" w:rsidRPr="00341BE5">
        <w:rPr>
          <w:rFonts w:ascii="Times New Roman" w:eastAsia="BatangChe" w:hAnsi="Times New Roman" w:cs="Times New Roman"/>
          <w:sz w:val="24"/>
          <w:szCs w:val="24"/>
        </w:rPr>
        <w:t xml:space="preserve"> of the treasury of the United States </w:t>
      </w:r>
      <w:r w:rsidR="00D32749">
        <w:rPr>
          <w:rFonts w:ascii="Times New Roman" w:eastAsia="BatangChe" w:hAnsi="Times New Roman" w:cs="Times New Roman"/>
          <w:sz w:val="24"/>
          <w:szCs w:val="24"/>
        </w:rPr>
        <w:t>o</w:t>
      </w:r>
      <w:r w:rsidR="00D32749" w:rsidRPr="00341BE5">
        <w:rPr>
          <w:rFonts w:ascii="Times New Roman" w:eastAsia="BatangChe" w:hAnsi="Times New Roman" w:cs="Times New Roman"/>
          <w:sz w:val="24"/>
          <w:szCs w:val="24"/>
        </w:rPr>
        <w:t xml:space="preserve">f America and the ministry of finance and public credit of the United Mexican States to improve international tax compliance including with respect to FATCA </w:t>
      </w:r>
      <w:r w:rsidRPr="00341BE5">
        <w:rPr>
          <w:rFonts w:ascii="Times New Roman" w:eastAsia="BatangChe" w:hAnsi="Times New Roman" w:cs="Times New Roman"/>
          <w:sz w:val="24"/>
          <w:szCs w:val="24"/>
        </w:rPr>
        <w:t xml:space="preserve">on nineteenth day </w:t>
      </w:r>
      <w:r w:rsidR="00D32749" w:rsidRPr="00341BE5">
        <w:rPr>
          <w:rFonts w:ascii="Times New Roman" w:eastAsia="BatangChe" w:hAnsi="Times New Roman" w:cs="Times New Roman"/>
          <w:sz w:val="24"/>
          <w:szCs w:val="24"/>
        </w:rPr>
        <w:t xml:space="preserve">of </w:t>
      </w:r>
      <w:r w:rsidR="00D32749">
        <w:rPr>
          <w:rFonts w:ascii="Times New Roman" w:eastAsia="BatangChe" w:hAnsi="Times New Roman" w:cs="Times New Roman"/>
          <w:sz w:val="24"/>
          <w:szCs w:val="24"/>
        </w:rPr>
        <w:t>November</w:t>
      </w:r>
      <w:r w:rsidRPr="00341BE5">
        <w:rPr>
          <w:rFonts w:ascii="Times New Roman" w:eastAsia="BatangChe" w:hAnsi="Times New Roman" w:cs="Times New Roman"/>
          <w:sz w:val="24"/>
          <w:szCs w:val="24"/>
        </w:rPr>
        <w:t>, 2012</w:t>
      </w:r>
      <w:r w:rsidR="00653C62">
        <w:rPr>
          <w:rFonts w:ascii="Times New Roman" w:eastAsia="BatangChe" w:hAnsi="Times New Roman" w:cs="Times New Roman"/>
          <w:sz w:val="24"/>
          <w:szCs w:val="24"/>
        </w:rPr>
        <w:t xml:space="preserve"> [</w:t>
      </w:r>
      <w:r w:rsidR="00015FD6">
        <w:rPr>
          <w:rFonts w:ascii="Times New Roman" w:eastAsia="BatangChe" w:hAnsi="Times New Roman" w:cs="Times New Roman"/>
          <w:sz w:val="24"/>
          <w:szCs w:val="24"/>
        </w:rPr>
        <w:fldChar w:fldCharType="begin"/>
      </w:r>
      <w:r w:rsidR="00015FD6">
        <w:rPr>
          <w:rFonts w:ascii="Times New Roman" w:eastAsia="BatangChe" w:hAnsi="Times New Roman" w:cs="Times New Roman"/>
          <w:sz w:val="24"/>
          <w:szCs w:val="24"/>
        </w:rPr>
        <w:instrText xml:space="preserve"> REF _Ref355685762 \r \h </w:instrText>
      </w:r>
      <w:r w:rsidR="00015FD6">
        <w:rPr>
          <w:rFonts w:ascii="Times New Roman" w:eastAsia="BatangChe" w:hAnsi="Times New Roman" w:cs="Times New Roman"/>
          <w:sz w:val="24"/>
          <w:szCs w:val="24"/>
        </w:rPr>
      </w:r>
      <w:r w:rsidR="00015FD6">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16</w:t>
      </w:r>
      <w:r w:rsidR="00015FD6">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Pr="00341BE5">
        <w:rPr>
          <w:rFonts w:ascii="Times New Roman" w:eastAsia="BatangChe" w:hAnsi="Times New Roman" w:cs="Times New Roman"/>
          <w:sz w:val="24"/>
          <w:szCs w:val="24"/>
        </w:rPr>
        <w:t xml:space="preserve">.  </w:t>
      </w:r>
    </w:p>
    <w:p w14:paraId="4EB8072D" w14:textId="77777777" w:rsidR="00C33B60" w:rsidRDefault="00C33B60" w:rsidP="00D8109E">
      <w:pPr>
        <w:pStyle w:val="ListParagraph"/>
        <w:numPr>
          <w:ilvl w:val="0"/>
          <w:numId w:val="16"/>
        </w:numPr>
        <w:autoSpaceDE w:val="0"/>
        <w:autoSpaceDN w:val="0"/>
        <w:adjustRightInd w:val="0"/>
        <w:spacing w:after="0"/>
        <w:jc w:val="both"/>
        <w:rPr>
          <w:rFonts w:ascii="Times New Roman" w:eastAsia="BatangChe" w:hAnsi="Times New Roman" w:cs="Times New Roman"/>
          <w:sz w:val="24"/>
          <w:szCs w:val="24"/>
        </w:rPr>
      </w:pPr>
      <w:r w:rsidRPr="00341BE5">
        <w:rPr>
          <w:rFonts w:ascii="Times New Roman" w:eastAsia="BatangChe" w:hAnsi="Times New Roman" w:cs="Times New Roman"/>
          <w:sz w:val="24"/>
          <w:szCs w:val="24"/>
        </w:rPr>
        <w:t xml:space="preserve">Also there is Memorandum of Understanding (MoU) for describes the </w:t>
      </w:r>
      <w:proofErr w:type="gramStart"/>
      <w:r w:rsidRPr="00341BE5">
        <w:rPr>
          <w:rFonts w:ascii="Times New Roman" w:eastAsia="BatangChe" w:hAnsi="Times New Roman" w:cs="Times New Roman"/>
          <w:sz w:val="24"/>
          <w:szCs w:val="24"/>
        </w:rPr>
        <w:t>procedures  coordination</w:t>
      </w:r>
      <w:proofErr w:type="gramEnd"/>
      <w:r w:rsidRPr="00341BE5">
        <w:rPr>
          <w:rFonts w:ascii="Times New Roman" w:eastAsia="BatangChe" w:hAnsi="Times New Roman" w:cs="Times New Roman"/>
          <w:sz w:val="24"/>
          <w:szCs w:val="24"/>
        </w:rPr>
        <w:t xml:space="preserve"> of civil radio services between France and the United Kingdom (UK) in the frequency bands 880-915 MHz paired with 925-960 MHz and 1710-1785 MHz paired with 1805-1880MHz</w:t>
      </w:r>
      <w:r w:rsidR="00653C62">
        <w:rPr>
          <w:rFonts w:ascii="Times New Roman" w:eastAsia="BatangChe" w:hAnsi="Times New Roman" w:cs="Times New Roman"/>
          <w:sz w:val="24"/>
          <w:szCs w:val="24"/>
        </w:rPr>
        <w:t xml:space="preserve"> [</w:t>
      </w:r>
      <w:r w:rsidR="00D677D8">
        <w:rPr>
          <w:rFonts w:ascii="Times New Roman" w:eastAsia="BatangChe" w:hAnsi="Times New Roman" w:cs="Times New Roman"/>
          <w:sz w:val="24"/>
          <w:szCs w:val="24"/>
        </w:rPr>
        <w:fldChar w:fldCharType="begin"/>
      </w:r>
      <w:r w:rsidR="00653C62">
        <w:rPr>
          <w:rFonts w:ascii="Times New Roman" w:eastAsia="BatangChe" w:hAnsi="Times New Roman" w:cs="Times New Roman"/>
          <w:sz w:val="24"/>
          <w:szCs w:val="24"/>
        </w:rPr>
        <w:instrText xml:space="preserve"> REF _Ref355608575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D677D8">
        <w:rPr>
          <w:rFonts w:ascii="Times New Roman" w:eastAsia="BatangChe" w:hAnsi="Times New Roman" w:cs="Times New Roman"/>
          <w:sz w:val="24"/>
          <w:szCs w:val="24"/>
        </w:rPr>
        <w:fldChar w:fldCharType="end"/>
      </w:r>
      <w:r w:rsidR="00015FD6">
        <w:rPr>
          <w:rFonts w:ascii="Times New Roman" w:eastAsia="BatangChe" w:hAnsi="Times New Roman" w:cs="Times New Roman"/>
          <w:sz w:val="24"/>
          <w:szCs w:val="24"/>
        </w:rPr>
        <w:fldChar w:fldCharType="begin"/>
      </w:r>
      <w:r w:rsidR="00015FD6">
        <w:rPr>
          <w:rFonts w:ascii="Times New Roman" w:eastAsia="BatangChe" w:hAnsi="Times New Roman" w:cs="Times New Roman"/>
          <w:sz w:val="24"/>
          <w:szCs w:val="24"/>
        </w:rPr>
        <w:instrText xml:space="preserve"> REF _Ref355685778 \r \h </w:instrText>
      </w:r>
      <w:r w:rsidR="00015FD6">
        <w:rPr>
          <w:rFonts w:ascii="Times New Roman" w:eastAsia="BatangChe" w:hAnsi="Times New Roman" w:cs="Times New Roman"/>
          <w:sz w:val="24"/>
          <w:szCs w:val="24"/>
        </w:rPr>
      </w:r>
      <w:r w:rsidR="00015FD6">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17</w:t>
      </w:r>
      <w:r w:rsidR="00015FD6">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Pr="00341BE5">
        <w:rPr>
          <w:rFonts w:ascii="Times New Roman" w:eastAsia="BatangChe" w:hAnsi="Times New Roman" w:cs="Times New Roman"/>
          <w:sz w:val="24"/>
          <w:szCs w:val="24"/>
        </w:rPr>
        <w:t>.</w:t>
      </w:r>
    </w:p>
    <w:p w14:paraId="04F81747" w14:textId="77777777" w:rsidR="00CD1D72" w:rsidRPr="00F766EE" w:rsidRDefault="00C33B60" w:rsidP="00D8109E">
      <w:pPr>
        <w:pStyle w:val="ListParagraph"/>
        <w:numPr>
          <w:ilvl w:val="0"/>
          <w:numId w:val="16"/>
        </w:numPr>
        <w:autoSpaceDE w:val="0"/>
        <w:autoSpaceDN w:val="0"/>
        <w:adjustRightInd w:val="0"/>
        <w:spacing w:after="0"/>
        <w:jc w:val="both"/>
        <w:rPr>
          <w:rFonts w:ascii="Times New Roman" w:eastAsia="BatangChe" w:hAnsi="Times New Roman" w:cs="Times New Roman"/>
          <w:sz w:val="24"/>
          <w:szCs w:val="24"/>
        </w:rPr>
      </w:pPr>
      <w:r w:rsidRPr="0061368E">
        <w:rPr>
          <w:rFonts w:ascii="Times New Roman" w:eastAsia="BatangChe" w:hAnsi="Times New Roman" w:cs="Times New Roman"/>
          <w:sz w:val="24"/>
          <w:szCs w:val="24"/>
        </w:rPr>
        <w:t>Some countries in Africa wrote coordination in cross-border penetration of mobile networks</w:t>
      </w:r>
      <w:r w:rsidR="00653C62">
        <w:rPr>
          <w:rFonts w:ascii="Times New Roman" w:eastAsia="BatangChe" w:hAnsi="Times New Roman" w:cs="Times New Roman"/>
          <w:sz w:val="24"/>
          <w:szCs w:val="24"/>
        </w:rPr>
        <w:t xml:space="preserve"> [</w:t>
      </w:r>
      <w:r w:rsidR="00D677D8">
        <w:rPr>
          <w:rFonts w:ascii="Times New Roman" w:eastAsia="BatangChe" w:hAnsi="Times New Roman" w:cs="Times New Roman"/>
          <w:sz w:val="24"/>
          <w:szCs w:val="24"/>
        </w:rPr>
        <w:fldChar w:fldCharType="begin"/>
      </w:r>
      <w:r w:rsidR="00653C62">
        <w:rPr>
          <w:rFonts w:ascii="Times New Roman" w:eastAsia="BatangChe" w:hAnsi="Times New Roman" w:cs="Times New Roman"/>
          <w:sz w:val="24"/>
          <w:szCs w:val="24"/>
        </w:rPr>
        <w:instrText xml:space="preserve"> REF _Ref355608590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D677D8">
        <w:rPr>
          <w:rFonts w:ascii="Times New Roman" w:eastAsia="BatangChe" w:hAnsi="Times New Roman" w:cs="Times New Roman"/>
          <w:sz w:val="24"/>
          <w:szCs w:val="24"/>
        </w:rPr>
        <w:fldChar w:fldCharType="end"/>
      </w:r>
      <w:r w:rsidR="00015FD6">
        <w:rPr>
          <w:rFonts w:ascii="Times New Roman" w:eastAsia="BatangChe" w:hAnsi="Times New Roman" w:cs="Times New Roman"/>
          <w:sz w:val="24"/>
          <w:szCs w:val="24"/>
        </w:rPr>
        <w:fldChar w:fldCharType="begin"/>
      </w:r>
      <w:r w:rsidR="00015FD6">
        <w:rPr>
          <w:rFonts w:ascii="Times New Roman" w:eastAsia="BatangChe" w:hAnsi="Times New Roman" w:cs="Times New Roman"/>
          <w:sz w:val="24"/>
          <w:szCs w:val="24"/>
        </w:rPr>
        <w:instrText xml:space="preserve"> REF _Ref355685790 \r \h </w:instrText>
      </w:r>
      <w:r w:rsidR="00015FD6">
        <w:rPr>
          <w:rFonts w:ascii="Times New Roman" w:eastAsia="BatangChe" w:hAnsi="Times New Roman" w:cs="Times New Roman"/>
          <w:sz w:val="24"/>
          <w:szCs w:val="24"/>
        </w:rPr>
      </w:r>
      <w:r w:rsidR="00015FD6">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18</w:t>
      </w:r>
      <w:r w:rsidR="00015FD6">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Pr="0061368E">
        <w:rPr>
          <w:rFonts w:ascii="Times New Roman" w:eastAsia="BatangChe" w:hAnsi="Times New Roman" w:cs="Times New Roman"/>
          <w:sz w:val="24"/>
          <w:szCs w:val="24"/>
        </w:rPr>
        <w:t xml:space="preserve">. </w:t>
      </w:r>
    </w:p>
    <w:p w14:paraId="3CA1AEAC" w14:textId="77777777" w:rsidR="00E12ED8" w:rsidRPr="00F766EE" w:rsidRDefault="00CD1D72" w:rsidP="00015FD6">
      <w:pPr>
        <w:pStyle w:val="ListParagraph"/>
        <w:numPr>
          <w:ilvl w:val="0"/>
          <w:numId w:val="16"/>
        </w:numPr>
        <w:autoSpaceDE w:val="0"/>
        <w:autoSpaceDN w:val="0"/>
        <w:adjustRightInd w:val="0"/>
        <w:spacing w:after="0"/>
        <w:jc w:val="both"/>
        <w:rPr>
          <w:rFonts w:ascii="Times New Roman" w:eastAsia="BatangChe" w:hAnsi="Times New Roman" w:cs="Times New Roman"/>
          <w:sz w:val="24"/>
          <w:szCs w:val="24"/>
        </w:rPr>
      </w:pPr>
      <w:proofErr w:type="gramStart"/>
      <w:r>
        <w:rPr>
          <w:rFonts w:ascii="Times New Roman" w:eastAsia="BatangChe" w:hAnsi="Times New Roman" w:cs="Times New Roman"/>
          <w:sz w:val="24"/>
          <w:szCs w:val="24"/>
        </w:rPr>
        <w:t>Also</w:t>
      </w:r>
      <w:proofErr w:type="gramEnd"/>
      <w:r>
        <w:rPr>
          <w:rFonts w:ascii="Times New Roman" w:eastAsia="BatangChe" w:hAnsi="Times New Roman" w:cs="Times New Roman"/>
          <w:sz w:val="24"/>
          <w:szCs w:val="24"/>
        </w:rPr>
        <w:t xml:space="preserve"> there is bilateral protocol </w:t>
      </w:r>
      <w:r w:rsidRPr="00F766EE">
        <w:rPr>
          <w:rFonts w:ascii="Times New Roman" w:eastAsia="BatangChe" w:hAnsi="Times New Roman" w:cs="Times New Roman"/>
          <w:sz w:val="24"/>
          <w:szCs w:val="24"/>
        </w:rPr>
        <w:t>between I.R. of Iran and Azerbaijan in GSM frequency bands on 3rd of June 2009</w:t>
      </w:r>
      <w:r w:rsidR="00653C62">
        <w:rPr>
          <w:rFonts w:ascii="Times New Roman" w:eastAsia="BatangChe" w:hAnsi="Times New Roman" w:cs="Times New Roman"/>
          <w:sz w:val="24"/>
          <w:szCs w:val="24"/>
        </w:rPr>
        <w:t xml:space="preserve"> [</w:t>
      </w:r>
      <w:r w:rsidR="00015FD6">
        <w:rPr>
          <w:rFonts w:ascii="Times New Roman" w:eastAsia="BatangChe" w:hAnsi="Times New Roman" w:cs="Times New Roman"/>
          <w:sz w:val="24"/>
          <w:szCs w:val="24"/>
        </w:rPr>
        <w:fldChar w:fldCharType="begin"/>
      </w:r>
      <w:r w:rsidR="00015FD6">
        <w:rPr>
          <w:rFonts w:ascii="Times New Roman" w:eastAsia="BatangChe" w:hAnsi="Times New Roman" w:cs="Times New Roman"/>
          <w:sz w:val="24"/>
          <w:szCs w:val="24"/>
        </w:rPr>
        <w:instrText xml:space="preserve"> REF _Ref355685797 \r \h </w:instrText>
      </w:r>
      <w:r w:rsidR="00015FD6">
        <w:rPr>
          <w:rFonts w:ascii="Times New Roman" w:eastAsia="BatangChe" w:hAnsi="Times New Roman" w:cs="Times New Roman"/>
          <w:sz w:val="24"/>
          <w:szCs w:val="24"/>
        </w:rPr>
      </w:r>
      <w:r w:rsidR="00015FD6">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19</w:t>
      </w:r>
      <w:r w:rsidR="00015FD6">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Pr="00F766EE">
        <w:rPr>
          <w:rFonts w:ascii="Times New Roman" w:eastAsia="BatangChe" w:hAnsi="Times New Roman" w:cs="Times New Roman"/>
          <w:sz w:val="24"/>
          <w:szCs w:val="24"/>
        </w:rPr>
        <w:t>.</w:t>
      </w:r>
    </w:p>
    <w:p w14:paraId="21B6D8F3" w14:textId="77777777" w:rsidR="00CD1D72" w:rsidRPr="00F766EE" w:rsidRDefault="00CD1D72" w:rsidP="00D8109E">
      <w:pPr>
        <w:pStyle w:val="ListParagraph"/>
        <w:numPr>
          <w:ilvl w:val="0"/>
          <w:numId w:val="16"/>
        </w:numPr>
        <w:autoSpaceDE w:val="0"/>
        <w:autoSpaceDN w:val="0"/>
        <w:adjustRightInd w:val="0"/>
        <w:spacing w:after="0"/>
        <w:jc w:val="both"/>
        <w:rPr>
          <w:rFonts w:ascii="Times New Roman" w:eastAsia="BatangChe" w:hAnsi="Times New Roman" w:cs="Times New Roman"/>
          <w:sz w:val="24"/>
          <w:szCs w:val="24"/>
        </w:rPr>
      </w:pPr>
      <w:proofErr w:type="gramStart"/>
      <w:r>
        <w:rPr>
          <w:rFonts w:ascii="Times New Roman" w:eastAsia="BatangChe" w:hAnsi="Times New Roman" w:cs="Times New Roman"/>
          <w:sz w:val="24"/>
          <w:szCs w:val="24"/>
        </w:rPr>
        <w:t>Also</w:t>
      </w:r>
      <w:proofErr w:type="gramEnd"/>
      <w:r>
        <w:rPr>
          <w:rFonts w:ascii="Times New Roman" w:eastAsia="BatangChe" w:hAnsi="Times New Roman" w:cs="Times New Roman"/>
          <w:sz w:val="24"/>
          <w:szCs w:val="24"/>
        </w:rPr>
        <w:t xml:space="preserve"> there is multilateral arrangement </w:t>
      </w:r>
      <w:r w:rsidRPr="00F766EE">
        <w:rPr>
          <w:rFonts w:ascii="Times New Roman" w:eastAsia="BatangChe" w:hAnsi="Times New Roman" w:cs="Times New Roman"/>
          <w:sz w:val="24"/>
          <w:szCs w:val="24"/>
        </w:rPr>
        <w:t>between I.R. of Iran and Saudi Arabia, Bahrain, United Arab Emirates, Kuwait, Oman, Qatar in GSM and UMTS frequency bands on 15 March 2013</w:t>
      </w:r>
      <w:r w:rsidR="00653C62">
        <w:rPr>
          <w:rFonts w:ascii="Times New Roman" w:eastAsia="BatangChe" w:hAnsi="Times New Roman" w:cs="Times New Roman"/>
          <w:sz w:val="24"/>
          <w:szCs w:val="24"/>
        </w:rPr>
        <w:t xml:space="preserve"> [</w:t>
      </w:r>
      <w:r w:rsidR="00D677D8">
        <w:rPr>
          <w:rFonts w:ascii="Times New Roman" w:eastAsia="BatangChe" w:hAnsi="Times New Roman" w:cs="Times New Roman"/>
          <w:sz w:val="24"/>
          <w:szCs w:val="24"/>
        </w:rPr>
        <w:fldChar w:fldCharType="begin"/>
      </w:r>
      <w:r w:rsidR="00653C62">
        <w:rPr>
          <w:rFonts w:ascii="Times New Roman" w:eastAsia="BatangChe" w:hAnsi="Times New Roman" w:cs="Times New Roman"/>
          <w:sz w:val="24"/>
          <w:szCs w:val="24"/>
        </w:rPr>
        <w:instrText xml:space="preserve"> REF _Ref355608611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D677D8">
        <w:rPr>
          <w:rFonts w:ascii="Times New Roman" w:eastAsia="BatangChe" w:hAnsi="Times New Roman" w:cs="Times New Roman"/>
          <w:sz w:val="24"/>
          <w:szCs w:val="24"/>
        </w:rPr>
        <w:fldChar w:fldCharType="end"/>
      </w:r>
      <w:r w:rsidR="00015FD6">
        <w:rPr>
          <w:rFonts w:ascii="Times New Roman" w:eastAsia="BatangChe" w:hAnsi="Times New Roman" w:cs="Times New Roman"/>
          <w:sz w:val="24"/>
          <w:szCs w:val="24"/>
        </w:rPr>
        <w:fldChar w:fldCharType="begin"/>
      </w:r>
      <w:r w:rsidR="00015FD6">
        <w:rPr>
          <w:rFonts w:ascii="Times New Roman" w:eastAsia="BatangChe" w:hAnsi="Times New Roman" w:cs="Times New Roman"/>
          <w:sz w:val="24"/>
          <w:szCs w:val="24"/>
        </w:rPr>
        <w:instrText xml:space="preserve"> REF _Ref355685807 \r \h </w:instrText>
      </w:r>
      <w:r w:rsidR="00015FD6">
        <w:rPr>
          <w:rFonts w:ascii="Times New Roman" w:eastAsia="BatangChe" w:hAnsi="Times New Roman" w:cs="Times New Roman"/>
          <w:sz w:val="24"/>
          <w:szCs w:val="24"/>
        </w:rPr>
      </w:r>
      <w:r w:rsidR="00015FD6">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20</w:t>
      </w:r>
      <w:r w:rsidR="00015FD6">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Pr="00F766EE">
        <w:rPr>
          <w:rFonts w:ascii="Times New Roman" w:eastAsia="BatangChe" w:hAnsi="Times New Roman" w:cs="Times New Roman"/>
          <w:sz w:val="24"/>
          <w:szCs w:val="24"/>
        </w:rPr>
        <w:t>.</w:t>
      </w:r>
    </w:p>
    <w:p w14:paraId="7EAD9B4B" w14:textId="77777777" w:rsidR="00F31B0C" w:rsidRDefault="00F31B0C" w:rsidP="00F31B0C">
      <w:pPr>
        <w:pStyle w:val="ListParagraph"/>
        <w:autoSpaceDE w:val="0"/>
        <w:autoSpaceDN w:val="0"/>
        <w:adjustRightInd w:val="0"/>
        <w:spacing w:after="0"/>
        <w:ind w:left="1080"/>
        <w:jc w:val="both"/>
        <w:rPr>
          <w:rFonts w:ascii="Times New Roman" w:eastAsia="BatangChe" w:hAnsi="Times New Roman" w:cs="Times New Roman"/>
          <w:sz w:val="24"/>
          <w:szCs w:val="24"/>
        </w:rPr>
      </w:pPr>
    </w:p>
    <w:p w14:paraId="652B9537" w14:textId="77777777" w:rsidR="00BA6E6F" w:rsidRDefault="00F31B0C" w:rsidP="006562B7">
      <w:pPr>
        <w:pStyle w:val="Default"/>
        <w:numPr>
          <w:ilvl w:val="0"/>
          <w:numId w:val="1"/>
        </w:numPr>
        <w:rPr>
          <w:rFonts w:asciiTheme="majorBidi" w:eastAsia="BatangChe" w:hAnsiTheme="majorBidi" w:cstheme="majorBidi"/>
          <w:b/>
          <w:bCs/>
          <w:color w:val="auto"/>
        </w:rPr>
      </w:pPr>
      <w:r w:rsidRPr="00F31B0C">
        <w:rPr>
          <w:rFonts w:asciiTheme="majorBidi" w:eastAsia="BatangChe" w:hAnsiTheme="majorBidi" w:cstheme="majorBidi"/>
          <w:b/>
          <w:bCs/>
          <w:color w:val="auto"/>
        </w:rPr>
        <w:t>Lesson learnt from global initiative</w:t>
      </w:r>
    </w:p>
    <w:p w14:paraId="54083A51" w14:textId="77777777" w:rsidR="00BA6E6F" w:rsidRDefault="00BA6E6F" w:rsidP="00BA6E6F">
      <w:pPr>
        <w:pStyle w:val="Default"/>
        <w:rPr>
          <w:rFonts w:asciiTheme="majorBidi" w:eastAsia="BatangChe" w:hAnsiTheme="majorBidi" w:cstheme="majorBidi"/>
          <w:b/>
          <w:bCs/>
          <w:color w:val="auto"/>
        </w:rPr>
      </w:pPr>
    </w:p>
    <w:p w14:paraId="5AB21F60" w14:textId="77777777" w:rsidR="00E12ED8" w:rsidRDefault="00BA6E6F" w:rsidP="003A0801">
      <w:pPr>
        <w:spacing w:line="276" w:lineRule="auto"/>
        <w:ind w:left="360"/>
        <w:jc w:val="both"/>
      </w:pPr>
      <w:r>
        <w:t xml:space="preserve">Berlin agreement is a regional agreement among European countries which manages and coordinates the frequency usage among big number of its members.  </w:t>
      </w:r>
      <w:r w:rsidR="0061368E" w:rsidRPr="00DF1851">
        <w:t>Berlin agreement</w:t>
      </w:r>
      <w:r w:rsidR="0061368E">
        <w:t xml:space="preserve"> </w:t>
      </w:r>
      <w:r w:rsidR="0061368E" w:rsidRPr="00DF1851">
        <w:t xml:space="preserve">supposed </w:t>
      </w:r>
      <w:r w:rsidR="0061368E" w:rsidRPr="008D2AB4">
        <w:t xml:space="preserve">to take experience </w:t>
      </w:r>
      <w:r w:rsidR="0061368E" w:rsidRPr="00DF1851">
        <w:t xml:space="preserve">of </w:t>
      </w:r>
      <w:r w:rsidR="0061368E">
        <w:t>f</w:t>
      </w:r>
      <w:r w:rsidRPr="00DF1851">
        <w:t xml:space="preserve">or the countries which are </w:t>
      </w:r>
      <w:proofErr w:type="gramStart"/>
      <w:r w:rsidRPr="00DF1851">
        <w:t>more dense</w:t>
      </w:r>
      <w:proofErr w:type="gramEnd"/>
      <w:r w:rsidRPr="00DF1851">
        <w:t xml:space="preserve"> together</w:t>
      </w:r>
      <w:r w:rsidR="0061368E">
        <w:t xml:space="preserve">. It’s complex but good </w:t>
      </w:r>
      <w:r w:rsidR="00565666">
        <w:t>guideline for SATRC countries.</w:t>
      </w:r>
    </w:p>
    <w:p w14:paraId="7E6A7991" w14:textId="77777777" w:rsidR="00BA6E6F" w:rsidRDefault="0061368E" w:rsidP="003A0801">
      <w:pPr>
        <w:spacing w:line="276" w:lineRule="auto"/>
        <w:ind w:left="360"/>
        <w:jc w:val="both"/>
      </w:pPr>
      <w:r>
        <w:t>For</w:t>
      </w:r>
      <w:r w:rsidR="00BA6E6F" w:rsidRPr="00DF1851">
        <w:t xml:space="preserve"> those countries with extended border area of any kind of jungle, </w:t>
      </w:r>
      <w:proofErr w:type="gramStart"/>
      <w:r w:rsidR="00BA6E6F" w:rsidRPr="00DF1851">
        <w:t>sea</w:t>
      </w:r>
      <w:proofErr w:type="gramEnd"/>
      <w:r w:rsidR="00BA6E6F" w:rsidRPr="00DF1851">
        <w:t xml:space="preserve"> or mountains or complex of these, the mutual agreement between Canada and USA would be the subject </w:t>
      </w:r>
      <w:r w:rsidR="00BA6E6F" w:rsidRPr="008D2AB4">
        <w:t xml:space="preserve">to take experience </w:t>
      </w:r>
      <w:r w:rsidR="00BA6E6F" w:rsidRPr="00DF1851">
        <w:t xml:space="preserve">of.  </w:t>
      </w:r>
    </w:p>
    <w:p w14:paraId="55C6ABC2" w14:textId="77777777" w:rsidR="0061368E" w:rsidRDefault="0061368E" w:rsidP="003A0801">
      <w:pPr>
        <w:spacing w:line="276" w:lineRule="auto"/>
        <w:ind w:left="360"/>
        <w:jc w:val="both"/>
      </w:pPr>
      <w:r>
        <w:t xml:space="preserve">Africa coordination </w:t>
      </w:r>
      <w:r w:rsidRPr="0061368E">
        <w:t>supposed for countries that have long borders</w:t>
      </w:r>
      <w:r>
        <w:t>.</w:t>
      </w:r>
    </w:p>
    <w:p w14:paraId="41B80386" w14:textId="77777777" w:rsidR="0061368E" w:rsidRPr="00F766EE" w:rsidRDefault="0061368E" w:rsidP="003A0801">
      <w:pPr>
        <w:spacing w:line="276" w:lineRule="auto"/>
        <w:ind w:left="360"/>
        <w:jc w:val="both"/>
      </w:pPr>
      <w:r>
        <w:t xml:space="preserve">ECC recommendation or agreement are good guideline for SATRC countries, because it’s </w:t>
      </w:r>
      <w:r w:rsidRPr="00F766EE">
        <w:t>intelligible, not complex and describe the details.</w:t>
      </w:r>
    </w:p>
    <w:p w14:paraId="4B6C018C" w14:textId="77777777" w:rsidR="00CD1D72" w:rsidRDefault="00CD1D72" w:rsidP="003A0801">
      <w:pPr>
        <w:spacing w:line="276" w:lineRule="auto"/>
        <w:ind w:left="360"/>
        <w:jc w:val="both"/>
      </w:pPr>
      <w:r>
        <w:t xml:space="preserve">Bilateral protocol between I.R. of Iran and </w:t>
      </w:r>
      <w:r w:rsidRPr="00B46798">
        <w:t>Azerbaija</w:t>
      </w:r>
      <w:r>
        <w:t xml:space="preserve">n is a good experience which can show a good framework and guideline for the SATRC members intend to make a mutual agreement in their border areas. But is better implementation of this protocol, step by step. In first time empty frequency bands belong to other side and in second time </w:t>
      </w:r>
      <w:r w:rsidR="00F35618">
        <w:t>limited power.</w:t>
      </w:r>
    </w:p>
    <w:p w14:paraId="098437D9" w14:textId="77777777" w:rsidR="00F35618" w:rsidRPr="00F766EE" w:rsidRDefault="00F35618" w:rsidP="003A0801">
      <w:pPr>
        <w:spacing w:line="276" w:lineRule="auto"/>
        <w:ind w:left="360"/>
        <w:jc w:val="both"/>
      </w:pPr>
      <w:r>
        <w:lastRenderedPageBreak/>
        <w:t xml:space="preserve">Multilateral arrangement between I.R. of Iran and Saudi Arabia, Bahrain, United Arab Emirates, Kuwait, Oman, Qatar is a good </w:t>
      </w:r>
      <w:r w:rsidRPr="00F766EE">
        <w:t>experiment because in this arrangement separate spillover and harmful interference and cause eliminating spillover and harmful interference are rapidly.</w:t>
      </w:r>
    </w:p>
    <w:p w14:paraId="305F2719" w14:textId="77777777" w:rsidR="00F31B0C" w:rsidRDefault="00F31B0C" w:rsidP="00F31B0C">
      <w:pPr>
        <w:pStyle w:val="Default"/>
        <w:ind w:left="630"/>
        <w:rPr>
          <w:rFonts w:asciiTheme="majorBidi" w:eastAsia="BatangChe" w:hAnsiTheme="majorBidi" w:cstheme="majorBidi"/>
          <w:b/>
          <w:bCs/>
          <w:color w:val="auto"/>
        </w:rPr>
      </w:pPr>
    </w:p>
    <w:p w14:paraId="4D6BA473" w14:textId="77777777" w:rsidR="00F31B0C" w:rsidRPr="00F31B0C" w:rsidRDefault="00F31B0C" w:rsidP="006562B7">
      <w:pPr>
        <w:pStyle w:val="Default"/>
        <w:numPr>
          <w:ilvl w:val="0"/>
          <w:numId w:val="1"/>
        </w:numPr>
        <w:rPr>
          <w:rFonts w:asciiTheme="majorBidi" w:eastAsia="BatangChe" w:hAnsiTheme="majorBidi" w:cstheme="majorBidi"/>
          <w:b/>
          <w:bCs/>
          <w:color w:val="auto"/>
        </w:rPr>
      </w:pPr>
      <w:r>
        <w:rPr>
          <w:rFonts w:asciiTheme="majorBidi" w:eastAsia="BatangChe" w:hAnsiTheme="majorBidi" w:cstheme="majorBidi"/>
          <w:b/>
          <w:bCs/>
          <w:color w:val="auto"/>
        </w:rPr>
        <w:t>Current condition in SATRC countries</w:t>
      </w:r>
    </w:p>
    <w:p w14:paraId="3590BCB9" w14:textId="77777777" w:rsidR="00F31B0C" w:rsidRPr="003A0801" w:rsidRDefault="00F31B0C" w:rsidP="003A0801">
      <w:pPr>
        <w:pStyle w:val="Default"/>
        <w:spacing w:line="276" w:lineRule="auto"/>
        <w:ind w:left="360"/>
        <w:jc w:val="both"/>
        <w:rPr>
          <w:rFonts w:eastAsia="BatangChe"/>
          <w:color w:val="auto"/>
        </w:rPr>
      </w:pPr>
    </w:p>
    <w:p w14:paraId="0CA4E318" w14:textId="77777777" w:rsidR="00E32DA9" w:rsidRPr="00F766EE" w:rsidRDefault="00F31B0C" w:rsidP="003A0801">
      <w:pPr>
        <w:pStyle w:val="ListParagraph"/>
        <w:tabs>
          <w:tab w:val="left" w:pos="1830"/>
        </w:tabs>
        <w:ind w:left="360"/>
        <w:jc w:val="both"/>
        <w:rPr>
          <w:rFonts w:ascii="Times New Roman" w:eastAsia="BatangChe" w:hAnsi="Times New Roman" w:cs="Times New Roman"/>
          <w:sz w:val="24"/>
          <w:szCs w:val="24"/>
        </w:rPr>
      </w:pPr>
      <w:r w:rsidRPr="00F766EE">
        <w:rPr>
          <w:rFonts w:ascii="Times New Roman" w:eastAsia="BatangChe" w:hAnsi="Times New Roman" w:cs="Times New Roman"/>
          <w:sz w:val="24"/>
          <w:szCs w:val="24"/>
        </w:rPr>
        <w:t>Rapid growth of the telecommunication and ICT technology worldwide offer a variety of new telecom products services and technologies.</w:t>
      </w:r>
      <w:r w:rsidRPr="00F766EE">
        <w:rPr>
          <w:rFonts w:ascii="Times New Roman" w:eastAsia="BatangChe" w:hAnsi="Times New Roman" w:cs="Times New Roman" w:hint="eastAsia"/>
          <w:sz w:val="24"/>
          <w:szCs w:val="24"/>
        </w:rPr>
        <w:t xml:space="preserve"> Considering these </w:t>
      </w:r>
      <w:r w:rsidRPr="00F766EE">
        <w:rPr>
          <w:rFonts w:ascii="Times New Roman" w:eastAsia="BatangChe" w:hAnsi="Times New Roman" w:cs="Times New Roman"/>
          <w:sz w:val="24"/>
          <w:szCs w:val="24"/>
        </w:rPr>
        <w:t xml:space="preserve">issues, a questionnaire on cross border coordination (Annex 1) provided and sent </w:t>
      </w:r>
      <w:r w:rsidRPr="00F766EE">
        <w:rPr>
          <w:rFonts w:ascii="Times New Roman" w:eastAsia="BatangChe" w:hAnsi="Times New Roman" w:cs="Times New Roman" w:hint="eastAsia"/>
          <w:sz w:val="24"/>
          <w:szCs w:val="24"/>
        </w:rPr>
        <w:t xml:space="preserve">to </w:t>
      </w:r>
      <w:r w:rsidRPr="00F766EE">
        <w:rPr>
          <w:rFonts w:ascii="Times New Roman" w:eastAsia="BatangChe" w:hAnsi="Times New Roman" w:cs="Times New Roman"/>
          <w:sz w:val="24"/>
          <w:szCs w:val="24"/>
        </w:rPr>
        <w:t xml:space="preserve">all member countries. </w:t>
      </w:r>
      <w:r w:rsidRPr="00F766EE">
        <w:rPr>
          <w:rFonts w:ascii="Times New Roman" w:eastAsia="BatangChe" w:hAnsi="Times New Roman" w:cs="Times New Roman" w:hint="eastAsia"/>
          <w:sz w:val="24"/>
          <w:szCs w:val="24"/>
        </w:rPr>
        <w:t xml:space="preserve">Based on the responses </w:t>
      </w:r>
      <w:r w:rsidRPr="00F766EE">
        <w:rPr>
          <w:rFonts w:ascii="Times New Roman" w:eastAsia="BatangChe" w:hAnsi="Times New Roman" w:cs="Times New Roman"/>
          <w:sz w:val="24"/>
          <w:szCs w:val="24"/>
        </w:rPr>
        <w:t>from SATRC countries</w:t>
      </w:r>
      <w:r w:rsidRPr="00F766EE">
        <w:rPr>
          <w:rFonts w:ascii="Times New Roman" w:eastAsia="BatangChe" w:hAnsi="Times New Roman" w:cs="Times New Roman" w:hint="eastAsia"/>
          <w:sz w:val="24"/>
          <w:szCs w:val="24"/>
        </w:rPr>
        <w:t xml:space="preserve">, this </w:t>
      </w:r>
      <w:r w:rsidRPr="00F766EE">
        <w:rPr>
          <w:rFonts w:ascii="Times New Roman" w:eastAsia="BatangChe" w:hAnsi="Times New Roman" w:cs="Times New Roman"/>
          <w:sz w:val="24"/>
          <w:szCs w:val="24"/>
        </w:rPr>
        <w:t>r</w:t>
      </w:r>
      <w:r w:rsidRPr="00F766EE">
        <w:rPr>
          <w:rFonts w:ascii="Times New Roman" w:eastAsia="BatangChe" w:hAnsi="Times New Roman" w:cs="Times New Roman" w:hint="eastAsia"/>
          <w:sz w:val="24"/>
          <w:szCs w:val="24"/>
        </w:rPr>
        <w:t>eport presents the survey</w:t>
      </w:r>
      <w:r w:rsidRPr="00F766EE">
        <w:rPr>
          <w:rFonts w:ascii="Times New Roman" w:eastAsia="BatangChe" w:hAnsi="Times New Roman" w:cs="Times New Roman"/>
          <w:sz w:val="24"/>
          <w:szCs w:val="24"/>
        </w:rPr>
        <w:t>’s</w:t>
      </w:r>
      <w:r w:rsidRPr="00F766EE">
        <w:rPr>
          <w:rFonts w:ascii="Times New Roman" w:eastAsia="BatangChe" w:hAnsi="Times New Roman" w:cs="Times New Roman" w:hint="eastAsia"/>
          <w:sz w:val="24"/>
          <w:szCs w:val="24"/>
        </w:rPr>
        <w:t xml:space="preserve"> results </w:t>
      </w:r>
      <w:r w:rsidRPr="00F766EE">
        <w:rPr>
          <w:rFonts w:ascii="Times New Roman" w:eastAsia="BatangChe" w:hAnsi="Times New Roman" w:cs="Times New Roman"/>
          <w:sz w:val="24"/>
          <w:szCs w:val="24"/>
        </w:rPr>
        <w:t>of</w:t>
      </w:r>
      <w:r w:rsidRPr="00F766EE">
        <w:rPr>
          <w:rFonts w:ascii="Times New Roman" w:eastAsia="BatangChe" w:hAnsi="Times New Roman" w:cs="Times New Roman" w:hint="eastAsia"/>
          <w:sz w:val="24"/>
          <w:szCs w:val="24"/>
        </w:rPr>
        <w:t xml:space="preserve"> </w:t>
      </w:r>
      <w:r w:rsidRPr="00F766EE">
        <w:rPr>
          <w:rFonts w:ascii="Times New Roman" w:eastAsia="BatangChe" w:hAnsi="Times New Roman" w:cs="Times New Roman"/>
          <w:sz w:val="24"/>
          <w:szCs w:val="24"/>
        </w:rPr>
        <w:t>cross border coordination</w:t>
      </w:r>
      <w:r w:rsidRPr="00F766EE">
        <w:rPr>
          <w:rFonts w:ascii="Times New Roman" w:eastAsia="BatangChe" w:hAnsi="Times New Roman" w:cs="Times New Roman" w:hint="eastAsia"/>
          <w:sz w:val="24"/>
          <w:szCs w:val="24"/>
        </w:rPr>
        <w:t xml:space="preserve"> </w:t>
      </w:r>
      <w:r w:rsidRPr="00F766EE">
        <w:rPr>
          <w:rFonts w:ascii="Times New Roman" w:eastAsia="BatangChe" w:hAnsi="Times New Roman" w:cs="Times New Roman"/>
          <w:sz w:val="24"/>
          <w:szCs w:val="24"/>
        </w:rPr>
        <w:t>among</w:t>
      </w:r>
      <w:r w:rsidRPr="00F766EE">
        <w:rPr>
          <w:rFonts w:ascii="Times New Roman" w:eastAsia="BatangChe" w:hAnsi="Times New Roman" w:cs="Times New Roman" w:hint="eastAsia"/>
          <w:sz w:val="24"/>
          <w:szCs w:val="24"/>
        </w:rPr>
        <w:t xml:space="preserve"> the </w:t>
      </w:r>
      <w:r w:rsidRPr="00F766EE">
        <w:rPr>
          <w:rFonts w:ascii="Times New Roman" w:eastAsia="BatangChe" w:hAnsi="Times New Roman" w:cs="Times New Roman"/>
          <w:sz w:val="24"/>
          <w:szCs w:val="24"/>
        </w:rPr>
        <w:t>SATRC countries; conclusion and future work are also included</w:t>
      </w:r>
      <w:r w:rsidRPr="00F766EE">
        <w:rPr>
          <w:rFonts w:ascii="Times New Roman" w:eastAsia="BatangChe" w:hAnsi="Times New Roman" w:cs="Times New Roman" w:hint="eastAsia"/>
          <w:sz w:val="24"/>
          <w:szCs w:val="24"/>
        </w:rPr>
        <w:t>.</w:t>
      </w:r>
    </w:p>
    <w:p w14:paraId="2CA8DA0D" w14:textId="77777777" w:rsidR="00F31B0C" w:rsidRPr="00F766EE" w:rsidRDefault="00F31B0C" w:rsidP="003A0801">
      <w:pPr>
        <w:spacing w:line="276" w:lineRule="auto"/>
        <w:ind w:left="360"/>
        <w:jc w:val="both"/>
      </w:pPr>
      <w:r w:rsidRPr="00F766EE">
        <w:rPr>
          <w:rFonts w:hint="eastAsia"/>
        </w:rPr>
        <w:t xml:space="preserve">At the time of this Report, </w:t>
      </w:r>
      <w:r w:rsidRPr="00F766EE">
        <w:t xml:space="preserve">working group on spectrum </w:t>
      </w:r>
      <w:r w:rsidRPr="00F766EE">
        <w:rPr>
          <w:rFonts w:hint="eastAsia"/>
        </w:rPr>
        <w:t xml:space="preserve">has </w:t>
      </w:r>
      <w:r w:rsidRPr="00F766EE">
        <w:t xml:space="preserve">received responses to </w:t>
      </w:r>
      <w:r w:rsidRPr="00F766EE">
        <w:rPr>
          <w:rFonts w:hint="eastAsia"/>
        </w:rPr>
        <w:t xml:space="preserve">this </w:t>
      </w:r>
      <w:r w:rsidRPr="00F766EE">
        <w:t xml:space="preserve">questionnaire from </w:t>
      </w:r>
      <w:r w:rsidRPr="00F766EE">
        <w:rPr>
          <w:rFonts w:hint="eastAsia"/>
        </w:rPr>
        <w:t xml:space="preserve">the following </w:t>
      </w:r>
      <w:r w:rsidRPr="00F766EE">
        <w:t>SATRC</w:t>
      </w:r>
      <w:r w:rsidRPr="00F766EE">
        <w:rPr>
          <w:rFonts w:hint="eastAsia"/>
        </w:rPr>
        <w:t xml:space="preserve"> member countries</w:t>
      </w:r>
      <w:r w:rsidRPr="00F766EE">
        <w:t>:</w:t>
      </w:r>
    </w:p>
    <w:p w14:paraId="64C1DF64" w14:textId="77777777" w:rsidR="00F31B0C" w:rsidRPr="003A0801" w:rsidRDefault="00F31B0C" w:rsidP="006562B7">
      <w:pPr>
        <w:pStyle w:val="ListParagraph"/>
        <w:numPr>
          <w:ilvl w:val="0"/>
          <w:numId w:val="17"/>
        </w:numPr>
        <w:spacing w:after="0"/>
        <w:jc w:val="both"/>
        <w:rPr>
          <w:rFonts w:asciiTheme="majorBidi" w:hAnsiTheme="majorBidi" w:cstheme="majorBidi"/>
        </w:rPr>
      </w:pPr>
      <w:r w:rsidRPr="003A0801">
        <w:rPr>
          <w:rFonts w:asciiTheme="majorBidi" w:hAnsiTheme="majorBidi" w:cstheme="majorBidi"/>
        </w:rPr>
        <w:t>Bangladesh</w:t>
      </w:r>
    </w:p>
    <w:p w14:paraId="7CA3E1C8" w14:textId="77777777" w:rsidR="00F31B0C" w:rsidRPr="003A0801" w:rsidRDefault="00F31B0C" w:rsidP="006562B7">
      <w:pPr>
        <w:pStyle w:val="ListParagraph"/>
        <w:numPr>
          <w:ilvl w:val="0"/>
          <w:numId w:val="17"/>
        </w:numPr>
        <w:spacing w:after="0"/>
        <w:jc w:val="both"/>
        <w:rPr>
          <w:rFonts w:asciiTheme="majorBidi" w:hAnsiTheme="majorBidi" w:cstheme="majorBidi"/>
        </w:rPr>
      </w:pPr>
      <w:r w:rsidRPr="003A0801">
        <w:rPr>
          <w:rFonts w:asciiTheme="majorBidi" w:hAnsiTheme="majorBidi" w:cstheme="majorBidi"/>
        </w:rPr>
        <w:t>Bhutan</w:t>
      </w:r>
    </w:p>
    <w:p w14:paraId="3619A96C" w14:textId="77777777" w:rsidR="00F31B0C" w:rsidRPr="003A0801" w:rsidRDefault="00F31B0C" w:rsidP="006562B7">
      <w:pPr>
        <w:pStyle w:val="ListParagraph"/>
        <w:numPr>
          <w:ilvl w:val="0"/>
          <w:numId w:val="17"/>
        </w:numPr>
        <w:spacing w:after="0"/>
        <w:jc w:val="both"/>
        <w:rPr>
          <w:rFonts w:asciiTheme="majorBidi" w:hAnsiTheme="majorBidi" w:cstheme="majorBidi"/>
        </w:rPr>
      </w:pPr>
      <w:r w:rsidRPr="003A0801">
        <w:rPr>
          <w:rFonts w:asciiTheme="majorBidi" w:hAnsiTheme="majorBidi" w:cstheme="majorBidi"/>
        </w:rPr>
        <w:t>I.R. of Iran</w:t>
      </w:r>
    </w:p>
    <w:p w14:paraId="11856024" w14:textId="77777777" w:rsidR="00F31B0C" w:rsidRPr="003A0801" w:rsidRDefault="00F31B0C" w:rsidP="006562B7">
      <w:pPr>
        <w:pStyle w:val="ListParagraph"/>
        <w:numPr>
          <w:ilvl w:val="0"/>
          <w:numId w:val="17"/>
        </w:numPr>
        <w:spacing w:after="0"/>
        <w:jc w:val="both"/>
        <w:rPr>
          <w:rFonts w:asciiTheme="majorBidi" w:hAnsiTheme="majorBidi" w:cstheme="majorBidi"/>
        </w:rPr>
      </w:pPr>
      <w:r w:rsidRPr="003A0801">
        <w:rPr>
          <w:rFonts w:asciiTheme="majorBidi" w:hAnsiTheme="majorBidi" w:cstheme="majorBidi"/>
        </w:rPr>
        <w:t>Maldives</w:t>
      </w:r>
    </w:p>
    <w:p w14:paraId="44C5F8A1" w14:textId="77777777" w:rsidR="00F31B0C" w:rsidRPr="003A0801" w:rsidRDefault="00F31B0C" w:rsidP="006562B7">
      <w:pPr>
        <w:pStyle w:val="ListParagraph"/>
        <w:numPr>
          <w:ilvl w:val="0"/>
          <w:numId w:val="17"/>
        </w:numPr>
        <w:spacing w:after="0"/>
        <w:jc w:val="both"/>
        <w:rPr>
          <w:rFonts w:asciiTheme="majorBidi" w:hAnsiTheme="majorBidi" w:cstheme="majorBidi"/>
        </w:rPr>
      </w:pPr>
      <w:r w:rsidRPr="003A0801">
        <w:rPr>
          <w:rFonts w:asciiTheme="majorBidi" w:hAnsiTheme="majorBidi" w:cstheme="majorBidi"/>
        </w:rPr>
        <w:t>Nepal</w:t>
      </w:r>
    </w:p>
    <w:p w14:paraId="79E01120" w14:textId="77777777" w:rsidR="00F31B0C" w:rsidRPr="003A0801" w:rsidRDefault="00F31B0C" w:rsidP="006562B7">
      <w:pPr>
        <w:pStyle w:val="ListParagraph"/>
        <w:numPr>
          <w:ilvl w:val="0"/>
          <w:numId w:val="17"/>
        </w:numPr>
        <w:spacing w:after="0"/>
        <w:jc w:val="both"/>
        <w:rPr>
          <w:rFonts w:asciiTheme="majorBidi" w:hAnsiTheme="majorBidi" w:cstheme="majorBidi"/>
        </w:rPr>
      </w:pPr>
      <w:r w:rsidRPr="003A0801">
        <w:rPr>
          <w:rFonts w:asciiTheme="majorBidi" w:hAnsiTheme="majorBidi" w:cstheme="majorBidi"/>
        </w:rPr>
        <w:t>Pakistan</w:t>
      </w:r>
    </w:p>
    <w:p w14:paraId="23FDF442" w14:textId="77777777" w:rsidR="00F31B0C" w:rsidRPr="003A0801" w:rsidRDefault="00F31B0C" w:rsidP="006562B7">
      <w:pPr>
        <w:pStyle w:val="ListParagraph"/>
        <w:numPr>
          <w:ilvl w:val="0"/>
          <w:numId w:val="17"/>
        </w:numPr>
        <w:spacing w:after="0"/>
        <w:jc w:val="both"/>
        <w:rPr>
          <w:rFonts w:asciiTheme="majorBidi" w:hAnsiTheme="majorBidi" w:cstheme="majorBidi"/>
        </w:rPr>
      </w:pPr>
      <w:r w:rsidRPr="003A0801">
        <w:rPr>
          <w:rFonts w:asciiTheme="majorBidi" w:hAnsiTheme="majorBidi" w:cstheme="majorBidi"/>
        </w:rPr>
        <w:t>Sri Lanka</w:t>
      </w:r>
    </w:p>
    <w:p w14:paraId="609056B9" w14:textId="77777777" w:rsidR="00F31B0C" w:rsidRPr="003A0801" w:rsidRDefault="00F31B0C" w:rsidP="006562B7">
      <w:pPr>
        <w:pStyle w:val="ListParagraph"/>
        <w:numPr>
          <w:ilvl w:val="0"/>
          <w:numId w:val="17"/>
        </w:numPr>
        <w:spacing w:after="0"/>
        <w:jc w:val="both"/>
        <w:rPr>
          <w:rFonts w:asciiTheme="majorBidi" w:hAnsiTheme="majorBidi" w:cstheme="majorBidi"/>
        </w:rPr>
      </w:pPr>
      <w:r w:rsidRPr="003A0801">
        <w:rPr>
          <w:rFonts w:asciiTheme="majorBidi" w:hAnsiTheme="majorBidi" w:cstheme="majorBidi"/>
        </w:rPr>
        <w:t>India</w:t>
      </w:r>
    </w:p>
    <w:p w14:paraId="1C5BF3BE" w14:textId="77777777" w:rsidR="00F31B0C" w:rsidRDefault="00F31B0C" w:rsidP="00F31B0C">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rPr>
      </w:pPr>
      <w:r>
        <w:rPr>
          <w:rFonts w:eastAsia="MS Mincho"/>
        </w:rPr>
        <w:t>The analysis according to question A is illustrated in Diagram 1.</w:t>
      </w:r>
    </w:p>
    <w:p w14:paraId="0EA26F28" w14:textId="77777777" w:rsidR="00F31B0C" w:rsidRDefault="00F31B0C" w:rsidP="00F31B0C">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rtl/>
        </w:rPr>
      </w:pPr>
    </w:p>
    <w:p w14:paraId="088F0EAD" w14:textId="77777777" w:rsidR="00F31B0C" w:rsidRDefault="00F31B0C" w:rsidP="00F31B0C">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rPr>
      </w:pPr>
      <w:r>
        <w:rPr>
          <w:rFonts w:eastAsia="MS Mincho"/>
          <w:noProof/>
          <w:lang w:bidi="th-TH"/>
        </w:rPr>
        <w:drawing>
          <wp:inline distT="0" distB="0" distL="0" distR="0" wp14:anchorId="36ADD261" wp14:editId="456C9BB2">
            <wp:extent cx="5391391" cy="2022735"/>
            <wp:effectExtent l="19050" t="0" r="18809" b="0"/>
            <wp:docPr id="8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32BEB6" w14:textId="77777777" w:rsidR="00F31B0C" w:rsidRDefault="00F31B0C" w:rsidP="00F31B0C">
      <w:pPr>
        <w:tabs>
          <w:tab w:val="left" w:pos="794"/>
          <w:tab w:val="left" w:pos="1191"/>
          <w:tab w:val="left" w:pos="1588"/>
          <w:tab w:val="left" w:pos="1985"/>
        </w:tabs>
        <w:overflowPunct w:val="0"/>
        <w:autoSpaceDE w:val="0"/>
        <w:autoSpaceDN w:val="0"/>
        <w:adjustRightInd w:val="0"/>
        <w:spacing w:line="276" w:lineRule="auto"/>
        <w:ind w:left="360"/>
        <w:jc w:val="center"/>
        <w:textAlignment w:val="baseline"/>
        <w:rPr>
          <w:rFonts w:eastAsia="MS Mincho"/>
        </w:rPr>
      </w:pPr>
    </w:p>
    <w:p w14:paraId="7CCB5156" w14:textId="77777777" w:rsidR="00F31B0C" w:rsidRDefault="00F31B0C" w:rsidP="00F31B0C">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rPr>
      </w:pPr>
      <w:r>
        <w:rPr>
          <w:rFonts w:eastAsia="MS Mincho"/>
        </w:rPr>
        <w:t>The results of analysis on questions C.1- C.3 has been illustrated in Diagram 2.</w:t>
      </w:r>
    </w:p>
    <w:p w14:paraId="1EFC4EF3" w14:textId="77777777" w:rsidR="00F31B0C" w:rsidRDefault="00F31B0C" w:rsidP="00F31B0C">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rPr>
      </w:pPr>
    </w:p>
    <w:p w14:paraId="506D79BF" w14:textId="77777777" w:rsidR="00F31B0C" w:rsidRDefault="00F31B0C" w:rsidP="00F31B0C">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rPr>
      </w:pPr>
      <w:r w:rsidRPr="0074338B">
        <w:rPr>
          <w:rFonts w:eastAsia="MS Mincho"/>
          <w:noProof/>
          <w:lang w:bidi="th-TH"/>
        </w:rPr>
        <w:drawing>
          <wp:inline distT="0" distB="0" distL="0" distR="0" wp14:anchorId="729DC7F0" wp14:editId="2A0C3EF2">
            <wp:extent cx="4886325" cy="1543050"/>
            <wp:effectExtent l="19050" t="0" r="9525" b="0"/>
            <wp:docPr id="9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E47A71" w14:textId="77777777" w:rsidR="00F31B0C" w:rsidRDefault="00F31B0C" w:rsidP="00F31B0C">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rPr>
      </w:pPr>
    </w:p>
    <w:p w14:paraId="623A03A9"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r>
        <w:rPr>
          <w:rFonts w:eastAsia="MS Mincho"/>
        </w:rPr>
        <w:t xml:space="preserve">The results of analysis on </w:t>
      </w:r>
      <w:r>
        <w:rPr>
          <w:rStyle w:val="hps"/>
        </w:rPr>
        <w:t>type of border are shown in</w:t>
      </w:r>
      <w:r>
        <w:rPr>
          <w:rFonts w:eastAsia="MS Mincho"/>
        </w:rPr>
        <w:t xml:space="preserve"> Diagram 3.</w:t>
      </w:r>
    </w:p>
    <w:p w14:paraId="66AB5697"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p>
    <w:p w14:paraId="5625C3C8"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r w:rsidRPr="0074338B">
        <w:rPr>
          <w:rFonts w:eastAsia="MS Mincho"/>
          <w:b/>
          <w:bCs/>
          <w:noProof/>
          <w:lang w:bidi="th-TH"/>
        </w:rPr>
        <w:drawing>
          <wp:inline distT="0" distB="0" distL="0" distR="0" wp14:anchorId="32D78E06" wp14:editId="12705A4B">
            <wp:extent cx="4991100" cy="1971675"/>
            <wp:effectExtent l="19050" t="0" r="19050" b="0"/>
            <wp:docPr id="9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D4C333"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p>
    <w:p w14:paraId="5A513273"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r>
        <w:rPr>
          <w:rFonts w:eastAsia="MS Mincho"/>
        </w:rPr>
        <w:t xml:space="preserve">Diagram 4 reveals the receiving responses on questions E-F. </w:t>
      </w:r>
    </w:p>
    <w:p w14:paraId="78094516"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p>
    <w:p w14:paraId="16AC4FA3"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r w:rsidRPr="0074338B">
        <w:rPr>
          <w:rFonts w:eastAsia="MS Mincho"/>
          <w:noProof/>
          <w:lang w:bidi="th-TH"/>
        </w:rPr>
        <w:drawing>
          <wp:inline distT="0" distB="0" distL="0" distR="0" wp14:anchorId="7B44A81D" wp14:editId="13F25B92">
            <wp:extent cx="4981575" cy="1857375"/>
            <wp:effectExtent l="19050" t="0" r="9525" b="0"/>
            <wp:docPr id="9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77D064" w14:textId="77777777" w:rsidR="00F31B0C" w:rsidRDefault="00F31B0C" w:rsidP="00F31B0C">
      <w:pPr>
        <w:overflowPunct w:val="0"/>
        <w:autoSpaceDE w:val="0"/>
        <w:autoSpaceDN w:val="0"/>
        <w:adjustRightInd w:val="0"/>
        <w:spacing w:line="276" w:lineRule="auto"/>
        <w:ind w:left="360"/>
        <w:jc w:val="center"/>
        <w:textAlignment w:val="baseline"/>
        <w:rPr>
          <w:rFonts w:eastAsia="MS Mincho"/>
        </w:rPr>
      </w:pPr>
    </w:p>
    <w:p w14:paraId="6E8284A9"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r>
        <w:rPr>
          <w:rFonts w:eastAsia="MS Mincho"/>
        </w:rPr>
        <w:t xml:space="preserve">Diagram 5, 6 </w:t>
      </w:r>
      <w:r w:rsidRPr="00C01131">
        <w:rPr>
          <w:rFonts w:eastAsia="MS Mincho"/>
        </w:rPr>
        <w:t>illustrate</w:t>
      </w:r>
      <w:r>
        <w:rPr>
          <w:rFonts w:eastAsia="MS Mincho"/>
        </w:rPr>
        <w:t xml:space="preserve"> the status of cellular mobile in SATRC countries. </w:t>
      </w:r>
    </w:p>
    <w:p w14:paraId="20283CCF"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p>
    <w:p w14:paraId="42B19CF4"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r w:rsidRPr="0074338B">
        <w:rPr>
          <w:rFonts w:eastAsia="MS Mincho"/>
          <w:noProof/>
          <w:lang w:bidi="th-TH"/>
        </w:rPr>
        <w:drawing>
          <wp:inline distT="0" distB="0" distL="0" distR="0" wp14:anchorId="53AFAD68" wp14:editId="159C3F8F">
            <wp:extent cx="4886325" cy="1905000"/>
            <wp:effectExtent l="19050" t="0" r="9525" b="0"/>
            <wp:docPr id="9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DF089E"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p>
    <w:p w14:paraId="315A7648"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r w:rsidRPr="0074338B">
        <w:rPr>
          <w:rFonts w:eastAsia="MS Mincho"/>
          <w:noProof/>
          <w:lang w:bidi="th-TH"/>
        </w:rPr>
        <w:lastRenderedPageBreak/>
        <w:drawing>
          <wp:inline distT="0" distB="0" distL="0" distR="0" wp14:anchorId="263EFD15" wp14:editId="597FE7F1">
            <wp:extent cx="4911725" cy="1857375"/>
            <wp:effectExtent l="19050" t="0" r="22225" b="0"/>
            <wp:docPr id="9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787CAC" w14:textId="77777777" w:rsidR="00F31B0C" w:rsidRDefault="00F31B0C" w:rsidP="00F31B0C">
      <w:pPr>
        <w:overflowPunct w:val="0"/>
        <w:autoSpaceDE w:val="0"/>
        <w:autoSpaceDN w:val="0"/>
        <w:adjustRightInd w:val="0"/>
        <w:spacing w:line="276" w:lineRule="auto"/>
        <w:ind w:left="360"/>
        <w:jc w:val="both"/>
        <w:textAlignment w:val="baseline"/>
        <w:rPr>
          <w:rFonts w:eastAsia="MS Mincho"/>
        </w:rPr>
      </w:pPr>
    </w:p>
    <w:p w14:paraId="0753CE7F" w14:textId="77777777" w:rsidR="00F31B0C" w:rsidRPr="00A70209" w:rsidRDefault="00F31B0C" w:rsidP="003A0801">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lang w:eastAsia="ja-JP"/>
        </w:rPr>
      </w:pPr>
      <w:r>
        <w:rPr>
          <w:rFonts w:eastAsia="MS Mincho"/>
          <w:lang w:eastAsia="ja-JP"/>
        </w:rPr>
        <w:t>Based on the</w:t>
      </w:r>
      <w:r w:rsidRPr="006C5378">
        <w:t xml:space="preserve"> </w:t>
      </w:r>
      <w:r>
        <w:rPr>
          <w:rFonts w:eastAsia="MS Mincho" w:hint="eastAsia"/>
          <w:lang w:eastAsia="ja-JP"/>
        </w:rPr>
        <w:t>above</w:t>
      </w:r>
      <w:r w:rsidRPr="006C5378">
        <w:t xml:space="preserve"> </w:t>
      </w:r>
      <w:r>
        <w:t>diagram</w:t>
      </w:r>
      <w:r w:rsidRPr="006C5378">
        <w:t>s</w:t>
      </w:r>
      <w:r>
        <w:t xml:space="preserve">, mutual agreement is an important issue for most of the SATRC countries. </w:t>
      </w:r>
    </w:p>
    <w:p w14:paraId="352582ED" w14:textId="77777777" w:rsidR="00F31B0C" w:rsidRDefault="00F31B0C" w:rsidP="003A0801">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lang w:eastAsia="ja-JP"/>
        </w:rPr>
      </w:pPr>
      <w:r>
        <w:rPr>
          <w:rFonts w:eastAsia="MS Mincho"/>
          <w:lang w:eastAsia="ja-JP"/>
        </w:rPr>
        <w:t xml:space="preserve">Considering the results of the questioner, this report has been conducted an analysis to reveal the status of the SATRC countries regarding cross border coordination. </w:t>
      </w:r>
      <w:r>
        <w:rPr>
          <w:rFonts w:eastAsia="MS Mincho" w:hint="eastAsia"/>
          <w:lang w:eastAsia="ja-JP"/>
        </w:rPr>
        <w:t xml:space="preserve">The gathered </w:t>
      </w:r>
      <w:r>
        <w:rPr>
          <w:rFonts w:eastAsia="MS Mincho"/>
          <w:lang w:eastAsia="ja-JP"/>
        </w:rPr>
        <w:t>information</w:t>
      </w:r>
      <w:r>
        <w:rPr>
          <w:rFonts w:eastAsia="MS Mincho" w:hint="eastAsia"/>
          <w:lang w:eastAsia="ja-JP"/>
        </w:rPr>
        <w:t xml:space="preserve"> </w:t>
      </w:r>
      <w:r>
        <w:rPr>
          <w:rFonts w:eastAsia="MS Mincho"/>
          <w:lang w:eastAsia="ja-JP"/>
        </w:rPr>
        <w:t xml:space="preserve">consists of </w:t>
      </w:r>
      <w:r>
        <w:rPr>
          <w:rFonts w:eastAsia="MS Mincho" w:hint="eastAsia"/>
          <w:lang w:eastAsia="ja-JP"/>
        </w:rPr>
        <w:t>some facts</w:t>
      </w:r>
      <w:r>
        <w:rPr>
          <w:rFonts w:eastAsia="MS Mincho"/>
          <w:lang w:eastAsia="ja-JP"/>
        </w:rPr>
        <w:t xml:space="preserve"> such </w:t>
      </w:r>
      <w:proofErr w:type="gramStart"/>
      <w:r>
        <w:rPr>
          <w:rFonts w:eastAsia="MS Mincho"/>
          <w:lang w:eastAsia="ja-JP"/>
        </w:rPr>
        <w:t>as;</w:t>
      </w:r>
      <w:proofErr w:type="gramEnd"/>
      <w:r>
        <w:rPr>
          <w:rFonts w:eastAsia="MS Mincho" w:hint="eastAsia"/>
          <w:lang w:eastAsia="ja-JP"/>
        </w:rPr>
        <w:t xml:space="preserve"> </w:t>
      </w:r>
      <w:r>
        <w:rPr>
          <w:rStyle w:val="hps"/>
        </w:rPr>
        <w:t>type of border in each</w:t>
      </w:r>
      <w:r>
        <w:rPr>
          <w:rFonts w:eastAsia="MS Mincho"/>
          <w:lang w:eastAsia="ja-JP"/>
        </w:rPr>
        <w:t xml:space="preserve"> country, g</w:t>
      </w:r>
      <w:r w:rsidRPr="000401DE">
        <w:rPr>
          <w:rFonts w:eastAsia="MS Mincho"/>
          <w:lang w:eastAsia="ja-JP"/>
        </w:rPr>
        <w:t>eographical features and</w:t>
      </w:r>
      <w:r>
        <w:t xml:space="preserve"> status of mobile</w:t>
      </w:r>
      <w:r w:rsidRPr="000401DE">
        <w:t xml:space="preserve"> </w:t>
      </w:r>
      <w:r>
        <w:t>technology</w:t>
      </w:r>
      <w:r>
        <w:rPr>
          <w:rFonts w:eastAsia="MS Mincho" w:hint="eastAsia"/>
          <w:lang w:eastAsia="ja-JP"/>
        </w:rPr>
        <w:t>.</w:t>
      </w:r>
    </w:p>
    <w:p w14:paraId="7B1C9F0D" w14:textId="77777777" w:rsidR="00F31B0C" w:rsidRDefault="00F31B0C" w:rsidP="003A0801">
      <w:pPr>
        <w:tabs>
          <w:tab w:val="left" w:pos="794"/>
          <w:tab w:val="left" w:pos="1191"/>
          <w:tab w:val="left" w:pos="1588"/>
          <w:tab w:val="left" w:pos="1985"/>
        </w:tabs>
        <w:overflowPunct w:val="0"/>
        <w:autoSpaceDE w:val="0"/>
        <w:autoSpaceDN w:val="0"/>
        <w:adjustRightInd w:val="0"/>
        <w:spacing w:line="276" w:lineRule="auto"/>
        <w:ind w:left="360"/>
        <w:jc w:val="both"/>
        <w:textAlignment w:val="baseline"/>
        <w:rPr>
          <w:rFonts w:eastAsia="MS Mincho"/>
          <w:lang w:eastAsia="ja-JP"/>
        </w:rPr>
      </w:pPr>
      <w:r>
        <w:rPr>
          <w:rFonts w:eastAsia="MS Mincho"/>
          <w:lang w:eastAsia="ja-JP"/>
        </w:rPr>
        <w:t xml:space="preserve">According to this </w:t>
      </w:r>
      <w:r w:rsidRPr="002E61F9">
        <w:rPr>
          <w:rFonts w:eastAsia="MS Mincho"/>
          <w:lang w:eastAsia="ja-JP"/>
        </w:rPr>
        <w:t>analysis</w:t>
      </w:r>
      <w:r>
        <w:rPr>
          <w:rFonts w:eastAsia="MS Mincho" w:hint="eastAsia"/>
          <w:lang w:eastAsia="ja-JP"/>
        </w:rPr>
        <w:t xml:space="preserve">, the following summary can be made </w:t>
      </w:r>
      <w:proofErr w:type="gramStart"/>
      <w:r>
        <w:rPr>
          <w:rFonts w:eastAsia="MS Mincho" w:hint="eastAsia"/>
          <w:lang w:eastAsia="ja-JP"/>
        </w:rPr>
        <w:t>with regard to</w:t>
      </w:r>
      <w:proofErr w:type="gramEnd"/>
      <w:r>
        <w:rPr>
          <w:rFonts w:eastAsia="MS Mincho" w:hint="eastAsia"/>
          <w:lang w:eastAsia="ja-JP"/>
        </w:rPr>
        <w:t xml:space="preserve"> the recent trends in the </w:t>
      </w:r>
      <w:r>
        <w:rPr>
          <w:rFonts w:eastAsia="MS Mincho"/>
          <w:lang w:eastAsia="ja-JP"/>
        </w:rPr>
        <w:t>SATRC</w:t>
      </w:r>
      <w:r>
        <w:rPr>
          <w:rFonts w:eastAsia="MS Mincho" w:hint="eastAsia"/>
          <w:lang w:eastAsia="ja-JP"/>
        </w:rPr>
        <w:t xml:space="preserve"> countries:</w:t>
      </w:r>
    </w:p>
    <w:p w14:paraId="140EB794" w14:textId="77777777" w:rsidR="00F31B0C" w:rsidRDefault="00F31B0C" w:rsidP="006562B7">
      <w:pPr>
        <w:numPr>
          <w:ilvl w:val="0"/>
          <w:numId w:val="10"/>
        </w:numPr>
        <w:tabs>
          <w:tab w:val="left" w:pos="794"/>
          <w:tab w:val="left" w:pos="1191"/>
          <w:tab w:val="left" w:pos="1588"/>
          <w:tab w:val="left" w:pos="1985"/>
        </w:tabs>
        <w:overflowPunct w:val="0"/>
        <w:autoSpaceDE w:val="0"/>
        <w:autoSpaceDN w:val="0"/>
        <w:adjustRightInd w:val="0"/>
        <w:spacing w:line="276" w:lineRule="auto"/>
        <w:ind w:left="1080" w:hanging="360"/>
        <w:jc w:val="both"/>
        <w:textAlignment w:val="baseline"/>
        <w:rPr>
          <w:rFonts w:eastAsia="MS Mincho"/>
          <w:lang w:eastAsia="ja-JP"/>
        </w:rPr>
      </w:pPr>
      <w:r>
        <w:t xml:space="preserve">Cross border coordination should be managed </w:t>
      </w:r>
      <w:proofErr w:type="gramStart"/>
      <w:r>
        <w:t>so as to</w:t>
      </w:r>
      <w:proofErr w:type="gramEnd"/>
      <w:r>
        <w:t xml:space="preserve"> ensure that harmful interference is avoided in borders.</w:t>
      </w:r>
    </w:p>
    <w:p w14:paraId="13A55401" w14:textId="77777777" w:rsidR="00F31B0C" w:rsidRPr="007C3D84" w:rsidRDefault="00F31B0C" w:rsidP="006562B7">
      <w:pPr>
        <w:numPr>
          <w:ilvl w:val="0"/>
          <w:numId w:val="10"/>
        </w:numPr>
        <w:tabs>
          <w:tab w:val="left" w:pos="794"/>
          <w:tab w:val="left" w:pos="1191"/>
          <w:tab w:val="left" w:pos="1588"/>
          <w:tab w:val="left" w:pos="1985"/>
        </w:tabs>
        <w:overflowPunct w:val="0"/>
        <w:autoSpaceDE w:val="0"/>
        <w:autoSpaceDN w:val="0"/>
        <w:adjustRightInd w:val="0"/>
        <w:spacing w:line="276" w:lineRule="auto"/>
        <w:ind w:left="1080" w:hanging="360"/>
        <w:jc w:val="both"/>
        <w:textAlignment w:val="baseline"/>
        <w:rPr>
          <w:rFonts w:eastAsia="MS Mincho"/>
        </w:rPr>
      </w:pPr>
      <w:r w:rsidRPr="007C3D84">
        <w:rPr>
          <w:rFonts w:eastAsia="MS Mincho"/>
        </w:rPr>
        <w:t xml:space="preserve">It is </w:t>
      </w:r>
      <w:r>
        <w:rPr>
          <w:rFonts w:eastAsia="MS Mincho"/>
        </w:rPr>
        <w:t>concluded</w:t>
      </w:r>
      <w:r w:rsidRPr="007C3D84">
        <w:rPr>
          <w:rFonts w:eastAsia="MS Mincho"/>
        </w:rPr>
        <w:t xml:space="preserve"> that most of the SATRC countries need to arrange an agreement for borders</w:t>
      </w:r>
      <w:r>
        <w:rPr>
          <w:rFonts w:eastAsia="MS Mincho"/>
        </w:rPr>
        <w:t>. In this case,</w:t>
      </w:r>
      <w:r w:rsidRPr="007C3D84">
        <w:rPr>
          <w:rFonts w:eastAsia="MS Mincho"/>
        </w:rPr>
        <w:t xml:space="preserve"> the experience of I. R. of Iran </w:t>
      </w:r>
      <w:r>
        <w:rPr>
          <w:rFonts w:eastAsia="MS Mincho"/>
        </w:rPr>
        <w:t>can</w:t>
      </w:r>
      <w:r w:rsidRPr="007C3D84">
        <w:rPr>
          <w:rFonts w:eastAsia="MS Mincho"/>
        </w:rPr>
        <w:t xml:space="preserve"> be useful for SATRC countries. </w:t>
      </w:r>
    </w:p>
    <w:p w14:paraId="4894566C" w14:textId="77777777" w:rsidR="00F31B0C" w:rsidRDefault="00F31B0C" w:rsidP="006562B7">
      <w:pPr>
        <w:numPr>
          <w:ilvl w:val="0"/>
          <w:numId w:val="10"/>
        </w:numPr>
        <w:tabs>
          <w:tab w:val="left" w:pos="794"/>
          <w:tab w:val="left" w:pos="1191"/>
          <w:tab w:val="left" w:pos="1588"/>
          <w:tab w:val="left" w:pos="1985"/>
        </w:tabs>
        <w:overflowPunct w:val="0"/>
        <w:autoSpaceDE w:val="0"/>
        <w:autoSpaceDN w:val="0"/>
        <w:adjustRightInd w:val="0"/>
        <w:spacing w:line="276" w:lineRule="auto"/>
        <w:ind w:left="1080" w:hanging="360"/>
        <w:jc w:val="both"/>
        <w:textAlignment w:val="baseline"/>
        <w:rPr>
          <w:rFonts w:eastAsia="MS Mincho"/>
          <w:lang w:eastAsia="ja-JP"/>
        </w:rPr>
      </w:pPr>
      <w:r>
        <w:rPr>
          <w:rFonts w:eastAsia="MS Mincho"/>
        </w:rPr>
        <w:t>As clearly seen in the diagrams</w:t>
      </w:r>
      <w:r w:rsidRPr="00AE5A2D">
        <w:rPr>
          <w:rFonts w:eastAsia="MS Mincho"/>
        </w:rPr>
        <w:t>, several kinds of mobile communication networks, such as GSM/EDGE network, CDMA/CDMA 800 network, WCDMA network, UMTS network, IMT network and WiMAX network</w:t>
      </w:r>
      <w:r>
        <w:rPr>
          <w:rFonts w:eastAsia="MS Mincho"/>
        </w:rPr>
        <w:t xml:space="preserve"> are developed in SATRC countries.</w:t>
      </w:r>
    </w:p>
    <w:p w14:paraId="7DC43F94" w14:textId="77777777" w:rsidR="00F31B0C" w:rsidRPr="00991DD7" w:rsidRDefault="00F31B0C" w:rsidP="006562B7">
      <w:pPr>
        <w:numPr>
          <w:ilvl w:val="0"/>
          <w:numId w:val="10"/>
        </w:numPr>
        <w:tabs>
          <w:tab w:val="left" w:pos="794"/>
          <w:tab w:val="left" w:pos="1191"/>
          <w:tab w:val="left" w:pos="1588"/>
          <w:tab w:val="left" w:pos="1985"/>
        </w:tabs>
        <w:overflowPunct w:val="0"/>
        <w:autoSpaceDE w:val="0"/>
        <w:autoSpaceDN w:val="0"/>
        <w:adjustRightInd w:val="0"/>
        <w:spacing w:line="276" w:lineRule="auto"/>
        <w:ind w:left="1080" w:hanging="360"/>
        <w:jc w:val="both"/>
        <w:textAlignment w:val="baseline"/>
      </w:pPr>
      <w:proofErr w:type="gramStart"/>
      <w:r w:rsidRPr="00830420">
        <w:rPr>
          <w:rFonts w:eastAsia="MS Mincho"/>
        </w:rPr>
        <w:t>Owing to the fact that</w:t>
      </w:r>
      <w:proofErr w:type="gramEnd"/>
      <w:r w:rsidRPr="00830420">
        <w:rPr>
          <w:rFonts w:eastAsia="MS Mincho"/>
        </w:rPr>
        <w:t>, having agreement particularly in cellular mobile bands is very important issue for most of the SATRC countries, in the next document we will consider this issue.</w:t>
      </w:r>
    </w:p>
    <w:p w14:paraId="6CC80281" w14:textId="77777777" w:rsidR="00F31B0C" w:rsidRDefault="00F31B0C" w:rsidP="006562B7">
      <w:pPr>
        <w:numPr>
          <w:ilvl w:val="0"/>
          <w:numId w:val="10"/>
        </w:numPr>
        <w:tabs>
          <w:tab w:val="left" w:pos="794"/>
          <w:tab w:val="left" w:pos="1191"/>
          <w:tab w:val="left" w:pos="1588"/>
          <w:tab w:val="left" w:pos="1985"/>
        </w:tabs>
        <w:overflowPunct w:val="0"/>
        <w:autoSpaceDE w:val="0"/>
        <w:autoSpaceDN w:val="0"/>
        <w:adjustRightInd w:val="0"/>
        <w:spacing w:line="276" w:lineRule="auto"/>
        <w:ind w:left="1080" w:hanging="360"/>
        <w:jc w:val="both"/>
        <w:textAlignment w:val="baseline"/>
      </w:pPr>
      <w:r>
        <w:t xml:space="preserve">Since several countries have some problems in broadcasting </w:t>
      </w:r>
      <w:proofErr w:type="gramStart"/>
      <w:r>
        <w:t>bands</w:t>
      </w:r>
      <w:proofErr w:type="gramEnd"/>
      <w:r>
        <w:t xml:space="preserve"> we will present a lecture on GE06 plan and we will also investigate sharing problem between mobile and broadcasting services. </w:t>
      </w:r>
      <w:proofErr w:type="gramStart"/>
      <w:r>
        <w:t>Finally</w:t>
      </w:r>
      <w:proofErr w:type="gramEnd"/>
      <w:r>
        <w:t xml:space="preserve"> we will utilize this issue in our final document.</w:t>
      </w:r>
    </w:p>
    <w:p w14:paraId="501504E0" w14:textId="77777777" w:rsidR="00B74DDC" w:rsidRDefault="00B74DDC" w:rsidP="00F31B0C">
      <w:pPr>
        <w:pStyle w:val="ListParagraph"/>
        <w:tabs>
          <w:tab w:val="left" w:pos="1830"/>
        </w:tabs>
        <w:ind w:left="1080"/>
      </w:pPr>
    </w:p>
    <w:p w14:paraId="5168E283" w14:textId="77777777" w:rsidR="00B74DDC" w:rsidRDefault="00565666" w:rsidP="006562B7">
      <w:pPr>
        <w:pStyle w:val="Heading1"/>
        <w:numPr>
          <w:ilvl w:val="0"/>
          <w:numId w:val="1"/>
        </w:numPr>
        <w:jc w:val="left"/>
        <w:rPr>
          <w:rFonts w:asciiTheme="majorBidi" w:hAnsiTheme="majorBidi" w:cstheme="majorBidi"/>
          <w:u w:val="none"/>
        </w:rPr>
      </w:pPr>
      <w:r w:rsidRPr="00565666">
        <w:rPr>
          <w:rFonts w:asciiTheme="majorBidi" w:hAnsiTheme="majorBidi" w:cstheme="majorBidi"/>
          <w:u w:val="none"/>
        </w:rPr>
        <w:t>Regulatory issues that need to be addressed</w:t>
      </w:r>
    </w:p>
    <w:p w14:paraId="3FC68CF6" w14:textId="77777777" w:rsidR="003A0801" w:rsidRPr="003A0801" w:rsidRDefault="003A0801" w:rsidP="003A0801"/>
    <w:p w14:paraId="3F1A9D3F" w14:textId="77777777" w:rsidR="00D81519" w:rsidRDefault="00D81519" w:rsidP="003A0801">
      <w:pPr>
        <w:spacing w:line="276" w:lineRule="auto"/>
        <w:ind w:left="360"/>
        <w:jc w:val="both"/>
        <w:rPr>
          <w:rFonts w:asciiTheme="majorBidi" w:hAnsiTheme="majorBidi" w:cstheme="majorBidi"/>
        </w:rPr>
      </w:pPr>
      <w:r>
        <w:rPr>
          <w:rFonts w:asciiTheme="majorBidi" w:hAnsiTheme="majorBidi" w:cstheme="majorBidi"/>
        </w:rPr>
        <w:t xml:space="preserve">Considering the importance of the frequency coordination in border areas </w:t>
      </w:r>
      <w:proofErr w:type="gramStart"/>
      <w:r>
        <w:rPr>
          <w:rFonts w:asciiTheme="majorBidi" w:hAnsiTheme="majorBidi" w:cstheme="majorBidi"/>
        </w:rPr>
        <w:t>and also</w:t>
      </w:r>
      <w:proofErr w:type="gramEnd"/>
      <w:r>
        <w:rPr>
          <w:rFonts w:asciiTheme="majorBidi" w:hAnsiTheme="majorBidi" w:cstheme="majorBidi"/>
        </w:rPr>
        <w:t xml:space="preserve"> the necessity to establish guidelines for preferential frequency in these areas, there is necessity to t</w:t>
      </w:r>
      <w:r w:rsidRPr="00F666D9">
        <w:rPr>
          <w:rFonts w:asciiTheme="majorBidi" w:hAnsiTheme="majorBidi" w:cstheme="majorBidi"/>
        </w:rPr>
        <w:t xml:space="preserve">echnical and regulatory </w:t>
      </w:r>
      <w:r>
        <w:rPr>
          <w:rFonts w:asciiTheme="majorBidi" w:hAnsiTheme="majorBidi" w:cstheme="majorBidi"/>
        </w:rPr>
        <w:t xml:space="preserve">procedure(s) which is intended to remove </w:t>
      </w:r>
      <w:r w:rsidRPr="00F666D9">
        <w:rPr>
          <w:rFonts w:asciiTheme="majorBidi" w:hAnsiTheme="majorBidi" w:cstheme="majorBidi"/>
        </w:rPr>
        <w:t xml:space="preserve">or mitigate </w:t>
      </w:r>
      <w:r>
        <w:rPr>
          <w:rFonts w:asciiTheme="majorBidi" w:hAnsiTheme="majorBidi" w:cstheme="majorBidi"/>
        </w:rPr>
        <w:t>in mobile frequency band</w:t>
      </w:r>
      <w:r w:rsidRPr="00F666D9">
        <w:rPr>
          <w:rFonts w:asciiTheme="majorBidi" w:hAnsiTheme="majorBidi" w:cstheme="majorBidi"/>
        </w:rPr>
        <w:t>.</w:t>
      </w:r>
      <w:r>
        <w:rPr>
          <w:rFonts w:asciiTheme="majorBidi" w:hAnsiTheme="majorBidi" w:cstheme="majorBidi"/>
        </w:rPr>
        <w:t xml:space="preserve"> It also contains some procedure(s) of determining the coordination parameters are based on technical and operational requirements for the concerned mobile services. </w:t>
      </w:r>
      <w:r w:rsidR="00B013A3">
        <w:rPr>
          <w:rFonts w:asciiTheme="majorBidi" w:hAnsiTheme="majorBidi" w:cstheme="majorBidi"/>
        </w:rPr>
        <w:t xml:space="preserve">For SATRC countries, </w:t>
      </w:r>
      <w:r w:rsidR="00B013A3">
        <w:rPr>
          <w:rStyle w:val="hps"/>
        </w:rPr>
        <w:t>it’s better</w:t>
      </w:r>
      <w:r w:rsidR="00B013A3">
        <w:t xml:space="preserve"> </w:t>
      </w:r>
      <w:r w:rsidR="00B013A3">
        <w:rPr>
          <w:rStyle w:val="hps"/>
        </w:rPr>
        <w:t>to</w:t>
      </w:r>
      <w:r w:rsidR="00B013A3">
        <w:t xml:space="preserve"> </w:t>
      </w:r>
      <w:r w:rsidR="00B013A3">
        <w:rPr>
          <w:rStyle w:val="hps"/>
        </w:rPr>
        <w:t>write</w:t>
      </w:r>
      <w:r w:rsidR="00B013A3">
        <w:t xml:space="preserve"> </w:t>
      </w:r>
      <w:r w:rsidR="00B013A3">
        <w:rPr>
          <w:rStyle w:val="hps"/>
        </w:rPr>
        <w:t xml:space="preserve">a </w:t>
      </w:r>
      <w:proofErr w:type="gramStart"/>
      <w:r w:rsidR="00B013A3">
        <w:rPr>
          <w:rStyle w:val="hps"/>
        </w:rPr>
        <w:t>simply</w:t>
      </w:r>
      <w:proofErr w:type="gramEnd"/>
      <w:r w:rsidR="00B013A3">
        <w:t xml:space="preserve"> </w:t>
      </w:r>
      <w:r w:rsidR="00B013A3">
        <w:rPr>
          <w:rStyle w:val="hps"/>
        </w:rPr>
        <w:t>agreement</w:t>
      </w:r>
      <w:r w:rsidR="00B013A3">
        <w:t xml:space="preserve"> </w:t>
      </w:r>
      <w:r w:rsidR="003A0801">
        <w:rPr>
          <w:rStyle w:val="hps"/>
        </w:rPr>
        <w:t xml:space="preserve">till </w:t>
      </w:r>
      <w:r w:rsidR="00B013A3">
        <w:rPr>
          <w:rStyle w:val="hps"/>
        </w:rPr>
        <w:t>easier implementation.</w:t>
      </w:r>
      <w:r w:rsidR="00B013A3">
        <w:t xml:space="preserve"> </w:t>
      </w:r>
      <w:r>
        <w:t xml:space="preserve">It's proposed to consider the following suggestions </w:t>
      </w:r>
      <w:r>
        <w:rPr>
          <w:rFonts w:asciiTheme="majorBidi" w:hAnsiTheme="majorBidi" w:cstheme="majorBidi"/>
        </w:rPr>
        <w:t>for implementation agreement:</w:t>
      </w:r>
    </w:p>
    <w:p w14:paraId="7B0F5898" w14:textId="77777777" w:rsidR="00D81519" w:rsidRPr="00B013A3" w:rsidRDefault="00D81519" w:rsidP="006562B7">
      <w:pPr>
        <w:numPr>
          <w:ilvl w:val="0"/>
          <w:numId w:val="11"/>
        </w:numPr>
        <w:spacing w:line="276" w:lineRule="auto"/>
        <w:jc w:val="both"/>
      </w:pPr>
      <w:r w:rsidRPr="00B013A3">
        <w:lastRenderedPageBreak/>
        <w:t>Put a time schedule for deadlines of concepts of the agreement and implement them step by step</w:t>
      </w:r>
    </w:p>
    <w:p w14:paraId="16C6AFD7" w14:textId="77777777" w:rsidR="00D81519" w:rsidRPr="00B013A3" w:rsidRDefault="00D81519" w:rsidP="006562B7">
      <w:pPr>
        <w:pStyle w:val="ListParagraph"/>
        <w:numPr>
          <w:ilvl w:val="0"/>
          <w:numId w:val="11"/>
        </w:numPr>
        <w:spacing w:after="0"/>
        <w:jc w:val="both"/>
        <w:rPr>
          <w:rFonts w:ascii="Times New Roman" w:eastAsia="BatangChe" w:hAnsi="Times New Roman" w:cs="Times New Roman"/>
          <w:sz w:val="24"/>
          <w:szCs w:val="24"/>
        </w:rPr>
      </w:pPr>
      <w:r w:rsidRPr="00B013A3">
        <w:rPr>
          <w:rFonts w:ascii="Times New Roman" w:eastAsia="BatangChe" w:hAnsi="Times New Roman" w:cs="Times New Roman"/>
          <w:sz w:val="24"/>
          <w:szCs w:val="24"/>
        </w:rPr>
        <w:t>Release concerned frequency bands</w:t>
      </w:r>
    </w:p>
    <w:p w14:paraId="5F547EE1" w14:textId="77777777" w:rsidR="00D81519" w:rsidRPr="00B013A3" w:rsidRDefault="00D81519" w:rsidP="006562B7">
      <w:pPr>
        <w:numPr>
          <w:ilvl w:val="0"/>
          <w:numId w:val="11"/>
        </w:numPr>
        <w:spacing w:line="276" w:lineRule="auto"/>
        <w:jc w:val="lowKashida"/>
      </w:pPr>
      <w:r w:rsidRPr="00B013A3">
        <w:t>Consider power limitations step by step</w:t>
      </w:r>
    </w:p>
    <w:p w14:paraId="47946B49" w14:textId="77777777" w:rsidR="00D81519" w:rsidRPr="00B013A3" w:rsidRDefault="00D81519" w:rsidP="006562B7">
      <w:pPr>
        <w:pStyle w:val="ListParagraph"/>
        <w:numPr>
          <w:ilvl w:val="0"/>
          <w:numId w:val="11"/>
        </w:numPr>
        <w:spacing w:after="0"/>
        <w:jc w:val="both"/>
        <w:rPr>
          <w:rFonts w:ascii="Times New Roman" w:eastAsia="BatangChe" w:hAnsi="Times New Roman" w:cs="Times New Roman"/>
          <w:sz w:val="24"/>
          <w:szCs w:val="24"/>
        </w:rPr>
      </w:pPr>
      <w:r w:rsidRPr="00B013A3">
        <w:rPr>
          <w:rFonts w:ascii="Times New Roman" w:eastAsia="BatangChe" w:hAnsi="Times New Roman" w:cs="Times New Roman"/>
          <w:sz w:val="24"/>
          <w:szCs w:val="24"/>
        </w:rPr>
        <w:t>Monitoring unit in regulatory should be powerful</w:t>
      </w:r>
    </w:p>
    <w:p w14:paraId="23E4986D" w14:textId="77777777" w:rsidR="00D81519" w:rsidRPr="00B013A3" w:rsidRDefault="00D81519" w:rsidP="006562B7">
      <w:pPr>
        <w:pStyle w:val="ListParagraph"/>
        <w:numPr>
          <w:ilvl w:val="0"/>
          <w:numId w:val="11"/>
        </w:numPr>
        <w:spacing w:after="0"/>
        <w:jc w:val="both"/>
        <w:rPr>
          <w:rFonts w:ascii="Times New Roman" w:eastAsia="BatangChe" w:hAnsi="Times New Roman" w:cs="Times New Roman"/>
          <w:sz w:val="24"/>
          <w:szCs w:val="24"/>
        </w:rPr>
      </w:pPr>
      <w:r w:rsidRPr="00B013A3">
        <w:rPr>
          <w:rFonts w:ascii="Times New Roman" w:eastAsia="BatangChe" w:hAnsi="Times New Roman" w:cs="Times New Roman"/>
          <w:sz w:val="24"/>
          <w:szCs w:val="24"/>
        </w:rPr>
        <w:t xml:space="preserve">Mobile operators have a good cooperation with the regulatory and re planning </w:t>
      </w:r>
      <w:r w:rsidR="00B013A3" w:rsidRPr="00B013A3">
        <w:rPr>
          <w:rFonts w:ascii="Times New Roman" w:eastAsia="BatangChe" w:hAnsi="Times New Roman" w:cs="Times New Roman"/>
          <w:sz w:val="24"/>
          <w:szCs w:val="24"/>
        </w:rPr>
        <w:t>network quickly</w:t>
      </w:r>
      <w:r w:rsidR="00B013A3">
        <w:rPr>
          <w:rFonts w:ascii="Times New Roman" w:eastAsia="BatangChe" w:hAnsi="Times New Roman" w:cs="Times New Roman"/>
          <w:sz w:val="24"/>
          <w:szCs w:val="24"/>
        </w:rPr>
        <w:t xml:space="preserve"> and adjust </w:t>
      </w:r>
      <w:r w:rsidR="006E61EB">
        <w:rPr>
          <w:rFonts w:ascii="Times New Roman" w:eastAsia="BatangChe" w:hAnsi="Times New Roman" w:cs="Times New Roman"/>
          <w:sz w:val="24"/>
          <w:szCs w:val="24"/>
        </w:rPr>
        <w:t>the operational characteristics of their networks in the border area in accordance with the limits indicated in the Agreement.</w:t>
      </w:r>
    </w:p>
    <w:p w14:paraId="13B85D53" w14:textId="77777777" w:rsidR="00D81519" w:rsidRPr="001164FC" w:rsidRDefault="006E61EB" w:rsidP="006562B7">
      <w:pPr>
        <w:pStyle w:val="ListParagraph"/>
        <w:numPr>
          <w:ilvl w:val="0"/>
          <w:numId w:val="11"/>
        </w:numPr>
        <w:spacing w:after="0"/>
        <w:jc w:val="both"/>
        <w:rPr>
          <w:rFonts w:ascii="Times New Roman" w:eastAsia="BatangChe" w:hAnsi="Times New Roman" w:cs="Times New Roman"/>
          <w:sz w:val="24"/>
          <w:szCs w:val="24"/>
        </w:rPr>
      </w:pPr>
      <w:r w:rsidRPr="001164FC">
        <w:rPr>
          <w:rFonts w:ascii="Times New Roman" w:eastAsia="BatangChe" w:hAnsi="Times New Roman" w:cs="Times New Roman"/>
          <w:sz w:val="24"/>
          <w:szCs w:val="24"/>
        </w:rPr>
        <w:t>For control cross border spillover and harmful interference, i</w:t>
      </w:r>
      <w:r w:rsidR="00D81519" w:rsidRPr="001164FC">
        <w:rPr>
          <w:rFonts w:ascii="Times New Roman" w:eastAsia="BatangChe" w:hAnsi="Times New Roman" w:cs="Times New Roman"/>
          <w:sz w:val="24"/>
          <w:szCs w:val="24"/>
        </w:rPr>
        <w:t>t is better,</w:t>
      </w:r>
      <w:r w:rsidRPr="001164FC">
        <w:rPr>
          <w:rFonts w:ascii="Times New Roman" w:eastAsia="BatangChe" w:hAnsi="Times New Roman" w:cs="Times New Roman"/>
          <w:sz w:val="24"/>
          <w:szCs w:val="24"/>
        </w:rPr>
        <w:t xml:space="preserve"> agreement divide two </w:t>
      </w:r>
      <w:r w:rsidR="00DB64B7">
        <w:rPr>
          <w:rFonts w:ascii="Times New Roman" w:eastAsia="BatangChe" w:hAnsi="Times New Roman" w:cs="Times New Roman"/>
          <w:sz w:val="24"/>
          <w:szCs w:val="24"/>
        </w:rPr>
        <w:t>sections</w:t>
      </w:r>
      <w:r w:rsidRPr="001164FC">
        <w:rPr>
          <w:rFonts w:ascii="Times New Roman" w:eastAsia="BatangChe" w:hAnsi="Times New Roman" w:cs="Times New Roman"/>
          <w:sz w:val="24"/>
          <w:szCs w:val="24"/>
        </w:rPr>
        <w:t xml:space="preserve">: </w:t>
      </w:r>
      <w:r w:rsidRPr="00DB64B7">
        <w:rPr>
          <w:rFonts w:ascii="Times New Roman" w:eastAsia="BatangChe" w:hAnsi="Times New Roman" w:cs="Times New Roman"/>
          <w:b/>
          <w:bCs/>
          <w:sz w:val="24"/>
          <w:szCs w:val="24"/>
        </w:rPr>
        <w:t xml:space="preserve">1) </w:t>
      </w:r>
      <w:r w:rsidR="001164FC" w:rsidRPr="00DB64B7">
        <w:rPr>
          <w:rFonts w:ascii="Times New Roman" w:eastAsia="BatangChe" w:hAnsi="Times New Roman" w:cs="Times New Roman"/>
          <w:b/>
          <w:bCs/>
          <w:sz w:val="24"/>
          <w:szCs w:val="24"/>
        </w:rPr>
        <w:t>E</w:t>
      </w:r>
      <w:r w:rsidRPr="00DB64B7">
        <w:rPr>
          <w:rFonts w:ascii="Times New Roman" w:eastAsia="BatangChe" w:hAnsi="Times New Roman" w:cs="Times New Roman"/>
          <w:b/>
          <w:bCs/>
          <w:sz w:val="24"/>
          <w:szCs w:val="24"/>
        </w:rPr>
        <w:t>liminate spillover:</w:t>
      </w:r>
      <w:r w:rsidR="00D81519" w:rsidRPr="001164FC">
        <w:rPr>
          <w:rFonts w:ascii="Times New Roman" w:eastAsia="BatangChe" w:hAnsi="Times New Roman" w:cs="Times New Roman"/>
          <w:sz w:val="24"/>
          <w:szCs w:val="24"/>
        </w:rPr>
        <w:t xml:space="preserve">  </w:t>
      </w:r>
      <w:r w:rsidRPr="001164FC">
        <w:rPr>
          <w:rFonts w:ascii="Times New Roman" w:eastAsia="BatangChe" w:hAnsi="Times New Roman" w:cs="Times New Roman"/>
          <w:sz w:val="24"/>
          <w:szCs w:val="24"/>
        </w:rPr>
        <w:t>concerned</w:t>
      </w:r>
      <w:r w:rsidR="00D81519" w:rsidRPr="001164FC">
        <w:rPr>
          <w:rFonts w:ascii="Times New Roman" w:eastAsia="BatangChe" w:hAnsi="Times New Roman" w:cs="Times New Roman"/>
          <w:sz w:val="24"/>
          <w:szCs w:val="24"/>
        </w:rPr>
        <w:t xml:space="preserve"> regulator (administration) </w:t>
      </w:r>
      <w:r w:rsidRPr="001164FC">
        <w:rPr>
          <w:rFonts w:ascii="Times New Roman" w:eastAsia="BatangChe" w:hAnsi="Times New Roman" w:cs="Times New Roman"/>
          <w:sz w:val="24"/>
          <w:szCs w:val="24"/>
        </w:rPr>
        <w:t xml:space="preserve">shall take all necessary actions to resolve any </w:t>
      </w:r>
      <w:proofErr w:type="gramStart"/>
      <w:r w:rsidRPr="001164FC">
        <w:rPr>
          <w:rFonts w:ascii="Times New Roman" w:eastAsia="BatangChe" w:hAnsi="Times New Roman" w:cs="Times New Roman"/>
          <w:sz w:val="24"/>
          <w:szCs w:val="24"/>
        </w:rPr>
        <w:t>cross border</w:t>
      </w:r>
      <w:proofErr w:type="gramEnd"/>
      <w:r w:rsidRPr="001164FC">
        <w:rPr>
          <w:rFonts w:ascii="Times New Roman" w:eastAsia="BatangChe" w:hAnsi="Times New Roman" w:cs="Times New Roman"/>
          <w:sz w:val="24"/>
          <w:szCs w:val="24"/>
        </w:rPr>
        <w:t xml:space="preserve"> spillover cases as soon as possible by direct </w:t>
      </w:r>
      <w:r w:rsidR="00C10DF2" w:rsidRPr="001164FC">
        <w:rPr>
          <w:rFonts w:ascii="Times New Roman" w:eastAsia="BatangChe" w:hAnsi="Times New Roman" w:cs="Times New Roman"/>
          <w:sz w:val="24"/>
          <w:szCs w:val="24"/>
        </w:rPr>
        <w:t>coordination.</w:t>
      </w:r>
      <w:r w:rsidR="00C10DF2">
        <w:rPr>
          <w:rFonts w:ascii="Times New Roman" w:eastAsia="BatangChe" w:hAnsi="Times New Roman" w:cs="Times New Roman"/>
          <w:sz w:val="24"/>
          <w:szCs w:val="24"/>
        </w:rPr>
        <w:t xml:space="preserve"> Because spillover</w:t>
      </w:r>
      <w:r w:rsidR="00F35618">
        <w:rPr>
          <w:rFonts w:ascii="Times New Roman" w:eastAsia="BatangChe" w:hAnsi="Times New Roman" w:cs="Times New Roman"/>
          <w:sz w:val="24"/>
          <w:szCs w:val="24"/>
        </w:rPr>
        <w:t xml:space="preserve"> is government</w:t>
      </w:r>
      <w:r w:rsidR="00653C62">
        <w:rPr>
          <w:rFonts w:ascii="Times New Roman" w:eastAsia="BatangChe" w:hAnsi="Times New Roman" w:cs="Times New Roman"/>
          <w:sz w:val="24"/>
          <w:szCs w:val="24"/>
        </w:rPr>
        <w:t xml:space="preserve"> </w:t>
      </w:r>
      <w:r w:rsidR="00C10DF2">
        <w:rPr>
          <w:rFonts w:ascii="Times New Roman" w:eastAsia="BatangChe" w:hAnsi="Times New Roman" w:cs="Times New Roman"/>
          <w:sz w:val="24"/>
          <w:szCs w:val="24"/>
        </w:rPr>
        <w:t>issue</w:t>
      </w:r>
      <w:r w:rsidR="00F35618">
        <w:rPr>
          <w:rFonts w:ascii="Times New Roman" w:eastAsia="BatangChe" w:hAnsi="Times New Roman" w:cs="Times New Roman"/>
          <w:sz w:val="24"/>
          <w:szCs w:val="24"/>
        </w:rPr>
        <w:t>.</w:t>
      </w:r>
      <w:r w:rsidRPr="001164FC">
        <w:rPr>
          <w:rFonts w:ascii="Times New Roman" w:eastAsia="BatangChe" w:hAnsi="Times New Roman" w:cs="Times New Roman"/>
          <w:sz w:val="24"/>
          <w:szCs w:val="24"/>
        </w:rPr>
        <w:t xml:space="preserve"> </w:t>
      </w:r>
      <w:r w:rsidRPr="00DB64B7">
        <w:rPr>
          <w:rFonts w:ascii="Times New Roman" w:eastAsia="BatangChe" w:hAnsi="Times New Roman" w:cs="Times New Roman"/>
          <w:b/>
          <w:bCs/>
          <w:sz w:val="24"/>
          <w:szCs w:val="24"/>
        </w:rPr>
        <w:t>2)</w:t>
      </w:r>
      <w:r w:rsidR="001164FC" w:rsidRPr="00DB64B7">
        <w:rPr>
          <w:rFonts w:ascii="Times New Roman" w:eastAsia="BatangChe" w:hAnsi="Times New Roman" w:cs="Times New Roman"/>
          <w:b/>
          <w:bCs/>
          <w:sz w:val="24"/>
          <w:szCs w:val="24"/>
        </w:rPr>
        <w:t xml:space="preserve"> Eliminate</w:t>
      </w:r>
      <w:r w:rsidRPr="00DB64B7">
        <w:rPr>
          <w:rFonts w:ascii="Times New Roman" w:eastAsia="BatangChe" w:hAnsi="Times New Roman" w:cs="Times New Roman"/>
          <w:b/>
          <w:bCs/>
          <w:sz w:val="24"/>
          <w:szCs w:val="24"/>
        </w:rPr>
        <w:t xml:space="preserve"> harmful interference:</w:t>
      </w:r>
      <w:r w:rsidRPr="001164FC">
        <w:rPr>
          <w:rFonts w:ascii="Times New Roman" w:eastAsia="BatangChe" w:hAnsi="Times New Roman" w:cs="Times New Roman"/>
          <w:sz w:val="24"/>
          <w:szCs w:val="24"/>
        </w:rPr>
        <w:t xml:space="preserve"> operators shall take all necessary actions to resolve any harmful interference cases as soon as possible by direct coordination</w:t>
      </w:r>
      <w:r w:rsidR="001164FC" w:rsidRPr="001164FC">
        <w:rPr>
          <w:rFonts w:ascii="Times New Roman" w:eastAsia="BatangChe" w:hAnsi="Times New Roman" w:cs="Times New Roman"/>
          <w:sz w:val="24"/>
          <w:szCs w:val="24"/>
        </w:rPr>
        <w:t>.</w:t>
      </w:r>
      <w:r w:rsidRPr="001164FC">
        <w:rPr>
          <w:rFonts w:ascii="Times New Roman" w:eastAsia="BatangChe" w:hAnsi="Times New Roman" w:cs="Times New Roman"/>
          <w:sz w:val="24"/>
          <w:szCs w:val="24"/>
        </w:rPr>
        <w:t xml:space="preserve"> </w:t>
      </w:r>
      <w:r w:rsidR="001164FC">
        <w:rPr>
          <w:rFonts w:ascii="Times New Roman" w:eastAsia="BatangChe" w:hAnsi="Times New Roman" w:cs="Times New Roman"/>
          <w:sz w:val="24"/>
          <w:szCs w:val="24"/>
        </w:rPr>
        <w:t>If harmful interference was not resolved between operators, the concerned administrations shall take necessary actions.</w:t>
      </w:r>
    </w:p>
    <w:p w14:paraId="22E0F6D2" w14:textId="77777777" w:rsidR="00D81519" w:rsidRDefault="00D81519" w:rsidP="006562B7">
      <w:pPr>
        <w:pStyle w:val="ListParagraph"/>
        <w:numPr>
          <w:ilvl w:val="0"/>
          <w:numId w:val="11"/>
        </w:numPr>
        <w:spacing w:after="0"/>
        <w:jc w:val="both"/>
        <w:rPr>
          <w:rFonts w:ascii="Times New Roman" w:eastAsia="BatangChe" w:hAnsi="Times New Roman" w:cs="Times New Roman"/>
          <w:sz w:val="24"/>
          <w:szCs w:val="24"/>
        </w:rPr>
      </w:pPr>
      <w:r w:rsidRPr="001164FC">
        <w:rPr>
          <w:rFonts w:ascii="Times New Roman" w:eastAsia="BatangChe" w:hAnsi="Times New Roman" w:cs="Times New Roman"/>
          <w:sz w:val="24"/>
          <w:szCs w:val="24"/>
        </w:rPr>
        <w:t>Countries have a joint group for monitoring in border area each [X] month</w:t>
      </w:r>
      <w:r w:rsidR="001164FC">
        <w:rPr>
          <w:rFonts w:ascii="Times New Roman" w:eastAsia="BatangChe" w:hAnsi="Times New Roman" w:cs="Times New Roman"/>
          <w:sz w:val="24"/>
          <w:szCs w:val="24"/>
        </w:rPr>
        <w:t>.</w:t>
      </w:r>
    </w:p>
    <w:p w14:paraId="2B699C93" w14:textId="77777777" w:rsidR="001164FC" w:rsidRDefault="001164FC" w:rsidP="006562B7">
      <w:pPr>
        <w:pStyle w:val="ListParagraph"/>
        <w:numPr>
          <w:ilvl w:val="0"/>
          <w:numId w:val="11"/>
        </w:numPr>
        <w:spacing w:after="0"/>
        <w:jc w:val="both"/>
        <w:rPr>
          <w:rFonts w:ascii="Times New Roman" w:eastAsia="BatangChe" w:hAnsi="Times New Roman" w:cs="Times New Roman"/>
          <w:sz w:val="24"/>
          <w:szCs w:val="24"/>
        </w:rPr>
      </w:pPr>
      <w:r>
        <w:rPr>
          <w:rFonts w:ascii="Times New Roman" w:eastAsia="BatangChe" w:hAnsi="Times New Roman" w:cs="Times New Roman"/>
          <w:sz w:val="24"/>
          <w:szCs w:val="24"/>
        </w:rPr>
        <w:t>Administrations and operators determine focal point for easier and available contact.</w:t>
      </w:r>
    </w:p>
    <w:p w14:paraId="0DA8756B" w14:textId="77777777" w:rsidR="001164FC" w:rsidRPr="00B013A3" w:rsidRDefault="001164FC" w:rsidP="006562B7">
      <w:pPr>
        <w:pStyle w:val="ListParagraph"/>
        <w:numPr>
          <w:ilvl w:val="0"/>
          <w:numId w:val="11"/>
        </w:numPr>
        <w:spacing w:after="0"/>
        <w:jc w:val="both"/>
        <w:rPr>
          <w:rFonts w:ascii="Times New Roman" w:eastAsia="BatangChe" w:hAnsi="Times New Roman" w:cs="Times New Roman"/>
          <w:sz w:val="24"/>
          <w:szCs w:val="24"/>
        </w:rPr>
      </w:pPr>
      <w:r>
        <w:rPr>
          <w:rFonts w:ascii="Times New Roman" w:eastAsia="BatangChe" w:hAnsi="Times New Roman" w:cs="Times New Roman"/>
          <w:sz w:val="24"/>
          <w:szCs w:val="24"/>
        </w:rPr>
        <w:t>For better analysis of data, exchanged logfile between regulators.</w:t>
      </w:r>
    </w:p>
    <w:p w14:paraId="12AD3E53" w14:textId="77777777" w:rsidR="00E32DA9" w:rsidRDefault="00E32DA9" w:rsidP="00A36BDB">
      <w:pPr>
        <w:pStyle w:val="Heading1"/>
        <w:ind w:left="630"/>
        <w:jc w:val="both"/>
        <w:rPr>
          <w:rFonts w:asciiTheme="majorBidi" w:hAnsiTheme="majorBidi" w:cstheme="majorBidi"/>
          <w:u w:val="none"/>
        </w:rPr>
      </w:pPr>
    </w:p>
    <w:p w14:paraId="1B3CAF53" w14:textId="77777777" w:rsidR="00565666" w:rsidRPr="00565666" w:rsidRDefault="00565666" w:rsidP="00A36BDB">
      <w:pPr>
        <w:jc w:val="both"/>
        <w:rPr>
          <w:rtl/>
        </w:rPr>
      </w:pPr>
    </w:p>
    <w:p w14:paraId="021ECD56" w14:textId="77777777" w:rsidR="008C6CDF" w:rsidRDefault="00B74DDC" w:rsidP="006562B7">
      <w:pPr>
        <w:pStyle w:val="Heading1"/>
        <w:numPr>
          <w:ilvl w:val="0"/>
          <w:numId w:val="1"/>
        </w:numPr>
        <w:jc w:val="left"/>
        <w:rPr>
          <w:rFonts w:asciiTheme="majorBidi" w:hAnsiTheme="majorBidi" w:cstheme="majorBidi"/>
          <w:u w:val="none"/>
        </w:rPr>
      </w:pPr>
      <w:r>
        <w:rPr>
          <w:rFonts w:asciiTheme="majorBidi" w:hAnsiTheme="majorBidi" w:cstheme="majorBidi"/>
          <w:u w:val="none"/>
        </w:rPr>
        <w:t>Recommendations and guidelines for SATRC countries</w:t>
      </w:r>
    </w:p>
    <w:p w14:paraId="72B808F9" w14:textId="77777777" w:rsidR="008C6CDF" w:rsidRPr="004F7659" w:rsidRDefault="008C6CDF" w:rsidP="008C6CDF"/>
    <w:p w14:paraId="193D2329" w14:textId="77777777" w:rsidR="008C6CDF" w:rsidRPr="0032368C" w:rsidRDefault="008C6CDF" w:rsidP="00A36BDB">
      <w:pPr>
        <w:spacing w:line="276" w:lineRule="auto"/>
        <w:ind w:left="360"/>
        <w:jc w:val="both"/>
      </w:pPr>
      <w:r>
        <w:t>The definitions and frequency categories us</w:t>
      </w:r>
      <w:r w:rsidR="00A36BDB">
        <w:t>ed in this agreement explain in reference [</w:t>
      </w:r>
      <w:r w:rsidR="00D677D8">
        <w:fldChar w:fldCharType="begin"/>
      </w:r>
      <w:r w:rsidR="00A36BDB">
        <w:instrText xml:space="preserve"> REF _Ref355609084 \r \h </w:instrText>
      </w:r>
      <w:r w:rsidR="00D677D8">
        <w:fldChar w:fldCharType="separate"/>
      </w:r>
      <w:r w:rsidR="00901904">
        <w:rPr>
          <w:cs/>
        </w:rPr>
        <w:t>‎</w:t>
      </w:r>
      <w:r w:rsidR="00901904">
        <w:t>1</w:t>
      </w:r>
      <w:r w:rsidR="00D677D8">
        <w:fldChar w:fldCharType="end"/>
      </w:r>
      <w:r w:rsidR="00A36BDB">
        <w:t>].</w:t>
      </w:r>
    </w:p>
    <w:p w14:paraId="597A9942" w14:textId="77777777" w:rsidR="008C6CDF" w:rsidRPr="00F841A3" w:rsidRDefault="00D455AC" w:rsidP="00A723A4">
      <w:pPr>
        <w:spacing w:line="276" w:lineRule="auto"/>
        <w:ind w:left="360"/>
        <w:jc w:val="both"/>
      </w:pPr>
      <w:r>
        <w:t xml:space="preserve">All of Administration can use power limited, share frequency, </w:t>
      </w:r>
      <w:r w:rsidR="005C14FD">
        <w:t>and divide</w:t>
      </w:r>
      <w:r>
        <w:t xml:space="preserve"> frequency bands (preferential frequency) or combination of these in border area.</w:t>
      </w:r>
      <w:r w:rsidRPr="00F841A3">
        <w:t xml:space="preserve"> In</w:t>
      </w:r>
      <w:r w:rsidR="008C6CDF" w:rsidRPr="00F841A3">
        <w:t xml:space="preserve"> this document </w:t>
      </w:r>
      <w:r w:rsidR="008C6CDF">
        <w:t>we define the application of preferential</w:t>
      </w:r>
      <w:r w:rsidR="008C6CDF" w:rsidRPr="00F841A3">
        <w:t xml:space="preserve"> frequencies in coordination zone.</w:t>
      </w:r>
    </w:p>
    <w:p w14:paraId="4F56701D" w14:textId="77777777" w:rsidR="008C6CDF" w:rsidRPr="00F841A3" w:rsidRDefault="008C6CDF" w:rsidP="00A723A4">
      <w:pPr>
        <w:spacing w:line="276" w:lineRule="auto"/>
        <w:ind w:left="360"/>
        <w:jc w:val="both"/>
      </w:pPr>
      <w:r>
        <w:t xml:space="preserve">In order to </w:t>
      </w:r>
      <w:r w:rsidRPr="00F841A3">
        <w:t xml:space="preserve">divide frequency channel between </w:t>
      </w:r>
      <w:proofErr w:type="gramStart"/>
      <w:r w:rsidRPr="00F841A3">
        <w:t>countries,  We</w:t>
      </w:r>
      <w:proofErr w:type="gramEnd"/>
      <w:r w:rsidRPr="00F841A3">
        <w:t xml:space="preserve"> </w:t>
      </w:r>
      <w:r>
        <w:t xml:space="preserve">assign </w:t>
      </w:r>
      <w:r w:rsidRPr="00F841A3">
        <w:t xml:space="preserve">the channels X1-X2 for country A and X4-X5 for country B the next channel (X3) as the guard band </w:t>
      </w:r>
      <w:r>
        <w:t>,</w:t>
      </w:r>
      <w:r w:rsidRPr="00F841A3">
        <w:t xml:space="preserve"> so all countries  use </w:t>
      </w:r>
      <w:r>
        <w:t>the their own</w:t>
      </w:r>
      <w:r w:rsidRPr="00F841A3">
        <w:t xml:space="preserve"> frequency channel</w:t>
      </w:r>
      <w:r>
        <w:t>s</w:t>
      </w:r>
      <w:r w:rsidRPr="00F841A3">
        <w:t xml:space="preserve"> in border area.</w:t>
      </w:r>
    </w:p>
    <w:p w14:paraId="4217DB08" w14:textId="77777777" w:rsidR="008C6CDF" w:rsidRDefault="008C6CDF" w:rsidP="00A723A4">
      <w:pPr>
        <w:spacing w:line="276" w:lineRule="auto"/>
        <w:ind w:left="360"/>
        <w:jc w:val="both"/>
        <w:rPr>
          <w:rFonts w:eastAsia="MS Mincho"/>
        </w:rPr>
      </w:pPr>
      <w:r>
        <w:rPr>
          <w:rFonts w:eastAsia="MS Mincho"/>
        </w:rPr>
        <w:t xml:space="preserve">The process of arranging agreement A is illustrated in below chart. </w:t>
      </w:r>
    </w:p>
    <w:p w14:paraId="283A9B39" w14:textId="77777777" w:rsidR="00BF45B5" w:rsidRDefault="00BF45B5" w:rsidP="00A723A4">
      <w:pPr>
        <w:spacing w:line="276" w:lineRule="auto"/>
        <w:ind w:left="360"/>
        <w:jc w:val="both"/>
        <w:rPr>
          <w:rFonts w:eastAsia="MS Mincho"/>
        </w:rPr>
      </w:pPr>
    </w:p>
    <w:p w14:paraId="6B61A0F6" w14:textId="77777777" w:rsidR="008C6CDF" w:rsidRDefault="008C6CDF" w:rsidP="008C6CDF">
      <w:pPr>
        <w:spacing w:line="276" w:lineRule="auto"/>
        <w:ind w:left="357"/>
        <w:jc w:val="both"/>
        <w:rPr>
          <w:rFonts w:eastAsia="MS Mincho"/>
        </w:rPr>
      </w:pPr>
      <w:r>
        <w:rPr>
          <w:rFonts w:eastAsia="MS Mincho"/>
          <w:noProof/>
          <w:lang w:bidi="th-TH"/>
        </w:rPr>
        <w:lastRenderedPageBreak/>
        <w:drawing>
          <wp:inline distT="0" distB="0" distL="0" distR="0" wp14:anchorId="1AF1F62C" wp14:editId="4F7DC5DB">
            <wp:extent cx="5055358" cy="2737798"/>
            <wp:effectExtent l="76200" t="38100" r="88265" b="1200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B68F39B" w14:textId="77777777" w:rsidR="00BF45B5" w:rsidRDefault="00BF45B5" w:rsidP="008C6CDF">
      <w:pPr>
        <w:spacing w:line="276" w:lineRule="auto"/>
        <w:ind w:left="357"/>
        <w:jc w:val="both"/>
      </w:pPr>
    </w:p>
    <w:p w14:paraId="24564D10" w14:textId="77777777" w:rsidR="008C6CDF" w:rsidRDefault="008C6CDF" w:rsidP="008C6CDF">
      <w:pPr>
        <w:spacing w:line="276" w:lineRule="auto"/>
        <w:ind w:left="357"/>
        <w:jc w:val="both"/>
      </w:pPr>
      <w:r w:rsidRPr="00F841A3">
        <w:t xml:space="preserve">It is necessary to </w:t>
      </w:r>
      <w:r>
        <w:t>implement</w:t>
      </w:r>
      <w:r w:rsidRPr="00F841A3">
        <w:t xml:space="preserve"> an agreement step</w:t>
      </w:r>
      <w:r>
        <w:t xml:space="preserve"> by step (Figure 1):</w:t>
      </w:r>
    </w:p>
    <w:p w14:paraId="1DD72ACB" w14:textId="77777777" w:rsidR="008C6CDF" w:rsidRDefault="008C6CDF" w:rsidP="008C6CDF">
      <w:pPr>
        <w:spacing w:line="276" w:lineRule="auto"/>
        <w:ind w:left="357"/>
        <w:jc w:val="both"/>
      </w:pPr>
      <w:r w:rsidRPr="00F841A3">
        <w:rPr>
          <w:b/>
          <w:bCs/>
        </w:rPr>
        <w:t>First step</w:t>
      </w:r>
      <w:r w:rsidRPr="00F841A3">
        <w:t xml:space="preserve"> should </w:t>
      </w:r>
      <w:r>
        <w:t>specify the list of populated areas in coordination zone. (</w:t>
      </w:r>
      <w:r w:rsidR="00C10DF2">
        <w:t>Because</w:t>
      </w:r>
      <w:r>
        <w:t xml:space="preserve"> populated areas are very important for mobile service providers)</w:t>
      </w:r>
    </w:p>
    <w:p w14:paraId="62916843" w14:textId="77777777" w:rsidR="008C6CDF" w:rsidRDefault="008C6CDF" w:rsidP="009529B5">
      <w:pPr>
        <w:spacing w:line="276" w:lineRule="auto"/>
        <w:ind w:left="357"/>
        <w:jc w:val="both"/>
      </w:pPr>
      <w:r w:rsidRPr="00F841A3">
        <w:rPr>
          <w:b/>
          <w:bCs/>
        </w:rPr>
        <w:t>Second step</w:t>
      </w:r>
      <w:r w:rsidRPr="00F841A3">
        <w:t xml:space="preserve"> will be implementation the Agreement in populated areas</w:t>
      </w:r>
      <w:r>
        <w:t xml:space="preserve"> in coordination zone</w:t>
      </w:r>
      <w:r w:rsidRPr="00F841A3">
        <w:t xml:space="preserve">, </w:t>
      </w:r>
      <w:r w:rsidR="009529B5">
        <w:t>in the other hand</w:t>
      </w:r>
      <w:r w:rsidRPr="00F841A3">
        <w:t xml:space="preserve">, re-planning </w:t>
      </w:r>
      <w:r>
        <w:t>cellular</w:t>
      </w:r>
      <w:r w:rsidRPr="00F841A3">
        <w:t xml:space="preserve"> network in the border area </w:t>
      </w:r>
      <w:r>
        <w:t>in coordination zone</w:t>
      </w:r>
      <w:r w:rsidRPr="00F841A3">
        <w:t xml:space="preserve"> considering agreed frequency channels</w:t>
      </w:r>
      <w:r>
        <w:t xml:space="preserve"> for each country.</w:t>
      </w:r>
    </w:p>
    <w:p w14:paraId="7F59CD38" w14:textId="77777777" w:rsidR="008C6CDF" w:rsidRDefault="008C6CDF" w:rsidP="009529B5">
      <w:pPr>
        <w:spacing w:line="276" w:lineRule="auto"/>
        <w:ind w:left="357"/>
        <w:jc w:val="both"/>
      </w:pPr>
      <w:r w:rsidRPr="004F1445">
        <w:rPr>
          <w:b/>
          <w:bCs/>
          <w:i/>
          <w:iCs/>
        </w:rPr>
        <w:t>Note</w:t>
      </w:r>
      <w:r>
        <w:rPr>
          <w:b/>
          <w:bCs/>
          <w:i/>
          <w:iCs/>
        </w:rPr>
        <w:t xml:space="preserve"> 1</w:t>
      </w:r>
      <w:r w:rsidR="005C14FD" w:rsidRPr="004F1445">
        <w:rPr>
          <w:b/>
          <w:bCs/>
          <w:i/>
          <w:iCs/>
        </w:rPr>
        <w:t>:</w:t>
      </w:r>
      <w:r w:rsidR="005C14FD">
        <w:t xml:space="preserve"> In</w:t>
      </w:r>
      <w:r>
        <w:t xml:space="preserve"> order to optimize the usage of frequency bands for mobile operators in a country, </w:t>
      </w:r>
      <w:r w:rsidR="009529B5">
        <w:t xml:space="preserve">it </w:t>
      </w:r>
      <w:r>
        <w:t xml:space="preserve">is not necessary to divide the frequency band equally for </w:t>
      </w:r>
      <w:proofErr w:type="gramStart"/>
      <w:r>
        <w:t>the both</w:t>
      </w:r>
      <w:proofErr w:type="gramEnd"/>
      <w:r>
        <w:t xml:space="preserve"> countries in all parts of the coordination zone. For </w:t>
      </w:r>
      <w:proofErr w:type="gramStart"/>
      <w:r>
        <w:t>example</w:t>
      </w:r>
      <w:proofErr w:type="gramEnd"/>
      <w:r>
        <w:t xml:space="preserve"> in areas there is not equal population congestion in both side we can define a sub-zone in which the country has the areas with more population can use some preferential frequencies belong to the other country. This additional usage can be compensated for the second side in some other areas where they prefer. It is worth to mention that the overall preferential frequency usage </w:t>
      </w:r>
      <w:proofErr w:type="gramStart"/>
      <w:r>
        <w:t>remain</w:t>
      </w:r>
      <w:proofErr w:type="gramEnd"/>
      <w:r>
        <w:t xml:space="preserve"> equal for both sides.</w:t>
      </w:r>
    </w:p>
    <w:p w14:paraId="3322D95A" w14:textId="77777777" w:rsidR="008C6CDF" w:rsidRPr="00AD0372" w:rsidRDefault="008C6CDF" w:rsidP="008176F9">
      <w:pPr>
        <w:spacing w:line="276" w:lineRule="auto"/>
        <w:ind w:left="357"/>
        <w:jc w:val="both"/>
      </w:pPr>
      <w:r>
        <w:rPr>
          <w:b/>
          <w:bCs/>
          <w:i/>
          <w:iCs/>
        </w:rPr>
        <w:t>Note 2:</w:t>
      </w:r>
      <w:r>
        <w:t xml:space="preserve"> If each country </w:t>
      </w:r>
      <w:proofErr w:type="gramStart"/>
      <w:r>
        <w:t>need</w:t>
      </w:r>
      <w:proofErr w:type="gramEnd"/>
      <w:r>
        <w:t xml:space="preserve"> for using of frequency of other country (</w:t>
      </w:r>
      <w:proofErr w:type="spellStart"/>
      <w:r>
        <w:t>ies</w:t>
      </w:r>
      <w:proofErr w:type="spellEnd"/>
      <w:r>
        <w:t xml:space="preserve">) see </w:t>
      </w:r>
      <w:r w:rsidR="008176F9">
        <w:t xml:space="preserve">section three, </w:t>
      </w:r>
      <w:r w:rsidR="008176F9" w:rsidRPr="0084690D">
        <w:t xml:space="preserve">item </w:t>
      </w:r>
      <w:r w:rsidR="008176F9">
        <w:t>I.3.1 –I.3.6</w:t>
      </w:r>
      <w:r>
        <w:t xml:space="preserve"> Annex</w:t>
      </w:r>
      <w:r w:rsidR="008176F9">
        <w:t>2</w:t>
      </w:r>
      <w:r>
        <w:t>.</w:t>
      </w:r>
    </w:p>
    <w:p w14:paraId="5AF91CD9" w14:textId="77777777" w:rsidR="008C6CDF" w:rsidRDefault="008C6CDF" w:rsidP="008C6CDF">
      <w:pPr>
        <w:spacing w:line="276" w:lineRule="auto"/>
        <w:ind w:left="357"/>
        <w:jc w:val="both"/>
      </w:pPr>
      <w:r w:rsidRPr="00F841A3">
        <w:rPr>
          <w:b/>
          <w:bCs/>
        </w:rPr>
        <w:t>Third step</w:t>
      </w:r>
      <w:r w:rsidRPr="00F841A3">
        <w:t xml:space="preserve"> is limiting the power to the agreed threshold in the other side territory in populated areas</w:t>
      </w:r>
      <w:r>
        <w:t xml:space="preserve"> in coordination zone</w:t>
      </w:r>
      <w:r w:rsidRPr="00F841A3">
        <w:t xml:space="preserve">. </w:t>
      </w:r>
    </w:p>
    <w:p w14:paraId="21D491CB" w14:textId="77777777" w:rsidR="008C6CDF" w:rsidRDefault="008C6CDF" w:rsidP="008C6CDF">
      <w:pPr>
        <w:spacing w:line="276" w:lineRule="auto"/>
        <w:ind w:left="357"/>
        <w:jc w:val="both"/>
      </w:pPr>
      <w:r w:rsidRPr="00F841A3">
        <w:rPr>
          <w:b/>
          <w:bCs/>
        </w:rPr>
        <w:t>Forth step</w:t>
      </w:r>
      <w:r>
        <w:t xml:space="preserve"> is</w:t>
      </w:r>
      <w:r w:rsidRPr="00F841A3">
        <w:t xml:space="preserve"> re-planning the </w:t>
      </w:r>
      <w:r>
        <w:t>mobile network in other parts of the border in coordination zone.</w:t>
      </w:r>
    </w:p>
    <w:p w14:paraId="72E9CDDE" w14:textId="77777777" w:rsidR="008176F9" w:rsidRPr="00AD0372" w:rsidRDefault="008C6CDF" w:rsidP="008176F9">
      <w:pPr>
        <w:spacing w:line="276" w:lineRule="auto"/>
        <w:ind w:left="357"/>
        <w:jc w:val="both"/>
      </w:pPr>
      <w:r>
        <w:rPr>
          <w:b/>
          <w:bCs/>
          <w:i/>
          <w:iCs/>
        </w:rPr>
        <w:t>Note 1:</w:t>
      </w:r>
      <w:r>
        <w:t xml:space="preserve"> If each country </w:t>
      </w:r>
      <w:proofErr w:type="gramStart"/>
      <w:r>
        <w:t>need</w:t>
      </w:r>
      <w:proofErr w:type="gramEnd"/>
      <w:r>
        <w:t xml:space="preserve"> for using of frequency of other country (</w:t>
      </w:r>
      <w:proofErr w:type="spellStart"/>
      <w:r>
        <w:t>ies</w:t>
      </w:r>
      <w:proofErr w:type="spellEnd"/>
      <w:r>
        <w:t xml:space="preserve">) see </w:t>
      </w:r>
      <w:r w:rsidR="008176F9">
        <w:t xml:space="preserve">section three, </w:t>
      </w:r>
      <w:r w:rsidR="008176F9" w:rsidRPr="0084690D">
        <w:t xml:space="preserve">item </w:t>
      </w:r>
      <w:r w:rsidR="008176F9">
        <w:t>I.3.1 –I.3.6 Annex2.</w:t>
      </w:r>
    </w:p>
    <w:p w14:paraId="0E8BB589" w14:textId="77777777" w:rsidR="008C6CDF" w:rsidRDefault="008C6CDF" w:rsidP="008176F9">
      <w:pPr>
        <w:spacing w:line="276" w:lineRule="auto"/>
        <w:ind w:left="357"/>
        <w:jc w:val="both"/>
      </w:pPr>
      <w:r w:rsidRPr="00F841A3">
        <w:rPr>
          <w:b/>
          <w:bCs/>
        </w:rPr>
        <w:t>Fifth step</w:t>
      </w:r>
      <w:r w:rsidRPr="00F841A3">
        <w:t>, limiting the power</w:t>
      </w:r>
      <w:r>
        <w:t xml:space="preserve"> in other parts of the border</w:t>
      </w:r>
      <w:r w:rsidRPr="00F841A3">
        <w:t xml:space="preserve"> in coordination zone. </w:t>
      </w:r>
    </w:p>
    <w:p w14:paraId="20C01439" w14:textId="77777777" w:rsidR="008C6CDF" w:rsidRPr="00F841A3" w:rsidRDefault="008C6CDF" w:rsidP="008C6CDF">
      <w:pPr>
        <w:spacing w:line="276" w:lineRule="auto"/>
        <w:ind w:left="357"/>
        <w:jc w:val="both"/>
      </w:pPr>
      <w:r w:rsidRPr="00F841A3">
        <w:rPr>
          <w:b/>
          <w:bCs/>
        </w:rPr>
        <w:t>Sixth step</w:t>
      </w:r>
      <w:r w:rsidRPr="00F841A3">
        <w:t xml:space="preserve"> is limiting the power to the agreed threshold in outside coordination zone (beyond coordination zone, the countries have unrestricted use of these band).</w:t>
      </w:r>
    </w:p>
    <w:p w14:paraId="03D4A52E" w14:textId="77777777" w:rsidR="008C6CDF" w:rsidRDefault="008C6CDF" w:rsidP="008176F9">
      <w:pPr>
        <w:spacing w:line="276" w:lineRule="auto"/>
        <w:ind w:left="360"/>
        <w:jc w:val="both"/>
      </w:pPr>
      <w:r>
        <w:t xml:space="preserve">Arranging a mutual/ bilateral agreement between countries in cellular network is described in Annex </w:t>
      </w:r>
      <w:r w:rsidR="008176F9">
        <w:t>2</w:t>
      </w:r>
      <w:r>
        <w:t>.</w:t>
      </w:r>
    </w:p>
    <w:p w14:paraId="0FD17A5B" w14:textId="77777777" w:rsidR="008C6CDF" w:rsidRDefault="008C6CDF" w:rsidP="008C6CDF">
      <w:pPr>
        <w:spacing w:line="276" w:lineRule="auto"/>
        <w:ind w:left="360"/>
        <w:jc w:val="center"/>
      </w:pPr>
      <w:r>
        <w:rPr>
          <w:noProof/>
          <w:lang w:bidi="th-TH"/>
        </w:rPr>
        <w:lastRenderedPageBreak/>
        <w:drawing>
          <wp:inline distT="0" distB="0" distL="0" distR="0" wp14:anchorId="271C5487" wp14:editId="04E37D16">
            <wp:extent cx="3222825" cy="25812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3222825" cy="2581275"/>
                    </a:xfrm>
                    <a:prstGeom prst="rect">
                      <a:avLst/>
                    </a:prstGeom>
                    <a:noFill/>
                    <a:ln w="9525">
                      <a:noFill/>
                      <a:miter lim="800000"/>
                      <a:headEnd/>
                      <a:tailEnd/>
                    </a:ln>
                  </pic:spPr>
                </pic:pic>
              </a:graphicData>
            </a:graphic>
          </wp:inline>
        </w:drawing>
      </w:r>
    </w:p>
    <w:p w14:paraId="724FA1B7" w14:textId="77777777" w:rsidR="008C6CDF" w:rsidRDefault="008C6CDF" w:rsidP="008C6CDF">
      <w:pPr>
        <w:ind w:left="851"/>
        <w:jc w:val="lowKashida"/>
        <w:rPr>
          <w:sz w:val="20"/>
          <w:szCs w:val="20"/>
        </w:rPr>
      </w:pPr>
      <w:r>
        <w:rPr>
          <w:noProof/>
          <w:lang w:bidi="th-TH"/>
        </w:rPr>
        <w:drawing>
          <wp:inline distT="0" distB="0" distL="0" distR="0" wp14:anchorId="264277C1" wp14:editId="5EF8FAE2">
            <wp:extent cx="2541270" cy="36131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541270" cy="361315"/>
                    </a:xfrm>
                    <a:prstGeom prst="rect">
                      <a:avLst/>
                    </a:prstGeom>
                    <a:noFill/>
                    <a:ln w="9525">
                      <a:noFill/>
                      <a:miter lim="800000"/>
                      <a:headEnd/>
                      <a:tailEnd/>
                    </a:ln>
                  </pic:spPr>
                </pic:pic>
              </a:graphicData>
            </a:graphic>
          </wp:inline>
        </w:drawing>
      </w:r>
    </w:p>
    <w:p w14:paraId="73FBCD35" w14:textId="77777777" w:rsidR="008C6CDF" w:rsidRDefault="008C6CDF" w:rsidP="008C6CDF">
      <w:pPr>
        <w:ind w:left="851"/>
        <w:jc w:val="center"/>
        <w:rPr>
          <w:sz w:val="20"/>
          <w:szCs w:val="20"/>
        </w:rPr>
      </w:pPr>
      <w:r w:rsidRPr="004603F5">
        <w:rPr>
          <w:sz w:val="20"/>
          <w:szCs w:val="20"/>
        </w:rPr>
        <w:t>Fig.</w:t>
      </w:r>
      <w:r>
        <w:rPr>
          <w:sz w:val="20"/>
          <w:szCs w:val="20"/>
        </w:rPr>
        <w:t>1</w:t>
      </w:r>
      <w:r w:rsidRPr="004603F5">
        <w:rPr>
          <w:sz w:val="20"/>
          <w:szCs w:val="20"/>
        </w:rPr>
        <w:t xml:space="preserve"> Illustration of </w:t>
      </w:r>
      <w:r>
        <w:rPr>
          <w:sz w:val="20"/>
          <w:szCs w:val="20"/>
        </w:rPr>
        <w:t>step process for implementation agreement</w:t>
      </w:r>
    </w:p>
    <w:p w14:paraId="1DFC6178" w14:textId="77777777" w:rsidR="008C6CDF" w:rsidRDefault="008C6CDF" w:rsidP="008C6CDF">
      <w:pPr>
        <w:ind w:left="851"/>
        <w:jc w:val="center"/>
        <w:rPr>
          <w:sz w:val="20"/>
          <w:szCs w:val="20"/>
        </w:rPr>
      </w:pPr>
    </w:p>
    <w:p w14:paraId="7633EBC4" w14:textId="77777777" w:rsidR="008C6CDF" w:rsidRPr="001E5CA8" w:rsidRDefault="008C6CDF" w:rsidP="008C6CDF"/>
    <w:p w14:paraId="40E8C0BA" w14:textId="77777777" w:rsidR="008C6CDF" w:rsidRDefault="008C6CDF" w:rsidP="006562B7">
      <w:pPr>
        <w:pStyle w:val="Heading1"/>
        <w:numPr>
          <w:ilvl w:val="0"/>
          <w:numId w:val="1"/>
        </w:numPr>
        <w:jc w:val="left"/>
        <w:rPr>
          <w:rFonts w:asciiTheme="majorBidi" w:hAnsiTheme="majorBidi" w:cstheme="majorBidi"/>
          <w:u w:val="none"/>
        </w:rPr>
      </w:pPr>
      <w:r w:rsidRPr="007B4A26">
        <w:rPr>
          <w:rFonts w:asciiTheme="majorBidi" w:hAnsiTheme="majorBidi" w:cstheme="majorBidi"/>
          <w:u w:val="none"/>
        </w:rPr>
        <w:t>Conclusions</w:t>
      </w:r>
    </w:p>
    <w:p w14:paraId="3C368998" w14:textId="77777777" w:rsidR="008C6CDF" w:rsidRPr="00DD2D5A" w:rsidRDefault="008C6CDF" w:rsidP="008C6CDF"/>
    <w:p w14:paraId="134966E3" w14:textId="77777777" w:rsidR="008C6CDF" w:rsidRDefault="008C6CDF" w:rsidP="00A723A4">
      <w:pPr>
        <w:spacing w:line="276" w:lineRule="auto"/>
        <w:ind w:left="360"/>
        <w:jc w:val="both"/>
      </w:pPr>
      <w:r>
        <w:t>This document has focused on solution and arranging agreement for reducing interference in SATRC countries.</w:t>
      </w:r>
    </w:p>
    <w:p w14:paraId="01FCBDB4" w14:textId="77777777" w:rsidR="002039A2" w:rsidRDefault="002039A2" w:rsidP="00A723A4">
      <w:pPr>
        <w:spacing w:line="276" w:lineRule="auto"/>
        <w:ind w:left="360"/>
        <w:jc w:val="both"/>
      </w:pPr>
      <w:r>
        <w:rPr>
          <w:rStyle w:val="hps"/>
        </w:rPr>
        <w:t>I</w:t>
      </w:r>
      <w:r w:rsidR="008C6CDF">
        <w:rPr>
          <w:rStyle w:val="hps"/>
        </w:rPr>
        <w:t>mplementation</w:t>
      </w:r>
      <w:r>
        <w:rPr>
          <w:rStyle w:val="hps"/>
        </w:rPr>
        <w:t xml:space="preserve"> </w:t>
      </w:r>
      <w:r w:rsidR="008C6CDF">
        <w:rPr>
          <w:rStyle w:val="hps"/>
        </w:rPr>
        <w:t>Agreement</w:t>
      </w:r>
      <w:r>
        <w:rPr>
          <w:rStyle w:val="hps"/>
        </w:rPr>
        <w:t xml:space="preserve"> </w:t>
      </w:r>
      <w:r w:rsidR="008C6CDF">
        <w:rPr>
          <w:rStyle w:val="hps"/>
        </w:rPr>
        <w:t>has</w:t>
      </w:r>
      <w:r w:rsidR="008C6CDF">
        <w:t xml:space="preserve"> increased in administrative work and cost</w:t>
      </w:r>
      <w:r w:rsidR="00694123">
        <w:t>.</w:t>
      </w:r>
      <w:r w:rsidR="008C6CDF">
        <w:t xml:space="preserve"> </w:t>
      </w:r>
      <w:r w:rsidR="00694123">
        <w:t>Such</w:t>
      </w:r>
      <w:r w:rsidR="008C6CDF">
        <w:t xml:space="preserve"> as: complex procedures, longer turnaround times.</w:t>
      </w:r>
      <w:r>
        <w:t xml:space="preserve"> I</w:t>
      </w:r>
      <w:r w:rsidR="008C6CDF" w:rsidRPr="00F841A3">
        <w:t xml:space="preserve">t is </w:t>
      </w:r>
      <w:r w:rsidR="00133A42">
        <w:t xml:space="preserve">also </w:t>
      </w:r>
      <w:r w:rsidR="008C6CDF" w:rsidRPr="00F841A3">
        <w:t xml:space="preserve">necessary to </w:t>
      </w:r>
      <w:r w:rsidR="008C6CDF">
        <w:t>implement</w:t>
      </w:r>
      <w:r w:rsidR="008C6CDF" w:rsidRPr="00F841A3">
        <w:t xml:space="preserve"> an agreement step</w:t>
      </w:r>
      <w:r w:rsidR="008C6CDF">
        <w:t xml:space="preserve"> by step. </w:t>
      </w:r>
    </w:p>
    <w:p w14:paraId="58064E73" w14:textId="77777777" w:rsidR="009739BA" w:rsidRDefault="009739BA" w:rsidP="006562B7">
      <w:pPr>
        <w:pStyle w:val="ListParagraph"/>
        <w:numPr>
          <w:ilvl w:val="0"/>
          <w:numId w:val="1"/>
        </w:numPr>
        <w:jc w:val="both"/>
        <w:rPr>
          <w:rFonts w:asciiTheme="majorBidi" w:eastAsia="BatangChe" w:hAnsiTheme="majorBidi" w:cstheme="majorBidi"/>
          <w:b/>
          <w:bCs/>
          <w:sz w:val="24"/>
          <w:szCs w:val="24"/>
        </w:rPr>
      </w:pPr>
      <w:r w:rsidRPr="009739BA">
        <w:rPr>
          <w:rFonts w:asciiTheme="majorBidi" w:eastAsia="BatangChe" w:hAnsiTheme="majorBidi" w:cstheme="majorBidi"/>
          <w:b/>
          <w:bCs/>
          <w:sz w:val="24"/>
          <w:szCs w:val="24"/>
        </w:rPr>
        <w:t>Reference</w:t>
      </w:r>
    </w:p>
    <w:p w14:paraId="04FC6421" w14:textId="77777777" w:rsidR="00653C62" w:rsidRPr="008667D9" w:rsidRDefault="008667D9" w:rsidP="008A208F">
      <w:pPr>
        <w:pStyle w:val="ListParagraph"/>
        <w:numPr>
          <w:ilvl w:val="0"/>
          <w:numId w:val="24"/>
        </w:numPr>
        <w:spacing w:after="0"/>
        <w:ind w:left="1354"/>
        <w:jc w:val="both"/>
        <w:rPr>
          <w:rFonts w:ascii="Times New Roman" w:eastAsia="BatangChe" w:hAnsi="Times New Roman" w:cs="Times New Roman"/>
          <w:sz w:val="24"/>
          <w:szCs w:val="24"/>
        </w:rPr>
      </w:pPr>
      <w:bookmarkStart w:id="0" w:name="_Ref355609084"/>
      <w:bookmarkStart w:id="1" w:name="_Ref355685443"/>
      <w:proofErr w:type="spellStart"/>
      <w:r w:rsidRPr="008667D9">
        <w:rPr>
          <w:rFonts w:ascii="Times New Roman" w:eastAsia="BatangChe" w:hAnsi="Times New Roman" w:cs="Times New Roman"/>
          <w:sz w:val="24"/>
          <w:szCs w:val="24"/>
        </w:rPr>
        <w:t>M.</w:t>
      </w:r>
      <w:proofErr w:type="gramStart"/>
      <w:r w:rsidRPr="008667D9">
        <w:rPr>
          <w:rFonts w:ascii="Times New Roman" w:eastAsia="BatangChe" w:hAnsi="Times New Roman" w:cs="Times New Roman"/>
          <w:sz w:val="24"/>
          <w:szCs w:val="24"/>
        </w:rPr>
        <w:t>Espandar</w:t>
      </w:r>
      <w:proofErr w:type="spellEnd"/>
      <w:r w:rsidRPr="008667D9">
        <w:rPr>
          <w:rFonts w:ascii="Times New Roman" w:eastAsia="BatangChe" w:hAnsi="Times New Roman" w:cs="Times New Roman"/>
          <w:sz w:val="24"/>
          <w:szCs w:val="24"/>
        </w:rPr>
        <w:t xml:space="preserve"> ,</w:t>
      </w:r>
      <w:proofErr w:type="gramEnd"/>
      <w:r w:rsidRPr="008667D9">
        <w:rPr>
          <w:rFonts w:ascii="Times New Roman" w:eastAsia="BatangChe" w:hAnsi="Times New Roman" w:cs="Times New Roman"/>
          <w:sz w:val="24"/>
          <w:szCs w:val="24"/>
        </w:rPr>
        <w:t xml:space="preserve"> </w:t>
      </w:r>
      <w:proofErr w:type="spellStart"/>
      <w:r w:rsidRPr="008667D9">
        <w:rPr>
          <w:rFonts w:ascii="Times New Roman" w:eastAsia="BatangChe" w:hAnsi="Times New Roman" w:cs="Times New Roman"/>
          <w:sz w:val="24"/>
          <w:szCs w:val="24"/>
        </w:rPr>
        <w:t>A.Shayanfar</w:t>
      </w:r>
      <w:proofErr w:type="spellEnd"/>
      <w:r w:rsidRPr="008667D9">
        <w:rPr>
          <w:rFonts w:ascii="Times New Roman" w:eastAsia="BatangChe" w:hAnsi="Times New Roman" w:cs="Times New Roman"/>
          <w:sz w:val="24"/>
          <w:szCs w:val="24"/>
        </w:rPr>
        <w:t xml:space="preserve"> and M. </w:t>
      </w:r>
      <w:proofErr w:type="spellStart"/>
      <w:r w:rsidRPr="008667D9">
        <w:rPr>
          <w:rFonts w:ascii="Times New Roman" w:eastAsia="BatangChe" w:hAnsi="Times New Roman" w:cs="Times New Roman"/>
          <w:sz w:val="24"/>
          <w:szCs w:val="24"/>
        </w:rPr>
        <w:t>Abyaneh</w:t>
      </w:r>
      <w:proofErr w:type="spellEnd"/>
      <w:r w:rsidRPr="008667D9">
        <w:rPr>
          <w:rFonts w:ascii="Times New Roman" w:eastAsia="BatangChe" w:hAnsi="Times New Roman" w:cs="Times New Roman"/>
          <w:sz w:val="24"/>
          <w:szCs w:val="24"/>
        </w:rPr>
        <w:t xml:space="preserve"> Nazari, “ </w:t>
      </w:r>
      <w:r w:rsidRPr="008667D9">
        <w:rPr>
          <w:rFonts w:ascii="Times New Roman" w:eastAsia="BatangChe" w:hAnsi="Times New Roman" w:cs="Times New Roman"/>
          <w:i/>
          <w:iCs/>
          <w:sz w:val="24"/>
          <w:szCs w:val="24"/>
        </w:rPr>
        <w:t>Fundamentals of mutual coordination between Administration</w:t>
      </w:r>
      <w:r w:rsidRPr="008667D9">
        <w:rPr>
          <w:rFonts w:ascii="Times New Roman" w:eastAsia="BatangChe" w:hAnsi="Times New Roman" w:cs="Times New Roman"/>
          <w:sz w:val="24"/>
          <w:szCs w:val="24"/>
        </w:rPr>
        <w:t>”, Fi</w:t>
      </w:r>
      <w:r w:rsidR="00A36BDB" w:rsidRPr="008667D9">
        <w:rPr>
          <w:rFonts w:ascii="Times New Roman" w:eastAsia="BatangChe" w:hAnsi="Times New Roman" w:cs="Times New Roman"/>
          <w:sz w:val="24"/>
          <w:szCs w:val="24"/>
        </w:rPr>
        <w:t>rst meeting of SATRC working group on spectrum</w:t>
      </w:r>
      <w:r w:rsidRPr="008667D9">
        <w:rPr>
          <w:rFonts w:ascii="Times New Roman" w:eastAsia="BatangChe" w:hAnsi="Times New Roman" w:cs="Times New Roman"/>
          <w:sz w:val="24"/>
          <w:szCs w:val="24"/>
        </w:rPr>
        <w:t xml:space="preserve"> ,</w:t>
      </w:r>
      <w:r w:rsidR="00A36BDB" w:rsidRPr="008667D9">
        <w:rPr>
          <w:rFonts w:ascii="Times New Roman" w:eastAsia="BatangChe" w:hAnsi="Times New Roman" w:cs="Times New Roman"/>
          <w:sz w:val="24"/>
          <w:szCs w:val="24"/>
        </w:rPr>
        <w:t xml:space="preserve"> SATRC-WG-SPEC-1/09</w:t>
      </w:r>
      <w:r w:rsidRPr="008667D9">
        <w:rPr>
          <w:rFonts w:ascii="Times New Roman" w:eastAsia="BatangChe" w:hAnsi="Times New Roman" w:cs="Times New Roman"/>
          <w:sz w:val="24"/>
          <w:szCs w:val="24"/>
        </w:rPr>
        <w:t xml:space="preserve">, </w:t>
      </w:r>
      <w:r w:rsidR="00A36BDB" w:rsidRPr="008667D9">
        <w:rPr>
          <w:rFonts w:ascii="Times New Roman" w:eastAsia="BatangChe" w:hAnsi="Times New Roman" w:cs="Times New Roman"/>
          <w:sz w:val="24"/>
          <w:szCs w:val="24"/>
        </w:rPr>
        <w:t>07 July 2010</w:t>
      </w:r>
      <w:bookmarkEnd w:id="0"/>
      <w:r w:rsidRPr="008667D9">
        <w:rPr>
          <w:rFonts w:ascii="Times New Roman" w:eastAsia="BatangChe" w:hAnsi="Times New Roman" w:cs="Times New Roman"/>
          <w:sz w:val="24"/>
          <w:szCs w:val="24"/>
        </w:rPr>
        <w:t>.</w:t>
      </w:r>
      <w:bookmarkEnd w:id="1"/>
    </w:p>
    <w:p w14:paraId="619A0201" w14:textId="77777777" w:rsidR="00653C62" w:rsidRPr="008667D9" w:rsidRDefault="00653C62" w:rsidP="008A208F">
      <w:pPr>
        <w:pStyle w:val="ListParagraph"/>
        <w:numPr>
          <w:ilvl w:val="0"/>
          <w:numId w:val="24"/>
        </w:numPr>
        <w:spacing w:after="0"/>
        <w:ind w:left="1354"/>
        <w:jc w:val="both"/>
        <w:rPr>
          <w:rFonts w:ascii="Times New Roman" w:eastAsia="BatangChe" w:hAnsi="Times New Roman" w:cs="Times New Roman"/>
          <w:sz w:val="24"/>
          <w:szCs w:val="24"/>
        </w:rPr>
      </w:pPr>
      <w:bookmarkStart w:id="2" w:name="_Ref355608355"/>
      <w:r w:rsidRPr="008667D9">
        <w:rPr>
          <w:rFonts w:ascii="Times New Roman" w:eastAsia="BatangChe" w:hAnsi="Times New Roman" w:cs="Times New Roman"/>
          <w:sz w:val="24"/>
          <w:szCs w:val="24"/>
        </w:rPr>
        <w:t>Article 6</w:t>
      </w:r>
      <w:bookmarkEnd w:id="2"/>
      <w:r w:rsidR="008667D9" w:rsidRPr="008667D9">
        <w:rPr>
          <w:rFonts w:ascii="Times New Roman" w:eastAsia="BatangChe" w:hAnsi="Times New Roman" w:cs="Times New Roman"/>
          <w:sz w:val="24"/>
          <w:szCs w:val="24"/>
        </w:rPr>
        <w:t xml:space="preserve"> </w:t>
      </w:r>
      <w:r w:rsidR="008A208F" w:rsidRPr="008667D9">
        <w:rPr>
          <w:rFonts w:ascii="Times New Roman" w:eastAsia="BatangChe" w:hAnsi="Times New Roman" w:cs="Times New Roman"/>
          <w:sz w:val="24"/>
          <w:szCs w:val="24"/>
        </w:rPr>
        <w:t>of the</w:t>
      </w:r>
      <w:r w:rsidR="008667D9" w:rsidRPr="008667D9">
        <w:rPr>
          <w:rFonts w:ascii="Times New Roman" w:eastAsia="BatangChe" w:hAnsi="Times New Roman" w:cs="Times New Roman"/>
          <w:sz w:val="24"/>
          <w:szCs w:val="24"/>
        </w:rPr>
        <w:t xml:space="preserve"> Radio Regulation</w:t>
      </w:r>
      <w:r w:rsidR="008667D9">
        <w:rPr>
          <w:rFonts w:ascii="Times New Roman" w:eastAsia="BatangChe" w:hAnsi="Times New Roman" w:cs="Times New Roman"/>
          <w:sz w:val="24"/>
          <w:szCs w:val="24"/>
        </w:rPr>
        <w:t>.</w:t>
      </w:r>
    </w:p>
    <w:p w14:paraId="6C4BCD28" w14:textId="77777777" w:rsidR="00653C62" w:rsidRPr="008667D9" w:rsidRDefault="008667D9" w:rsidP="00FB31E6">
      <w:pPr>
        <w:pStyle w:val="ListParagraph"/>
        <w:numPr>
          <w:ilvl w:val="0"/>
          <w:numId w:val="24"/>
        </w:numPr>
        <w:spacing w:after="0"/>
        <w:ind w:left="1354"/>
        <w:jc w:val="both"/>
        <w:rPr>
          <w:rFonts w:ascii="Times New Roman" w:eastAsia="BatangChe" w:hAnsi="Times New Roman" w:cs="Times New Roman"/>
          <w:sz w:val="24"/>
          <w:szCs w:val="24"/>
        </w:rPr>
      </w:pPr>
      <w:bookmarkStart w:id="3" w:name="_Ref355608377"/>
      <w:r w:rsidRPr="008667D9">
        <w:rPr>
          <w:rFonts w:ascii="Times New Roman" w:eastAsia="BatangChe" w:hAnsi="Times New Roman" w:cs="Times New Roman"/>
          <w:sz w:val="24"/>
          <w:szCs w:val="24"/>
        </w:rPr>
        <w:t>Recommendation</w:t>
      </w:r>
      <w:bookmarkEnd w:id="3"/>
      <w:r w:rsidRPr="008667D9">
        <w:rPr>
          <w:rFonts w:ascii="Times New Roman" w:eastAsia="BatangChe" w:hAnsi="Times New Roman" w:cs="Times New Roman"/>
          <w:sz w:val="24"/>
          <w:szCs w:val="24"/>
        </w:rPr>
        <w:t xml:space="preserve"> ITU-R SM.1049-1 of the Radio Regulation</w:t>
      </w:r>
      <w:r w:rsidR="00FB31E6" w:rsidRPr="00E32DA9">
        <w:rPr>
          <w:rFonts w:asciiTheme="majorBidi" w:eastAsia="Times New Roman" w:hAnsiTheme="majorBidi" w:cstheme="majorBidi"/>
        </w:rPr>
        <w:t>, “</w:t>
      </w:r>
      <w:r w:rsidR="00FB31E6" w:rsidRPr="00FB31E6">
        <w:rPr>
          <w:rFonts w:asciiTheme="majorBidi" w:eastAsia="Times New Roman" w:hAnsiTheme="majorBidi" w:cstheme="majorBidi"/>
          <w:i/>
          <w:iCs/>
        </w:rPr>
        <w:t>a method of spectrum management to be used for aiding frequency assignment for terrestrial services in border areas</w:t>
      </w:r>
      <w:r w:rsidR="00FB31E6" w:rsidRPr="00E32DA9">
        <w:rPr>
          <w:rFonts w:asciiTheme="majorBidi" w:eastAsia="Times New Roman" w:hAnsiTheme="majorBidi" w:cstheme="majorBidi"/>
        </w:rPr>
        <w:t>”, 1995</w:t>
      </w:r>
    </w:p>
    <w:p w14:paraId="330A6DD8" w14:textId="77777777" w:rsidR="00653C62" w:rsidRDefault="008667D9" w:rsidP="008A208F">
      <w:pPr>
        <w:pStyle w:val="ListParagraph"/>
        <w:numPr>
          <w:ilvl w:val="0"/>
          <w:numId w:val="24"/>
        </w:numPr>
        <w:spacing w:after="0"/>
        <w:ind w:left="1354"/>
        <w:jc w:val="both"/>
        <w:rPr>
          <w:rFonts w:asciiTheme="majorBidi" w:eastAsia="BatangChe" w:hAnsiTheme="majorBidi" w:cstheme="majorBidi"/>
          <w:b/>
          <w:bCs/>
          <w:sz w:val="24"/>
          <w:szCs w:val="24"/>
        </w:rPr>
      </w:pPr>
      <w:bookmarkStart w:id="4" w:name="_Ref355685461"/>
      <w:r w:rsidRPr="008667D9">
        <w:rPr>
          <w:rFonts w:ascii="Times New Roman" w:eastAsia="BatangChe" w:hAnsi="Times New Roman" w:cs="Times New Roman"/>
          <w:sz w:val="24"/>
          <w:szCs w:val="24"/>
        </w:rPr>
        <w:t xml:space="preserve">Appendix 5 </w:t>
      </w:r>
      <w:r w:rsidR="008A208F" w:rsidRPr="008667D9">
        <w:rPr>
          <w:rFonts w:ascii="Times New Roman" w:eastAsia="BatangChe" w:hAnsi="Times New Roman" w:cs="Times New Roman"/>
          <w:sz w:val="24"/>
          <w:szCs w:val="24"/>
        </w:rPr>
        <w:t>of the</w:t>
      </w:r>
      <w:r w:rsidRPr="008667D9">
        <w:rPr>
          <w:rFonts w:ascii="Times New Roman" w:eastAsia="BatangChe" w:hAnsi="Times New Roman" w:cs="Times New Roman"/>
          <w:sz w:val="24"/>
          <w:szCs w:val="24"/>
        </w:rPr>
        <w:t xml:space="preserve"> Radio Regulation</w:t>
      </w:r>
      <w:r>
        <w:rPr>
          <w:rFonts w:ascii="Times New Roman" w:eastAsia="BatangChe" w:hAnsi="Times New Roman" w:cs="Times New Roman"/>
          <w:sz w:val="24"/>
          <w:szCs w:val="24"/>
        </w:rPr>
        <w:t>.</w:t>
      </w:r>
      <w:bookmarkEnd w:id="4"/>
    </w:p>
    <w:p w14:paraId="3224CA1E" w14:textId="77777777" w:rsidR="008A208F" w:rsidRPr="008A208F" w:rsidRDefault="008A208F" w:rsidP="008A208F">
      <w:pPr>
        <w:pStyle w:val="ListParagraph"/>
        <w:numPr>
          <w:ilvl w:val="0"/>
          <w:numId w:val="24"/>
        </w:numPr>
        <w:spacing w:after="0"/>
        <w:ind w:left="1354"/>
        <w:jc w:val="both"/>
        <w:rPr>
          <w:rFonts w:asciiTheme="majorBidi" w:eastAsia="BatangChe" w:hAnsiTheme="majorBidi" w:cstheme="majorBidi"/>
          <w:b/>
          <w:bCs/>
          <w:sz w:val="24"/>
          <w:szCs w:val="24"/>
        </w:rPr>
      </w:pPr>
      <w:bookmarkStart w:id="5" w:name="_Ref355685494"/>
      <w:bookmarkStart w:id="6" w:name="_Ref355608481"/>
      <w:r>
        <w:rPr>
          <w:rFonts w:ascii="Times New Roman" w:eastAsia="BatangChe" w:hAnsi="Times New Roman" w:cs="Times New Roman"/>
          <w:sz w:val="24"/>
          <w:szCs w:val="24"/>
        </w:rPr>
        <w:t>Vienna agreement between,</w:t>
      </w:r>
      <w:r w:rsidRPr="00F766EE">
        <w:rPr>
          <w:rFonts w:ascii="Times New Roman" w:eastAsia="BatangChe" w:hAnsi="Times New Roman" w:cs="Times New Roman"/>
          <w:sz w:val="24"/>
          <w:szCs w:val="24"/>
        </w:rPr>
        <w:t xml:space="preserve"> 03 Dec .1993</w:t>
      </w:r>
      <w:r>
        <w:rPr>
          <w:rFonts w:ascii="Times New Roman" w:eastAsia="BatangChe" w:hAnsi="Times New Roman" w:cs="Times New Roman"/>
          <w:sz w:val="24"/>
          <w:szCs w:val="24"/>
        </w:rPr>
        <w:t>.</w:t>
      </w:r>
      <w:bookmarkEnd w:id="5"/>
    </w:p>
    <w:p w14:paraId="486AA1C9" w14:textId="77777777" w:rsidR="008A208F" w:rsidRPr="008A208F" w:rsidRDefault="008A208F" w:rsidP="008A208F">
      <w:pPr>
        <w:pStyle w:val="ListParagraph"/>
        <w:numPr>
          <w:ilvl w:val="0"/>
          <w:numId w:val="24"/>
        </w:numPr>
        <w:spacing w:after="0"/>
        <w:ind w:left="1354"/>
        <w:jc w:val="both"/>
        <w:rPr>
          <w:rFonts w:asciiTheme="majorBidi" w:eastAsia="BatangChe" w:hAnsiTheme="majorBidi" w:cstheme="majorBidi"/>
          <w:b/>
          <w:bCs/>
          <w:sz w:val="24"/>
          <w:szCs w:val="24"/>
        </w:rPr>
      </w:pPr>
      <w:bookmarkStart w:id="7" w:name="_Ref355685650"/>
      <w:bookmarkStart w:id="8" w:name="_Ref355608497"/>
      <w:bookmarkEnd w:id="6"/>
      <w:r w:rsidRPr="00F766EE">
        <w:rPr>
          <w:rFonts w:ascii="Times New Roman" w:eastAsia="BatangChe" w:hAnsi="Times New Roman" w:cs="Times New Roman"/>
          <w:sz w:val="24"/>
          <w:szCs w:val="24"/>
        </w:rPr>
        <w:t>Berlin agreement, 28 November 2003</w:t>
      </w:r>
      <w:r>
        <w:rPr>
          <w:rFonts w:ascii="Times New Roman" w:eastAsia="BatangChe" w:hAnsi="Times New Roman" w:cs="Times New Roman"/>
          <w:sz w:val="24"/>
          <w:szCs w:val="24"/>
        </w:rPr>
        <w:t>.</w:t>
      </w:r>
      <w:bookmarkEnd w:id="7"/>
      <w:r w:rsidRPr="00F766EE">
        <w:rPr>
          <w:rFonts w:ascii="Times New Roman" w:eastAsia="BatangChe" w:hAnsi="Times New Roman" w:cs="Times New Roman"/>
          <w:sz w:val="24"/>
          <w:szCs w:val="24"/>
        </w:rPr>
        <w:t xml:space="preserve"> </w:t>
      </w:r>
    </w:p>
    <w:p w14:paraId="3DCD8166" w14:textId="77777777" w:rsidR="008A208F" w:rsidRDefault="008A208F" w:rsidP="000D10AD">
      <w:pPr>
        <w:pStyle w:val="ListParagraph"/>
        <w:numPr>
          <w:ilvl w:val="0"/>
          <w:numId w:val="24"/>
        </w:numPr>
        <w:autoSpaceDE w:val="0"/>
        <w:autoSpaceDN w:val="0"/>
        <w:adjustRightInd w:val="0"/>
        <w:spacing w:after="0"/>
        <w:ind w:left="1354"/>
        <w:jc w:val="both"/>
        <w:rPr>
          <w:rFonts w:ascii="Times New Roman" w:eastAsia="BatangChe" w:hAnsi="Times New Roman" w:cs="Times New Roman"/>
          <w:sz w:val="24"/>
          <w:szCs w:val="24"/>
        </w:rPr>
      </w:pPr>
      <w:bookmarkStart w:id="9" w:name="_Ref355685681"/>
      <w:bookmarkStart w:id="10" w:name="_Ref355608521"/>
      <w:bookmarkEnd w:id="8"/>
      <w:r w:rsidRPr="000A65A2">
        <w:rPr>
          <w:rFonts w:ascii="Times New Roman" w:eastAsia="BatangChe" w:hAnsi="Times New Roman" w:cs="Times New Roman"/>
          <w:sz w:val="24"/>
          <w:szCs w:val="24"/>
        </w:rPr>
        <w:t>HCM Agreement, 30 September 2010</w:t>
      </w:r>
      <w:r>
        <w:rPr>
          <w:rFonts w:ascii="Times New Roman" w:eastAsia="BatangChe" w:hAnsi="Times New Roman" w:cs="Times New Roman"/>
          <w:sz w:val="24"/>
          <w:szCs w:val="24"/>
        </w:rPr>
        <w:t>.</w:t>
      </w:r>
      <w:bookmarkEnd w:id="9"/>
      <w:r w:rsidRPr="000A65A2">
        <w:rPr>
          <w:rFonts w:ascii="Times New Roman" w:eastAsia="BatangChe" w:hAnsi="Times New Roman" w:cs="Times New Roman"/>
          <w:sz w:val="24"/>
          <w:szCs w:val="24"/>
        </w:rPr>
        <w:t xml:space="preserve"> </w:t>
      </w:r>
    </w:p>
    <w:p w14:paraId="0FE9F6AE" w14:textId="77777777" w:rsidR="008A208F" w:rsidRPr="000A65A2" w:rsidRDefault="008A208F" w:rsidP="000D10AD">
      <w:pPr>
        <w:pStyle w:val="ListParagraph"/>
        <w:numPr>
          <w:ilvl w:val="0"/>
          <w:numId w:val="24"/>
        </w:numPr>
        <w:autoSpaceDE w:val="0"/>
        <w:autoSpaceDN w:val="0"/>
        <w:adjustRightInd w:val="0"/>
        <w:spacing w:after="0"/>
        <w:ind w:left="1354"/>
        <w:jc w:val="both"/>
        <w:rPr>
          <w:rFonts w:ascii="Times New Roman" w:eastAsia="BatangChe" w:hAnsi="Times New Roman" w:cs="Times New Roman"/>
          <w:sz w:val="24"/>
          <w:szCs w:val="24"/>
        </w:rPr>
      </w:pPr>
      <w:bookmarkStart w:id="11" w:name="_Ref355685707"/>
      <w:bookmarkStart w:id="12" w:name="_Ref355608538"/>
      <w:bookmarkEnd w:id="10"/>
      <w:r w:rsidRPr="000A65A2">
        <w:rPr>
          <w:rFonts w:ascii="Times New Roman" w:eastAsia="BatangChe" w:hAnsi="Times New Roman" w:cs="Times New Roman"/>
          <w:sz w:val="24"/>
          <w:szCs w:val="24"/>
        </w:rPr>
        <w:t>USA and Canada Agreement</w:t>
      </w:r>
      <w:r>
        <w:rPr>
          <w:rFonts w:ascii="Times New Roman" w:eastAsia="BatangChe" w:hAnsi="Times New Roman" w:cs="Times New Roman"/>
          <w:sz w:val="24"/>
          <w:szCs w:val="24"/>
        </w:rPr>
        <w:t>.</w:t>
      </w:r>
      <w:bookmarkEnd w:id="11"/>
      <w:r w:rsidRPr="000A65A2">
        <w:rPr>
          <w:rFonts w:ascii="Times New Roman" w:eastAsia="BatangChe" w:hAnsi="Times New Roman" w:cs="Times New Roman"/>
          <w:sz w:val="24"/>
          <w:szCs w:val="24"/>
        </w:rPr>
        <w:t xml:space="preserve"> </w:t>
      </w:r>
    </w:p>
    <w:p w14:paraId="1DA935C6" w14:textId="77777777" w:rsidR="000D10AD" w:rsidRPr="000D10AD" w:rsidRDefault="000D10AD" w:rsidP="00FB31E6">
      <w:pPr>
        <w:pStyle w:val="ListParagraph"/>
        <w:numPr>
          <w:ilvl w:val="0"/>
          <w:numId w:val="24"/>
        </w:numPr>
        <w:spacing w:after="0"/>
        <w:ind w:left="1354"/>
        <w:jc w:val="both"/>
        <w:rPr>
          <w:rFonts w:ascii="Times New Roman" w:eastAsia="BatangChe" w:hAnsi="Times New Roman" w:cs="Times New Roman"/>
          <w:sz w:val="24"/>
          <w:szCs w:val="24"/>
        </w:rPr>
      </w:pPr>
      <w:bookmarkStart w:id="13" w:name="_Ref355685718"/>
      <w:bookmarkStart w:id="14" w:name="_Ref355608548"/>
      <w:bookmarkEnd w:id="12"/>
      <w:r w:rsidRPr="000D10AD">
        <w:rPr>
          <w:rFonts w:ascii="Times New Roman" w:eastAsia="BatangChe" w:hAnsi="Times New Roman" w:cs="Times New Roman"/>
          <w:sz w:val="24"/>
          <w:szCs w:val="24"/>
        </w:rPr>
        <w:t xml:space="preserve">ECC </w:t>
      </w:r>
      <w:r>
        <w:rPr>
          <w:rFonts w:ascii="Times New Roman" w:eastAsia="BatangChe" w:hAnsi="Times New Roman" w:cs="Times New Roman"/>
          <w:sz w:val="24"/>
          <w:szCs w:val="24"/>
        </w:rPr>
        <w:t>recommendation</w:t>
      </w:r>
      <w:r w:rsidRPr="000D10AD">
        <w:rPr>
          <w:rFonts w:ascii="Times New Roman" w:eastAsia="BatangChe" w:hAnsi="Times New Roman" w:cs="Times New Roman"/>
          <w:sz w:val="24"/>
          <w:szCs w:val="24"/>
        </w:rPr>
        <w:t xml:space="preserve"> (05)08, “</w:t>
      </w:r>
      <w:r w:rsidR="00FB31E6">
        <w:rPr>
          <w:rFonts w:ascii="Times New Roman" w:eastAsia="BatangChe" w:hAnsi="Times New Roman" w:cs="Times New Roman"/>
          <w:i/>
          <w:iCs/>
          <w:sz w:val="24"/>
          <w:szCs w:val="24"/>
        </w:rPr>
        <w:t>F</w:t>
      </w:r>
      <w:r w:rsidR="00FB31E6" w:rsidRPr="000D10AD">
        <w:rPr>
          <w:rFonts w:ascii="Times New Roman" w:eastAsia="BatangChe" w:hAnsi="Times New Roman" w:cs="Times New Roman"/>
          <w:i/>
          <w:iCs/>
          <w:sz w:val="24"/>
          <w:szCs w:val="24"/>
        </w:rPr>
        <w:t>requency planning and frequency coordination for the</w:t>
      </w:r>
      <w:r w:rsidRPr="000D10AD">
        <w:rPr>
          <w:rFonts w:ascii="Times New Roman" w:eastAsia="BatangChe" w:hAnsi="Times New Roman" w:cs="Times New Roman"/>
          <w:i/>
          <w:iCs/>
          <w:sz w:val="24"/>
          <w:szCs w:val="24"/>
        </w:rPr>
        <w:t xml:space="preserve"> GSM 900, GSM 1800, E-GSM and GSM-R L</w:t>
      </w:r>
      <w:r w:rsidR="00FB31E6">
        <w:rPr>
          <w:rFonts w:ascii="Times New Roman" w:eastAsia="BatangChe" w:hAnsi="Times New Roman" w:cs="Times New Roman"/>
          <w:i/>
          <w:iCs/>
          <w:sz w:val="24"/>
          <w:szCs w:val="24"/>
        </w:rPr>
        <w:t>and</w:t>
      </w:r>
      <w:r w:rsidRPr="000D10AD">
        <w:rPr>
          <w:rFonts w:ascii="Times New Roman" w:eastAsia="BatangChe" w:hAnsi="Times New Roman" w:cs="Times New Roman"/>
          <w:i/>
          <w:iCs/>
          <w:sz w:val="24"/>
          <w:szCs w:val="24"/>
        </w:rPr>
        <w:t xml:space="preserve"> M</w:t>
      </w:r>
      <w:r w:rsidR="00FB31E6">
        <w:rPr>
          <w:rFonts w:ascii="Times New Roman" w:eastAsia="BatangChe" w:hAnsi="Times New Roman" w:cs="Times New Roman"/>
          <w:i/>
          <w:iCs/>
          <w:sz w:val="24"/>
          <w:szCs w:val="24"/>
        </w:rPr>
        <w:t xml:space="preserve">obile </w:t>
      </w:r>
      <w:r w:rsidR="00FB31E6" w:rsidRPr="000D10AD">
        <w:rPr>
          <w:rFonts w:ascii="Times New Roman" w:eastAsia="BatangChe" w:hAnsi="Times New Roman" w:cs="Times New Roman"/>
          <w:i/>
          <w:iCs/>
          <w:sz w:val="24"/>
          <w:szCs w:val="24"/>
        </w:rPr>
        <w:t>systems</w:t>
      </w:r>
      <w:r w:rsidRPr="000D10AD">
        <w:rPr>
          <w:rFonts w:ascii="Times New Roman" w:eastAsia="BatangChe" w:hAnsi="Times New Roman" w:cs="Times New Roman"/>
          <w:sz w:val="24"/>
          <w:szCs w:val="24"/>
        </w:rPr>
        <w:t>”, 2008</w:t>
      </w:r>
      <w:r w:rsidR="004D0C16">
        <w:rPr>
          <w:rFonts w:ascii="Times New Roman" w:eastAsia="BatangChe" w:hAnsi="Times New Roman" w:cs="Times New Roman"/>
          <w:sz w:val="24"/>
          <w:szCs w:val="24"/>
        </w:rPr>
        <w:t>.</w:t>
      </w:r>
      <w:bookmarkEnd w:id="13"/>
    </w:p>
    <w:p w14:paraId="7F80A81F" w14:textId="77777777" w:rsidR="00FB31E6" w:rsidRDefault="00FB31E6" w:rsidP="00BF45B5">
      <w:pPr>
        <w:pStyle w:val="ListParagraph"/>
        <w:numPr>
          <w:ilvl w:val="0"/>
          <w:numId w:val="24"/>
        </w:numPr>
        <w:spacing w:after="0"/>
        <w:ind w:left="1354"/>
        <w:jc w:val="both"/>
        <w:rPr>
          <w:rFonts w:ascii="Times New Roman" w:eastAsia="BatangChe" w:hAnsi="Times New Roman" w:cs="Times New Roman"/>
          <w:sz w:val="24"/>
          <w:szCs w:val="24"/>
        </w:rPr>
      </w:pPr>
      <w:bookmarkStart w:id="15" w:name="_Ref355682679"/>
      <w:bookmarkStart w:id="16" w:name="_Ref355608575"/>
      <w:bookmarkEnd w:id="14"/>
      <w:r w:rsidRPr="00FB31E6">
        <w:rPr>
          <w:rFonts w:ascii="Times New Roman" w:eastAsia="BatangChe" w:hAnsi="Times New Roman" w:cs="Times New Roman"/>
          <w:sz w:val="24"/>
          <w:szCs w:val="24"/>
        </w:rPr>
        <w:t xml:space="preserve">ECC </w:t>
      </w:r>
      <w:r w:rsidR="00BF45B5" w:rsidRPr="008667D9">
        <w:rPr>
          <w:rFonts w:ascii="Times New Roman" w:eastAsia="BatangChe" w:hAnsi="Times New Roman" w:cs="Times New Roman"/>
          <w:sz w:val="24"/>
          <w:szCs w:val="24"/>
        </w:rPr>
        <w:t>Recommendation</w:t>
      </w:r>
      <w:r w:rsidRPr="00FB31E6">
        <w:rPr>
          <w:rFonts w:ascii="Times New Roman" w:eastAsia="BatangChe" w:hAnsi="Times New Roman" w:cs="Times New Roman"/>
          <w:sz w:val="24"/>
          <w:szCs w:val="24"/>
        </w:rPr>
        <w:t xml:space="preserve"> (08)02, </w:t>
      </w:r>
      <w:proofErr w:type="gramStart"/>
      <w:r w:rsidRPr="00FB31E6">
        <w:rPr>
          <w:rFonts w:ascii="Times New Roman" w:eastAsia="BatangChe" w:hAnsi="Times New Roman" w:cs="Times New Roman"/>
          <w:sz w:val="24"/>
          <w:szCs w:val="24"/>
        </w:rPr>
        <w:t xml:space="preserve">“ </w:t>
      </w:r>
      <w:r w:rsidRPr="00FB31E6">
        <w:rPr>
          <w:rFonts w:ascii="Times New Roman" w:eastAsia="BatangChe" w:hAnsi="Times New Roman" w:cs="Times New Roman"/>
          <w:i/>
          <w:iCs/>
          <w:sz w:val="24"/>
          <w:szCs w:val="24"/>
        </w:rPr>
        <w:t>Frequency</w:t>
      </w:r>
      <w:proofErr w:type="gramEnd"/>
      <w:r w:rsidRPr="00FB31E6">
        <w:rPr>
          <w:rFonts w:ascii="Times New Roman" w:eastAsia="BatangChe" w:hAnsi="Times New Roman" w:cs="Times New Roman"/>
          <w:i/>
          <w:iCs/>
          <w:sz w:val="24"/>
          <w:szCs w:val="24"/>
        </w:rPr>
        <w:t xml:space="preserve"> planning and frequency coordination for GSM / UMTS / LTE / WiMAX Land Mobile systems operating within the 900 and 1800 MHz bands</w:t>
      </w:r>
      <w:r w:rsidRPr="00FB31E6">
        <w:rPr>
          <w:rFonts w:ascii="Times New Roman" w:eastAsia="BatangChe" w:hAnsi="Times New Roman" w:cs="Times New Roman"/>
          <w:sz w:val="24"/>
          <w:szCs w:val="24"/>
        </w:rPr>
        <w:t xml:space="preserve">”, </w:t>
      </w:r>
      <w:r w:rsidR="000717C5">
        <w:rPr>
          <w:rFonts w:ascii="Times New Roman" w:eastAsia="BatangChe" w:hAnsi="Times New Roman" w:cs="Times New Roman"/>
          <w:sz w:val="24"/>
          <w:szCs w:val="24"/>
        </w:rPr>
        <w:t>21 February 2008</w:t>
      </w:r>
      <w:r w:rsidR="004D0C16">
        <w:rPr>
          <w:rFonts w:ascii="Times New Roman" w:eastAsia="BatangChe" w:hAnsi="Times New Roman" w:cs="Times New Roman"/>
          <w:sz w:val="24"/>
          <w:szCs w:val="24"/>
        </w:rPr>
        <w:t>.</w:t>
      </w:r>
      <w:bookmarkEnd w:id="15"/>
    </w:p>
    <w:p w14:paraId="05BE9A23" w14:textId="77777777" w:rsidR="000717C5" w:rsidRDefault="000717C5" w:rsidP="00BF45B5">
      <w:pPr>
        <w:pStyle w:val="ListParagraph"/>
        <w:numPr>
          <w:ilvl w:val="0"/>
          <w:numId w:val="24"/>
        </w:numPr>
        <w:spacing w:after="0"/>
        <w:ind w:left="1354"/>
        <w:jc w:val="both"/>
        <w:rPr>
          <w:rFonts w:ascii="Times New Roman" w:eastAsia="BatangChe" w:hAnsi="Times New Roman" w:cs="Times New Roman"/>
          <w:sz w:val="24"/>
          <w:szCs w:val="24"/>
        </w:rPr>
      </w:pPr>
      <w:bookmarkStart w:id="17" w:name="_Ref355682509"/>
      <w:r w:rsidRPr="00FB31E6">
        <w:rPr>
          <w:rFonts w:ascii="Times New Roman" w:eastAsia="BatangChe" w:hAnsi="Times New Roman" w:cs="Times New Roman"/>
          <w:sz w:val="24"/>
          <w:szCs w:val="24"/>
        </w:rPr>
        <w:lastRenderedPageBreak/>
        <w:t xml:space="preserve">ECC </w:t>
      </w:r>
      <w:r w:rsidR="00BF45B5" w:rsidRPr="008667D9">
        <w:rPr>
          <w:rFonts w:ascii="Times New Roman" w:eastAsia="BatangChe" w:hAnsi="Times New Roman" w:cs="Times New Roman"/>
          <w:sz w:val="24"/>
          <w:szCs w:val="24"/>
        </w:rPr>
        <w:t>Recommendation</w:t>
      </w:r>
      <w:r w:rsidRPr="00FB31E6">
        <w:rPr>
          <w:rFonts w:ascii="Times New Roman" w:eastAsia="BatangChe" w:hAnsi="Times New Roman" w:cs="Times New Roman"/>
          <w:sz w:val="24"/>
          <w:szCs w:val="24"/>
        </w:rPr>
        <w:t xml:space="preserve"> (08)02, </w:t>
      </w:r>
      <w:proofErr w:type="gramStart"/>
      <w:r w:rsidRPr="00FB31E6">
        <w:rPr>
          <w:rFonts w:ascii="Times New Roman" w:eastAsia="BatangChe" w:hAnsi="Times New Roman" w:cs="Times New Roman"/>
          <w:sz w:val="24"/>
          <w:szCs w:val="24"/>
        </w:rPr>
        <w:t xml:space="preserve">“ </w:t>
      </w:r>
      <w:r w:rsidRPr="00FB31E6">
        <w:rPr>
          <w:rFonts w:ascii="Times New Roman" w:eastAsia="BatangChe" w:hAnsi="Times New Roman" w:cs="Times New Roman"/>
          <w:i/>
          <w:iCs/>
          <w:sz w:val="24"/>
          <w:szCs w:val="24"/>
        </w:rPr>
        <w:t>Frequency</w:t>
      </w:r>
      <w:proofErr w:type="gramEnd"/>
      <w:r w:rsidRPr="00FB31E6">
        <w:rPr>
          <w:rFonts w:ascii="Times New Roman" w:eastAsia="BatangChe" w:hAnsi="Times New Roman" w:cs="Times New Roman"/>
          <w:i/>
          <w:iCs/>
          <w:sz w:val="24"/>
          <w:szCs w:val="24"/>
        </w:rPr>
        <w:t xml:space="preserve"> planning and frequency coordination for GSM / UMTS / LTE / WiMAX Land Mobile systems operating within the 900 and 1800 MHz bands</w:t>
      </w:r>
      <w:r w:rsidRPr="00FB31E6">
        <w:rPr>
          <w:rFonts w:ascii="Times New Roman" w:eastAsia="BatangChe" w:hAnsi="Times New Roman" w:cs="Times New Roman"/>
          <w:sz w:val="24"/>
          <w:szCs w:val="24"/>
        </w:rPr>
        <w:t xml:space="preserve">”, </w:t>
      </w:r>
      <w:r w:rsidR="00BF45B5">
        <w:rPr>
          <w:rFonts w:ascii="Times New Roman" w:eastAsia="BatangChe" w:hAnsi="Times New Roman" w:cs="Times New Roman"/>
          <w:sz w:val="24"/>
          <w:szCs w:val="24"/>
        </w:rPr>
        <w:t>27 April 2012.</w:t>
      </w:r>
      <w:bookmarkEnd w:id="17"/>
    </w:p>
    <w:p w14:paraId="7C2BE157" w14:textId="77777777" w:rsidR="00BF45B5" w:rsidRDefault="00BF45B5" w:rsidP="00BF45B5">
      <w:pPr>
        <w:pStyle w:val="ListParagraph"/>
        <w:numPr>
          <w:ilvl w:val="0"/>
          <w:numId w:val="24"/>
        </w:numPr>
        <w:spacing w:after="0"/>
        <w:ind w:left="1354"/>
        <w:jc w:val="both"/>
        <w:rPr>
          <w:rFonts w:ascii="Times New Roman" w:eastAsia="BatangChe" w:hAnsi="Times New Roman" w:cs="Times New Roman"/>
          <w:sz w:val="24"/>
          <w:szCs w:val="24"/>
        </w:rPr>
      </w:pPr>
      <w:bookmarkStart w:id="18" w:name="_Ref355682538"/>
      <w:r w:rsidRPr="00BF45B5">
        <w:rPr>
          <w:rFonts w:ascii="Times New Roman" w:eastAsia="BatangChe" w:hAnsi="Times New Roman" w:cs="Times New Roman"/>
          <w:sz w:val="24"/>
          <w:szCs w:val="24"/>
        </w:rPr>
        <w:t>ECC decision (ECC/DEC</w:t>
      </w:r>
      <w:proofErr w:type="gramStart"/>
      <w:r w:rsidRPr="00BF45B5">
        <w:rPr>
          <w:rFonts w:ascii="Times New Roman" w:eastAsia="BatangChe" w:hAnsi="Times New Roman" w:cs="Times New Roman"/>
          <w:sz w:val="24"/>
          <w:szCs w:val="24"/>
        </w:rPr>
        <w:t>/(</w:t>
      </w:r>
      <w:proofErr w:type="gramEnd"/>
      <w:r w:rsidRPr="00BF45B5">
        <w:rPr>
          <w:rFonts w:ascii="Times New Roman" w:eastAsia="BatangChe" w:hAnsi="Times New Roman" w:cs="Times New Roman"/>
          <w:sz w:val="24"/>
          <w:szCs w:val="24"/>
        </w:rPr>
        <w:t xml:space="preserve">08)08), </w:t>
      </w:r>
      <w:r>
        <w:t>“</w:t>
      </w:r>
      <w:proofErr w:type="spellStart"/>
      <w:r w:rsidRPr="00BF45B5">
        <w:rPr>
          <w:rFonts w:ascii="Times New Roman" w:eastAsia="BatangChe" w:hAnsi="Times New Roman" w:cs="Times New Roman"/>
          <w:i/>
          <w:iCs/>
          <w:sz w:val="24"/>
          <w:szCs w:val="24"/>
        </w:rPr>
        <w:t>harmonised</w:t>
      </w:r>
      <w:proofErr w:type="spellEnd"/>
      <w:r w:rsidRPr="00BF45B5">
        <w:rPr>
          <w:rFonts w:ascii="Times New Roman" w:eastAsia="BatangChe" w:hAnsi="Times New Roman" w:cs="Times New Roman"/>
          <w:i/>
          <w:iCs/>
          <w:sz w:val="24"/>
          <w:szCs w:val="24"/>
        </w:rPr>
        <w:t xml:space="preserve"> use of GSM system on board vessels in the frequency bands 880-915/925-960 MHz and 1710-1785/1805-1880 MHz</w:t>
      </w:r>
      <w:r w:rsidRPr="00BF45B5">
        <w:rPr>
          <w:rFonts w:ascii="Times New Roman" w:eastAsia="BatangChe" w:hAnsi="Times New Roman" w:cs="Times New Roman"/>
          <w:sz w:val="24"/>
          <w:szCs w:val="24"/>
        </w:rPr>
        <w:t xml:space="preserve">”, 31 October 2008 </w:t>
      </w:r>
      <w:r>
        <w:rPr>
          <w:rFonts w:ascii="Times New Roman" w:eastAsia="BatangChe" w:hAnsi="Times New Roman" w:cs="Times New Roman"/>
          <w:sz w:val="24"/>
          <w:szCs w:val="24"/>
        </w:rPr>
        <w:t>.</w:t>
      </w:r>
      <w:bookmarkEnd w:id="18"/>
    </w:p>
    <w:p w14:paraId="3A70C263" w14:textId="77777777" w:rsidR="00BF45B5" w:rsidRPr="00BF45B5" w:rsidRDefault="00BF45B5" w:rsidP="00BF45B5">
      <w:pPr>
        <w:pStyle w:val="ListParagraph"/>
        <w:numPr>
          <w:ilvl w:val="0"/>
          <w:numId w:val="24"/>
        </w:numPr>
        <w:spacing w:after="0"/>
        <w:ind w:left="1354"/>
        <w:jc w:val="both"/>
        <w:rPr>
          <w:rFonts w:ascii="Times New Roman" w:eastAsia="BatangChe" w:hAnsi="Times New Roman" w:cs="Times New Roman"/>
          <w:sz w:val="24"/>
          <w:szCs w:val="24"/>
        </w:rPr>
      </w:pPr>
      <w:bookmarkStart w:id="19" w:name="_Ref355682562"/>
      <w:r w:rsidRPr="00BF45B5">
        <w:rPr>
          <w:rFonts w:ascii="Times New Roman" w:eastAsia="BatangChe" w:hAnsi="Times New Roman" w:cs="Times New Roman"/>
          <w:sz w:val="24"/>
          <w:szCs w:val="24"/>
        </w:rPr>
        <w:t>ECC decision (ECC/DEC</w:t>
      </w:r>
      <w:proofErr w:type="gramStart"/>
      <w:r w:rsidRPr="00BF45B5">
        <w:rPr>
          <w:rFonts w:ascii="Times New Roman" w:eastAsia="BatangChe" w:hAnsi="Times New Roman" w:cs="Times New Roman"/>
          <w:sz w:val="24"/>
          <w:szCs w:val="24"/>
        </w:rPr>
        <w:t>/(</w:t>
      </w:r>
      <w:proofErr w:type="gramEnd"/>
      <w:r w:rsidRPr="00BF45B5">
        <w:rPr>
          <w:rFonts w:ascii="Times New Roman" w:eastAsia="BatangChe" w:hAnsi="Times New Roman" w:cs="Times New Roman"/>
          <w:sz w:val="24"/>
          <w:szCs w:val="24"/>
        </w:rPr>
        <w:t>09)03)</w:t>
      </w:r>
      <w:r>
        <w:rPr>
          <w:rFonts w:ascii="Times New Roman" w:eastAsia="BatangChe" w:hAnsi="Times New Roman" w:cs="Times New Roman"/>
          <w:sz w:val="24"/>
          <w:szCs w:val="24"/>
        </w:rPr>
        <w:t>,</w:t>
      </w:r>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i/>
          <w:iCs/>
          <w:sz w:val="24"/>
          <w:szCs w:val="24"/>
        </w:rPr>
        <w:t>harmonised</w:t>
      </w:r>
      <w:proofErr w:type="spellEnd"/>
      <w:r w:rsidRPr="00BF45B5">
        <w:rPr>
          <w:rFonts w:ascii="Times New Roman" w:eastAsia="BatangChe" w:hAnsi="Times New Roman" w:cs="Times New Roman"/>
          <w:i/>
          <w:iCs/>
          <w:sz w:val="24"/>
          <w:szCs w:val="24"/>
        </w:rPr>
        <w:t xml:space="preserve"> conditions for mobile/fixed communications networks (MFCN) operating in the band 790 – 862 MHz</w:t>
      </w:r>
      <w:r w:rsidRPr="00BF45B5">
        <w:rPr>
          <w:rFonts w:ascii="Times New Roman" w:eastAsia="BatangChe" w:hAnsi="Times New Roman" w:cs="Times New Roman"/>
          <w:sz w:val="24"/>
          <w:szCs w:val="24"/>
        </w:rPr>
        <w:t>”</w:t>
      </w:r>
      <w:r>
        <w:rPr>
          <w:rFonts w:ascii="Times New Roman" w:eastAsia="BatangChe" w:hAnsi="Times New Roman" w:cs="Times New Roman"/>
          <w:sz w:val="24"/>
          <w:szCs w:val="24"/>
        </w:rPr>
        <w:t>, 30 October 2009.</w:t>
      </w:r>
      <w:bookmarkEnd w:id="19"/>
    </w:p>
    <w:p w14:paraId="12DE2C81" w14:textId="77777777" w:rsidR="00BF45B5" w:rsidRDefault="00BF45B5" w:rsidP="00BF45B5">
      <w:pPr>
        <w:pStyle w:val="ListParagraph"/>
        <w:numPr>
          <w:ilvl w:val="0"/>
          <w:numId w:val="24"/>
        </w:numPr>
        <w:spacing w:after="0"/>
        <w:ind w:left="1354"/>
        <w:jc w:val="both"/>
        <w:rPr>
          <w:rFonts w:ascii="Times New Roman" w:eastAsia="BatangChe" w:hAnsi="Times New Roman" w:cs="Times New Roman"/>
          <w:sz w:val="24"/>
          <w:szCs w:val="24"/>
        </w:rPr>
      </w:pPr>
      <w:bookmarkStart w:id="20" w:name="_Ref355682574"/>
      <w:r w:rsidRPr="00BF45B5">
        <w:rPr>
          <w:rFonts w:ascii="Times New Roman" w:eastAsia="BatangChe" w:hAnsi="Times New Roman" w:cs="Times New Roman"/>
          <w:sz w:val="24"/>
          <w:szCs w:val="24"/>
        </w:rPr>
        <w:t>CEPT report, “</w:t>
      </w:r>
      <w:r w:rsidRPr="00BF45B5">
        <w:rPr>
          <w:rFonts w:ascii="Times New Roman" w:eastAsia="BatangChe" w:hAnsi="Times New Roman" w:cs="Times New Roman"/>
          <w:i/>
          <w:iCs/>
          <w:sz w:val="24"/>
          <w:szCs w:val="24"/>
        </w:rPr>
        <w:t xml:space="preserve">technical considerations regarding </w:t>
      </w:r>
      <w:proofErr w:type="spellStart"/>
      <w:r w:rsidRPr="00BF45B5">
        <w:rPr>
          <w:rFonts w:ascii="Times New Roman" w:eastAsia="BatangChe" w:hAnsi="Times New Roman" w:cs="Times New Roman"/>
          <w:i/>
          <w:iCs/>
          <w:sz w:val="24"/>
          <w:szCs w:val="24"/>
        </w:rPr>
        <w:t>harmonisation</w:t>
      </w:r>
      <w:proofErr w:type="spellEnd"/>
      <w:r w:rsidRPr="00BF45B5">
        <w:rPr>
          <w:rFonts w:ascii="Times New Roman" w:eastAsia="BatangChe" w:hAnsi="Times New Roman" w:cs="Times New Roman"/>
          <w:i/>
          <w:iCs/>
          <w:sz w:val="24"/>
          <w:szCs w:val="24"/>
        </w:rPr>
        <w:t xml:space="preserve"> options for the digital dividend in the European Union</w:t>
      </w:r>
      <w:r w:rsidRPr="00BF45B5">
        <w:rPr>
          <w:rFonts w:ascii="Times New Roman" w:eastAsia="BatangChe" w:hAnsi="Times New Roman" w:cs="Times New Roman"/>
          <w:sz w:val="24"/>
          <w:szCs w:val="24"/>
        </w:rPr>
        <w:t xml:space="preserve">”, 29 of 26 June </w:t>
      </w:r>
      <w:proofErr w:type="gramStart"/>
      <w:r w:rsidRPr="00BF45B5">
        <w:rPr>
          <w:rFonts w:ascii="Times New Roman" w:eastAsia="BatangChe" w:hAnsi="Times New Roman" w:cs="Times New Roman"/>
          <w:sz w:val="24"/>
          <w:szCs w:val="24"/>
        </w:rPr>
        <w:t xml:space="preserve">2009 </w:t>
      </w:r>
      <w:r>
        <w:rPr>
          <w:rFonts w:ascii="Times New Roman" w:eastAsia="BatangChe" w:hAnsi="Times New Roman" w:cs="Times New Roman"/>
          <w:sz w:val="24"/>
          <w:szCs w:val="24"/>
        </w:rPr>
        <w:t>.</w:t>
      </w:r>
      <w:bookmarkEnd w:id="20"/>
      <w:proofErr w:type="gramEnd"/>
    </w:p>
    <w:p w14:paraId="705E10D9" w14:textId="77777777" w:rsidR="00BF45B5" w:rsidRPr="00BF45B5" w:rsidRDefault="00BF45B5" w:rsidP="00BF45B5">
      <w:pPr>
        <w:pStyle w:val="ListParagraph"/>
        <w:numPr>
          <w:ilvl w:val="0"/>
          <w:numId w:val="24"/>
        </w:numPr>
        <w:spacing w:after="0"/>
        <w:ind w:left="1354"/>
        <w:jc w:val="both"/>
        <w:rPr>
          <w:rFonts w:asciiTheme="majorBidi" w:eastAsia="BatangChe" w:hAnsiTheme="majorBidi" w:cstheme="majorBidi"/>
          <w:b/>
          <w:bCs/>
          <w:sz w:val="24"/>
          <w:szCs w:val="24"/>
        </w:rPr>
      </w:pPr>
      <w:bookmarkStart w:id="21" w:name="_Ref355682585"/>
      <w:r w:rsidRPr="00BF45B5">
        <w:rPr>
          <w:rFonts w:ascii="Times New Roman" w:eastAsia="BatangChe" w:hAnsi="Times New Roman" w:cs="Times New Roman"/>
          <w:sz w:val="24"/>
          <w:szCs w:val="24"/>
        </w:rPr>
        <w:t xml:space="preserve">Draft technical arrangement between the national frequency management authorities of </w:t>
      </w:r>
      <w:proofErr w:type="spellStart"/>
      <w:r w:rsidRPr="00BF45B5">
        <w:rPr>
          <w:rFonts w:ascii="Times New Roman" w:eastAsia="BatangChe" w:hAnsi="Times New Roman" w:cs="Times New Roman"/>
          <w:sz w:val="24"/>
          <w:szCs w:val="24"/>
        </w:rPr>
        <w:t>albania</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bosnia</w:t>
      </w:r>
      <w:proofErr w:type="spellEnd"/>
      <w:r w:rsidRPr="00BF45B5">
        <w:rPr>
          <w:rFonts w:ascii="Times New Roman" w:eastAsia="BatangChe" w:hAnsi="Times New Roman" w:cs="Times New Roman"/>
          <w:sz w:val="24"/>
          <w:szCs w:val="24"/>
        </w:rPr>
        <w:t xml:space="preserve"> and </w:t>
      </w:r>
      <w:proofErr w:type="spellStart"/>
      <w:r w:rsidRPr="00BF45B5">
        <w:rPr>
          <w:rFonts w:ascii="Times New Roman" w:eastAsia="BatangChe" w:hAnsi="Times New Roman" w:cs="Times New Roman"/>
          <w:sz w:val="24"/>
          <w:szCs w:val="24"/>
        </w:rPr>
        <w:t>herzegovina</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bulgaria</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croatia</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greece</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hungary</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fyro</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macedonia</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moldova</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montenegro</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romania</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serbia</w:t>
      </w:r>
      <w:proofErr w:type="spellEnd"/>
      <w:r w:rsidRPr="00BF45B5">
        <w:rPr>
          <w:rFonts w:ascii="Times New Roman" w:eastAsia="BatangChe" w:hAnsi="Times New Roman" w:cs="Times New Roman"/>
          <w:sz w:val="24"/>
          <w:szCs w:val="24"/>
        </w:rPr>
        <w:t xml:space="preserve">, </w:t>
      </w:r>
      <w:proofErr w:type="spellStart"/>
      <w:r w:rsidRPr="00BF45B5">
        <w:rPr>
          <w:rFonts w:ascii="Times New Roman" w:eastAsia="BatangChe" w:hAnsi="Times New Roman" w:cs="Times New Roman"/>
          <w:sz w:val="24"/>
          <w:szCs w:val="24"/>
        </w:rPr>
        <w:t>slovenia</w:t>
      </w:r>
      <w:proofErr w:type="spellEnd"/>
      <w:r w:rsidRPr="00BF45B5">
        <w:rPr>
          <w:rFonts w:ascii="Times New Roman" w:eastAsia="BatangChe" w:hAnsi="Times New Roman" w:cs="Times New Roman"/>
          <w:sz w:val="24"/>
          <w:szCs w:val="24"/>
        </w:rPr>
        <w:t xml:space="preserve">, turkey and </w:t>
      </w:r>
      <w:proofErr w:type="spellStart"/>
      <w:proofErr w:type="gramStart"/>
      <w:r w:rsidRPr="00BF45B5">
        <w:rPr>
          <w:rFonts w:ascii="Times New Roman" w:eastAsia="BatangChe" w:hAnsi="Times New Roman" w:cs="Times New Roman"/>
          <w:sz w:val="24"/>
          <w:szCs w:val="24"/>
        </w:rPr>
        <w:t>ukraine</w:t>
      </w:r>
      <w:proofErr w:type="spellEnd"/>
      <w:r w:rsidRPr="00BF45B5">
        <w:rPr>
          <w:rFonts w:ascii="Times New Roman" w:eastAsia="BatangChe" w:hAnsi="Times New Roman" w:cs="Times New Roman"/>
          <w:sz w:val="24"/>
          <w:szCs w:val="24"/>
        </w:rPr>
        <w:t xml:space="preserve"> ,</w:t>
      </w:r>
      <w:proofErr w:type="gramEnd"/>
      <w:r w:rsidRPr="00BF45B5">
        <w:rPr>
          <w:rFonts w:ascii="Times New Roman" w:eastAsia="BatangChe" w:hAnsi="Times New Roman" w:cs="Times New Roman"/>
          <w:sz w:val="24"/>
          <w:szCs w:val="24"/>
        </w:rPr>
        <w:t xml:space="preserve"> “</w:t>
      </w:r>
      <w:r w:rsidRPr="00BF45B5">
        <w:rPr>
          <w:rFonts w:ascii="Times New Roman" w:eastAsia="BatangChe" w:hAnsi="Times New Roman" w:cs="Times New Roman"/>
          <w:i/>
          <w:iCs/>
          <w:sz w:val="24"/>
          <w:szCs w:val="24"/>
        </w:rPr>
        <w:t>on border coordination for terrestrial systems capable of providing electronic communications services</w:t>
      </w:r>
      <w:r>
        <w:rPr>
          <w:rFonts w:ascii="Times New Roman" w:eastAsia="BatangChe" w:hAnsi="Times New Roman" w:cs="Times New Roman"/>
          <w:i/>
          <w:iCs/>
          <w:sz w:val="24"/>
          <w:szCs w:val="24"/>
        </w:rPr>
        <w:t>”,</w:t>
      </w:r>
      <w:r w:rsidRPr="00BF45B5">
        <w:rPr>
          <w:rFonts w:ascii="Times New Roman" w:eastAsia="BatangChe" w:hAnsi="Times New Roman" w:cs="Times New Roman"/>
          <w:sz w:val="24"/>
          <w:szCs w:val="24"/>
        </w:rPr>
        <w:t xml:space="preserve"> 2012</w:t>
      </w:r>
      <w:r>
        <w:t xml:space="preserve"> .</w:t>
      </w:r>
      <w:bookmarkEnd w:id="21"/>
    </w:p>
    <w:p w14:paraId="63B959AE" w14:textId="77777777" w:rsidR="008A208F" w:rsidRPr="008A208F" w:rsidRDefault="008A208F" w:rsidP="008A208F">
      <w:pPr>
        <w:pStyle w:val="ListParagraph"/>
        <w:numPr>
          <w:ilvl w:val="0"/>
          <w:numId w:val="24"/>
        </w:numPr>
        <w:spacing w:after="0"/>
        <w:ind w:left="1354"/>
        <w:jc w:val="both"/>
        <w:rPr>
          <w:rFonts w:asciiTheme="majorBidi" w:eastAsia="BatangChe" w:hAnsiTheme="majorBidi" w:cstheme="majorBidi"/>
          <w:b/>
          <w:bCs/>
          <w:sz w:val="24"/>
          <w:szCs w:val="24"/>
        </w:rPr>
      </w:pPr>
      <w:bookmarkStart w:id="22" w:name="_Ref355685762"/>
      <w:r w:rsidRPr="00341BE5">
        <w:rPr>
          <w:rFonts w:ascii="Times New Roman" w:eastAsia="BatangChe" w:hAnsi="Times New Roman" w:cs="Times New Roman"/>
          <w:sz w:val="24"/>
          <w:szCs w:val="24"/>
        </w:rPr>
        <w:t xml:space="preserve">United States </w:t>
      </w:r>
      <w:r>
        <w:rPr>
          <w:rFonts w:ascii="Times New Roman" w:eastAsia="BatangChe" w:hAnsi="Times New Roman" w:cs="Times New Roman"/>
          <w:sz w:val="24"/>
          <w:szCs w:val="24"/>
        </w:rPr>
        <w:t>o</w:t>
      </w:r>
      <w:r w:rsidRPr="00341BE5">
        <w:rPr>
          <w:rFonts w:ascii="Times New Roman" w:eastAsia="BatangChe" w:hAnsi="Times New Roman" w:cs="Times New Roman"/>
          <w:sz w:val="24"/>
          <w:szCs w:val="24"/>
        </w:rPr>
        <w:t xml:space="preserve">f America and the ministry of finance and public credit of the United Mexican States, 19 </w:t>
      </w:r>
      <w:proofErr w:type="gramStart"/>
      <w:r>
        <w:rPr>
          <w:rFonts w:ascii="Times New Roman" w:eastAsia="BatangChe" w:hAnsi="Times New Roman" w:cs="Times New Roman"/>
          <w:sz w:val="24"/>
          <w:szCs w:val="24"/>
        </w:rPr>
        <w:t>November</w:t>
      </w:r>
      <w:r w:rsidRPr="00341BE5">
        <w:rPr>
          <w:rFonts w:ascii="Times New Roman" w:eastAsia="BatangChe" w:hAnsi="Times New Roman" w:cs="Times New Roman"/>
          <w:sz w:val="24"/>
          <w:szCs w:val="24"/>
        </w:rPr>
        <w:t>,</w:t>
      </w:r>
      <w:proofErr w:type="gramEnd"/>
      <w:r w:rsidRPr="00341BE5">
        <w:rPr>
          <w:rFonts w:ascii="Times New Roman" w:eastAsia="BatangChe" w:hAnsi="Times New Roman" w:cs="Times New Roman"/>
          <w:sz w:val="24"/>
          <w:szCs w:val="24"/>
        </w:rPr>
        <w:t xml:space="preserve"> 2012</w:t>
      </w:r>
      <w:r>
        <w:rPr>
          <w:rFonts w:ascii="Times New Roman" w:eastAsia="BatangChe" w:hAnsi="Times New Roman" w:cs="Times New Roman"/>
          <w:sz w:val="24"/>
          <w:szCs w:val="24"/>
        </w:rPr>
        <w:t>.</w:t>
      </w:r>
      <w:bookmarkEnd w:id="22"/>
      <w:r>
        <w:rPr>
          <w:rFonts w:ascii="Times New Roman" w:eastAsia="BatangChe" w:hAnsi="Times New Roman" w:cs="Times New Roman"/>
          <w:sz w:val="24"/>
          <w:szCs w:val="24"/>
        </w:rPr>
        <w:t xml:space="preserve"> </w:t>
      </w:r>
    </w:p>
    <w:p w14:paraId="58B243FF" w14:textId="77777777" w:rsidR="008A208F" w:rsidRPr="008A208F" w:rsidRDefault="00851B5B" w:rsidP="00851B5B">
      <w:pPr>
        <w:pStyle w:val="ListParagraph"/>
        <w:numPr>
          <w:ilvl w:val="0"/>
          <w:numId w:val="24"/>
        </w:numPr>
        <w:spacing w:after="0"/>
        <w:ind w:left="1354"/>
        <w:jc w:val="both"/>
        <w:rPr>
          <w:rFonts w:asciiTheme="majorBidi" w:eastAsia="BatangChe" w:hAnsiTheme="majorBidi" w:cstheme="majorBidi"/>
          <w:b/>
          <w:bCs/>
          <w:sz w:val="24"/>
          <w:szCs w:val="24"/>
        </w:rPr>
      </w:pPr>
      <w:bookmarkStart w:id="23" w:name="_Ref355685778"/>
      <w:bookmarkStart w:id="24" w:name="_Ref355608590"/>
      <w:bookmarkEnd w:id="16"/>
      <w:proofErr w:type="spellStart"/>
      <w:r>
        <w:rPr>
          <w:rFonts w:ascii="Times New Roman" w:eastAsia="BatangChe" w:hAnsi="Times New Roman" w:cs="Times New Roman"/>
          <w:sz w:val="24"/>
          <w:szCs w:val="24"/>
        </w:rPr>
        <w:t>Ofcom</w:t>
      </w:r>
      <w:proofErr w:type="spellEnd"/>
      <w:r>
        <w:rPr>
          <w:rFonts w:ascii="Times New Roman" w:eastAsia="BatangChe" w:hAnsi="Times New Roman" w:cs="Times New Roman"/>
          <w:sz w:val="24"/>
          <w:szCs w:val="24"/>
        </w:rPr>
        <w:t xml:space="preserve"> Agreement between </w:t>
      </w:r>
      <w:r w:rsidR="008A208F" w:rsidRPr="00341BE5">
        <w:rPr>
          <w:rFonts w:ascii="Times New Roman" w:eastAsia="BatangChe" w:hAnsi="Times New Roman" w:cs="Times New Roman"/>
          <w:sz w:val="24"/>
          <w:szCs w:val="24"/>
        </w:rPr>
        <w:t>France and the United Kingdom (UK)</w:t>
      </w:r>
      <w:r w:rsidR="008A208F">
        <w:rPr>
          <w:rFonts w:ascii="Times New Roman" w:eastAsia="BatangChe" w:hAnsi="Times New Roman" w:cs="Times New Roman"/>
          <w:sz w:val="24"/>
          <w:szCs w:val="24"/>
        </w:rPr>
        <w:t>.</w:t>
      </w:r>
      <w:bookmarkEnd w:id="23"/>
      <w:r w:rsidR="008A208F">
        <w:rPr>
          <w:rFonts w:ascii="Times New Roman" w:eastAsia="BatangChe" w:hAnsi="Times New Roman" w:cs="Times New Roman"/>
          <w:sz w:val="24"/>
          <w:szCs w:val="24"/>
        </w:rPr>
        <w:t xml:space="preserve"> </w:t>
      </w:r>
    </w:p>
    <w:p w14:paraId="49E77B08" w14:textId="77777777" w:rsidR="008A208F" w:rsidRPr="008A208F" w:rsidRDefault="008A208F" w:rsidP="008A208F">
      <w:pPr>
        <w:pStyle w:val="ListParagraph"/>
        <w:numPr>
          <w:ilvl w:val="0"/>
          <w:numId w:val="24"/>
        </w:numPr>
        <w:spacing w:after="0"/>
        <w:ind w:left="1354"/>
        <w:jc w:val="both"/>
        <w:rPr>
          <w:rFonts w:asciiTheme="majorBidi" w:eastAsia="BatangChe" w:hAnsiTheme="majorBidi" w:cstheme="majorBidi"/>
          <w:b/>
          <w:bCs/>
          <w:sz w:val="24"/>
          <w:szCs w:val="24"/>
        </w:rPr>
      </w:pPr>
      <w:bookmarkStart w:id="25" w:name="_Ref355685790"/>
      <w:bookmarkStart w:id="26" w:name="_Ref355608600"/>
      <w:bookmarkEnd w:id="24"/>
      <w:r w:rsidRPr="0061368E">
        <w:rPr>
          <w:rFonts w:ascii="Times New Roman" w:eastAsia="BatangChe" w:hAnsi="Times New Roman" w:cs="Times New Roman"/>
          <w:sz w:val="24"/>
          <w:szCs w:val="24"/>
        </w:rPr>
        <w:t>Africa coordination in cross-border penetration of mobile networks</w:t>
      </w:r>
      <w:r>
        <w:rPr>
          <w:rFonts w:ascii="Times New Roman" w:eastAsia="BatangChe" w:hAnsi="Times New Roman" w:cs="Times New Roman"/>
          <w:sz w:val="24"/>
          <w:szCs w:val="24"/>
        </w:rPr>
        <w:t>.</w:t>
      </w:r>
      <w:bookmarkEnd w:id="25"/>
      <w:r>
        <w:rPr>
          <w:rFonts w:ascii="Times New Roman" w:eastAsia="BatangChe" w:hAnsi="Times New Roman" w:cs="Times New Roman"/>
          <w:sz w:val="24"/>
          <w:szCs w:val="24"/>
        </w:rPr>
        <w:t xml:space="preserve"> </w:t>
      </w:r>
    </w:p>
    <w:p w14:paraId="5067C33D" w14:textId="77777777" w:rsidR="008A208F" w:rsidRPr="008A208F" w:rsidRDefault="008A208F" w:rsidP="008A208F">
      <w:pPr>
        <w:pStyle w:val="ListParagraph"/>
        <w:numPr>
          <w:ilvl w:val="0"/>
          <w:numId w:val="24"/>
        </w:numPr>
        <w:spacing w:after="0"/>
        <w:ind w:left="1354"/>
        <w:jc w:val="both"/>
        <w:rPr>
          <w:rFonts w:asciiTheme="majorBidi" w:eastAsia="BatangChe" w:hAnsiTheme="majorBidi" w:cstheme="majorBidi"/>
          <w:b/>
          <w:bCs/>
          <w:sz w:val="24"/>
          <w:szCs w:val="24"/>
        </w:rPr>
      </w:pPr>
      <w:bookmarkStart w:id="27" w:name="_Ref355685797"/>
      <w:bookmarkStart w:id="28" w:name="_Ref355608611"/>
      <w:bookmarkEnd w:id="26"/>
      <w:r w:rsidRPr="00F766EE">
        <w:rPr>
          <w:rFonts w:ascii="Times New Roman" w:eastAsia="BatangChe" w:hAnsi="Times New Roman" w:cs="Times New Roman"/>
          <w:sz w:val="24"/>
          <w:szCs w:val="24"/>
        </w:rPr>
        <w:t xml:space="preserve">I.R. of Iran and Azerbaijan </w:t>
      </w:r>
      <w:r>
        <w:rPr>
          <w:rFonts w:ascii="Times New Roman" w:eastAsia="BatangChe" w:hAnsi="Times New Roman" w:cs="Times New Roman"/>
          <w:sz w:val="24"/>
          <w:szCs w:val="24"/>
        </w:rPr>
        <w:t xml:space="preserve">Protocol, 3 </w:t>
      </w:r>
      <w:r w:rsidRPr="00F766EE">
        <w:rPr>
          <w:rFonts w:ascii="Times New Roman" w:eastAsia="BatangChe" w:hAnsi="Times New Roman" w:cs="Times New Roman"/>
          <w:sz w:val="24"/>
          <w:szCs w:val="24"/>
        </w:rPr>
        <w:t xml:space="preserve">June </w:t>
      </w:r>
      <w:proofErr w:type="gramStart"/>
      <w:r w:rsidRPr="00F766EE">
        <w:rPr>
          <w:rFonts w:ascii="Times New Roman" w:eastAsia="BatangChe" w:hAnsi="Times New Roman" w:cs="Times New Roman"/>
          <w:sz w:val="24"/>
          <w:szCs w:val="24"/>
        </w:rPr>
        <w:t>2009</w:t>
      </w:r>
      <w:r>
        <w:rPr>
          <w:rFonts w:ascii="Times New Roman" w:eastAsia="BatangChe" w:hAnsi="Times New Roman" w:cs="Times New Roman"/>
          <w:sz w:val="24"/>
          <w:szCs w:val="24"/>
        </w:rPr>
        <w:t xml:space="preserve"> .</w:t>
      </w:r>
      <w:bookmarkEnd w:id="27"/>
      <w:proofErr w:type="gramEnd"/>
    </w:p>
    <w:p w14:paraId="37B9D320" w14:textId="77777777" w:rsidR="008A208F" w:rsidRPr="008A208F" w:rsidRDefault="008A208F" w:rsidP="008A208F">
      <w:pPr>
        <w:pStyle w:val="ListParagraph"/>
        <w:numPr>
          <w:ilvl w:val="0"/>
          <w:numId w:val="24"/>
        </w:numPr>
        <w:spacing w:after="0"/>
        <w:ind w:left="1354"/>
        <w:jc w:val="both"/>
        <w:rPr>
          <w:rFonts w:asciiTheme="majorBidi" w:eastAsia="BatangChe" w:hAnsiTheme="majorBidi" w:cstheme="majorBidi"/>
          <w:b/>
          <w:bCs/>
          <w:sz w:val="24"/>
          <w:szCs w:val="24"/>
        </w:rPr>
      </w:pPr>
      <w:bookmarkStart w:id="29" w:name="_Ref355685807"/>
      <w:bookmarkStart w:id="30" w:name="_Ref355608940"/>
      <w:bookmarkEnd w:id="28"/>
      <w:r w:rsidRPr="00F766EE">
        <w:rPr>
          <w:rFonts w:ascii="Times New Roman" w:eastAsia="BatangChe" w:hAnsi="Times New Roman" w:cs="Times New Roman"/>
          <w:sz w:val="24"/>
          <w:szCs w:val="24"/>
        </w:rPr>
        <w:t xml:space="preserve">I.R. of Iran and Saudi Arabia, Bahrain, United Arab Emirates, Kuwait, Oman, Qatar </w:t>
      </w:r>
      <w:r>
        <w:rPr>
          <w:rFonts w:ascii="Times New Roman" w:eastAsia="BatangChe" w:hAnsi="Times New Roman" w:cs="Times New Roman"/>
          <w:sz w:val="24"/>
          <w:szCs w:val="24"/>
        </w:rPr>
        <w:t>arrangement,</w:t>
      </w:r>
      <w:r w:rsidRPr="00F766EE">
        <w:rPr>
          <w:rFonts w:ascii="Times New Roman" w:eastAsia="BatangChe" w:hAnsi="Times New Roman" w:cs="Times New Roman"/>
          <w:sz w:val="24"/>
          <w:szCs w:val="24"/>
        </w:rPr>
        <w:t xml:space="preserve"> 15 March </w:t>
      </w:r>
      <w:proofErr w:type="gramStart"/>
      <w:r w:rsidRPr="00F766EE">
        <w:rPr>
          <w:rFonts w:ascii="Times New Roman" w:eastAsia="BatangChe" w:hAnsi="Times New Roman" w:cs="Times New Roman"/>
          <w:sz w:val="24"/>
          <w:szCs w:val="24"/>
        </w:rPr>
        <w:t>2013</w:t>
      </w:r>
      <w:r>
        <w:rPr>
          <w:rFonts w:ascii="Times New Roman" w:eastAsia="BatangChe" w:hAnsi="Times New Roman" w:cs="Times New Roman"/>
          <w:sz w:val="24"/>
          <w:szCs w:val="24"/>
        </w:rPr>
        <w:t xml:space="preserve"> .</w:t>
      </w:r>
      <w:bookmarkEnd w:id="29"/>
      <w:proofErr w:type="gramEnd"/>
    </w:p>
    <w:bookmarkEnd w:id="30"/>
    <w:p w14:paraId="6EE555E7" w14:textId="77777777" w:rsidR="008C6CDF" w:rsidRPr="007B4A26" w:rsidRDefault="008C6CDF" w:rsidP="002039A2">
      <w:pPr>
        <w:spacing w:line="276" w:lineRule="auto"/>
        <w:ind w:left="360"/>
        <w:jc w:val="center"/>
        <w:rPr>
          <w:rFonts w:asciiTheme="majorBidi" w:hAnsiTheme="majorBidi" w:cstheme="majorBidi"/>
          <w:snapToGrid w:val="0"/>
        </w:rPr>
      </w:pPr>
      <w:r w:rsidRPr="007B4A26">
        <w:rPr>
          <w:rFonts w:asciiTheme="majorBidi" w:hAnsiTheme="majorBidi" w:cstheme="majorBidi"/>
        </w:rPr>
        <w:t>_________________</w:t>
      </w:r>
    </w:p>
    <w:p w14:paraId="6F1D729B" w14:textId="77777777" w:rsidR="008C6CDF" w:rsidRDefault="008C6CDF" w:rsidP="008C6CDF">
      <w:pPr>
        <w:spacing w:line="276" w:lineRule="auto"/>
        <w:ind w:left="360"/>
        <w:jc w:val="both"/>
      </w:pPr>
    </w:p>
    <w:p w14:paraId="57C28F88" w14:textId="77777777" w:rsidR="008C6CDF" w:rsidRDefault="008C6CDF" w:rsidP="008C6CDF">
      <w:pPr>
        <w:spacing w:line="276" w:lineRule="auto"/>
        <w:ind w:left="360"/>
        <w:jc w:val="both"/>
        <w:sectPr w:rsidR="008C6CDF" w:rsidSect="00F70A07">
          <w:headerReference w:type="default" r:id="rId22"/>
          <w:footerReference w:type="default" r:id="rId23"/>
          <w:footerReference w:type="first" r:id="rId24"/>
          <w:pgSz w:w="11909" w:h="16834" w:code="9"/>
          <w:pgMar w:top="1195" w:right="1152" w:bottom="1138" w:left="1440" w:header="720" w:footer="720" w:gutter="0"/>
          <w:cols w:space="720"/>
          <w:titlePg/>
          <w:docGrid w:linePitch="360"/>
        </w:sectPr>
      </w:pPr>
    </w:p>
    <w:p w14:paraId="5E092B8C" w14:textId="77777777" w:rsidR="00F31B0C" w:rsidRDefault="00F31B0C" w:rsidP="00F31B0C">
      <w:pPr>
        <w:spacing w:line="276" w:lineRule="auto"/>
        <w:ind w:left="360"/>
        <w:jc w:val="center"/>
        <w:rPr>
          <w:b/>
          <w:bCs/>
          <w:sz w:val="36"/>
          <w:szCs w:val="36"/>
        </w:rPr>
      </w:pPr>
      <w:r w:rsidRPr="00F841A3">
        <w:rPr>
          <w:b/>
          <w:bCs/>
          <w:sz w:val="36"/>
          <w:szCs w:val="36"/>
        </w:rPr>
        <w:lastRenderedPageBreak/>
        <w:t>Annex 1</w:t>
      </w:r>
    </w:p>
    <w:tbl>
      <w:tblPr>
        <w:tblW w:w="0" w:type="auto"/>
        <w:tblLook w:val="04A0" w:firstRow="1" w:lastRow="0" w:firstColumn="1" w:lastColumn="0" w:noHBand="0" w:noVBand="1"/>
      </w:tblPr>
      <w:tblGrid>
        <w:gridCol w:w="5831"/>
        <w:gridCol w:w="3702"/>
      </w:tblGrid>
      <w:tr w:rsidR="00F31B0C" w:rsidRPr="00D7774F" w14:paraId="6F868599" w14:textId="77777777" w:rsidTr="00B74DDC">
        <w:trPr>
          <w:trHeight w:val="1446"/>
        </w:trPr>
        <w:tc>
          <w:tcPr>
            <w:tcW w:w="5978" w:type="dxa"/>
          </w:tcPr>
          <w:p w14:paraId="20D87D37" w14:textId="77777777" w:rsidR="00F31B0C" w:rsidRPr="005D2F46" w:rsidRDefault="008629FF" w:rsidP="00B74DDC">
            <w:pPr>
              <w:pStyle w:val="Title"/>
              <w:bidi w:val="0"/>
              <w:rPr>
                <w:sz w:val="40"/>
                <w:szCs w:val="40"/>
              </w:rPr>
            </w:pPr>
            <w:r>
              <w:rPr>
                <w:noProof/>
                <w:sz w:val="40"/>
                <w:szCs w:val="40"/>
                <w:lang w:bidi="th-TH"/>
              </w:rPr>
              <mc:AlternateContent>
                <mc:Choice Requires="wps">
                  <w:drawing>
                    <wp:anchor distT="0" distB="0" distL="114300" distR="114300" simplePos="0" relativeHeight="251660288" behindDoc="0" locked="0" layoutInCell="1" allowOverlap="1" wp14:anchorId="10BD8CCB" wp14:editId="52CEEF4F">
                      <wp:simplePos x="0" y="0"/>
                      <wp:positionH relativeFrom="column">
                        <wp:posOffset>-26035</wp:posOffset>
                      </wp:positionH>
                      <wp:positionV relativeFrom="paragraph">
                        <wp:posOffset>759460</wp:posOffset>
                      </wp:positionV>
                      <wp:extent cx="3848735" cy="220345"/>
                      <wp:effectExtent l="2540" t="254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220345"/>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5D766" w14:textId="77777777" w:rsidR="00803044" w:rsidRPr="00C401D6" w:rsidRDefault="00803044" w:rsidP="00F31B0C">
                                  <w:pPr>
                                    <w:jc w:val="right"/>
                                    <w:rPr>
                                      <w:sz w:val="18"/>
                                      <w:szCs w:val="18"/>
                                    </w:rPr>
                                  </w:pPr>
                                  <w:r w:rsidRPr="00C401D6">
                                    <w:rPr>
                                      <w:b/>
                                      <w:bCs/>
                                      <w:sz w:val="18"/>
                                      <w:szCs w:val="18"/>
                                    </w:rPr>
                                    <w:t>QUESTIONNAIRE</w:t>
                                  </w:r>
                                  <w:r>
                                    <w:rPr>
                                      <w:b/>
                                      <w:bCs/>
                                      <w:sz w:val="18"/>
                                      <w:szCs w:val="18"/>
                                    </w:rPr>
                                    <w:t xml:space="preserve"> OF </w:t>
                                  </w:r>
                                  <w:r w:rsidRPr="00C401D6">
                                    <w:rPr>
                                      <w:b/>
                                      <w:bCs/>
                                      <w:sz w:val="18"/>
                                      <w:szCs w:val="18"/>
                                    </w:rPr>
                                    <w:t>WORKING GROUP</w:t>
                                  </w:r>
                                  <w:r>
                                    <w:rPr>
                                      <w:b/>
                                      <w:bCs/>
                                      <w:sz w:val="18"/>
                                      <w:szCs w:val="18"/>
                                    </w:rPr>
                                    <w:t xml:space="preserve"> ON SPECTRUM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BD8CCB" id="_x0000_t202" coordsize="21600,21600" o:spt="202" path="m,l,21600r21600,l21600,xe">
                      <v:stroke joinstyle="miter"/>
                      <v:path gradientshapeok="t" o:connecttype="rect"/>
                    </v:shapetype>
                    <v:shape id="Text Box 4" o:spid="_x0000_s1026" type="#_x0000_t202" style="position:absolute;left:0;text-align:left;margin-left:-2.05pt;margin-top:59.8pt;width:303.0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" filled="f" stroked="f">
                      <v:fill opacity="64764f"/>
                      <v:textbox>
                        <w:txbxContent>
                          <w:p w14:paraId="2F75D766" w14:textId="77777777" w:rsidR="00803044" w:rsidRPr="00C401D6" w:rsidRDefault="00803044" w:rsidP="00F31B0C">
                            <w:pPr>
                              <w:jc w:val="right"/>
                              <w:rPr>
                                <w:sz w:val="18"/>
                                <w:szCs w:val="18"/>
                              </w:rPr>
                            </w:pPr>
                            <w:r w:rsidRPr="00C401D6">
                              <w:rPr>
                                <w:b/>
                                <w:bCs/>
                                <w:sz w:val="18"/>
                                <w:szCs w:val="18"/>
                              </w:rPr>
                              <w:t>QUESTIONNAIRE</w:t>
                            </w:r>
                            <w:r>
                              <w:rPr>
                                <w:b/>
                                <w:bCs/>
                                <w:sz w:val="18"/>
                                <w:szCs w:val="18"/>
                              </w:rPr>
                              <w:t xml:space="preserve"> OF </w:t>
                            </w:r>
                            <w:r w:rsidRPr="00C401D6">
                              <w:rPr>
                                <w:b/>
                                <w:bCs/>
                                <w:sz w:val="18"/>
                                <w:szCs w:val="18"/>
                              </w:rPr>
                              <w:t>WORKING GROUP</w:t>
                            </w:r>
                            <w:r>
                              <w:rPr>
                                <w:b/>
                                <w:bCs/>
                                <w:sz w:val="18"/>
                                <w:szCs w:val="18"/>
                              </w:rPr>
                              <w:t xml:space="preserve"> ON SPECTRUM </w:t>
                            </w:r>
                          </w:p>
                        </w:txbxContent>
                      </v:textbox>
                    </v:shape>
                  </w:pict>
                </mc:Fallback>
              </mc:AlternateContent>
            </w:r>
            <w:r w:rsidR="00F31B0C" w:rsidRPr="005D2F46">
              <w:rPr>
                <w:sz w:val="40"/>
                <w:szCs w:val="40"/>
              </w:rPr>
              <w:t>SATRC</w:t>
            </w:r>
          </w:p>
          <w:p w14:paraId="2C487B47" w14:textId="77777777" w:rsidR="00F31B0C" w:rsidRPr="005D2F46" w:rsidRDefault="00F31B0C" w:rsidP="00B74DDC">
            <w:pPr>
              <w:jc w:val="center"/>
              <w:rPr>
                <w:rFonts w:ascii="Calibri" w:hAnsi="Calibri" w:cs="Calibri"/>
              </w:rPr>
            </w:pPr>
          </w:p>
          <w:p w14:paraId="73AE1387" w14:textId="77777777" w:rsidR="00F31B0C" w:rsidRPr="005D2F46" w:rsidRDefault="00F31B0C" w:rsidP="00B74DDC">
            <w:pPr>
              <w:jc w:val="center"/>
              <w:rPr>
                <w:rFonts w:ascii="Calibri" w:hAnsi="Calibri" w:cs="Calibri"/>
              </w:rPr>
            </w:pPr>
          </w:p>
          <w:p w14:paraId="78301FD8" w14:textId="77777777" w:rsidR="00F31B0C" w:rsidRPr="005D2F46" w:rsidRDefault="00F31B0C" w:rsidP="00B74DDC">
            <w:pPr>
              <w:jc w:val="center"/>
              <w:rPr>
                <w:rFonts w:ascii="Calibri" w:hAnsi="Calibri" w:cs="Calibri"/>
              </w:rPr>
            </w:pPr>
          </w:p>
          <w:p w14:paraId="6942A0C5" w14:textId="77777777" w:rsidR="00F31B0C" w:rsidRPr="005D2F46" w:rsidRDefault="00F31B0C" w:rsidP="00B74DDC">
            <w:pPr>
              <w:rPr>
                <w:rFonts w:ascii="Calibri" w:hAnsi="Calibri" w:cs="Calibri"/>
                <w:b/>
                <w:bCs/>
                <w:i/>
                <w:iCs/>
              </w:rPr>
            </w:pPr>
            <w:r w:rsidRPr="005D2F46">
              <w:rPr>
                <w:rFonts w:ascii="Calibri" w:hAnsi="Calibri" w:cs="Calibri"/>
                <w:b/>
                <w:bCs/>
                <w:i/>
                <w:iCs/>
              </w:rPr>
              <w:t>Name of country: ……………………………</w:t>
            </w:r>
          </w:p>
          <w:p w14:paraId="3C1E96C9" w14:textId="77777777" w:rsidR="00F31B0C" w:rsidRPr="005D2F46" w:rsidRDefault="00F31B0C" w:rsidP="00B74DDC">
            <w:pPr>
              <w:rPr>
                <w:rFonts w:ascii="Calibri" w:hAnsi="Calibri" w:cs="Calibri"/>
                <w:b/>
                <w:bCs/>
                <w:i/>
                <w:iCs/>
              </w:rPr>
            </w:pPr>
          </w:p>
          <w:p w14:paraId="7C8B621A" w14:textId="77777777" w:rsidR="00F31B0C" w:rsidRPr="005D2F46" w:rsidRDefault="00F31B0C" w:rsidP="00B74DDC">
            <w:pPr>
              <w:rPr>
                <w:rFonts w:ascii="Calibri" w:hAnsi="Calibri" w:cs="Calibri"/>
              </w:rPr>
            </w:pPr>
          </w:p>
        </w:tc>
        <w:tc>
          <w:tcPr>
            <w:tcW w:w="3839" w:type="dxa"/>
          </w:tcPr>
          <w:p w14:paraId="0A3F6B6C" w14:textId="77777777" w:rsidR="00F31B0C" w:rsidRPr="005D2F46" w:rsidRDefault="00F31B0C" w:rsidP="00B74DDC">
            <w:pPr>
              <w:rPr>
                <w:rFonts w:ascii="Calibri" w:hAnsi="Calibri" w:cs="Calibri"/>
                <w:b/>
                <w:bCs/>
                <w:sz w:val="18"/>
                <w:szCs w:val="18"/>
              </w:rPr>
            </w:pPr>
          </w:p>
          <w:p w14:paraId="3E08B7F8" w14:textId="77777777" w:rsidR="00F31B0C" w:rsidRPr="005D2F46" w:rsidRDefault="00F31B0C" w:rsidP="00B74DDC">
            <w:pPr>
              <w:rPr>
                <w:rFonts w:ascii="Calibri" w:hAnsi="Calibri" w:cs="Calibri"/>
                <w:b/>
                <w:bCs/>
                <w:sz w:val="18"/>
                <w:szCs w:val="18"/>
              </w:rPr>
            </w:pPr>
          </w:p>
        </w:tc>
      </w:tr>
    </w:tbl>
    <w:tbl>
      <w:tblPr>
        <w:bidiVisual/>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5245"/>
        <w:gridCol w:w="1134"/>
      </w:tblGrid>
      <w:tr w:rsidR="00F31B0C" w:rsidRPr="00D7774F" w14:paraId="43C5628D" w14:textId="77777777" w:rsidTr="00B74DDC">
        <w:trPr>
          <w:trHeight w:val="240"/>
        </w:trPr>
        <w:tc>
          <w:tcPr>
            <w:tcW w:w="3367" w:type="dxa"/>
          </w:tcPr>
          <w:p w14:paraId="16C03CFD" w14:textId="77777777" w:rsidR="00F31B0C" w:rsidRPr="005D2F46" w:rsidRDefault="00F31B0C" w:rsidP="00B74DDC">
            <w:pPr>
              <w:jc w:val="center"/>
              <w:rPr>
                <w:rFonts w:asciiTheme="majorBidi" w:hAnsiTheme="majorBidi" w:cs="Calibri"/>
                <w:b/>
                <w:bCs/>
                <w:sz w:val="28"/>
                <w:szCs w:val="28"/>
              </w:rPr>
            </w:pPr>
            <w:r w:rsidRPr="005D2F46">
              <w:rPr>
                <w:rFonts w:asciiTheme="majorBidi" w:hAnsiTheme="majorBidi" w:cs="Calibri"/>
                <w:sz w:val="28"/>
                <w:szCs w:val="28"/>
              </w:rPr>
              <w:t>ANSWER</w:t>
            </w:r>
          </w:p>
        </w:tc>
        <w:tc>
          <w:tcPr>
            <w:tcW w:w="5245" w:type="dxa"/>
          </w:tcPr>
          <w:p w14:paraId="67F079DE" w14:textId="77777777" w:rsidR="00F31B0C" w:rsidRPr="005D2F46" w:rsidRDefault="00F31B0C" w:rsidP="00B74DDC">
            <w:pPr>
              <w:jc w:val="center"/>
              <w:rPr>
                <w:rFonts w:hAnsiTheme="majorBidi" w:cs="Calibri"/>
                <w:b/>
                <w:bCs/>
                <w:sz w:val="28"/>
                <w:szCs w:val="28"/>
                <w:rtl/>
              </w:rPr>
            </w:pPr>
            <w:r w:rsidRPr="005D2F46">
              <w:rPr>
                <w:rFonts w:asciiTheme="majorBidi" w:hAnsiTheme="majorBidi" w:cs="Calibri"/>
                <w:sz w:val="28"/>
                <w:szCs w:val="28"/>
              </w:rPr>
              <w:t>CHARACTERISTICS</w:t>
            </w:r>
          </w:p>
        </w:tc>
        <w:tc>
          <w:tcPr>
            <w:tcW w:w="1134" w:type="dxa"/>
          </w:tcPr>
          <w:p w14:paraId="0F803030" w14:textId="77777777" w:rsidR="00F31B0C" w:rsidRPr="005D2F46" w:rsidRDefault="00F31B0C" w:rsidP="00B74DDC">
            <w:pPr>
              <w:jc w:val="center"/>
              <w:rPr>
                <w:rFonts w:asciiTheme="majorBidi" w:hAnsiTheme="majorBidi" w:cs="Calibri"/>
                <w:sz w:val="28"/>
                <w:szCs w:val="28"/>
              </w:rPr>
            </w:pPr>
          </w:p>
        </w:tc>
      </w:tr>
      <w:tr w:rsidR="00F31B0C" w:rsidRPr="00D7774F" w14:paraId="1231E4E6" w14:textId="77777777" w:rsidTr="00B74DDC">
        <w:tc>
          <w:tcPr>
            <w:tcW w:w="3367" w:type="dxa"/>
          </w:tcPr>
          <w:p w14:paraId="06628F25" w14:textId="77777777" w:rsidR="00F31B0C" w:rsidRPr="005D2F46" w:rsidRDefault="00F31B0C" w:rsidP="00B74DDC">
            <w:pPr>
              <w:rPr>
                <w:rFonts w:hAnsiTheme="majorBidi" w:cs="Calibri"/>
                <w:sz w:val="28"/>
                <w:szCs w:val="28"/>
                <w:rtl/>
              </w:rPr>
            </w:pPr>
            <w:r>
              <w:rPr>
                <w:rFonts w:ascii="Calibri" w:hAnsi="Calibri" w:cs="Calibri"/>
                <w:noProof/>
                <w:lang w:bidi="th-TH"/>
              </w:rPr>
              <w:drawing>
                <wp:inline distT="0" distB="0" distL="0" distR="0" wp14:anchorId="67BF7FF1" wp14:editId="389C1D03">
                  <wp:extent cx="190500" cy="15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90500" cy="152400"/>
                          </a:xfrm>
                          <a:prstGeom prst="rect">
                            <a:avLst/>
                          </a:prstGeom>
                          <a:solidFill>
                            <a:srgbClr val="FFCCCC"/>
                          </a:solidFill>
                          <a:ln w="9525">
                            <a:noFill/>
                            <a:miter lim="800000"/>
                            <a:headEnd/>
                            <a:tailEnd/>
                          </a:ln>
                        </pic:spPr>
                      </pic:pic>
                    </a:graphicData>
                  </a:graphic>
                </wp:inline>
              </w:drawing>
            </w:r>
            <w:r w:rsidRPr="005D2F46">
              <w:rPr>
                <w:rStyle w:val="hps"/>
                <w:rFonts w:ascii="Calibri" w:hAnsi="Calibri" w:cs="Calibri"/>
              </w:rPr>
              <w:t xml:space="preserve"> Yes        </w:t>
            </w:r>
            <w:r>
              <w:rPr>
                <w:rFonts w:ascii="Calibri" w:hAnsi="Calibri" w:cs="Calibri"/>
                <w:noProof/>
                <w:lang w:bidi="th-TH"/>
              </w:rPr>
              <w:drawing>
                <wp:inline distT="0" distB="0" distL="0" distR="0" wp14:anchorId="5811DB79" wp14:editId="401D9390">
                  <wp:extent cx="190500" cy="1524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5D2F46">
              <w:rPr>
                <w:rStyle w:val="hps"/>
                <w:rFonts w:ascii="Calibri" w:hAnsi="Calibri" w:cs="Calibri"/>
              </w:rPr>
              <w:t xml:space="preserve"> No</w:t>
            </w:r>
          </w:p>
        </w:tc>
        <w:tc>
          <w:tcPr>
            <w:tcW w:w="5245" w:type="dxa"/>
          </w:tcPr>
          <w:p w14:paraId="0E1A42B4" w14:textId="77777777" w:rsidR="00F31B0C" w:rsidRPr="005D2F46" w:rsidRDefault="00F31B0C" w:rsidP="00B74DDC">
            <w:pPr>
              <w:rPr>
                <w:rFonts w:asciiTheme="majorBidi" w:hAnsiTheme="majorBidi" w:cs="Calibri"/>
              </w:rPr>
            </w:pPr>
            <w:r w:rsidRPr="005D2F46">
              <w:rPr>
                <w:rStyle w:val="hps"/>
                <w:rFonts w:ascii="Calibri" w:hAnsi="Calibri" w:cs="Calibri"/>
              </w:rPr>
              <w:t>Has your country/operator(s) ever had a mutual agreement?</w:t>
            </w:r>
          </w:p>
        </w:tc>
        <w:tc>
          <w:tcPr>
            <w:tcW w:w="1134" w:type="dxa"/>
          </w:tcPr>
          <w:p w14:paraId="207DB914"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A</w:t>
            </w:r>
          </w:p>
        </w:tc>
      </w:tr>
      <w:tr w:rsidR="00F31B0C" w:rsidRPr="00935C3D" w14:paraId="35690F36" w14:textId="77777777" w:rsidTr="00B74DDC">
        <w:tc>
          <w:tcPr>
            <w:tcW w:w="9746" w:type="dxa"/>
            <w:gridSpan w:val="3"/>
            <w:shd w:val="clear" w:color="auto" w:fill="C4F9FC"/>
          </w:tcPr>
          <w:p w14:paraId="1F26FA9D" w14:textId="77777777" w:rsidR="00F31B0C" w:rsidRPr="005D2F46" w:rsidRDefault="00F31B0C" w:rsidP="00B74DDC">
            <w:pPr>
              <w:jc w:val="center"/>
              <w:rPr>
                <w:rFonts w:asciiTheme="majorBidi" w:hAnsiTheme="majorBidi" w:cs="Calibri"/>
                <w:b/>
                <w:bCs/>
                <w:i/>
                <w:iCs/>
                <w:color w:val="FF0000"/>
                <w:u w:val="single"/>
              </w:rPr>
            </w:pPr>
            <w:r w:rsidRPr="005D2F46">
              <w:rPr>
                <w:rFonts w:asciiTheme="majorBidi" w:hAnsiTheme="majorBidi" w:cs="Calibri"/>
                <w:b/>
                <w:bCs/>
                <w:i/>
                <w:iCs/>
                <w:color w:val="FF0000"/>
                <w:u w:val="single"/>
              </w:rPr>
              <w:t>If yes (Follow B.1-B.8)</w:t>
            </w:r>
          </w:p>
        </w:tc>
      </w:tr>
      <w:tr w:rsidR="00F31B0C" w:rsidRPr="00D7774F" w14:paraId="673826E9" w14:textId="77777777" w:rsidTr="00B74DDC">
        <w:tc>
          <w:tcPr>
            <w:tcW w:w="3367" w:type="dxa"/>
            <w:shd w:val="clear" w:color="auto" w:fill="C4F9FC"/>
          </w:tcPr>
          <w:p w14:paraId="1A794A9C" w14:textId="77777777" w:rsidR="00F31B0C" w:rsidRPr="005D2F46" w:rsidRDefault="00F31B0C" w:rsidP="00B74DDC">
            <w:pPr>
              <w:rPr>
                <w:rFonts w:hAnsiTheme="majorBidi" w:cs="Calibri"/>
                <w:sz w:val="28"/>
                <w:szCs w:val="28"/>
                <w:rtl/>
              </w:rPr>
            </w:pPr>
          </w:p>
        </w:tc>
        <w:tc>
          <w:tcPr>
            <w:tcW w:w="5245" w:type="dxa"/>
            <w:shd w:val="clear" w:color="auto" w:fill="C4F9FC"/>
          </w:tcPr>
          <w:p w14:paraId="3A2FFACB" w14:textId="77777777" w:rsidR="00F31B0C" w:rsidRPr="005D2F46" w:rsidRDefault="00F31B0C" w:rsidP="00B74DDC">
            <w:pPr>
              <w:rPr>
                <w:rStyle w:val="hps"/>
                <w:rFonts w:ascii="Calibri" w:hAnsi="Calibri" w:cs="Calibri"/>
              </w:rPr>
            </w:pPr>
            <w:r w:rsidRPr="005D2F46">
              <w:rPr>
                <w:rStyle w:val="hps"/>
                <w:rFonts w:ascii="Calibri" w:hAnsi="Calibri" w:cs="Calibri"/>
              </w:rPr>
              <w:t>Which year did it occur?</w:t>
            </w:r>
          </w:p>
          <w:p w14:paraId="5DB51975" w14:textId="77777777" w:rsidR="00F31B0C" w:rsidRPr="005D2F46" w:rsidRDefault="00F31B0C" w:rsidP="00B74DDC">
            <w:pPr>
              <w:rPr>
                <w:rFonts w:hAnsiTheme="majorBidi" w:cs="Calibri"/>
                <w:rtl/>
              </w:rPr>
            </w:pPr>
          </w:p>
        </w:tc>
        <w:tc>
          <w:tcPr>
            <w:tcW w:w="1134" w:type="dxa"/>
            <w:shd w:val="clear" w:color="auto" w:fill="C4F9FC"/>
          </w:tcPr>
          <w:p w14:paraId="079E83EF"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B.1</w:t>
            </w:r>
          </w:p>
        </w:tc>
      </w:tr>
      <w:tr w:rsidR="00F31B0C" w:rsidRPr="00D7774F" w14:paraId="119D29A9" w14:textId="77777777" w:rsidTr="00B74DDC">
        <w:tc>
          <w:tcPr>
            <w:tcW w:w="3367" w:type="dxa"/>
            <w:shd w:val="clear" w:color="auto" w:fill="C4F9FC"/>
          </w:tcPr>
          <w:p w14:paraId="7039B699" w14:textId="77777777" w:rsidR="00F31B0C" w:rsidRPr="005D2F46" w:rsidRDefault="00F31B0C" w:rsidP="00B74DDC">
            <w:pPr>
              <w:rPr>
                <w:rFonts w:hAnsiTheme="majorBidi" w:cs="Calibri"/>
                <w:sz w:val="28"/>
                <w:szCs w:val="28"/>
                <w:rtl/>
              </w:rPr>
            </w:pPr>
          </w:p>
        </w:tc>
        <w:tc>
          <w:tcPr>
            <w:tcW w:w="5245" w:type="dxa"/>
            <w:shd w:val="clear" w:color="auto" w:fill="C4F9FC"/>
          </w:tcPr>
          <w:p w14:paraId="711EF262" w14:textId="77777777" w:rsidR="00F31B0C" w:rsidRPr="005D2F46" w:rsidRDefault="00F31B0C" w:rsidP="00B74DDC">
            <w:pPr>
              <w:rPr>
                <w:rStyle w:val="hps"/>
                <w:rFonts w:ascii="Calibri" w:hAnsi="Calibri" w:cs="Calibri"/>
              </w:rPr>
            </w:pPr>
            <w:r w:rsidRPr="005D2F46">
              <w:rPr>
                <w:rStyle w:val="hps"/>
                <w:rFonts w:ascii="Calibri" w:hAnsi="Calibri" w:cs="Calibri"/>
              </w:rPr>
              <w:t>Which frequency band (s)?</w:t>
            </w:r>
          </w:p>
          <w:p w14:paraId="4B457B88" w14:textId="77777777" w:rsidR="00F31B0C" w:rsidRPr="005D2F46" w:rsidRDefault="00F31B0C" w:rsidP="00B74DDC">
            <w:pPr>
              <w:rPr>
                <w:rFonts w:hAnsiTheme="majorBidi" w:cs="Calibri"/>
              </w:rPr>
            </w:pPr>
          </w:p>
        </w:tc>
        <w:tc>
          <w:tcPr>
            <w:tcW w:w="1134" w:type="dxa"/>
            <w:shd w:val="clear" w:color="auto" w:fill="C4F9FC"/>
          </w:tcPr>
          <w:p w14:paraId="43A0F9D5"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B.2</w:t>
            </w:r>
          </w:p>
        </w:tc>
      </w:tr>
      <w:tr w:rsidR="00F31B0C" w:rsidRPr="00D7774F" w14:paraId="6C743886" w14:textId="77777777" w:rsidTr="00B74DDC">
        <w:tc>
          <w:tcPr>
            <w:tcW w:w="3367" w:type="dxa"/>
            <w:shd w:val="clear" w:color="auto" w:fill="C4F9FC"/>
          </w:tcPr>
          <w:p w14:paraId="55540498" w14:textId="77777777" w:rsidR="00F31B0C" w:rsidRPr="005D2F46" w:rsidRDefault="00F31B0C" w:rsidP="00B74DDC">
            <w:pPr>
              <w:rPr>
                <w:rFonts w:hAnsiTheme="majorBidi" w:cs="Calibri"/>
                <w:sz w:val="28"/>
                <w:szCs w:val="28"/>
                <w:rtl/>
              </w:rPr>
            </w:pPr>
          </w:p>
        </w:tc>
        <w:tc>
          <w:tcPr>
            <w:tcW w:w="5245" w:type="dxa"/>
            <w:shd w:val="clear" w:color="auto" w:fill="C4F9FC"/>
          </w:tcPr>
          <w:p w14:paraId="13413102" w14:textId="77777777" w:rsidR="00F31B0C" w:rsidRPr="005D2F46" w:rsidRDefault="00F31B0C" w:rsidP="00B74DDC">
            <w:pPr>
              <w:rPr>
                <w:rStyle w:val="hps"/>
                <w:rFonts w:ascii="Calibri" w:hAnsi="Calibri" w:cs="Calibri"/>
              </w:rPr>
            </w:pPr>
            <w:r w:rsidRPr="005D2F46">
              <w:rPr>
                <w:rStyle w:val="hps"/>
                <w:rFonts w:ascii="Calibri" w:hAnsi="Calibri" w:cs="Calibri"/>
              </w:rPr>
              <w:t>Which country (</w:t>
            </w:r>
            <w:proofErr w:type="spellStart"/>
            <w:r w:rsidRPr="005D2F46">
              <w:rPr>
                <w:rStyle w:val="hps"/>
                <w:rFonts w:ascii="Calibri" w:hAnsi="Calibri" w:cs="Calibri"/>
              </w:rPr>
              <w:t>ies</w:t>
            </w:r>
            <w:proofErr w:type="spellEnd"/>
            <w:r w:rsidRPr="005D2F46">
              <w:rPr>
                <w:rStyle w:val="hps"/>
                <w:rFonts w:ascii="Calibri" w:hAnsi="Calibri" w:cs="Calibri"/>
              </w:rPr>
              <w:t>) /operator(s) with?</w:t>
            </w:r>
          </w:p>
          <w:p w14:paraId="4701E1E2" w14:textId="77777777" w:rsidR="00F31B0C" w:rsidRPr="005D2F46" w:rsidRDefault="00F31B0C" w:rsidP="00B74DDC">
            <w:pPr>
              <w:rPr>
                <w:rFonts w:hAnsiTheme="majorBidi" w:cs="Calibri"/>
                <w:rtl/>
              </w:rPr>
            </w:pPr>
          </w:p>
        </w:tc>
        <w:tc>
          <w:tcPr>
            <w:tcW w:w="1134" w:type="dxa"/>
            <w:shd w:val="clear" w:color="auto" w:fill="C4F9FC"/>
          </w:tcPr>
          <w:p w14:paraId="2E4371DF"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B.3</w:t>
            </w:r>
          </w:p>
        </w:tc>
      </w:tr>
      <w:tr w:rsidR="00F31B0C" w:rsidRPr="00D7774F" w14:paraId="501D7CF4" w14:textId="77777777" w:rsidTr="00B74DDC">
        <w:tc>
          <w:tcPr>
            <w:tcW w:w="3367" w:type="dxa"/>
            <w:shd w:val="clear" w:color="auto" w:fill="C4F9FC"/>
          </w:tcPr>
          <w:p w14:paraId="41A95594" w14:textId="77777777" w:rsidR="00F31B0C" w:rsidRPr="005D2F46" w:rsidRDefault="00F31B0C" w:rsidP="00B74DDC">
            <w:pPr>
              <w:rPr>
                <w:rFonts w:hAnsiTheme="majorBidi" w:cs="Calibri"/>
                <w:sz w:val="28"/>
                <w:szCs w:val="28"/>
                <w:rtl/>
              </w:rPr>
            </w:pPr>
          </w:p>
        </w:tc>
        <w:tc>
          <w:tcPr>
            <w:tcW w:w="5245" w:type="dxa"/>
            <w:shd w:val="clear" w:color="auto" w:fill="C4F9FC"/>
          </w:tcPr>
          <w:p w14:paraId="1844F3FF" w14:textId="77777777" w:rsidR="00F31B0C" w:rsidRPr="005D2F46" w:rsidRDefault="00F31B0C" w:rsidP="00B74DDC">
            <w:pPr>
              <w:rPr>
                <w:rFonts w:asciiTheme="majorBidi" w:hAnsiTheme="majorBidi" w:cs="Calibri"/>
              </w:rPr>
            </w:pPr>
            <w:r w:rsidRPr="005D2F46">
              <w:rPr>
                <w:rStyle w:val="hps"/>
                <w:rFonts w:ascii="Calibri" w:hAnsi="Calibri" w:cs="Calibri"/>
              </w:rPr>
              <w:t>Was this experience successful?</w:t>
            </w:r>
          </w:p>
        </w:tc>
        <w:tc>
          <w:tcPr>
            <w:tcW w:w="1134" w:type="dxa"/>
            <w:shd w:val="clear" w:color="auto" w:fill="C4F9FC"/>
          </w:tcPr>
          <w:p w14:paraId="28514053"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B.4</w:t>
            </w:r>
          </w:p>
        </w:tc>
      </w:tr>
      <w:tr w:rsidR="00F31B0C" w:rsidRPr="00D7774F" w14:paraId="4D2DDA6F" w14:textId="77777777" w:rsidTr="00B74DDC">
        <w:tc>
          <w:tcPr>
            <w:tcW w:w="3367" w:type="dxa"/>
            <w:shd w:val="clear" w:color="auto" w:fill="C4F9FC"/>
          </w:tcPr>
          <w:p w14:paraId="164F7D73" w14:textId="77777777" w:rsidR="00F31B0C" w:rsidRPr="005D2F46" w:rsidRDefault="00F31B0C" w:rsidP="00B74DDC">
            <w:pPr>
              <w:rPr>
                <w:rFonts w:hAnsiTheme="majorBidi" w:cs="Calibri"/>
                <w:sz w:val="28"/>
                <w:szCs w:val="28"/>
                <w:rtl/>
              </w:rPr>
            </w:pPr>
          </w:p>
        </w:tc>
        <w:tc>
          <w:tcPr>
            <w:tcW w:w="5245" w:type="dxa"/>
            <w:shd w:val="clear" w:color="auto" w:fill="C4F9FC"/>
          </w:tcPr>
          <w:p w14:paraId="028C7255" w14:textId="77777777" w:rsidR="00F31B0C" w:rsidRPr="005D2F46" w:rsidRDefault="00F31B0C" w:rsidP="00B74DDC">
            <w:pPr>
              <w:rPr>
                <w:rStyle w:val="hps"/>
                <w:rFonts w:ascii="Calibri" w:hAnsi="Calibri" w:cs="Calibri"/>
              </w:rPr>
            </w:pPr>
            <w:r w:rsidRPr="005D2F46">
              <w:rPr>
                <w:rStyle w:val="hps"/>
                <w:rFonts w:ascii="Calibri" w:hAnsi="Calibri" w:cs="Calibri"/>
              </w:rPr>
              <w:t>From Which agreement(s) do you have got idea(s)?</w:t>
            </w:r>
          </w:p>
          <w:p w14:paraId="610ADA47" w14:textId="77777777" w:rsidR="00F31B0C" w:rsidRPr="005D2F46" w:rsidRDefault="00F31B0C" w:rsidP="00B74DDC">
            <w:pPr>
              <w:rPr>
                <w:rFonts w:asciiTheme="majorBidi" w:hAnsiTheme="majorBidi" w:cs="Calibri"/>
              </w:rPr>
            </w:pPr>
          </w:p>
        </w:tc>
        <w:tc>
          <w:tcPr>
            <w:tcW w:w="1134" w:type="dxa"/>
            <w:shd w:val="clear" w:color="auto" w:fill="C4F9FC"/>
          </w:tcPr>
          <w:p w14:paraId="7864C6DC"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B.5</w:t>
            </w:r>
          </w:p>
        </w:tc>
      </w:tr>
      <w:tr w:rsidR="00F31B0C" w:rsidRPr="00D7774F" w14:paraId="5479463F" w14:textId="77777777" w:rsidTr="00B74DDC">
        <w:tc>
          <w:tcPr>
            <w:tcW w:w="3367" w:type="dxa"/>
            <w:shd w:val="clear" w:color="auto" w:fill="C4F9FC"/>
          </w:tcPr>
          <w:p w14:paraId="7321BF8B" w14:textId="77777777" w:rsidR="00F31B0C" w:rsidRPr="005D2F46" w:rsidRDefault="00F31B0C" w:rsidP="00B74DDC">
            <w:pPr>
              <w:jc w:val="both"/>
              <w:rPr>
                <w:rFonts w:hAnsiTheme="majorBidi" w:cs="Calibri"/>
                <w:sz w:val="28"/>
                <w:szCs w:val="28"/>
                <w:highlight w:val="yellow"/>
                <w:rtl/>
              </w:rPr>
            </w:pPr>
          </w:p>
        </w:tc>
        <w:tc>
          <w:tcPr>
            <w:tcW w:w="5245" w:type="dxa"/>
            <w:shd w:val="clear" w:color="auto" w:fill="C4F9FC"/>
          </w:tcPr>
          <w:p w14:paraId="70BE34EC" w14:textId="77777777" w:rsidR="00F31B0C" w:rsidRPr="005D2F46" w:rsidRDefault="00F31B0C" w:rsidP="00B74DDC">
            <w:pPr>
              <w:rPr>
                <w:rStyle w:val="hps"/>
                <w:rFonts w:ascii="Calibri" w:hAnsi="Calibri" w:cs="Calibri"/>
              </w:rPr>
            </w:pPr>
            <w:r w:rsidRPr="005D2F46">
              <w:rPr>
                <w:rStyle w:val="hps"/>
                <w:rFonts w:ascii="Calibri" w:hAnsi="Calibri" w:cs="Calibri"/>
              </w:rPr>
              <w:t xml:space="preserve">What noteworthy point(s) is (are) that you think has (have) made your agreement a special one in comparison with other ones?   </w:t>
            </w:r>
          </w:p>
          <w:p w14:paraId="4C0144A2" w14:textId="77777777" w:rsidR="00F31B0C" w:rsidRPr="005D2F46" w:rsidRDefault="00F31B0C" w:rsidP="00B74DDC">
            <w:pPr>
              <w:rPr>
                <w:rFonts w:hAnsiTheme="majorBidi" w:cs="Calibri"/>
                <w:rtl/>
              </w:rPr>
            </w:pPr>
          </w:p>
        </w:tc>
        <w:tc>
          <w:tcPr>
            <w:tcW w:w="1134" w:type="dxa"/>
            <w:shd w:val="clear" w:color="auto" w:fill="C4F9FC"/>
          </w:tcPr>
          <w:p w14:paraId="67B2E147"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B.6</w:t>
            </w:r>
          </w:p>
        </w:tc>
      </w:tr>
      <w:tr w:rsidR="00F31B0C" w:rsidRPr="00D7774F" w14:paraId="6AACB77A" w14:textId="77777777" w:rsidTr="00B74DDC">
        <w:tc>
          <w:tcPr>
            <w:tcW w:w="3367" w:type="dxa"/>
            <w:shd w:val="clear" w:color="auto" w:fill="C4F9FC"/>
          </w:tcPr>
          <w:p w14:paraId="4B88B67A" w14:textId="77777777" w:rsidR="00F31B0C" w:rsidRPr="005D2F46" w:rsidRDefault="00F31B0C" w:rsidP="00B74DDC">
            <w:pPr>
              <w:rPr>
                <w:rFonts w:hAnsiTheme="majorBidi" w:cs="Calibri"/>
                <w:sz w:val="28"/>
                <w:szCs w:val="28"/>
                <w:rtl/>
              </w:rPr>
            </w:pPr>
          </w:p>
        </w:tc>
        <w:tc>
          <w:tcPr>
            <w:tcW w:w="5245" w:type="dxa"/>
            <w:shd w:val="clear" w:color="auto" w:fill="C4F9FC"/>
          </w:tcPr>
          <w:p w14:paraId="56CD4D1F" w14:textId="77777777" w:rsidR="00F31B0C" w:rsidRPr="005D2F46" w:rsidRDefault="00F31B0C" w:rsidP="00B74DDC">
            <w:pPr>
              <w:rPr>
                <w:rStyle w:val="hps"/>
                <w:rFonts w:ascii="Calibri" w:hAnsi="Calibri" w:cs="Calibri"/>
              </w:rPr>
            </w:pPr>
            <w:r w:rsidRPr="005D2F46">
              <w:rPr>
                <w:rStyle w:val="hps"/>
                <w:rFonts w:ascii="Calibri" w:hAnsi="Calibri" w:cs="Calibri"/>
              </w:rPr>
              <w:t xml:space="preserve">If your agreement was not successful, what reasons do you have? </w:t>
            </w:r>
          </w:p>
          <w:p w14:paraId="1D148032" w14:textId="77777777" w:rsidR="00F31B0C" w:rsidRPr="005D2F46" w:rsidRDefault="00F31B0C" w:rsidP="00B74DDC">
            <w:pPr>
              <w:rPr>
                <w:rFonts w:asciiTheme="majorBidi" w:hAnsiTheme="majorBidi" w:cs="Calibri"/>
              </w:rPr>
            </w:pPr>
          </w:p>
        </w:tc>
        <w:tc>
          <w:tcPr>
            <w:tcW w:w="1134" w:type="dxa"/>
            <w:shd w:val="clear" w:color="auto" w:fill="C4F9FC"/>
          </w:tcPr>
          <w:p w14:paraId="3686C127"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B.7</w:t>
            </w:r>
          </w:p>
        </w:tc>
      </w:tr>
      <w:tr w:rsidR="00F31B0C" w:rsidRPr="00D7774F" w14:paraId="5D916B1F" w14:textId="77777777" w:rsidTr="00B74DDC">
        <w:tc>
          <w:tcPr>
            <w:tcW w:w="3367" w:type="dxa"/>
            <w:shd w:val="clear" w:color="auto" w:fill="C4F9FC"/>
          </w:tcPr>
          <w:p w14:paraId="7F07BA01" w14:textId="77777777" w:rsidR="00F31B0C" w:rsidRPr="005D2F46" w:rsidRDefault="00F31B0C" w:rsidP="00B74DDC">
            <w:pPr>
              <w:rPr>
                <w:rFonts w:hAnsiTheme="majorBidi" w:cs="Calibri"/>
                <w:sz w:val="28"/>
                <w:szCs w:val="28"/>
                <w:rtl/>
              </w:rPr>
            </w:pPr>
          </w:p>
        </w:tc>
        <w:tc>
          <w:tcPr>
            <w:tcW w:w="5245" w:type="dxa"/>
            <w:shd w:val="clear" w:color="auto" w:fill="C4F9FC"/>
          </w:tcPr>
          <w:p w14:paraId="6677ADC6" w14:textId="77777777" w:rsidR="00F31B0C" w:rsidRPr="005D2F46" w:rsidRDefault="00F31B0C" w:rsidP="00B74DDC">
            <w:pPr>
              <w:rPr>
                <w:rStyle w:val="hps"/>
                <w:rFonts w:ascii="Calibri" w:hAnsi="Calibri" w:cs="Calibri"/>
              </w:rPr>
            </w:pPr>
            <w:r w:rsidRPr="005D2F46">
              <w:rPr>
                <w:rStyle w:val="hps"/>
                <w:rFonts w:ascii="Calibri" w:hAnsi="Calibri" w:cs="Calibri"/>
              </w:rPr>
              <w:t>What obstacles and difficulties do you have face to make your agreement with another country (</w:t>
            </w:r>
            <w:proofErr w:type="spellStart"/>
            <w:r w:rsidRPr="005D2F46">
              <w:rPr>
                <w:rStyle w:val="hps"/>
                <w:rFonts w:ascii="Calibri" w:hAnsi="Calibri" w:cs="Calibri"/>
              </w:rPr>
              <w:t>ies</w:t>
            </w:r>
            <w:proofErr w:type="spellEnd"/>
            <w:r w:rsidRPr="005D2F46">
              <w:rPr>
                <w:rStyle w:val="hps"/>
                <w:rFonts w:ascii="Calibri" w:hAnsi="Calibri" w:cs="Calibri"/>
              </w:rPr>
              <w:t>)?</w:t>
            </w:r>
          </w:p>
          <w:p w14:paraId="1852770C" w14:textId="77777777" w:rsidR="00F31B0C" w:rsidRPr="005D2F46" w:rsidRDefault="00F31B0C" w:rsidP="00B74DDC">
            <w:pPr>
              <w:rPr>
                <w:rFonts w:hAnsiTheme="majorBidi" w:cs="Calibri"/>
                <w:rtl/>
              </w:rPr>
            </w:pPr>
          </w:p>
        </w:tc>
        <w:tc>
          <w:tcPr>
            <w:tcW w:w="1134" w:type="dxa"/>
            <w:shd w:val="clear" w:color="auto" w:fill="C4F9FC"/>
          </w:tcPr>
          <w:p w14:paraId="2EADD357"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B.8</w:t>
            </w:r>
          </w:p>
        </w:tc>
      </w:tr>
      <w:tr w:rsidR="00F31B0C" w:rsidRPr="00D7774F" w14:paraId="36658416" w14:textId="77777777" w:rsidTr="00B74DDC">
        <w:tc>
          <w:tcPr>
            <w:tcW w:w="9746" w:type="dxa"/>
            <w:gridSpan w:val="3"/>
          </w:tcPr>
          <w:p w14:paraId="2EC77F25" w14:textId="77777777" w:rsidR="00F31B0C" w:rsidRPr="005D2F46" w:rsidRDefault="00F31B0C" w:rsidP="00B74DDC">
            <w:pPr>
              <w:jc w:val="center"/>
              <w:rPr>
                <w:rFonts w:asciiTheme="majorBidi" w:hAnsiTheme="majorBidi" w:cs="Calibri"/>
                <w:b/>
                <w:bCs/>
                <w:color w:val="FF0000"/>
              </w:rPr>
            </w:pPr>
            <w:r w:rsidRPr="005D2F46">
              <w:rPr>
                <w:rFonts w:asciiTheme="majorBidi" w:hAnsiTheme="majorBidi" w:cs="Calibri"/>
                <w:b/>
                <w:bCs/>
                <w:i/>
                <w:iCs/>
                <w:color w:val="FF0000"/>
                <w:u w:val="single"/>
              </w:rPr>
              <w:t xml:space="preserve">If </w:t>
            </w:r>
            <w:proofErr w:type="gramStart"/>
            <w:r w:rsidRPr="005D2F46">
              <w:rPr>
                <w:rFonts w:asciiTheme="majorBidi" w:hAnsiTheme="majorBidi" w:cs="Calibri"/>
                <w:b/>
                <w:bCs/>
                <w:i/>
                <w:iCs/>
                <w:color w:val="FF0000"/>
                <w:u w:val="single"/>
              </w:rPr>
              <w:t>no(</w:t>
            </w:r>
            <w:proofErr w:type="gramEnd"/>
            <w:r w:rsidRPr="005D2F46">
              <w:rPr>
                <w:rFonts w:asciiTheme="majorBidi" w:hAnsiTheme="majorBidi" w:cs="Calibri"/>
                <w:b/>
                <w:bCs/>
                <w:i/>
                <w:iCs/>
                <w:color w:val="FF0000"/>
                <w:u w:val="single"/>
              </w:rPr>
              <w:t>Follow C.1-C3)</w:t>
            </w:r>
          </w:p>
        </w:tc>
      </w:tr>
      <w:tr w:rsidR="00F31B0C" w:rsidRPr="00D7774F" w14:paraId="4A4AA6A9" w14:textId="77777777" w:rsidTr="00B74DDC">
        <w:tc>
          <w:tcPr>
            <w:tcW w:w="3367" w:type="dxa"/>
          </w:tcPr>
          <w:p w14:paraId="6F890B11" w14:textId="77777777" w:rsidR="00F31B0C" w:rsidRPr="005D2F46" w:rsidRDefault="00F31B0C" w:rsidP="00B74DDC">
            <w:pPr>
              <w:rPr>
                <w:rFonts w:hAnsiTheme="majorBidi" w:cs="Calibri"/>
                <w:sz w:val="28"/>
                <w:szCs w:val="28"/>
                <w:rtl/>
              </w:rPr>
            </w:pPr>
          </w:p>
        </w:tc>
        <w:tc>
          <w:tcPr>
            <w:tcW w:w="5245" w:type="dxa"/>
          </w:tcPr>
          <w:p w14:paraId="777A8B86" w14:textId="77777777" w:rsidR="00F31B0C" w:rsidRPr="005D2F46" w:rsidRDefault="00F31B0C" w:rsidP="00B74DDC">
            <w:pPr>
              <w:rPr>
                <w:rStyle w:val="hps"/>
                <w:rFonts w:ascii="Calibri" w:hAnsi="Calibri" w:cs="Calibri"/>
              </w:rPr>
            </w:pPr>
            <w:r w:rsidRPr="005D2F46">
              <w:rPr>
                <w:rStyle w:val="hps"/>
                <w:rFonts w:ascii="Calibri" w:hAnsi="Calibri" w:cs="Calibri"/>
              </w:rPr>
              <w:t>Why?</w:t>
            </w:r>
          </w:p>
          <w:p w14:paraId="334799BA" w14:textId="77777777" w:rsidR="00F31B0C" w:rsidRPr="005D2F46" w:rsidRDefault="00F31B0C" w:rsidP="00B74DDC">
            <w:pPr>
              <w:rPr>
                <w:rFonts w:hAnsiTheme="majorBidi" w:cs="Calibri"/>
                <w:rtl/>
              </w:rPr>
            </w:pPr>
          </w:p>
        </w:tc>
        <w:tc>
          <w:tcPr>
            <w:tcW w:w="1134" w:type="dxa"/>
          </w:tcPr>
          <w:p w14:paraId="5CE14CC2"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C.1</w:t>
            </w:r>
          </w:p>
        </w:tc>
      </w:tr>
      <w:tr w:rsidR="00F31B0C" w:rsidRPr="00D7774F" w14:paraId="22505CF9" w14:textId="77777777" w:rsidTr="00B74DDC">
        <w:tc>
          <w:tcPr>
            <w:tcW w:w="3367" w:type="dxa"/>
          </w:tcPr>
          <w:p w14:paraId="2CE888B9" w14:textId="77777777" w:rsidR="00F31B0C" w:rsidRPr="005D2F46" w:rsidRDefault="00F31B0C" w:rsidP="00B74DDC">
            <w:pPr>
              <w:rPr>
                <w:rFonts w:hAnsiTheme="majorBidi" w:cs="Calibri"/>
                <w:sz w:val="28"/>
                <w:szCs w:val="28"/>
                <w:rtl/>
              </w:rPr>
            </w:pPr>
          </w:p>
        </w:tc>
        <w:tc>
          <w:tcPr>
            <w:tcW w:w="5245" w:type="dxa"/>
          </w:tcPr>
          <w:p w14:paraId="6FD1E730" w14:textId="77777777" w:rsidR="00F31B0C" w:rsidRPr="005D2F46" w:rsidRDefault="00F31B0C" w:rsidP="00B74DDC">
            <w:pPr>
              <w:rPr>
                <w:rStyle w:val="hps"/>
                <w:rFonts w:ascii="Calibri" w:hAnsi="Calibri" w:cs="Calibri"/>
              </w:rPr>
            </w:pPr>
            <w:r w:rsidRPr="005D2F46">
              <w:rPr>
                <w:rStyle w:val="hps"/>
                <w:rFonts w:ascii="Calibri" w:hAnsi="Calibri" w:cs="Calibri"/>
              </w:rPr>
              <w:t>Didn’t you need to arrange an agreement for your borders?</w:t>
            </w:r>
          </w:p>
          <w:p w14:paraId="629F0F4D" w14:textId="77777777" w:rsidR="00F31B0C" w:rsidRPr="005D2F46" w:rsidRDefault="00F31B0C" w:rsidP="00B74DDC">
            <w:pPr>
              <w:rPr>
                <w:rFonts w:asciiTheme="majorBidi" w:hAnsiTheme="majorBidi" w:cs="Calibri"/>
              </w:rPr>
            </w:pPr>
          </w:p>
        </w:tc>
        <w:tc>
          <w:tcPr>
            <w:tcW w:w="1134" w:type="dxa"/>
          </w:tcPr>
          <w:p w14:paraId="0B1AE859"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C.2</w:t>
            </w:r>
          </w:p>
        </w:tc>
      </w:tr>
      <w:tr w:rsidR="00F31B0C" w:rsidRPr="00D7774F" w14:paraId="6D0DCF29" w14:textId="77777777" w:rsidTr="00B74DDC">
        <w:tc>
          <w:tcPr>
            <w:tcW w:w="3367" w:type="dxa"/>
          </w:tcPr>
          <w:p w14:paraId="000B909B" w14:textId="77777777" w:rsidR="00F31B0C" w:rsidRPr="005D2F46" w:rsidRDefault="00F31B0C" w:rsidP="00B74DDC">
            <w:pPr>
              <w:rPr>
                <w:rFonts w:hAnsiTheme="majorBidi" w:cs="Calibri"/>
                <w:sz w:val="28"/>
                <w:szCs w:val="28"/>
                <w:rtl/>
              </w:rPr>
            </w:pPr>
          </w:p>
        </w:tc>
        <w:tc>
          <w:tcPr>
            <w:tcW w:w="5245" w:type="dxa"/>
          </w:tcPr>
          <w:p w14:paraId="56B73D1C" w14:textId="77777777" w:rsidR="00F31B0C" w:rsidRPr="005D2F46" w:rsidRDefault="00F31B0C" w:rsidP="00B74DDC">
            <w:pPr>
              <w:rPr>
                <w:rStyle w:val="hps"/>
                <w:rFonts w:ascii="Calibri" w:hAnsi="Calibri" w:cs="Calibri"/>
              </w:rPr>
            </w:pPr>
            <w:r w:rsidRPr="005D2F46">
              <w:rPr>
                <w:rStyle w:val="hps"/>
                <w:rFonts w:ascii="Calibri" w:hAnsi="Calibri" w:cs="Calibri"/>
              </w:rPr>
              <w:t>Haven’t you been able despite of your need?</w:t>
            </w:r>
          </w:p>
          <w:p w14:paraId="4EB03ADB" w14:textId="77777777" w:rsidR="00F31B0C" w:rsidRPr="005D2F46" w:rsidRDefault="00F31B0C" w:rsidP="00B74DDC">
            <w:pPr>
              <w:rPr>
                <w:rFonts w:hAnsiTheme="majorBidi" w:cs="Calibri"/>
                <w:rtl/>
              </w:rPr>
            </w:pPr>
          </w:p>
        </w:tc>
        <w:tc>
          <w:tcPr>
            <w:tcW w:w="1134" w:type="dxa"/>
          </w:tcPr>
          <w:p w14:paraId="59CEC94F"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C.3</w:t>
            </w:r>
          </w:p>
        </w:tc>
      </w:tr>
      <w:tr w:rsidR="00F31B0C" w:rsidRPr="00D7774F" w14:paraId="3A0172E8" w14:textId="77777777" w:rsidTr="00B74DDC">
        <w:tc>
          <w:tcPr>
            <w:tcW w:w="3367" w:type="dxa"/>
            <w:shd w:val="clear" w:color="auto" w:fill="C4F9FC"/>
          </w:tcPr>
          <w:p w14:paraId="45D15493" w14:textId="77777777" w:rsidR="00F31B0C" w:rsidRPr="005D2F46" w:rsidRDefault="00F31B0C" w:rsidP="00B74DDC">
            <w:pPr>
              <w:pStyle w:val="ListParagraph"/>
              <w:ind w:left="0"/>
              <w:rPr>
                <w:b/>
                <w:bCs/>
              </w:rPr>
            </w:pPr>
            <w:r>
              <w:rPr>
                <w:rFonts w:asciiTheme="minorHAnsi" w:eastAsiaTheme="minorHAnsi" w:hAnsiTheme="minorHAnsi" w:cstheme="minorBidi"/>
                <w:noProof/>
                <w:lang w:bidi="th-TH"/>
              </w:rPr>
              <w:drawing>
                <wp:inline distT="0" distB="0" distL="0" distR="0" wp14:anchorId="49B2D6A6" wp14:editId="6CE18840">
                  <wp:extent cx="133350" cy="1143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5D2F46">
              <w:rPr>
                <w:rStyle w:val="hps"/>
                <w:rFonts w:asciiTheme="minorHAnsi" w:eastAsiaTheme="minorHAnsi" w:hAnsiTheme="minorHAnsi" w:cstheme="minorBidi"/>
              </w:rPr>
              <w:t xml:space="preserve"> </w:t>
            </w:r>
            <w:proofErr w:type="gramStart"/>
            <w:r w:rsidRPr="005D2F46">
              <w:rPr>
                <w:rStyle w:val="hps"/>
                <w:rFonts w:asciiTheme="minorHAnsi" w:eastAsiaTheme="minorHAnsi" w:hAnsiTheme="minorHAnsi" w:cstheme="minorBidi"/>
              </w:rPr>
              <w:t>More dense</w:t>
            </w:r>
            <w:proofErr w:type="gramEnd"/>
            <w:r w:rsidRPr="005D2F46">
              <w:rPr>
                <w:rStyle w:val="hps"/>
                <w:rFonts w:asciiTheme="minorHAnsi" w:eastAsiaTheme="minorHAnsi" w:hAnsiTheme="minorHAnsi" w:cstheme="minorBidi"/>
              </w:rPr>
              <w:t xml:space="preserve"> together and lower   border</w:t>
            </w:r>
            <w:r w:rsidRPr="00B359B9">
              <w:tab/>
            </w:r>
          </w:p>
          <w:p w14:paraId="0AA66ED6" w14:textId="77777777" w:rsidR="00F31B0C" w:rsidRPr="005D2F46" w:rsidRDefault="00F31B0C" w:rsidP="00B74DDC">
            <w:pPr>
              <w:jc w:val="right"/>
              <w:rPr>
                <w:rStyle w:val="hps"/>
                <w:rFonts w:ascii="Calibri" w:hAnsi="Calibri" w:cs="Calibri"/>
                <w:b/>
                <w:bCs/>
              </w:rPr>
            </w:pPr>
            <w:r>
              <w:rPr>
                <w:rFonts w:ascii="Calibri" w:hAnsi="Calibri" w:cs="Calibri"/>
                <w:noProof/>
                <w:lang w:bidi="th-TH"/>
              </w:rPr>
              <w:drawing>
                <wp:inline distT="0" distB="0" distL="0" distR="0" wp14:anchorId="2334F94F" wp14:editId="424D217E">
                  <wp:extent cx="133350" cy="11430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5D2F46">
              <w:rPr>
                <w:rFonts w:ascii="Calibri" w:hAnsi="Calibri" w:cs="Calibri"/>
              </w:rPr>
              <w:t xml:space="preserve"> </w:t>
            </w:r>
            <w:r w:rsidRPr="005D2F46">
              <w:rPr>
                <w:rStyle w:val="hps"/>
                <w:rFonts w:ascii="Calibri" w:hAnsi="Calibri" w:cs="Calibri"/>
              </w:rPr>
              <w:t xml:space="preserve">Extended border area               </w:t>
            </w:r>
            <w:r>
              <w:rPr>
                <w:rFonts w:ascii="Calibri" w:hAnsi="Calibri" w:cs="Calibri"/>
                <w:noProof/>
                <w:lang w:bidi="th-TH"/>
              </w:rPr>
              <w:drawing>
                <wp:inline distT="0" distB="0" distL="0" distR="0" wp14:anchorId="240AB7CA" wp14:editId="4A399221">
                  <wp:extent cx="133350" cy="1143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5D2F46">
              <w:rPr>
                <w:rStyle w:val="hps"/>
                <w:rFonts w:ascii="Calibri" w:hAnsi="Calibri" w:cs="Calibri"/>
              </w:rPr>
              <w:t xml:space="preserve"> Long border</w:t>
            </w:r>
          </w:p>
          <w:p w14:paraId="2DF6BCA5" w14:textId="77777777" w:rsidR="00F31B0C" w:rsidRPr="005D2F46" w:rsidRDefault="00F31B0C" w:rsidP="00B74DDC">
            <w:pPr>
              <w:rPr>
                <w:rFonts w:ascii="Calibri" w:hAnsi="Calibri" w:cs="Calibri"/>
                <w:b/>
                <w:bCs/>
              </w:rPr>
            </w:pPr>
            <w:r w:rsidRPr="005D2F46">
              <w:rPr>
                <w:rFonts w:ascii="Calibri" w:hAnsi="Calibri" w:cs="Calibri"/>
                <w:b/>
                <w:bCs/>
              </w:rPr>
              <w:lastRenderedPageBreak/>
              <w:t xml:space="preserve">Kind of: </w:t>
            </w:r>
          </w:p>
          <w:p w14:paraId="6DAFC28E" w14:textId="77777777" w:rsidR="00F31B0C" w:rsidRPr="005D2F46" w:rsidRDefault="00F31B0C" w:rsidP="00B74DDC">
            <w:pPr>
              <w:rPr>
                <w:rFonts w:ascii="Calibri" w:hAnsi="Calibri" w:cs="Calibri"/>
                <w:b/>
                <w:bCs/>
              </w:rPr>
            </w:pPr>
            <w:r>
              <w:rPr>
                <w:rFonts w:ascii="Calibri" w:hAnsi="Calibri" w:cs="Calibri"/>
                <w:noProof/>
                <w:lang w:bidi="th-TH"/>
              </w:rPr>
              <w:drawing>
                <wp:inline distT="0" distB="0" distL="0" distR="0" wp14:anchorId="1DA7DC59" wp14:editId="4BBD0C70">
                  <wp:extent cx="133350" cy="1143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5D2F46">
              <w:rPr>
                <w:rFonts w:ascii="Calibri" w:hAnsi="Calibri" w:cs="Calibri"/>
              </w:rPr>
              <w:t xml:space="preserve"> sea        </w:t>
            </w:r>
          </w:p>
          <w:p w14:paraId="0AC7BFC5" w14:textId="77777777" w:rsidR="00F31B0C" w:rsidRPr="005D2F46" w:rsidRDefault="00F31B0C" w:rsidP="00B74DDC">
            <w:pPr>
              <w:rPr>
                <w:rFonts w:ascii="Calibri" w:hAnsi="Calibri" w:cs="Calibri"/>
                <w:b/>
                <w:bCs/>
              </w:rPr>
            </w:pPr>
            <w:r>
              <w:rPr>
                <w:rFonts w:ascii="Calibri" w:hAnsi="Calibri" w:cs="Calibri"/>
                <w:noProof/>
                <w:lang w:bidi="th-TH"/>
              </w:rPr>
              <w:drawing>
                <wp:inline distT="0" distB="0" distL="0" distR="0" wp14:anchorId="2E92F0D1" wp14:editId="562D4A61">
                  <wp:extent cx="133350" cy="11430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5D2F46">
              <w:rPr>
                <w:rFonts w:ascii="Calibri" w:hAnsi="Calibri" w:cs="Calibri"/>
              </w:rPr>
              <w:t xml:space="preserve"> jungle      </w:t>
            </w:r>
          </w:p>
          <w:p w14:paraId="2C14978C" w14:textId="77777777" w:rsidR="00F31B0C" w:rsidRPr="005D2F46" w:rsidRDefault="00F31B0C" w:rsidP="00B74DDC">
            <w:pPr>
              <w:rPr>
                <w:rFonts w:ascii="Calibri" w:hAnsi="Calibri" w:cs="Calibri"/>
                <w:b/>
                <w:bCs/>
              </w:rPr>
            </w:pPr>
            <w:r>
              <w:rPr>
                <w:rFonts w:ascii="Calibri" w:hAnsi="Calibri" w:cs="Calibri"/>
                <w:noProof/>
                <w:lang w:bidi="th-TH"/>
              </w:rPr>
              <w:drawing>
                <wp:inline distT="0" distB="0" distL="0" distR="0" wp14:anchorId="228B5DE1" wp14:editId="579D5721">
                  <wp:extent cx="133350" cy="1143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5D2F46">
              <w:rPr>
                <w:rFonts w:ascii="Calibri" w:hAnsi="Calibri" w:cs="Calibri"/>
              </w:rPr>
              <w:t xml:space="preserve"> mountain         </w:t>
            </w:r>
          </w:p>
          <w:p w14:paraId="2D06AB6E" w14:textId="77777777" w:rsidR="00F31B0C" w:rsidRPr="005D2F46" w:rsidRDefault="00F31B0C" w:rsidP="00B74DDC">
            <w:pPr>
              <w:rPr>
                <w:rFonts w:ascii="Calibri" w:hAnsi="Calibri" w:cs="Calibri"/>
                <w:b/>
                <w:bCs/>
              </w:rPr>
            </w:pPr>
            <w:r>
              <w:rPr>
                <w:rFonts w:ascii="Calibri" w:hAnsi="Calibri" w:cs="Calibri"/>
                <w:noProof/>
                <w:lang w:bidi="th-TH"/>
              </w:rPr>
              <w:drawing>
                <wp:inline distT="0" distB="0" distL="0" distR="0" wp14:anchorId="4A247763" wp14:editId="7404E81B">
                  <wp:extent cx="133350" cy="1143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5D2F46">
              <w:rPr>
                <w:rFonts w:ascii="Calibri" w:hAnsi="Calibri" w:cs="Calibri"/>
              </w:rPr>
              <w:t xml:space="preserve"> complex of these</w:t>
            </w:r>
          </w:p>
          <w:p w14:paraId="73EB5F11" w14:textId="77777777" w:rsidR="00F31B0C" w:rsidRPr="005D2F46" w:rsidRDefault="00F31B0C" w:rsidP="00B74DDC">
            <w:pPr>
              <w:rPr>
                <w:rFonts w:hAnsiTheme="majorBidi" w:cs="Calibri"/>
                <w:sz w:val="28"/>
                <w:szCs w:val="28"/>
                <w:rtl/>
              </w:rPr>
            </w:pPr>
          </w:p>
        </w:tc>
        <w:tc>
          <w:tcPr>
            <w:tcW w:w="5245" w:type="dxa"/>
            <w:shd w:val="clear" w:color="auto" w:fill="C4F9FC"/>
          </w:tcPr>
          <w:p w14:paraId="27AB13A7" w14:textId="77777777" w:rsidR="00F31B0C" w:rsidRPr="005D2F46" w:rsidRDefault="00F31B0C" w:rsidP="00B74DDC">
            <w:pPr>
              <w:rPr>
                <w:rStyle w:val="hps"/>
                <w:rFonts w:ascii="Calibri" w:hAnsi="Calibri" w:cs="Calibri"/>
              </w:rPr>
            </w:pPr>
          </w:p>
          <w:p w14:paraId="691DA689" w14:textId="77777777" w:rsidR="00F31B0C" w:rsidRPr="005D2F46" w:rsidRDefault="00F31B0C" w:rsidP="00B74DDC">
            <w:pPr>
              <w:rPr>
                <w:rStyle w:val="hps"/>
                <w:rFonts w:ascii="Calibri" w:hAnsi="Calibri" w:cs="Calibri"/>
              </w:rPr>
            </w:pPr>
          </w:p>
          <w:p w14:paraId="318AD0CE" w14:textId="77777777" w:rsidR="00F31B0C" w:rsidRPr="005D2F46" w:rsidRDefault="00F31B0C" w:rsidP="00B74DDC">
            <w:pPr>
              <w:rPr>
                <w:rStyle w:val="hps"/>
                <w:rFonts w:ascii="Calibri" w:hAnsi="Calibri" w:cs="Calibri"/>
              </w:rPr>
            </w:pPr>
          </w:p>
          <w:p w14:paraId="35792C0E" w14:textId="77777777" w:rsidR="00F31B0C" w:rsidRPr="005D2F46" w:rsidRDefault="00F31B0C" w:rsidP="00B74DDC">
            <w:pPr>
              <w:rPr>
                <w:rFonts w:hAnsiTheme="majorBidi" w:cs="Calibri"/>
                <w:rtl/>
              </w:rPr>
            </w:pPr>
            <w:r w:rsidRPr="005D2F46">
              <w:rPr>
                <w:rStyle w:val="hps"/>
                <w:rFonts w:ascii="Calibri" w:hAnsi="Calibri" w:cs="Calibri"/>
              </w:rPr>
              <w:t>type of border</w:t>
            </w:r>
          </w:p>
        </w:tc>
        <w:tc>
          <w:tcPr>
            <w:tcW w:w="1134" w:type="dxa"/>
            <w:shd w:val="clear" w:color="auto" w:fill="C4F9FC"/>
          </w:tcPr>
          <w:p w14:paraId="049BD7ED" w14:textId="77777777" w:rsidR="00F31B0C" w:rsidRPr="005D2F46" w:rsidRDefault="00F31B0C" w:rsidP="00B74DDC">
            <w:pPr>
              <w:jc w:val="center"/>
              <w:rPr>
                <w:rFonts w:asciiTheme="majorBidi" w:hAnsiTheme="majorBidi" w:cs="Calibri"/>
                <w:b/>
                <w:bCs/>
              </w:rPr>
            </w:pPr>
          </w:p>
          <w:p w14:paraId="69B75378" w14:textId="77777777" w:rsidR="00F31B0C" w:rsidRPr="005D2F46" w:rsidRDefault="00F31B0C" w:rsidP="00B74DDC">
            <w:pPr>
              <w:jc w:val="center"/>
              <w:rPr>
                <w:rFonts w:asciiTheme="majorBidi" w:hAnsiTheme="majorBidi" w:cs="Calibri"/>
                <w:b/>
                <w:bCs/>
              </w:rPr>
            </w:pPr>
          </w:p>
          <w:p w14:paraId="390A2186" w14:textId="77777777" w:rsidR="00F31B0C" w:rsidRPr="005D2F46" w:rsidRDefault="00F31B0C" w:rsidP="00B74DDC">
            <w:pPr>
              <w:jc w:val="center"/>
              <w:rPr>
                <w:rFonts w:asciiTheme="majorBidi" w:hAnsiTheme="majorBidi" w:cs="Calibri"/>
                <w:b/>
                <w:bCs/>
              </w:rPr>
            </w:pPr>
          </w:p>
          <w:p w14:paraId="54B4DFFB"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D</w:t>
            </w:r>
          </w:p>
        </w:tc>
      </w:tr>
      <w:tr w:rsidR="00F31B0C" w:rsidRPr="00D7774F" w14:paraId="3E778073" w14:textId="77777777" w:rsidTr="00B74DDC">
        <w:tc>
          <w:tcPr>
            <w:tcW w:w="3367" w:type="dxa"/>
          </w:tcPr>
          <w:p w14:paraId="64A1F623" w14:textId="77777777" w:rsidR="00F31B0C" w:rsidRPr="005D2F46" w:rsidRDefault="00F31B0C" w:rsidP="00B74DDC">
            <w:pPr>
              <w:rPr>
                <w:rFonts w:hAnsiTheme="majorBidi" w:cs="Calibri"/>
                <w:sz w:val="28"/>
                <w:szCs w:val="28"/>
                <w:rtl/>
              </w:rPr>
            </w:pPr>
          </w:p>
        </w:tc>
        <w:tc>
          <w:tcPr>
            <w:tcW w:w="5245" w:type="dxa"/>
          </w:tcPr>
          <w:p w14:paraId="346C7DF9" w14:textId="77777777" w:rsidR="00F31B0C" w:rsidRPr="005D2F46" w:rsidRDefault="00F31B0C" w:rsidP="00B74DDC">
            <w:pPr>
              <w:rPr>
                <w:rStyle w:val="hps"/>
                <w:rFonts w:ascii="Calibri" w:hAnsi="Calibri" w:cs="Calibri"/>
              </w:rPr>
            </w:pPr>
            <w:r w:rsidRPr="005D2F46">
              <w:rPr>
                <w:rStyle w:val="hps"/>
                <w:rFonts w:ascii="Calibri" w:hAnsi="Calibri" w:cs="Calibri"/>
              </w:rPr>
              <w:t>Which frequency bands does your country need to arrange an agreement for?</w:t>
            </w:r>
          </w:p>
          <w:p w14:paraId="41298A74" w14:textId="77777777" w:rsidR="00F31B0C" w:rsidRPr="005D2F46" w:rsidRDefault="00F31B0C" w:rsidP="00B74DDC">
            <w:pPr>
              <w:rPr>
                <w:rFonts w:hAnsiTheme="majorBidi" w:cs="Calibri"/>
                <w:rtl/>
              </w:rPr>
            </w:pPr>
          </w:p>
        </w:tc>
        <w:tc>
          <w:tcPr>
            <w:tcW w:w="1134" w:type="dxa"/>
          </w:tcPr>
          <w:p w14:paraId="71B16B8A"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E</w:t>
            </w:r>
          </w:p>
        </w:tc>
      </w:tr>
      <w:tr w:rsidR="00F31B0C" w:rsidRPr="00D7774F" w14:paraId="4634D915" w14:textId="77777777" w:rsidTr="00B74DDC">
        <w:tc>
          <w:tcPr>
            <w:tcW w:w="3367" w:type="dxa"/>
            <w:shd w:val="clear" w:color="auto" w:fill="C4F9FC"/>
          </w:tcPr>
          <w:p w14:paraId="0987843D" w14:textId="77777777" w:rsidR="00F31B0C" w:rsidRPr="005D2F46" w:rsidRDefault="00F31B0C" w:rsidP="00B74DDC">
            <w:pPr>
              <w:rPr>
                <w:rFonts w:hAnsiTheme="majorBidi" w:cs="Calibri"/>
                <w:sz w:val="28"/>
                <w:szCs w:val="28"/>
                <w:rtl/>
              </w:rPr>
            </w:pPr>
          </w:p>
        </w:tc>
        <w:tc>
          <w:tcPr>
            <w:tcW w:w="5245" w:type="dxa"/>
            <w:shd w:val="clear" w:color="auto" w:fill="C4F9FC"/>
          </w:tcPr>
          <w:p w14:paraId="2EE8BE13" w14:textId="77777777" w:rsidR="00F31B0C" w:rsidRPr="005D2F46" w:rsidRDefault="00F31B0C" w:rsidP="00B74DDC">
            <w:pPr>
              <w:rPr>
                <w:rStyle w:val="hps"/>
                <w:rFonts w:ascii="Calibri" w:hAnsi="Calibri" w:cs="Calibri"/>
              </w:rPr>
            </w:pPr>
            <w:r w:rsidRPr="005D2F46">
              <w:rPr>
                <w:rStyle w:val="hps"/>
                <w:rFonts w:ascii="Calibri" w:hAnsi="Calibri" w:cs="Calibri"/>
              </w:rPr>
              <w:t xml:space="preserve">Which services does your country need to arrange an agreement for? </w:t>
            </w:r>
          </w:p>
          <w:p w14:paraId="31D0B54C" w14:textId="77777777" w:rsidR="00F31B0C" w:rsidRPr="005D2F46" w:rsidRDefault="00F31B0C" w:rsidP="00B74DDC">
            <w:pPr>
              <w:rPr>
                <w:rFonts w:hAnsiTheme="majorBidi" w:cs="Calibri"/>
                <w:rtl/>
              </w:rPr>
            </w:pPr>
          </w:p>
        </w:tc>
        <w:tc>
          <w:tcPr>
            <w:tcW w:w="1134" w:type="dxa"/>
            <w:shd w:val="clear" w:color="auto" w:fill="C4F9FC"/>
          </w:tcPr>
          <w:p w14:paraId="2EC7E8A5"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F</w:t>
            </w:r>
          </w:p>
        </w:tc>
      </w:tr>
      <w:tr w:rsidR="00F31B0C" w:rsidRPr="00D7774F" w14:paraId="17874E6C" w14:textId="77777777" w:rsidTr="00B74DDC">
        <w:trPr>
          <w:trHeight w:val="390"/>
        </w:trPr>
        <w:tc>
          <w:tcPr>
            <w:tcW w:w="3367" w:type="dxa"/>
          </w:tcPr>
          <w:p w14:paraId="7478DDFB" w14:textId="77777777" w:rsidR="00F31B0C" w:rsidRPr="005D2F46" w:rsidRDefault="00F31B0C" w:rsidP="00B74DDC">
            <w:pPr>
              <w:rPr>
                <w:rFonts w:hAnsiTheme="majorBidi" w:cs="Calibri"/>
                <w:sz w:val="28"/>
                <w:szCs w:val="28"/>
                <w:rtl/>
              </w:rPr>
            </w:pPr>
          </w:p>
        </w:tc>
        <w:tc>
          <w:tcPr>
            <w:tcW w:w="5245" w:type="dxa"/>
          </w:tcPr>
          <w:p w14:paraId="5BE8E0D7" w14:textId="77777777" w:rsidR="00F31B0C" w:rsidRPr="005D2F46" w:rsidRDefault="00F31B0C" w:rsidP="00B74DDC">
            <w:pPr>
              <w:rPr>
                <w:rStyle w:val="hps"/>
                <w:rFonts w:ascii="Calibri" w:hAnsi="Calibri" w:cs="Calibri"/>
              </w:rPr>
            </w:pPr>
            <w:r w:rsidRPr="005D2F46">
              <w:rPr>
                <w:rStyle w:val="hps"/>
                <w:rFonts w:ascii="Calibri" w:hAnsi="Calibri" w:cs="Calibri"/>
              </w:rPr>
              <w:t xml:space="preserve">What objections do you suggest to </w:t>
            </w:r>
            <w:proofErr w:type="spellStart"/>
            <w:r w:rsidRPr="005D2F46">
              <w:rPr>
                <w:rStyle w:val="hps"/>
                <w:rFonts w:ascii="Calibri" w:hAnsi="Calibri" w:cs="Calibri"/>
              </w:rPr>
              <w:t>discus</w:t>
            </w:r>
            <w:proofErr w:type="spellEnd"/>
            <w:r w:rsidRPr="005D2F46">
              <w:rPr>
                <w:rStyle w:val="hps"/>
                <w:rFonts w:ascii="Calibri" w:hAnsi="Calibri" w:cs="Calibri"/>
              </w:rPr>
              <w:t xml:space="preserve"> for this working party group?</w:t>
            </w:r>
          </w:p>
          <w:p w14:paraId="10067F49" w14:textId="77777777" w:rsidR="00F31B0C" w:rsidRPr="005D2F46" w:rsidRDefault="00F31B0C" w:rsidP="00B74DDC">
            <w:pPr>
              <w:rPr>
                <w:rFonts w:hAnsiTheme="majorBidi" w:cs="Calibri"/>
                <w:rtl/>
              </w:rPr>
            </w:pPr>
          </w:p>
        </w:tc>
        <w:tc>
          <w:tcPr>
            <w:tcW w:w="1134" w:type="dxa"/>
          </w:tcPr>
          <w:p w14:paraId="644DCB90" w14:textId="77777777" w:rsidR="00F31B0C" w:rsidRPr="005D2F46" w:rsidRDefault="00F31B0C" w:rsidP="00B74DDC">
            <w:pPr>
              <w:jc w:val="center"/>
              <w:rPr>
                <w:rFonts w:asciiTheme="majorBidi" w:hAnsiTheme="majorBidi" w:cs="Calibri"/>
                <w:b/>
                <w:bCs/>
              </w:rPr>
            </w:pPr>
            <w:r w:rsidRPr="005D2F46">
              <w:rPr>
                <w:rFonts w:asciiTheme="majorBidi" w:hAnsiTheme="majorBidi" w:cs="Calibri"/>
                <w:b/>
                <w:bCs/>
              </w:rPr>
              <w:t>G</w:t>
            </w:r>
          </w:p>
        </w:tc>
      </w:tr>
      <w:tr w:rsidR="00F31B0C" w:rsidRPr="00D7774F" w14:paraId="508572F3" w14:textId="77777777" w:rsidTr="00B74DDC">
        <w:tc>
          <w:tcPr>
            <w:tcW w:w="9746" w:type="dxa"/>
            <w:gridSpan w:val="3"/>
            <w:shd w:val="clear" w:color="auto" w:fill="C4F9FC"/>
          </w:tcPr>
          <w:p w14:paraId="3CD8496B" w14:textId="77777777" w:rsidR="00F31B0C" w:rsidRPr="005D2F46" w:rsidRDefault="00F31B0C" w:rsidP="00B74DDC">
            <w:pPr>
              <w:shd w:val="clear" w:color="auto" w:fill="C4F9FC"/>
              <w:jc w:val="center"/>
              <w:rPr>
                <w:rFonts w:asciiTheme="majorBidi" w:hAnsiTheme="majorBidi" w:cs="Calibri"/>
                <w:b/>
                <w:bCs/>
                <w:i/>
                <w:iCs/>
                <w:color w:val="FF0000"/>
                <w:sz w:val="28"/>
                <w:szCs w:val="28"/>
                <w:u w:val="single"/>
              </w:rPr>
            </w:pPr>
            <w:r w:rsidRPr="005D2F46">
              <w:rPr>
                <w:rFonts w:asciiTheme="majorBidi" w:hAnsiTheme="majorBidi" w:cs="Calibri"/>
                <w:b/>
                <w:bCs/>
                <w:i/>
                <w:iCs/>
                <w:color w:val="FF0000"/>
                <w:sz w:val="28"/>
                <w:szCs w:val="28"/>
                <w:u w:val="single"/>
              </w:rPr>
              <w:t>Mobile</w:t>
            </w:r>
          </w:p>
        </w:tc>
      </w:tr>
      <w:tr w:rsidR="00F31B0C" w:rsidRPr="00D7774F" w14:paraId="4DF665A2" w14:textId="77777777" w:rsidTr="00B74DDC">
        <w:tc>
          <w:tcPr>
            <w:tcW w:w="3367" w:type="dxa"/>
            <w:shd w:val="clear" w:color="auto" w:fill="C4F9FC"/>
          </w:tcPr>
          <w:p w14:paraId="2A97AF64" w14:textId="77777777" w:rsidR="00F31B0C" w:rsidRPr="005D2F46" w:rsidRDefault="00F31B0C" w:rsidP="00B74DDC">
            <w:pPr>
              <w:shd w:val="clear" w:color="auto" w:fill="C4F9FC"/>
              <w:rPr>
                <w:rFonts w:hAnsiTheme="majorBidi" w:cs="Calibri"/>
                <w:sz w:val="28"/>
                <w:szCs w:val="28"/>
                <w:rtl/>
              </w:rPr>
            </w:pPr>
          </w:p>
        </w:tc>
        <w:tc>
          <w:tcPr>
            <w:tcW w:w="5245" w:type="dxa"/>
            <w:shd w:val="clear" w:color="auto" w:fill="C4F9FC"/>
          </w:tcPr>
          <w:p w14:paraId="18306460" w14:textId="77777777" w:rsidR="00F31B0C" w:rsidRPr="005D2F46" w:rsidRDefault="00F31B0C" w:rsidP="00B74DDC">
            <w:pPr>
              <w:shd w:val="clear" w:color="auto" w:fill="C4F9FC"/>
              <w:rPr>
                <w:rFonts w:hAnsiTheme="majorBidi" w:cs="Calibri"/>
                <w:rtl/>
              </w:rPr>
            </w:pPr>
            <w:r w:rsidRPr="005D2F46">
              <w:rPr>
                <w:rFonts w:asciiTheme="majorBidi" w:hAnsiTheme="majorBidi" w:cs="Calibri"/>
              </w:rPr>
              <w:t>Technology (GSM/EDGE/UMTS/WCDMA</w:t>
            </w:r>
            <w:proofErr w:type="gramStart"/>
            <w:r w:rsidRPr="005D2F46">
              <w:rPr>
                <w:rFonts w:asciiTheme="majorBidi" w:hAnsiTheme="majorBidi" w:cs="Calibri"/>
              </w:rPr>
              <w:t>/..</w:t>
            </w:r>
            <w:proofErr w:type="gramEnd"/>
            <w:r w:rsidRPr="005D2F46">
              <w:rPr>
                <w:rFonts w:asciiTheme="majorBidi" w:hAnsiTheme="majorBidi" w:cs="Calibri"/>
              </w:rPr>
              <w:t>….)</w:t>
            </w:r>
          </w:p>
        </w:tc>
        <w:tc>
          <w:tcPr>
            <w:tcW w:w="1134" w:type="dxa"/>
            <w:shd w:val="clear" w:color="auto" w:fill="C4F9FC"/>
          </w:tcPr>
          <w:p w14:paraId="13877093" w14:textId="77777777" w:rsidR="00F31B0C" w:rsidRPr="005D2F46" w:rsidRDefault="00F31B0C" w:rsidP="00B74DDC">
            <w:pPr>
              <w:shd w:val="clear" w:color="auto" w:fill="C4F9FC"/>
              <w:jc w:val="center"/>
              <w:rPr>
                <w:rFonts w:asciiTheme="majorBidi" w:hAnsiTheme="majorBidi" w:cs="Calibri"/>
                <w:b/>
                <w:bCs/>
              </w:rPr>
            </w:pPr>
            <w:r w:rsidRPr="005D2F46">
              <w:rPr>
                <w:rFonts w:asciiTheme="majorBidi" w:hAnsiTheme="majorBidi" w:cs="Calibri"/>
                <w:b/>
                <w:bCs/>
              </w:rPr>
              <w:t>H.1</w:t>
            </w:r>
          </w:p>
        </w:tc>
      </w:tr>
      <w:tr w:rsidR="00F31B0C" w:rsidRPr="00D7774F" w14:paraId="00273F1A" w14:textId="77777777" w:rsidTr="00B74DDC">
        <w:tc>
          <w:tcPr>
            <w:tcW w:w="3367" w:type="dxa"/>
            <w:shd w:val="clear" w:color="auto" w:fill="C4F9FC"/>
          </w:tcPr>
          <w:p w14:paraId="00A5D478" w14:textId="77777777" w:rsidR="00F31B0C" w:rsidRPr="005D2F46" w:rsidRDefault="00F31B0C" w:rsidP="00B74DDC">
            <w:pPr>
              <w:shd w:val="clear" w:color="auto" w:fill="C4F9FC"/>
              <w:rPr>
                <w:rFonts w:hAnsiTheme="majorBidi" w:cs="Calibri"/>
                <w:sz w:val="28"/>
                <w:szCs w:val="28"/>
                <w:rtl/>
              </w:rPr>
            </w:pPr>
          </w:p>
        </w:tc>
        <w:tc>
          <w:tcPr>
            <w:tcW w:w="5245" w:type="dxa"/>
            <w:shd w:val="clear" w:color="auto" w:fill="C4F9FC"/>
          </w:tcPr>
          <w:p w14:paraId="74D4A02F" w14:textId="77777777" w:rsidR="00F31B0C" w:rsidRPr="005D2F46" w:rsidRDefault="00F31B0C" w:rsidP="00B74DDC">
            <w:pPr>
              <w:shd w:val="clear" w:color="auto" w:fill="C4F9FC"/>
              <w:rPr>
                <w:rFonts w:hAnsiTheme="majorBidi" w:cs="Calibri"/>
                <w:rtl/>
              </w:rPr>
            </w:pPr>
            <w:r w:rsidRPr="005D2F46">
              <w:rPr>
                <w:rFonts w:asciiTheme="majorBidi" w:hAnsiTheme="majorBidi" w:cs="Calibri"/>
              </w:rPr>
              <w:t>Number of Mobile Operators of each Generation</w:t>
            </w:r>
          </w:p>
        </w:tc>
        <w:tc>
          <w:tcPr>
            <w:tcW w:w="1134" w:type="dxa"/>
            <w:shd w:val="clear" w:color="auto" w:fill="C4F9FC"/>
          </w:tcPr>
          <w:p w14:paraId="1C122BCE" w14:textId="77777777" w:rsidR="00F31B0C" w:rsidRPr="005D2F46" w:rsidRDefault="00F31B0C" w:rsidP="00B74DDC">
            <w:pPr>
              <w:shd w:val="clear" w:color="auto" w:fill="C4F9FC"/>
              <w:jc w:val="center"/>
              <w:rPr>
                <w:rFonts w:asciiTheme="majorBidi" w:hAnsiTheme="majorBidi" w:cs="Calibri"/>
                <w:b/>
                <w:bCs/>
              </w:rPr>
            </w:pPr>
            <w:r w:rsidRPr="005D2F46">
              <w:rPr>
                <w:rFonts w:asciiTheme="majorBidi" w:hAnsiTheme="majorBidi" w:cs="Calibri"/>
                <w:b/>
                <w:bCs/>
              </w:rPr>
              <w:t>H.2</w:t>
            </w:r>
          </w:p>
        </w:tc>
      </w:tr>
      <w:tr w:rsidR="00F31B0C" w:rsidRPr="00D7774F" w14:paraId="1CF053F3" w14:textId="77777777" w:rsidTr="00B74DDC">
        <w:tc>
          <w:tcPr>
            <w:tcW w:w="3367" w:type="dxa"/>
            <w:shd w:val="clear" w:color="auto" w:fill="C4F9FC"/>
          </w:tcPr>
          <w:p w14:paraId="7CAC83EF" w14:textId="77777777" w:rsidR="00F31B0C" w:rsidRPr="005D2F46" w:rsidRDefault="00F31B0C" w:rsidP="00B74DDC">
            <w:pPr>
              <w:shd w:val="clear" w:color="auto" w:fill="C4F9FC"/>
              <w:rPr>
                <w:rFonts w:hAnsiTheme="majorBidi" w:cs="Calibri"/>
                <w:sz w:val="28"/>
                <w:szCs w:val="28"/>
                <w:rtl/>
              </w:rPr>
            </w:pPr>
          </w:p>
        </w:tc>
        <w:tc>
          <w:tcPr>
            <w:tcW w:w="5245" w:type="dxa"/>
            <w:shd w:val="clear" w:color="auto" w:fill="C4F9FC"/>
          </w:tcPr>
          <w:p w14:paraId="014E7093" w14:textId="77777777" w:rsidR="00F31B0C" w:rsidRPr="005D2F46" w:rsidRDefault="00F31B0C" w:rsidP="00B74DDC">
            <w:pPr>
              <w:shd w:val="clear" w:color="auto" w:fill="C4F9FC"/>
              <w:rPr>
                <w:rFonts w:asciiTheme="majorBidi" w:hAnsiTheme="majorBidi" w:cs="Calibri"/>
              </w:rPr>
            </w:pPr>
            <w:r w:rsidRPr="005D2F46">
              <w:rPr>
                <w:rFonts w:asciiTheme="majorBidi" w:hAnsiTheme="majorBidi" w:cs="Calibri"/>
              </w:rPr>
              <w:t>Name of Mobile Operators of each Generation</w:t>
            </w:r>
          </w:p>
        </w:tc>
        <w:tc>
          <w:tcPr>
            <w:tcW w:w="1134" w:type="dxa"/>
            <w:shd w:val="clear" w:color="auto" w:fill="C4F9FC"/>
          </w:tcPr>
          <w:p w14:paraId="394165EF" w14:textId="77777777" w:rsidR="00F31B0C" w:rsidRPr="005D2F46" w:rsidRDefault="00F31B0C" w:rsidP="00B74DDC">
            <w:pPr>
              <w:shd w:val="clear" w:color="auto" w:fill="C4F9FC"/>
              <w:jc w:val="center"/>
              <w:rPr>
                <w:rFonts w:asciiTheme="majorBidi" w:hAnsiTheme="majorBidi" w:cs="Calibri"/>
                <w:b/>
                <w:bCs/>
              </w:rPr>
            </w:pPr>
            <w:r w:rsidRPr="005D2F46">
              <w:rPr>
                <w:rFonts w:asciiTheme="majorBidi" w:hAnsiTheme="majorBidi" w:cs="Calibri"/>
                <w:b/>
                <w:bCs/>
              </w:rPr>
              <w:t>H.3</w:t>
            </w:r>
          </w:p>
        </w:tc>
      </w:tr>
      <w:tr w:rsidR="00F31B0C" w:rsidRPr="00D7774F" w14:paraId="7D95D280" w14:textId="77777777" w:rsidTr="00B74DDC">
        <w:tc>
          <w:tcPr>
            <w:tcW w:w="3367" w:type="dxa"/>
            <w:shd w:val="clear" w:color="auto" w:fill="C4F9FC"/>
          </w:tcPr>
          <w:p w14:paraId="4AD15337" w14:textId="77777777" w:rsidR="00F31B0C" w:rsidRPr="005D2F46" w:rsidRDefault="00F31B0C" w:rsidP="00B74DDC">
            <w:pPr>
              <w:shd w:val="clear" w:color="auto" w:fill="C4F9FC"/>
              <w:rPr>
                <w:rFonts w:hAnsiTheme="majorBidi" w:cs="Calibri"/>
                <w:sz w:val="28"/>
                <w:szCs w:val="28"/>
                <w:rtl/>
              </w:rPr>
            </w:pPr>
          </w:p>
        </w:tc>
        <w:tc>
          <w:tcPr>
            <w:tcW w:w="5245" w:type="dxa"/>
            <w:shd w:val="clear" w:color="auto" w:fill="C4F9FC"/>
          </w:tcPr>
          <w:p w14:paraId="5B7238D3" w14:textId="77777777" w:rsidR="00F31B0C" w:rsidRPr="005D2F46" w:rsidRDefault="00F31B0C" w:rsidP="00B74DDC">
            <w:pPr>
              <w:shd w:val="clear" w:color="auto" w:fill="C4F9FC"/>
              <w:rPr>
                <w:rFonts w:asciiTheme="majorBidi" w:hAnsiTheme="majorBidi" w:cs="Calibri"/>
              </w:rPr>
            </w:pPr>
            <w:r w:rsidRPr="005D2F46">
              <w:rPr>
                <w:rFonts w:asciiTheme="majorBidi" w:hAnsiTheme="majorBidi" w:cs="Calibri"/>
              </w:rPr>
              <w:t>Frequency band of each Generation</w:t>
            </w:r>
          </w:p>
        </w:tc>
        <w:tc>
          <w:tcPr>
            <w:tcW w:w="1134" w:type="dxa"/>
            <w:shd w:val="clear" w:color="auto" w:fill="C4F9FC"/>
          </w:tcPr>
          <w:p w14:paraId="47FADA4F" w14:textId="77777777" w:rsidR="00F31B0C" w:rsidRPr="005D2F46" w:rsidRDefault="00F31B0C" w:rsidP="00B74DDC">
            <w:pPr>
              <w:shd w:val="clear" w:color="auto" w:fill="C4F9FC"/>
              <w:jc w:val="center"/>
              <w:rPr>
                <w:rFonts w:asciiTheme="majorBidi" w:hAnsiTheme="majorBidi" w:cs="Calibri"/>
                <w:b/>
                <w:bCs/>
              </w:rPr>
            </w:pPr>
            <w:r w:rsidRPr="005D2F46">
              <w:rPr>
                <w:rFonts w:asciiTheme="majorBidi" w:hAnsiTheme="majorBidi" w:cs="Calibri"/>
                <w:b/>
                <w:bCs/>
              </w:rPr>
              <w:t>H.4</w:t>
            </w:r>
          </w:p>
        </w:tc>
      </w:tr>
    </w:tbl>
    <w:p w14:paraId="77B9757A" w14:textId="77777777" w:rsidR="00F31B0C" w:rsidRPr="00D7774F" w:rsidRDefault="00F31B0C" w:rsidP="00F31B0C">
      <w:pPr>
        <w:rPr>
          <w:rtl/>
          <w:lang w:bidi="fa-IR"/>
        </w:rPr>
      </w:pPr>
    </w:p>
    <w:p w14:paraId="20DCC8A0" w14:textId="77777777" w:rsidR="00F31B0C" w:rsidRPr="00D7774F" w:rsidRDefault="00F31B0C" w:rsidP="00F31B0C">
      <w:pPr>
        <w:rPr>
          <w:rtl/>
          <w:lang w:bidi="fa-IR"/>
        </w:rPr>
      </w:pPr>
    </w:p>
    <w:p w14:paraId="51096CFA" w14:textId="77777777" w:rsidR="008C6CDF" w:rsidRDefault="00F31B0C" w:rsidP="00F31B0C">
      <w:pPr>
        <w:spacing w:line="276" w:lineRule="auto"/>
        <w:ind w:left="360"/>
        <w:jc w:val="center"/>
        <w:rPr>
          <w:b/>
          <w:bCs/>
          <w:sz w:val="36"/>
          <w:szCs w:val="36"/>
        </w:rPr>
      </w:pPr>
      <w:r>
        <w:rPr>
          <w:b/>
          <w:bCs/>
          <w:sz w:val="36"/>
          <w:szCs w:val="36"/>
        </w:rPr>
        <w:br w:type="page"/>
      </w:r>
    </w:p>
    <w:p w14:paraId="71A69E44" w14:textId="77777777" w:rsidR="00F31B0C" w:rsidRDefault="00F31B0C" w:rsidP="008C6CDF">
      <w:pPr>
        <w:spacing w:line="276" w:lineRule="auto"/>
        <w:ind w:left="360"/>
        <w:jc w:val="center"/>
        <w:rPr>
          <w:b/>
          <w:bCs/>
          <w:sz w:val="36"/>
          <w:szCs w:val="36"/>
        </w:rPr>
      </w:pPr>
    </w:p>
    <w:p w14:paraId="201282AD" w14:textId="77777777" w:rsidR="008C6CDF" w:rsidRDefault="008C6CDF" w:rsidP="008C6CDF">
      <w:pPr>
        <w:spacing w:line="276" w:lineRule="auto"/>
        <w:ind w:left="360"/>
        <w:jc w:val="center"/>
        <w:rPr>
          <w:b/>
          <w:bCs/>
          <w:sz w:val="36"/>
          <w:szCs w:val="36"/>
        </w:rPr>
      </w:pPr>
      <w:r w:rsidRPr="00F841A3">
        <w:rPr>
          <w:b/>
          <w:bCs/>
          <w:sz w:val="36"/>
          <w:szCs w:val="36"/>
        </w:rPr>
        <w:t>Annex</w:t>
      </w:r>
      <w:r w:rsidR="00A723A4">
        <w:rPr>
          <w:b/>
          <w:bCs/>
          <w:sz w:val="36"/>
          <w:szCs w:val="36"/>
        </w:rPr>
        <w:t xml:space="preserve"> 2</w:t>
      </w:r>
      <w:r w:rsidRPr="00F841A3">
        <w:rPr>
          <w:b/>
          <w:bCs/>
          <w:sz w:val="36"/>
          <w:szCs w:val="36"/>
        </w:rPr>
        <w:t xml:space="preserve"> </w:t>
      </w:r>
    </w:p>
    <w:p w14:paraId="012BF6F3" w14:textId="77777777" w:rsidR="008C6CDF" w:rsidRPr="00F841A3" w:rsidRDefault="008C6CDF" w:rsidP="008C6CDF">
      <w:pPr>
        <w:spacing w:line="276" w:lineRule="auto"/>
        <w:ind w:left="360"/>
        <w:jc w:val="center"/>
        <w:rPr>
          <w:b/>
          <w:bCs/>
          <w:sz w:val="36"/>
          <w:szCs w:val="36"/>
        </w:rPr>
      </w:pPr>
    </w:p>
    <w:p w14:paraId="0EAD826D" w14:textId="77777777" w:rsidR="008C6CDF" w:rsidRDefault="008C6CDF" w:rsidP="008C6CDF">
      <w:pPr>
        <w:spacing w:line="276" w:lineRule="auto"/>
        <w:ind w:left="360"/>
        <w:jc w:val="center"/>
        <w:rPr>
          <w:b/>
          <w:bCs/>
        </w:rPr>
      </w:pPr>
      <w:r w:rsidRPr="004F7659">
        <w:rPr>
          <w:b/>
          <w:bCs/>
        </w:rPr>
        <w:t>A mutual/bilateral agreement between country A</w:t>
      </w:r>
      <w:r>
        <w:rPr>
          <w:b/>
          <w:bCs/>
        </w:rPr>
        <w:t xml:space="preserve">, </w:t>
      </w:r>
      <w:r w:rsidRPr="004F7659">
        <w:rPr>
          <w:b/>
          <w:bCs/>
        </w:rPr>
        <w:t>country B</w:t>
      </w:r>
      <w:r>
        <w:rPr>
          <w:b/>
          <w:bCs/>
        </w:rPr>
        <w:t xml:space="preserve"> and ..</w:t>
      </w:r>
      <w:r w:rsidRPr="004F7659">
        <w:rPr>
          <w:b/>
          <w:bCs/>
        </w:rPr>
        <w:t xml:space="preserve">.on </w:t>
      </w:r>
      <w:proofErr w:type="gramStart"/>
      <w:r w:rsidRPr="004F7659">
        <w:rPr>
          <w:b/>
          <w:bCs/>
        </w:rPr>
        <w:t>GSM,EGSM</w:t>
      </w:r>
      <w:proofErr w:type="gramEnd"/>
      <w:r w:rsidR="00A723A4">
        <w:rPr>
          <w:b/>
          <w:bCs/>
        </w:rPr>
        <w:t>,UMTS</w:t>
      </w:r>
      <w:r>
        <w:rPr>
          <w:b/>
          <w:bCs/>
        </w:rPr>
        <w:t xml:space="preserve"> and .</w:t>
      </w:r>
      <w:r w:rsidRPr="004F7659">
        <w:rPr>
          <w:b/>
          <w:bCs/>
        </w:rPr>
        <w:t>.. Frequencies bands</w:t>
      </w:r>
    </w:p>
    <w:p w14:paraId="31714147" w14:textId="77777777" w:rsidR="008C6CDF" w:rsidRDefault="008C6CDF" w:rsidP="008C6CDF">
      <w:pPr>
        <w:spacing w:line="276" w:lineRule="auto"/>
        <w:ind w:left="360"/>
        <w:jc w:val="center"/>
        <w:rPr>
          <w:b/>
          <w:bCs/>
        </w:rPr>
      </w:pPr>
    </w:p>
    <w:p w14:paraId="60E2102E" w14:textId="77777777" w:rsidR="008C6CDF" w:rsidRPr="00530CFD" w:rsidRDefault="008C6CDF" w:rsidP="008C6CDF">
      <w:pPr>
        <w:spacing w:line="276" w:lineRule="auto"/>
        <w:ind w:left="360"/>
        <w:jc w:val="both"/>
      </w:pPr>
      <w:r w:rsidRPr="00530CFD">
        <w:t xml:space="preserve">This arrangement between the country A, country B and …, herein referred to as the Administrations, cover the establishment and operation of cellular networks operating in the GSM, </w:t>
      </w:r>
      <w:proofErr w:type="gramStart"/>
      <w:r w:rsidRPr="00530CFD">
        <w:t>EGSM</w:t>
      </w:r>
      <w:r w:rsidR="00A723A4">
        <w:t>,UMTS</w:t>
      </w:r>
      <w:proofErr w:type="gramEnd"/>
      <w:r w:rsidRPr="00530CFD">
        <w:t xml:space="preserve"> and … [X MHz] along the country A, country B and … borders.</w:t>
      </w:r>
    </w:p>
    <w:p w14:paraId="5B938C90" w14:textId="77777777" w:rsidR="008C6CDF" w:rsidRDefault="008C6CDF" w:rsidP="008C6CDF">
      <w:pPr>
        <w:spacing w:line="276" w:lineRule="auto"/>
        <w:ind w:left="360"/>
        <w:jc w:val="center"/>
        <w:rPr>
          <w:b/>
          <w:bCs/>
        </w:rPr>
      </w:pPr>
    </w:p>
    <w:p w14:paraId="46845C5C" w14:textId="77777777" w:rsidR="005A03EC" w:rsidRDefault="005A03EC" w:rsidP="005A03EC">
      <w:pPr>
        <w:pStyle w:val="ListParagraph"/>
        <w:spacing w:after="0"/>
        <w:ind w:left="360"/>
        <w:jc w:val="center"/>
        <w:rPr>
          <w:rFonts w:asciiTheme="majorBidi" w:hAnsiTheme="majorBidi" w:cstheme="majorBidi"/>
          <w:b/>
          <w:bCs/>
          <w:sz w:val="24"/>
          <w:szCs w:val="24"/>
        </w:rPr>
      </w:pPr>
    </w:p>
    <w:p w14:paraId="5ED80C69" w14:textId="77777777" w:rsidR="005A03EC" w:rsidRDefault="005A03EC" w:rsidP="005A03EC">
      <w:pPr>
        <w:pStyle w:val="ListParagraph"/>
        <w:spacing w:after="0"/>
        <w:ind w:left="360"/>
        <w:jc w:val="center"/>
        <w:rPr>
          <w:rFonts w:asciiTheme="majorBidi" w:hAnsiTheme="majorBidi" w:cstheme="majorBidi"/>
          <w:b/>
          <w:bCs/>
          <w:sz w:val="24"/>
          <w:szCs w:val="24"/>
        </w:rPr>
      </w:pPr>
      <w:r>
        <w:rPr>
          <w:rFonts w:asciiTheme="majorBidi" w:hAnsiTheme="majorBidi" w:cstheme="majorBidi"/>
          <w:b/>
          <w:bCs/>
          <w:sz w:val="24"/>
          <w:szCs w:val="24"/>
        </w:rPr>
        <w:t>Section one</w:t>
      </w:r>
    </w:p>
    <w:p w14:paraId="216113EE" w14:textId="77777777" w:rsidR="005A03EC" w:rsidRDefault="005A03EC" w:rsidP="005A03EC">
      <w:pPr>
        <w:pStyle w:val="ListParagraph"/>
        <w:spacing w:after="0"/>
        <w:ind w:left="360"/>
        <w:jc w:val="center"/>
        <w:rPr>
          <w:rFonts w:asciiTheme="majorBidi" w:hAnsiTheme="majorBidi" w:cstheme="majorBidi"/>
          <w:b/>
          <w:bCs/>
          <w:sz w:val="24"/>
          <w:szCs w:val="24"/>
        </w:rPr>
      </w:pPr>
      <w:r>
        <w:rPr>
          <w:rFonts w:asciiTheme="majorBidi" w:hAnsiTheme="majorBidi" w:cstheme="majorBidi"/>
          <w:b/>
          <w:bCs/>
          <w:sz w:val="24"/>
          <w:szCs w:val="24"/>
        </w:rPr>
        <w:t>Scope</w:t>
      </w:r>
      <w:r w:rsidR="00F54863">
        <w:rPr>
          <w:rFonts w:asciiTheme="majorBidi" w:hAnsiTheme="majorBidi" w:cstheme="majorBidi"/>
          <w:b/>
          <w:bCs/>
          <w:sz w:val="24"/>
          <w:szCs w:val="24"/>
        </w:rPr>
        <w:t xml:space="preserve"> and technical criteria</w:t>
      </w:r>
    </w:p>
    <w:p w14:paraId="244647A3" w14:textId="77777777" w:rsidR="005A03EC" w:rsidRPr="005A03EC" w:rsidRDefault="005A03EC" w:rsidP="005A03EC">
      <w:pPr>
        <w:ind w:left="360"/>
        <w:rPr>
          <w:rFonts w:asciiTheme="majorBidi" w:hAnsiTheme="majorBidi" w:cstheme="majorBidi"/>
          <w:b/>
          <w:bCs/>
        </w:rPr>
      </w:pPr>
    </w:p>
    <w:p w14:paraId="3736F834" w14:textId="77777777" w:rsidR="008C6CDF" w:rsidRPr="00F470A2" w:rsidRDefault="008C6CDF" w:rsidP="006562B7">
      <w:pPr>
        <w:pStyle w:val="ListParagraph"/>
        <w:numPr>
          <w:ilvl w:val="0"/>
          <w:numId w:val="4"/>
        </w:numPr>
        <w:spacing w:after="0"/>
        <w:ind w:left="360" w:firstLine="0"/>
        <w:rPr>
          <w:rFonts w:asciiTheme="majorBidi" w:hAnsiTheme="majorBidi" w:cstheme="majorBidi"/>
          <w:b/>
          <w:bCs/>
          <w:sz w:val="24"/>
          <w:szCs w:val="24"/>
        </w:rPr>
      </w:pPr>
      <w:r w:rsidRPr="00F470A2">
        <w:rPr>
          <w:rFonts w:asciiTheme="majorBidi" w:hAnsiTheme="majorBidi" w:cstheme="majorBidi"/>
          <w:b/>
          <w:bCs/>
          <w:sz w:val="24"/>
          <w:szCs w:val="24"/>
        </w:rPr>
        <w:t>Scope</w:t>
      </w:r>
    </w:p>
    <w:p w14:paraId="52DCC160" w14:textId="77777777" w:rsidR="008C6CDF" w:rsidRPr="00F470A2" w:rsidRDefault="008C6CDF" w:rsidP="008C6CDF">
      <w:pPr>
        <w:pStyle w:val="ListParagraph"/>
        <w:spacing w:after="0"/>
        <w:ind w:left="360"/>
        <w:rPr>
          <w:rFonts w:asciiTheme="majorBidi" w:hAnsiTheme="majorBidi" w:cstheme="majorBidi"/>
          <w:b/>
          <w:bCs/>
          <w:sz w:val="24"/>
          <w:szCs w:val="24"/>
        </w:rPr>
      </w:pPr>
    </w:p>
    <w:p w14:paraId="79F35B96" w14:textId="77777777" w:rsidR="008C6CDF" w:rsidRPr="00F470A2" w:rsidRDefault="008C6CDF" w:rsidP="006562B7">
      <w:pPr>
        <w:pStyle w:val="ListParagraph"/>
        <w:numPr>
          <w:ilvl w:val="0"/>
          <w:numId w:val="5"/>
        </w:numPr>
        <w:spacing w:after="0"/>
        <w:ind w:left="1152" w:hanging="432"/>
        <w:jc w:val="both"/>
        <w:rPr>
          <w:rFonts w:ascii="Times New Roman" w:eastAsia="BatangChe" w:hAnsi="Times New Roman" w:cs="Times New Roman"/>
          <w:sz w:val="24"/>
          <w:szCs w:val="24"/>
        </w:rPr>
      </w:pPr>
      <w:r w:rsidRPr="00F470A2">
        <w:rPr>
          <w:rFonts w:ascii="Times New Roman" w:eastAsia="BatangChe" w:hAnsi="Times New Roman" w:cs="Times New Roman"/>
          <w:sz w:val="24"/>
          <w:szCs w:val="24"/>
        </w:rPr>
        <w:t xml:space="preserve">This </w:t>
      </w:r>
      <w:r w:rsidR="001418FF" w:rsidRPr="001418FF">
        <w:rPr>
          <w:rFonts w:ascii="Times New Roman" w:eastAsia="BatangChe" w:hAnsi="Times New Roman" w:cs="Times New Roman"/>
          <w:sz w:val="24"/>
          <w:szCs w:val="24"/>
        </w:rPr>
        <w:t>Agreement</w:t>
      </w:r>
      <w:r w:rsidRPr="00F470A2">
        <w:rPr>
          <w:rFonts w:ascii="Times New Roman" w:eastAsia="BatangChe" w:hAnsi="Times New Roman" w:cs="Times New Roman"/>
          <w:sz w:val="24"/>
          <w:szCs w:val="24"/>
        </w:rPr>
        <w:t xml:space="preserve"> is subject to review at any time at the request of either Administration.</w:t>
      </w:r>
    </w:p>
    <w:p w14:paraId="080D6FEC" w14:textId="77777777" w:rsidR="008C6CDF" w:rsidRPr="00F470A2" w:rsidRDefault="008C6CDF" w:rsidP="006562B7">
      <w:pPr>
        <w:pStyle w:val="ListParagraph"/>
        <w:numPr>
          <w:ilvl w:val="0"/>
          <w:numId w:val="5"/>
        </w:numPr>
        <w:spacing w:after="0"/>
        <w:ind w:left="1152" w:hanging="432"/>
        <w:jc w:val="both"/>
        <w:rPr>
          <w:rFonts w:ascii="Times New Roman" w:eastAsia="BatangChe" w:hAnsi="Times New Roman" w:cs="Times New Roman"/>
          <w:sz w:val="24"/>
          <w:szCs w:val="24"/>
        </w:rPr>
      </w:pPr>
      <w:r w:rsidRPr="00F470A2">
        <w:rPr>
          <w:rFonts w:ascii="Times New Roman" w:eastAsia="BatangChe" w:hAnsi="Times New Roman" w:cs="Times New Roman"/>
          <w:sz w:val="24"/>
          <w:szCs w:val="24"/>
        </w:rPr>
        <w:t xml:space="preserve">Special coordination </w:t>
      </w:r>
      <w:r w:rsidR="001418FF" w:rsidRPr="001418FF">
        <w:rPr>
          <w:rFonts w:ascii="Times New Roman" w:eastAsia="BatangChe" w:hAnsi="Times New Roman" w:cs="Times New Roman"/>
          <w:sz w:val="24"/>
          <w:szCs w:val="24"/>
        </w:rPr>
        <w:t>Agreement</w:t>
      </w:r>
      <w:r w:rsidRPr="00F470A2">
        <w:rPr>
          <w:rFonts w:ascii="Times New Roman" w:eastAsia="BatangChe" w:hAnsi="Times New Roman" w:cs="Times New Roman"/>
          <w:sz w:val="24"/>
          <w:szCs w:val="24"/>
        </w:rPr>
        <w:t xml:space="preserve"> may be initiated under this interim </w:t>
      </w:r>
      <w:r w:rsidR="001418FF" w:rsidRPr="001418FF">
        <w:rPr>
          <w:rFonts w:ascii="Times New Roman" w:eastAsia="BatangChe" w:hAnsi="Times New Roman" w:cs="Times New Roman"/>
          <w:sz w:val="24"/>
          <w:szCs w:val="24"/>
        </w:rPr>
        <w:t>Agreement</w:t>
      </w:r>
      <w:r w:rsidR="001418FF" w:rsidRPr="00F470A2">
        <w:rPr>
          <w:rFonts w:ascii="Times New Roman" w:eastAsia="BatangChe" w:hAnsi="Times New Roman" w:cs="Times New Roman"/>
          <w:sz w:val="24"/>
          <w:szCs w:val="24"/>
        </w:rPr>
        <w:t xml:space="preserve"> by</w:t>
      </w:r>
      <w:r w:rsidRPr="00F470A2">
        <w:rPr>
          <w:rFonts w:ascii="Times New Roman" w:eastAsia="BatangChe" w:hAnsi="Times New Roman" w:cs="Times New Roman"/>
          <w:sz w:val="24"/>
          <w:szCs w:val="24"/>
        </w:rPr>
        <w:t xml:space="preserve"> either Administration </w:t>
      </w:r>
      <w:proofErr w:type="gramStart"/>
      <w:r w:rsidRPr="00F470A2">
        <w:rPr>
          <w:rFonts w:ascii="Times New Roman" w:eastAsia="BatangChe" w:hAnsi="Times New Roman" w:cs="Times New Roman"/>
          <w:sz w:val="24"/>
          <w:szCs w:val="24"/>
        </w:rPr>
        <w:t>and</w:t>
      </w:r>
      <w:proofErr w:type="gramEnd"/>
      <w:r w:rsidRPr="00F470A2">
        <w:rPr>
          <w:rFonts w:ascii="Times New Roman" w:eastAsia="BatangChe" w:hAnsi="Times New Roman" w:cs="Times New Roman"/>
          <w:sz w:val="24"/>
          <w:szCs w:val="24"/>
        </w:rPr>
        <w:t xml:space="preserve"> implemented subject to approval of both/ more Administrations.</w:t>
      </w:r>
    </w:p>
    <w:p w14:paraId="068B6FE7" w14:textId="77777777" w:rsidR="008C6CDF" w:rsidRPr="00F470A2" w:rsidRDefault="008C6CDF" w:rsidP="006562B7">
      <w:pPr>
        <w:numPr>
          <w:ilvl w:val="0"/>
          <w:numId w:val="5"/>
        </w:numPr>
        <w:spacing w:line="276" w:lineRule="auto"/>
        <w:ind w:left="1152" w:hanging="432"/>
        <w:jc w:val="both"/>
      </w:pPr>
      <w:r w:rsidRPr="00F470A2">
        <w:t xml:space="preserve">This Agreement shall in no way affect the administrations’ rights and obligations of the two/multi sides arising from the constitution and convention of the ITU, the </w:t>
      </w:r>
      <w:proofErr w:type="gramStart"/>
      <w:r w:rsidRPr="00F470A2">
        <w:t>Administrative</w:t>
      </w:r>
      <w:proofErr w:type="gramEnd"/>
      <w:r w:rsidRPr="00F470A2">
        <w:t xml:space="preserve"> regulations and agreements concluded within the framework of the ITU as well as any other agreements.</w:t>
      </w:r>
    </w:p>
    <w:p w14:paraId="2E50A91E" w14:textId="77777777" w:rsidR="008C6CDF" w:rsidRPr="00F470A2" w:rsidRDefault="008C6CDF" w:rsidP="006562B7">
      <w:pPr>
        <w:numPr>
          <w:ilvl w:val="0"/>
          <w:numId w:val="5"/>
        </w:numPr>
        <w:spacing w:line="276" w:lineRule="auto"/>
        <w:ind w:left="1152" w:hanging="432"/>
        <w:jc w:val="both"/>
      </w:pPr>
      <w:r w:rsidRPr="00F470A2">
        <w:t xml:space="preserve">Both/multi sides shall endeavor to reduce the </w:t>
      </w:r>
      <w:proofErr w:type="gramStart"/>
      <w:r w:rsidRPr="00F470A2">
        <w:t>cross border</w:t>
      </w:r>
      <w:proofErr w:type="gramEnd"/>
      <w:r w:rsidRPr="00F470A2">
        <w:t xml:space="preserve"> range of harmful interference caused by their stations and make all efforts for minimizing the extension of all their </w:t>
      </w:r>
      <w:r w:rsidR="00A723A4" w:rsidRPr="00530CFD">
        <w:t>GSM,</w:t>
      </w:r>
      <w:r w:rsidR="00A723A4">
        <w:t xml:space="preserve"> </w:t>
      </w:r>
      <w:r w:rsidR="00A723A4" w:rsidRPr="00530CFD">
        <w:t>EGSM</w:t>
      </w:r>
      <w:r w:rsidR="00A723A4">
        <w:t>, UMTS</w:t>
      </w:r>
      <w:r w:rsidRPr="00F470A2">
        <w:t xml:space="preserve"> networks</w:t>
      </w:r>
      <w:r w:rsidR="005A03EC">
        <w:t>’</w:t>
      </w:r>
      <w:r w:rsidRPr="00F470A2">
        <w:t xml:space="preserve"> service area into the territory of another side as quantified in this </w:t>
      </w:r>
      <w:r w:rsidR="001418FF" w:rsidRPr="001418FF">
        <w:t>Agreement</w:t>
      </w:r>
      <w:r w:rsidRPr="00F470A2">
        <w:t>.</w:t>
      </w:r>
    </w:p>
    <w:p w14:paraId="6774A037" w14:textId="77777777" w:rsidR="008C6CDF" w:rsidRPr="00F470A2" w:rsidRDefault="008C6CDF" w:rsidP="006562B7">
      <w:pPr>
        <w:numPr>
          <w:ilvl w:val="0"/>
          <w:numId w:val="5"/>
        </w:numPr>
        <w:spacing w:line="276" w:lineRule="auto"/>
        <w:ind w:left="1152" w:hanging="432"/>
        <w:jc w:val="both"/>
      </w:pPr>
      <w:r w:rsidRPr="00F470A2">
        <w:t xml:space="preserve">Both/multi sides shall take all appropriate actions to put into effect the provision of this Agreement after the signature of the Agreement. This Agreement remains in force for </w:t>
      </w:r>
      <w:r>
        <w:t xml:space="preserve">[X] </w:t>
      </w:r>
      <w:r w:rsidRPr="00F470A2">
        <w:t xml:space="preserve">years. </w:t>
      </w:r>
    </w:p>
    <w:p w14:paraId="0033404A" w14:textId="77777777" w:rsidR="008C6CDF" w:rsidRPr="00F470A2" w:rsidRDefault="008C6CDF" w:rsidP="006562B7">
      <w:pPr>
        <w:numPr>
          <w:ilvl w:val="0"/>
          <w:numId w:val="5"/>
        </w:numPr>
        <w:spacing w:line="276" w:lineRule="auto"/>
        <w:ind w:left="1152" w:hanging="432"/>
        <w:jc w:val="both"/>
      </w:pPr>
      <w:r w:rsidRPr="00F470A2">
        <w:t xml:space="preserve">If each side wishes to terminate this Agreement, it shall inform through an official letter to the other(s) side(s). Any administration may withdraw from the Agreement by the end of a calendar month by giving notice of its intention at least </w:t>
      </w:r>
      <w:r>
        <w:t>[X]</w:t>
      </w:r>
      <w:r w:rsidRPr="00F470A2">
        <w:t xml:space="preserve"> months before. </w:t>
      </w:r>
    </w:p>
    <w:p w14:paraId="49361659" w14:textId="77777777" w:rsidR="008C6CDF" w:rsidRPr="00F470A2" w:rsidRDefault="008C6CDF" w:rsidP="006562B7">
      <w:pPr>
        <w:numPr>
          <w:ilvl w:val="0"/>
          <w:numId w:val="5"/>
        </w:numPr>
        <w:spacing w:line="276" w:lineRule="auto"/>
        <w:ind w:left="1152" w:hanging="432"/>
        <w:jc w:val="both"/>
      </w:pPr>
      <w:r w:rsidRPr="00F470A2">
        <w:t xml:space="preserve">Both/multi sides may upon the expiration of this </w:t>
      </w:r>
      <w:proofErr w:type="gramStart"/>
      <w:r w:rsidRPr="00F470A2">
        <w:t>time period</w:t>
      </w:r>
      <w:proofErr w:type="gramEnd"/>
      <w:r w:rsidRPr="00F470A2">
        <w:t xml:space="preserve">, its validity renewed for another [one] year. </w:t>
      </w:r>
    </w:p>
    <w:p w14:paraId="3B042867" w14:textId="77777777" w:rsidR="008C6CDF" w:rsidRPr="00F470A2" w:rsidRDefault="008C6CDF" w:rsidP="006562B7">
      <w:pPr>
        <w:numPr>
          <w:ilvl w:val="0"/>
          <w:numId w:val="5"/>
        </w:numPr>
        <w:spacing w:line="276" w:lineRule="auto"/>
        <w:ind w:left="1152" w:hanging="432"/>
        <w:jc w:val="both"/>
      </w:pPr>
      <w:r w:rsidRPr="00F470A2">
        <w:t xml:space="preserve">Name of responsible for implementation of this Agreement and they shall take all appropriate action to ensure that their </w:t>
      </w:r>
      <w:r w:rsidR="001418FF" w:rsidRPr="00530CFD">
        <w:t>GSM,</w:t>
      </w:r>
      <w:r w:rsidR="001418FF">
        <w:t xml:space="preserve"> </w:t>
      </w:r>
      <w:r w:rsidR="001418FF" w:rsidRPr="00530CFD">
        <w:t>EGSM</w:t>
      </w:r>
      <w:r w:rsidR="001418FF">
        <w:t>, UMTS</w:t>
      </w:r>
      <w:r w:rsidRPr="00F470A2">
        <w:t xml:space="preserve"> networks completely comply with all contents of this </w:t>
      </w:r>
      <w:r w:rsidR="001418FF" w:rsidRPr="001418FF">
        <w:t>Agreement</w:t>
      </w:r>
      <w:r w:rsidR="001418FF">
        <w:t>.</w:t>
      </w:r>
    </w:p>
    <w:p w14:paraId="298ED801" w14:textId="77777777" w:rsidR="008C6CDF" w:rsidRPr="00F470A2" w:rsidRDefault="008C6CDF" w:rsidP="006562B7">
      <w:pPr>
        <w:pStyle w:val="ListParagraph"/>
        <w:numPr>
          <w:ilvl w:val="0"/>
          <w:numId w:val="5"/>
        </w:numPr>
        <w:spacing w:after="0"/>
        <w:ind w:left="1152" w:hanging="432"/>
        <w:jc w:val="both"/>
        <w:rPr>
          <w:rFonts w:ascii="Times New Roman" w:eastAsia="BatangChe" w:hAnsi="Times New Roman" w:cs="Times New Roman"/>
          <w:sz w:val="24"/>
          <w:szCs w:val="24"/>
        </w:rPr>
      </w:pPr>
      <w:r w:rsidRPr="00F470A2">
        <w:rPr>
          <w:rFonts w:ascii="Times New Roman" w:eastAsia="BatangChe" w:hAnsi="Times New Roman" w:cs="Times New Roman"/>
          <w:sz w:val="24"/>
          <w:szCs w:val="24"/>
        </w:rPr>
        <w:t>Both/multi sides introduced their competent contact persons.</w:t>
      </w:r>
    </w:p>
    <w:p w14:paraId="68015702" w14:textId="77777777" w:rsidR="008C6CDF" w:rsidRDefault="008C6CDF" w:rsidP="006562B7">
      <w:pPr>
        <w:numPr>
          <w:ilvl w:val="0"/>
          <w:numId w:val="5"/>
        </w:numPr>
        <w:spacing w:line="276" w:lineRule="auto"/>
        <w:ind w:left="1152" w:hanging="432"/>
        <w:jc w:val="both"/>
      </w:pPr>
      <w:r>
        <w:t>This Agreement was drawn up in English in [two] identical copies, one copy for [each Party].</w:t>
      </w:r>
    </w:p>
    <w:p w14:paraId="1673CDDB" w14:textId="77777777" w:rsidR="008C6CDF" w:rsidRDefault="008C6CDF" w:rsidP="006562B7">
      <w:pPr>
        <w:numPr>
          <w:ilvl w:val="0"/>
          <w:numId w:val="5"/>
        </w:numPr>
        <w:spacing w:line="276" w:lineRule="auto"/>
        <w:ind w:left="1152" w:hanging="432"/>
        <w:jc w:val="both"/>
      </w:pPr>
      <w:r>
        <w:lastRenderedPageBreak/>
        <w:t>This Agreement signed in [name of country] on [</w:t>
      </w:r>
      <w:r w:rsidRPr="00F470A2">
        <w:t>Date of signed]</w:t>
      </w:r>
      <w:r>
        <w:t>.</w:t>
      </w:r>
    </w:p>
    <w:p w14:paraId="73AD1423" w14:textId="77777777" w:rsidR="001418FF" w:rsidRDefault="001418FF" w:rsidP="001418FF">
      <w:pPr>
        <w:spacing w:line="276" w:lineRule="auto"/>
        <w:ind w:left="1152"/>
        <w:jc w:val="both"/>
      </w:pPr>
    </w:p>
    <w:p w14:paraId="51EA6ACA" w14:textId="77777777" w:rsidR="00C0225B" w:rsidRDefault="00C0225B" w:rsidP="006562B7">
      <w:pPr>
        <w:pStyle w:val="ListParagraph"/>
        <w:numPr>
          <w:ilvl w:val="0"/>
          <w:numId w:val="4"/>
        </w:numPr>
        <w:spacing w:after="0"/>
        <w:ind w:left="360" w:firstLine="0"/>
        <w:jc w:val="both"/>
        <w:rPr>
          <w:rFonts w:asciiTheme="majorBidi" w:hAnsiTheme="majorBidi" w:cstheme="majorBidi"/>
          <w:b/>
          <w:bCs/>
          <w:sz w:val="24"/>
          <w:szCs w:val="24"/>
        </w:rPr>
      </w:pPr>
      <w:r w:rsidRPr="00C0225B">
        <w:rPr>
          <w:rFonts w:asciiTheme="majorBidi" w:hAnsiTheme="majorBidi" w:cstheme="majorBidi"/>
          <w:b/>
          <w:bCs/>
          <w:sz w:val="24"/>
          <w:szCs w:val="24"/>
        </w:rPr>
        <w:t>Technical criteria</w:t>
      </w:r>
    </w:p>
    <w:p w14:paraId="290FACC3" w14:textId="77777777" w:rsidR="001418FF" w:rsidRPr="001418FF" w:rsidRDefault="001418FF" w:rsidP="001418FF">
      <w:pPr>
        <w:ind w:left="360"/>
        <w:jc w:val="both"/>
        <w:rPr>
          <w:rFonts w:asciiTheme="majorBidi" w:hAnsiTheme="majorBidi" w:cstheme="majorBidi"/>
          <w:b/>
          <w:bCs/>
        </w:rPr>
      </w:pPr>
    </w:p>
    <w:p w14:paraId="59638576" w14:textId="77777777" w:rsidR="00C0225B" w:rsidRDefault="00C0225B" w:rsidP="00C0225B">
      <w:pPr>
        <w:spacing w:line="276" w:lineRule="auto"/>
        <w:ind w:left="360"/>
        <w:jc w:val="lowKashida"/>
      </w:pPr>
      <w:r>
        <w:t>As following mentioned criteria cover the propagation by the BTSs in the coordination zone and all the BTSs far away from the border and behind the coordination zone.</w:t>
      </w:r>
    </w:p>
    <w:p w14:paraId="5A03EACA" w14:textId="77777777" w:rsidR="00C0225B" w:rsidRDefault="00C0225B" w:rsidP="00C0225B">
      <w:pPr>
        <w:spacing w:line="276" w:lineRule="auto"/>
        <w:ind w:left="360"/>
        <w:jc w:val="lowKashida"/>
      </w:pPr>
    </w:p>
    <w:p w14:paraId="635328F0" w14:textId="77777777" w:rsidR="00C0225B" w:rsidRPr="001418FF" w:rsidRDefault="00C0225B" w:rsidP="006562B7">
      <w:pPr>
        <w:pStyle w:val="ListParagraph"/>
        <w:numPr>
          <w:ilvl w:val="0"/>
          <w:numId w:val="6"/>
        </w:numPr>
        <w:spacing w:after="0"/>
        <w:ind w:left="1152" w:hanging="432"/>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 xml:space="preserve">This Agreement covers frequency bands of </w:t>
      </w:r>
      <w:r w:rsidR="001418FF" w:rsidRPr="001418FF">
        <w:rPr>
          <w:rFonts w:ascii="Times New Roman" w:eastAsia="BatangChe" w:hAnsi="Times New Roman" w:cs="Times New Roman"/>
          <w:sz w:val="24"/>
          <w:szCs w:val="24"/>
        </w:rPr>
        <w:t xml:space="preserve">GSM, EGSM, UMTS </w:t>
      </w:r>
      <w:r w:rsidRPr="001418FF">
        <w:rPr>
          <w:rFonts w:ascii="Times New Roman" w:eastAsia="BatangChe" w:hAnsi="Times New Roman" w:cs="Times New Roman"/>
          <w:sz w:val="24"/>
          <w:szCs w:val="24"/>
        </w:rPr>
        <w:t>and … networks based on the preferential frequency concern to how do the Administration to decide about dividing frequency band and channel number between two/ multi countries.</w:t>
      </w:r>
    </w:p>
    <w:p w14:paraId="08566C10" w14:textId="77777777" w:rsidR="00C0225B" w:rsidRPr="000902E8" w:rsidRDefault="00C0225B" w:rsidP="006562B7">
      <w:pPr>
        <w:pStyle w:val="ListParagraph"/>
        <w:numPr>
          <w:ilvl w:val="0"/>
          <w:numId w:val="6"/>
        </w:numPr>
        <w:spacing w:after="0"/>
        <w:ind w:left="1152" w:hanging="432"/>
        <w:jc w:val="both"/>
        <w:rPr>
          <w:rFonts w:asciiTheme="majorBidi" w:hAnsiTheme="majorBidi" w:cstheme="majorBidi"/>
          <w:sz w:val="24"/>
          <w:szCs w:val="24"/>
        </w:rPr>
      </w:pPr>
      <w:r w:rsidRPr="008F38A2">
        <w:rPr>
          <w:rFonts w:asciiTheme="majorBidi" w:hAnsiTheme="majorBidi" w:cstheme="majorBidi"/>
          <w:sz w:val="24"/>
          <w:szCs w:val="24"/>
        </w:rPr>
        <w:t xml:space="preserve">Coordination zone is defined as the area adjacent to the border area extending a distance of </w:t>
      </w:r>
      <w:r>
        <w:rPr>
          <w:rFonts w:asciiTheme="majorBidi" w:hAnsiTheme="majorBidi" w:cstheme="majorBidi"/>
          <w:sz w:val="24"/>
          <w:szCs w:val="24"/>
        </w:rPr>
        <w:t>[X</w:t>
      </w:r>
      <w:r w:rsidRPr="008F38A2">
        <w:rPr>
          <w:rFonts w:asciiTheme="majorBidi" w:hAnsiTheme="majorBidi" w:cstheme="majorBidi"/>
          <w:sz w:val="24"/>
          <w:szCs w:val="24"/>
        </w:rPr>
        <w:t xml:space="preserve"> km</w:t>
      </w:r>
      <w:r>
        <w:rPr>
          <w:rFonts w:asciiTheme="majorBidi" w:hAnsiTheme="majorBidi" w:cstheme="majorBidi"/>
          <w:sz w:val="24"/>
          <w:szCs w:val="24"/>
        </w:rPr>
        <w:t>]</w:t>
      </w:r>
      <w:r w:rsidRPr="008F38A2">
        <w:rPr>
          <w:rFonts w:asciiTheme="majorBidi" w:hAnsiTheme="majorBidi" w:cstheme="majorBidi"/>
          <w:sz w:val="24"/>
          <w:szCs w:val="24"/>
        </w:rPr>
        <w:t xml:space="preserve"> within each country.</w:t>
      </w:r>
    </w:p>
    <w:p w14:paraId="767C525D" w14:textId="77777777" w:rsidR="00C0225B" w:rsidRDefault="00C0225B" w:rsidP="006562B7">
      <w:pPr>
        <w:pStyle w:val="ListParagraph"/>
        <w:numPr>
          <w:ilvl w:val="0"/>
          <w:numId w:val="6"/>
        </w:numPr>
        <w:spacing w:after="0"/>
        <w:ind w:left="1152" w:hanging="432"/>
        <w:jc w:val="both"/>
        <w:rPr>
          <w:rFonts w:asciiTheme="majorBidi" w:hAnsiTheme="majorBidi" w:cstheme="majorBidi"/>
          <w:sz w:val="24"/>
          <w:szCs w:val="24"/>
        </w:rPr>
      </w:pPr>
      <w:r>
        <w:rPr>
          <w:rFonts w:asciiTheme="majorBidi" w:hAnsiTheme="majorBidi" w:cstheme="majorBidi"/>
          <w:sz w:val="24"/>
          <w:szCs w:val="24"/>
        </w:rPr>
        <w:t>Both/ multi</w:t>
      </w:r>
      <w:r w:rsidRPr="00C1292D">
        <w:rPr>
          <w:rFonts w:asciiTheme="majorBidi" w:hAnsiTheme="majorBidi" w:cstheme="majorBidi"/>
          <w:sz w:val="24"/>
          <w:szCs w:val="24"/>
        </w:rPr>
        <w:t xml:space="preserve"> sides agreed to use the </w:t>
      </w:r>
      <w:r w:rsidR="001418FF" w:rsidRPr="001418FF">
        <w:rPr>
          <w:rFonts w:ascii="Times New Roman" w:eastAsia="BatangChe" w:hAnsi="Times New Roman" w:cs="Times New Roman"/>
          <w:sz w:val="24"/>
          <w:szCs w:val="24"/>
        </w:rPr>
        <w:t xml:space="preserve">GSM, EGSM, UMTS and … </w:t>
      </w:r>
      <w:r w:rsidRPr="00C1292D">
        <w:rPr>
          <w:rFonts w:asciiTheme="majorBidi" w:hAnsiTheme="majorBidi" w:cstheme="majorBidi"/>
          <w:sz w:val="24"/>
          <w:szCs w:val="24"/>
        </w:rPr>
        <w:t>frequency bands with the equitable access in the border areas</w:t>
      </w:r>
      <w:r>
        <w:rPr>
          <w:rFonts w:asciiTheme="majorBidi" w:hAnsiTheme="majorBidi" w:cstheme="majorBidi"/>
          <w:sz w:val="24"/>
          <w:szCs w:val="24"/>
        </w:rPr>
        <w:t xml:space="preserve"> and coordination zone(s).</w:t>
      </w:r>
    </w:p>
    <w:p w14:paraId="1A70AE9A" w14:textId="77777777" w:rsidR="00C0225B" w:rsidRDefault="00C0225B" w:rsidP="006562B7">
      <w:pPr>
        <w:numPr>
          <w:ilvl w:val="0"/>
          <w:numId w:val="6"/>
        </w:numPr>
        <w:spacing w:line="276" w:lineRule="auto"/>
        <w:ind w:left="1152" w:hanging="432"/>
        <w:jc w:val="both"/>
      </w:pPr>
      <w:r>
        <w:t>In the coordination zone, the usage of frequencies shall comply with the agreed classification tables of preferential frequencies that agreed between administrations concerned and its technical and regulatory criteria (</w:t>
      </w:r>
      <w:r w:rsidRPr="00193774">
        <w:t xml:space="preserve">schedule </w:t>
      </w:r>
      <w:r>
        <w:t xml:space="preserve">relating tables for </w:t>
      </w:r>
      <w:r w:rsidR="001418FF" w:rsidRPr="001418FF">
        <w:t>GSM, EGSM, UMTS</w:t>
      </w:r>
      <w:r>
        <w:t>, … bands)</w:t>
      </w:r>
    </w:p>
    <w:p w14:paraId="6FE70450" w14:textId="77777777" w:rsidR="00C0225B" w:rsidRPr="00C0225B" w:rsidRDefault="00C0225B" w:rsidP="00C0225B">
      <w:pPr>
        <w:pStyle w:val="ListParagraph"/>
        <w:ind w:left="1080"/>
        <w:jc w:val="both"/>
        <w:rPr>
          <w:rFonts w:asciiTheme="majorBidi" w:hAnsiTheme="majorBidi" w:cstheme="majorBidi"/>
          <w:b/>
          <w:bCs/>
          <w:sz w:val="24"/>
          <w:szCs w:val="24"/>
        </w:rPr>
      </w:pPr>
    </w:p>
    <w:p w14:paraId="0C9D5E03" w14:textId="77777777" w:rsidR="008C6CDF" w:rsidRPr="005A03EC" w:rsidRDefault="005A03EC" w:rsidP="005A03EC">
      <w:pPr>
        <w:spacing w:line="276" w:lineRule="auto"/>
        <w:ind w:left="1080" w:right="288" w:hanging="360"/>
        <w:jc w:val="center"/>
        <w:rPr>
          <w:rFonts w:asciiTheme="majorBidi" w:eastAsia="Batang" w:hAnsiTheme="majorBidi" w:cstheme="majorBidi"/>
          <w:b/>
          <w:bCs/>
        </w:rPr>
      </w:pPr>
      <w:r w:rsidRPr="005A03EC">
        <w:rPr>
          <w:rFonts w:asciiTheme="majorBidi" w:eastAsia="Batang" w:hAnsiTheme="majorBidi" w:cstheme="majorBidi"/>
          <w:b/>
          <w:bCs/>
        </w:rPr>
        <w:t>Section Two</w:t>
      </w:r>
    </w:p>
    <w:p w14:paraId="0C2C50C4" w14:textId="77777777" w:rsidR="005A03EC" w:rsidRDefault="00C0225B" w:rsidP="00C0225B">
      <w:pPr>
        <w:spacing w:line="276" w:lineRule="auto"/>
        <w:ind w:left="1080" w:right="288" w:hanging="360"/>
        <w:jc w:val="center"/>
        <w:rPr>
          <w:rFonts w:asciiTheme="majorBidi" w:eastAsia="Batang" w:hAnsiTheme="majorBidi" w:cstheme="majorBidi"/>
          <w:b/>
          <w:bCs/>
        </w:rPr>
      </w:pPr>
      <w:r>
        <w:rPr>
          <w:rFonts w:asciiTheme="majorBidi" w:eastAsia="Batang" w:hAnsiTheme="majorBidi" w:cstheme="majorBidi"/>
          <w:b/>
          <w:bCs/>
        </w:rPr>
        <w:t>Agreement to e</w:t>
      </w:r>
      <w:r w:rsidR="005A03EC" w:rsidRPr="005A03EC">
        <w:rPr>
          <w:rFonts w:asciiTheme="majorBidi" w:eastAsia="Batang" w:hAnsiTheme="majorBidi" w:cstheme="majorBidi"/>
          <w:b/>
          <w:bCs/>
        </w:rPr>
        <w:t>liminate spillover</w:t>
      </w:r>
    </w:p>
    <w:p w14:paraId="1B23211C" w14:textId="77777777" w:rsidR="001418FF" w:rsidRPr="005A03EC" w:rsidRDefault="001418FF" w:rsidP="00C0225B">
      <w:pPr>
        <w:spacing w:line="276" w:lineRule="auto"/>
        <w:ind w:left="1080" w:right="288" w:hanging="360"/>
        <w:jc w:val="center"/>
        <w:rPr>
          <w:rFonts w:asciiTheme="majorBidi" w:eastAsia="Batang" w:hAnsiTheme="majorBidi" w:cstheme="majorBidi"/>
          <w:b/>
          <w:bCs/>
        </w:rPr>
      </w:pPr>
    </w:p>
    <w:p w14:paraId="2DB9E19A" w14:textId="77777777" w:rsidR="008C6CDF" w:rsidRDefault="008C6CDF" w:rsidP="006562B7">
      <w:pPr>
        <w:pStyle w:val="ListParagraph"/>
        <w:numPr>
          <w:ilvl w:val="0"/>
          <w:numId w:val="13"/>
        </w:numPr>
        <w:spacing w:after="0"/>
        <w:ind w:left="360" w:firstLine="0"/>
        <w:rPr>
          <w:rFonts w:asciiTheme="majorBidi" w:hAnsiTheme="majorBidi" w:cstheme="majorBidi"/>
          <w:b/>
          <w:bCs/>
          <w:sz w:val="24"/>
          <w:szCs w:val="24"/>
        </w:rPr>
      </w:pPr>
      <w:r w:rsidRPr="00F470A2">
        <w:rPr>
          <w:rFonts w:asciiTheme="majorBidi" w:hAnsiTheme="majorBidi" w:cstheme="majorBidi"/>
          <w:b/>
          <w:bCs/>
          <w:sz w:val="24"/>
          <w:szCs w:val="24"/>
        </w:rPr>
        <w:t xml:space="preserve">Timing </w:t>
      </w:r>
      <w:r w:rsidR="005A03EC">
        <w:rPr>
          <w:rFonts w:asciiTheme="majorBidi" w:hAnsiTheme="majorBidi" w:cstheme="majorBidi"/>
          <w:b/>
          <w:bCs/>
          <w:sz w:val="24"/>
          <w:szCs w:val="24"/>
        </w:rPr>
        <w:t>to eliminate spillover</w:t>
      </w:r>
    </w:p>
    <w:p w14:paraId="4F108DC9" w14:textId="77777777" w:rsidR="005A03EC" w:rsidRDefault="005A03EC" w:rsidP="005A03EC">
      <w:pPr>
        <w:rPr>
          <w:rFonts w:asciiTheme="majorBidi" w:hAnsiTheme="majorBidi" w:cstheme="majorBidi"/>
          <w:b/>
          <w:bCs/>
        </w:rPr>
      </w:pPr>
    </w:p>
    <w:p w14:paraId="491C44BE" w14:textId="77777777" w:rsidR="005A03EC" w:rsidRPr="00F766EE" w:rsidRDefault="005A03EC" w:rsidP="006562B7">
      <w:pPr>
        <w:pStyle w:val="ListParagraph"/>
        <w:numPr>
          <w:ilvl w:val="0"/>
          <w:numId w:val="12"/>
        </w:numPr>
        <w:autoSpaceDE w:val="0"/>
        <w:autoSpaceDN w:val="0"/>
        <w:adjustRightInd w:val="0"/>
        <w:ind w:left="792" w:hanging="432"/>
        <w:jc w:val="both"/>
        <w:rPr>
          <w:rFonts w:ascii="Times New Roman" w:eastAsia="BatangChe" w:hAnsi="Times New Roman" w:cs="Times New Roman"/>
          <w:sz w:val="24"/>
          <w:szCs w:val="24"/>
        </w:rPr>
      </w:pPr>
      <w:r w:rsidRPr="00F766EE">
        <w:rPr>
          <w:rFonts w:ascii="Times New Roman" w:eastAsia="BatangChe" w:hAnsi="Times New Roman" w:cs="Times New Roman"/>
          <w:sz w:val="24"/>
          <w:szCs w:val="24"/>
        </w:rPr>
        <w:t xml:space="preserve">The acknowledgment of receipt of the spillover correspondence and report should be sent by the concerned administration within </w:t>
      </w:r>
      <w:r w:rsidR="00F54863" w:rsidRPr="00F766EE">
        <w:rPr>
          <w:rFonts w:ascii="Times New Roman" w:eastAsia="BatangChe" w:hAnsi="Times New Roman" w:cs="Times New Roman"/>
          <w:sz w:val="24"/>
          <w:szCs w:val="24"/>
        </w:rPr>
        <w:t>[X]</w:t>
      </w:r>
      <w:r w:rsidRPr="00F766EE">
        <w:rPr>
          <w:rFonts w:ascii="Times New Roman" w:eastAsia="BatangChe" w:hAnsi="Times New Roman" w:cs="Times New Roman"/>
          <w:sz w:val="24"/>
          <w:szCs w:val="24"/>
        </w:rPr>
        <w:t xml:space="preserve"> working days from the date of receiving the Spillover correspondence and Report. </w:t>
      </w:r>
    </w:p>
    <w:p w14:paraId="5C85F601" w14:textId="77777777" w:rsidR="005A03EC" w:rsidRPr="00F766EE" w:rsidRDefault="005A03EC" w:rsidP="006562B7">
      <w:pPr>
        <w:pStyle w:val="ListParagraph"/>
        <w:numPr>
          <w:ilvl w:val="0"/>
          <w:numId w:val="12"/>
        </w:numPr>
        <w:ind w:left="792" w:hanging="432"/>
        <w:jc w:val="both"/>
        <w:rPr>
          <w:rFonts w:ascii="Times New Roman" w:eastAsia="BatangChe" w:hAnsi="Times New Roman" w:cs="Times New Roman"/>
          <w:sz w:val="24"/>
          <w:szCs w:val="24"/>
        </w:rPr>
      </w:pPr>
      <w:r w:rsidRPr="00F766EE">
        <w:rPr>
          <w:rFonts w:ascii="Times New Roman" w:eastAsia="BatangChe" w:hAnsi="Times New Roman" w:cs="Times New Roman"/>
          <w:sz w:val="24"/>
          <w:szCs w:val="24"/>
        </w:rPr>
        <w:t xml:space="preserve">After </w:t>
      </w:r>
      <w:r w:rsidR="00F54863" w:rsidRPr="00F766EE">
        <w:rPr>
          <w:rFonts w:ascii="Times New Roman" w:eastAsia="BatangChe" w:hAnsi="Times New Roman" w:cs="Times New Roman"/>
          <w:sz w:val="24"/>
          <w:szCs w:val="24"/>
        </w:rPr>
        <w:t>[X]</w:t>
      </w:r>
      <w:r w:rsidRPr="00F766EE">
        <w:rPr>
          <w:rFonts w:ascii="Times New Roman" w:eastAsia="BatangChe" w:hAnsi="Times New Roman" w:cs="Times New Roman"/>
          <w:sz w:val="24"/>
          <w:szCs w:val="24"/>
        </w:rPr>
        <w:t xml:space="preserve"> working days from the date of acknowledgment of receipt of the spillover correspondence and Report, except if a reasonable different delay is requested by the concerned administration for not more than </w:t>
      </w:r>
      <w:r w:rsidR="00F54863" w:rsidRPr="00F766EE">
        <w:rPr>
          <w:rFonts w:ascii="Times New Roman" w:eastAsia="BatangChe" w:hAnsi="Times New Roman" w:cs="Times New Roman"/>
          <w:sz w:val="24"/>
          <w:szCs w:val="24"/>
        </w:rPr>
        <w:t>[X]</w:t>
      </w:r>
      <w:r w:rsidRPr="00F766EE">
        <w:rPr>
          <w:rFonts w:ascii="Times New Roman" w:eastAsia="BatangChe" w:hAnsi="Times New Roman" w:cs="Times New Roman"/>
          <w:sz w:val="24"/>
          <w:szCs w:val="24"/>
        </w:rPr>
        <w:t xml:space="preserve"> calendar days, if spillover still not resolved and there has been no major progress to resolve spillover, the affected administration could </w:t>
      </w:r>
      <w:r w:rsidR="00F54863" w:rsidRPr="00F766EE">
        <w:rPr>
          <w:rFonts w:ascii="Times New Roman" w:eastAsia="BatangChe" w:hAnsi="Times New Roman" w:cs="Times New Roman"/>
          <w:sz w:val="24"/>
          <w:szCs w:val="24"/>
        </w:rPr>
        <w:t>send a letter again and</w:t>
      </w:r>
      <w:r w:rsidRPr="00F766EE">
        <w:rPr>
          <w:rFonts w:ascii="Times New Roman" w:eastAsia="BatangChe" w:hAnsi="Times New Roman" w:cs="Times New Roman"/>
          <w:sz w:val="24"/>
          <w:szCs w:val="24"/>
        </w:rPr>
        <w:t xml:space="preserve"> requesting to resolving the spillover, including the possibility of holding bilateral/multilateral meeting.</w:t>
      </w:r>
    </w:p>
    <w:p w14:paraId="1A3B5B0F" w14:textId="77777777" w:rsidR="005A03EC" w:rsidRPr="00F766EE" w:rsidRDefault="005A03EC" w:rsidP="006562B7">
      <w:pPr>
        <w:pStyle w:val="ListParagraph"/>
        <w:numPr>
          <w:ilvl w:val="0"/>
          <w:numId w:val="12"/>
        </w:numPr>
        <w:autoSpaceDE w:val="0"/>
        <w:autoSpaceDN w:val="0"/>
        <w:adjustRightInd w:val="0"/>
        <w:spacing w:after="0"/>
        <w:ind w:left="792" w:hanging="432"/>
        <w:jc w:val="both"/>
        <w:rPr>
          <w:rFonts w:ascii="Times New Roman" w:eastAsia="BatangChe" w:hAnsi="Times New Roman" w:cs="Times New Roman"/>
          <w:sz w:val="24"/>
          <w:szCs w:val="24"/>
        </w:rPr>
      </w:pPr>
      <w:r w:rsidRPr="00F766EE">
        <w:rPr>
          <w:rFonts w:ascii="Times New Roman" w:eastAsia="BatangChe" w:hAnsi="Times New Roman" w:cs="Times New Roman"/>
          <w:sz w:val="24"/>
          <w:szCs w:val="24"/>
        </w:rPr>
        <w:t xml:space="preserve">In case of no acknowledgement after </w:t>
      </w:r>
      <w:r w:rsidR="00F54863" w:rsidRPr="00F766EE">
        <w:rPr>
          <w:rFonts w:ascii="Times New Roman" w:eastAsia="BatangChe" w:hAnsi="Times New Roman" w:cs="Times New Roman"/>
          <w:sz w:val="24"/>
          <w:szCs w:val="24"/>
        </w:rPr>
        <w:t>[X]</w:t>
      </w:r>
      <w:r w:rsidRPr="00F766EE">
        <w:rPr>
          <w:rFonts w:ascii="Times New Roman" w:eastAsia="BatangChe" w:hAnsi="Times New Roman" w:cs="Times New Roman"/>
          <w:sz w:val="24"/>
          <w:szCs w:val="24"/>
        </w:rPr>
        <w:t xml:space="preserve"> working days from the date of sending the spillover correspondence and Report, the affected administration may send a reminder to the concerned administration. </w:t>
      </w:r>
    </w:p>
    <w:p w14:paraId="722107FE" w14:textId="77777777" w:rsidR="008C6CDF" w:rsidRPr="00F470A2" w:rsidRDefault="008C6CDF" w:rsidP="008C6CDF">
      <w:pPr>
        <w:pStyle w:val="ListParagraph"/>
        <w:spacing w:after="0"/>
        <w:ind w:left="360"/>
        <w:rPr>
          <w:rFonts w:asciiTheme="majorBidi" w:hAnsiTheme="majorBidi" w:cstheme="majorBidi"/>
          <w:b/>
          <w:bCs/>
        </w:rPr>
      </w:pPr>
    </w:p>
    <w:p w14:paraId="783C884A" w14:textId="77777777" w:rsidR="008C6CDF" w:rsidRPr="00C0225B" w:rsidRDefault="008C6CDF" w:rsidP="006562B7">
      <w:pPr>
        <w:pStyle w:val="ListParagraph"/>
        <w:numPr>
          <w:ilvl w:val="0"/>
          <w:numId w:val="13"/>
        </w:numPr>
        <w:spacing w:after="0"/>
        <w:ind w:left="360" w:firstLine="0"/>
        <w:rPr>
          <w:rFonts w:asciiTheme="majorBidi" w:hAnsiTheme="majorBidi" w:cstheme="majorBidi"/>
          <w:b/>
          <w:bCs/>
        </w:rPr>
      </w:pPr>
      <w:r w:rsidRPr="00C0225B">
        <w:rPr>
          <w:rFonts w:asciiTheme="majorBidi" w:hAnsiTheme="majorBidi" w:cstheme="majorBidi"/>
          <w:b/>
          <w:bCs/>
          <w:sz w:val="24"/>
          <w:szCs w:val="24"/>
        </w:rPr>
        <w:t>Technical</w:t>
      </w:r>
      <w:r w:rsidR="00F54863" w:rsidRPr="00C0225B">
        <w:rPr>
          <w:rFonts w:asciiTheme="majorBidi" w:hAnsiTheme="majorBidi" w:cstheme="majorBidi"/>
          <w:b/>
          <w:bCs/>
          <w:sz w:val="24"/>
          <w:szCs w:val="24"/>
        </w:rPr>
        <w:t xml:space="preserve"> report to eliminate spillover</w:t>
      </w:r>
    </w:p>
    <w:p w14:paraId="45458A2D" w14:textId="77777777" w:rsidR="00C0225B" w:rsidRDefault="00C0225B" w:rsidP="00C0225B">
      <w:pPr>
        <w:rPr>
          <w:rFonts w:asciiTheme="majorBidi" w:hAnsiTheme="majorBidi" w:cstheme="majorBidi"/>
          <w:b/>
          <w:bCs/>
        </w:rPr>
      </w:pPr>
    </w:p>
    <w:p w14:paraId="17D2AD9A" w14:textId="77777777" w:rsidR="00C0225B" w:rsidRDefault="00C0225B" w:rsidP="00963E38">
      <w:pPr>
        <w:pStyle w:val="ListParagraph"/>
        <w:numPr>
          <w:ilvl w:val="0"/>
          <w:numId w:val="14"/>
        </w:numPr>
        <w:spacing w:after="0"/>
        <w:ind w:left="792" w:hanging="432"/>
        <w:jc w:val="both"/>
        <w:rPr>
          <w:rFonts w:ascii="Times New Roman" w:eastAsia="BatangChe" w:hAnsi="Times New Roman" w:cs="Times New Roman"/>
          <w:sz w:val="24"/>
          <w:szCs w:val="24"/>
        </w:rPr>
      </w:pPr>
      <w:r w:rsidRPr="0084690D">
        <w:rPr>
          <w:rFonts w:ascii="Times New Roman" w:eastAsia="BatangChe" w:hAnsi="Times New Roman" w:cs="Times New Roman"/>
          <w:sz w:val="24"/>
          <w:szCs w:val="24"/>
        </w:rPr>
        <w:t xml:space="preserve">Each side shall take all necessary technical actions for minimizing the coverage area in the other side territory. The received </w:t>
      </w:r>
      <w:r>
        <w:rPr>
          <w:rFonts w:ascii="Times New Roman" w:eastAsia="BatangChe" w:hAnsi="Times New Roman" w:cs="Times New Roman"/>
          <w:sz w:val="24"/>
          <w:szCs w:val="24"/>
        </w:rPr>
        <w:t>outdoor signal level sh</w:t>
      </w:r>
      <w:r w:rsidRPr="0084690D">
        <w:rPr>
          <w:rFonts w:ascii="Times New Roman" w:eastAsia="BatangChe" w:hAnsi="Times New Roman" w:cs="Times New Roman"/>
          <w:sz w:val="24"/>
          <w:szCs w:val="24"/>
        </w:rPr>
        <w:t xml:space="preserve">all be limited to </w:t>
      </w:r>
      <w:r>
        <w:rPr>
          <w:rFonts w:ascii="Times New Roman" w:eastAsia="BatangChe" w:hAnsi="Times New Roman" w:cs="Times New Roman"/>
          <w:sz w:val="24"/>
          <w:szCs w:val="24"/>
        </w:rPr>
        <w:t>[X]</w:t>
      </w:r>
      <w:r w:rsidRPr="0084690D">
        <w:rPr>
          <w:rFonts w:ascii="Times New Roman" w:eastAsia="BatangChe" w:hAnsi="Times New Roman" w:cs="Times New Roman"/>
          <w:sz w:val="24"/>
          <w:szCs w:val="24"/>
        </w:rPr>
        <w:t xml:space="preserve"> (dBm) </w:t>
      </w:r>
      <w:r>
        <w:rPr>
          <w:rFonts w:ascii="Times New Roman" w:eastAsia="BatangChe" w:hAnsi="Times New Roman" w:cs="Times New Roman"/>
          <w:sz w:val="24"/>
          <w:szCs w:val="24"/>
        </w:rPr>
        <w:t xml:space="preserve">referenced to 200KHz bandwidth of other side network </w:t>
      </w:r>
      <w:r w:rsidRPr="0084690D">
        <w:rPr>
          <w:rFonts w:ascii="Times New Roman" w:eastAsia="BatangChe" w:hAnsi="Times New Roman" w:cs="Times New Roman"/>
          <w:sz w:val="24"/>
          <w:szCs w:val="24"/>
        </w:rPr>
        <w:t>at the height</w:t>
      </w:r>
      <w:r>
        <w:rPr>
          <w:rStyle w:val="FootnoteReference"/>
          <w:rFonts w:ascii="Times New Roman" w:eastAsia="BatangChe" w:hAnsi="Times New Roman" w:cs="Times New Roman"/>
          <w:sz w:val="24"/>
          <w:szCs w:val="24"/>
        </w:rPr>
        <w:footnoteReference w:id="1"/>
      </w:r>
      <w:r w:rsidRPr="0084690D">
        <w:rPr>
          <w:rFonts w:ascii="Times New Roman" w:eastAsia="BatangChe" w:hAnsi="Times New Roman" w:cs="Times New Roman"/>
          <w:sz w:val="24"/>
          <w:szCs w:val="24"/>
        </w:rPr>
        <w:t xml:space="preserve"> of </w:t>
      </w:r>
      <w:r>
        <w:rPr>
          <w:rFonts w:ascii="Times New Roman" w:eastAsia="BatangChe" w:hAnsi="Times New Roman" w:cs="Times New Roman"/>
          <w:sz w:val="24"/>
          <w:szCs w:val="24"/>
        </w:rPr>
        <w:t>[3</w:t>
      </w:r>
      <w:r w:rsidRPr="0084690D">
        <w:rPr>
          <w:rFonts w:ascii="Times New Roman" w:eastAsia="BatangChe" w:hAnsi="Times New Roman" w:cs="Times New Roman"/>
          <w:sz w:val="24"/>
          <w:szCs w:val="24"/>
        </w:rPr>
        <w:t>(m)</w:t>
      </w:r>
      <w:r>
        <w:rPr>
          <w:rFonts w:ascii="Times New Roman" w:eastAsia="BatangChe" w:hAnsi="Times New Roman" w:cs="Times New Roman"/>
          <w:sz w:val="24"/>
          <w:szCs w:val="24"/>
        </w:rPr>
        <w:t>]</w:t>
      </w:r>
      <w:r w:rsidRPr="0084690D">
        <w:rPr>
          <w:rFonts w:ascii="Times New Roman" w:eastAsia="BatangChe" w:hAnsi="Times New Roman" w:cs="Times New Roman"/>
          <w:sz w:val="24"/>
          <w:szCs w:val="24"/>
        </w:rPr>
        <w:t xml:space="preserve"> above </w:t>
      </w:r>
      <w:r w:rsidRPr="0084690D">
        <w:rPr>
          <w:rFonts w:ascii="Times New Roman" w:eastAsia="BatangChe" w:hAnsi="Times New Roman" w:cs="Times New Roman"/>
          <w:sz w:val="24"/>
          <w:szCs w:val="24"/>
        </w:rPr>
        <w:lastRenderedPageBreak/>
        <w:t xml:space="preserve">the ground level on </w:t>
      </w:r>
      <w:r>
        <w:rPr>
          <w:rFonts w:ascii="Times New Roman" w:eastAsia="BatangChe" w:hAnsi="Times New Roman" w:cs="Times New Roman"/>
          <w:sz w:val="24"/>
          <w:szCs w:val="24"/>
        </w:rPr>
        <w:t>[X</w:t>
      </w:r>
      <w:r w:rsidRPr="0084690D">
        <w:rPr>
          <w:rFonts w:ascii="Times New Roman" w:eastAsia="BatangChe" w:hAnsi="Times New Roman" w:cs="Times New Roman"/>
          <w:sz w:val="24"/>
          <w:szCs w:val="24"/>
        </w:rPr>
        <w:t>(km)</w:t>
      </w:r>
      <w:r>
        <w:rPr>
          <w:rFonts w:ascii="Times New Roman" w:eastAsia="BatangChe" w:hAnsi="Times New Roman" w:cs="Times New Roman"/>
          <w:sz w:val="24"/>
          <w:szCs w:val="24"/>
        </w:rPr>
        <w:t>] distance from the border for 2G networks.</w:t>
      </w:r>
      <w:r w:rsidR="00B94FCB">
        <w:rPr>
          <w:rFonts w:ascii="Times New Roman" w:eastAsia="BatangChe" w:hAnsi="Times New Roman" w:cs="Times New Roman"/>
          <w:sz w:val="24"/>
          <w:szCs w:val="24"/>
        </w:rPr>
        <w:t xml:space="preserve">[[X] (dBm) could you calculated </w:t>
      </w:r>
      <w:r w:rsidR="00963E38">
        <w:rPr>
          <w:rFonts w:ascii="Times New Roman" w:eastAsia="BatangChe" w:hAnsi="Times New Roman" w:cs="Times New Roman"/>
          <w:sz w:val="24"/>
          <w:szCs w:val="24"/>
        </w:rPr>
        <w:t>[</w:t>
      </w:r>
      <w:r w:rsidR="00D677D8">
        <w:rPr>
          <w:rFonts w:ascii="Times New Roman" w:eastAsia="BatangChe" w:hAnsi="Times New Roman" w:cs="Times New Roman"/>
          <w:sz w:val="24"/>
          <w:szCs w:val="24"/>
        </w:rPr>
        <w:fldChar w:fldCharType="begin"/>
      </w:r>
      <w:r w:rsidR="00963E38">
        <w:rPr>
          <w:rFonts w:ascii="Times New Roman" w:eastAsia="BatangChe" w:hAnsi="Times New Roman" w:cs="Times New Roman"/>
          <w:sz w:val="24"/>
          <w:szCs w:val="24"/>
        </w:rPr>
        <w:instrText xml:space="preserve"> REF _Ref355682679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10</w:t>
      </w:r>
      <w:r w:rsidR="00D677D8">
        <w:rPr>
          <w:rFonts w:ascii="Times New Roman" w:eastAsia="BatangChe" w:hAnsi="Times New Roman" w:cs="Times New Roman"/>
          <w:sz w:val="24"/>
          <w:szCs w:val="24"/>
        </w:rPr>
        <w:fldChar w:fldCharType="end"/>
      </w:r>
      <w:r w:rsidR="00963E38">
        <w:rPr>
          <w:rFonts w:ascii="Times New Roman" w:eastAsia="BatangChe" w:hAnsi="Times New Roman" w:cs="Times New Roman"/>
          <w:sz w:val="24"/>
          <w:szCs w:val="24"/>
        </w:rPr>
        <w:t>-</w:t>
      </w:r>
      <w:r w:rsidR="00D677D8">
        <w:rPr>
          <w:rFonts w:ascii="Times New Roman" w:eastAsia="BatangChe" w:hAnsi="Times New Roman" w:cs="Times New Roman"/>
          <w:sz w:val="24"/>
          <w:szCs w:val="24"/>
        </w:rPr>
        <w:fldChar w:fldCharType="begin"/>
      </w:r>
      <w:r w:rsidR="00963E38">
        <w:rPr>
          <w:rFonts w:ascii="Times New Roman" w:eastAsia="BatangChe" w:hAnsi="Times New Roman" w:cs="Times New Roman"/>
          <w:sz w:val="24"/>
          <w:szCs w:val="24"/>
        </w:rPr>
        <w:instrText xml:space="preserve"> REF _Ref355682509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11</w:t>
      </w:r>
      <w:r w:rsidR="00D677D8">
        <w:rPr>
          <w:rFonts w:ascii="Times New Roman" w:eastAsia="BatangChe" w:hAnsi="Times New Roman" w:cs="Times New Roman"/>
          <w:sz w:val="24"/>
          <w:szCs w:val="24"/>
        </w:rPr>
        <w:fldChar w:fldCharType="end"/>
      </w:r>
      <w:r w:rsidR="00963E38">
        <w:rPr>
          <w:rFonts w:ascii="Times New Roman" w:eastAsia="BatangChe" w:hAnsi="Times New Roman" w:cs="Times New Roman"/>
          <w:sz w:val="24"/>
          <w:szCs w:val="24"/>
        </w:rPr>
        <w:t>]</w:t>
      </w:r>
      <w:r w:rsidR="00B94FCB">
        <w:rPr>
          <w:rFonts w:ascii="Times New Roman" w:eastAsia="BatangChe" w:hAnsi="Times New Roman" w:cs="Times New Roman"/>
          <w:sz w:val="24"/>
          <w:szCs w:val="24"/>
        </w:rPr>
        <w:t>]</w:t>
      </w:r>
    </w:p>
    <w:p w14:paraId="085AAAD7" w14:textId="77777777" w:rsidR="00C0225B" w:rsidRDefault="00C0225B" w:rsidP="00963E38">
      <w:pPr>
        <w:pStyle w:val="ListParagraph"/>
        <w:numPr>
          <w:ilvl w:val="0"/>
          <w:numId w:val="14"/>
        </w:numPr>
        <w:spacing w:after="0"/>
        <w:ind w:left="792" w:hanging="432"/>
        <w:jc w:val="both"/>
        <w:rPr>
          <w:rFonts w:ascii="Times New Roman" w:eastAsia="BatangChe" w:hAnsi="Times New Roman" w:cs="Times New Roman"/>
          <w:sz w:val="24"/>
          <w:szCs w:val="24"/>
        </w:rPr>
      </w:pPr>
      <w:r w:rsidRPr="0084690D">
        <w:rPr>
          <w:rFonts w:ascii="Times New Roman" w:eastAsia="BatangChe" w:hAnsi="Times New Roman" w:cs="Times New Roman"/>
          <w:sz w:val="24"/>
          <w:szCs w:val="24"/>
        </w:rPr>
        <w:t xml:space="preserve">Each side shall take all necessary technical actions for minimizing the coverage area in the other side territory. The received </w:t>
      </w:r>
      <w:r>
        <w:rPr>
          <w:rFonts w:ascii="Times New Roman" w:eastAsia="BatangChe" w:hAnsi="Times New Roman" w:cs="Times New Roman"/>
          <w:sz w:val="24"/>
          <w:szCs w:val="24"/>
        </w:rPr>
        <w:t>outdoor signal level sh</w:t>
      </w:r>
      <w:r w:rsidRPr="0084690D">
        <w:rPr>
          <w:rFonts w:ascii="Times New Roman" w:eastAsia="BatangChe" w:hAnsi="Times New Roman" w:cs="Times New Roman"/>
          <w:sz w:val="24"/>
          <w:szCs w:val="24"/>
        </w:rPr>
        <w:t xml:space="preserve">all be limited to </w:t>
      </w:r>
      <w:r>
        <w:rPr>
          <w:rFonts w:ascii="Times New Roman" w:eastAsia="BatangChe" w:hAnsi="Times New Roman" w:cs="Times New Roman"/>
          <w:sz w:val="24"/>
          <w:szCs w:val="24"/>
        </w:rPr>
        <w:t>[X]</w:t>
      </w:r>
      <w:r w:rsidRPr="0084690D">
        <w:rPr>
          <w:rFonts w:ascii="Times New Roman" w:eastAsia="BatangChe" w:hAnsi="Times New Roman" w:cs="Times New Roman"/>
          <w:sz w:val="24"/>
          <w:szCs w:val="24"/>
        </w:rPr>
        <w:t xml:space="preserve"> (dBm) </w:t>
      </w:r>
      <w:r>
        <w:rPr>
          <w:rFonts w:ascii="Times New Roman" w:eastAsia="BatangChe" w:hAnsi="Times New Roman" w:cs="Times New Roman"/>
          <w:sz w:val="24"/>
          <w:szCs w:val="24"/>
        </w:rPr>
        <w:t xml:space="preserve">referenced to 5MHz bandwidth of other side network </w:t>
      </w:r>
      <w:r w:rsidRPr="0084690D">
        <w:rPr>
          <w:rFonts w:ascii="Times New Roman" w:eastAsia="BatangChe" w:hAnsi="Times New Roman" w:cs="Times New Roman"/>
          <w:sz w:val="24"/>
          <w:szCs w:val="24"/>
        </w:rPr>
        <w:t>at the height</w:t>
      </w:r>
      <w:r>
        <w:rPr>
          <w:rStyle w:val="FootnoteReference"/>
          <w:rFonts w:ascii="Times New Roman" w:eastAsia="BatangChe" w:hAnsi="Times New Roman" w:cs="Times New Roman"/>
          <w:sz w:val="24"/>
          <w:szCs w:val="24"/>
        </w:rPr>
        <w:footnoteReference w:id="2"/>
      </w:r>
      <w:r w:rsidRPr="0084690D">
        <w:rPr>
          <w:rFonts w:ascii="Times New Roman" w:eastAsia="BatangChe" w:hAnsi="Times New Roman" w:cs="Times New Roman"/>
          <w:sz w:val="24"/>
          <w:szCs w:val="24"/>
        </w:rPr>
        <w:t xml:space="preserve"> of </w:t>
      </w:r>
      <w:r>
        <w:rPr>
          <w:rFonts w:ascii="Times New Roman" w:eastAsia="BatangChe" w:hAnsi="Times New Roman" w:cs="Times New Roman"/>
          <w:sz w:val="24"/>
          <w:szCs w:val="24"/>
        </w:rPr>
        <w:t>[3</w:t>
      </w:r>
      <w:r w:rsidRPr="0084690D">
        <w:rPr>
          <w:rFonts w:ascii="Times New Roman" w:eastAsia="BatangChe" w:hAnsi="Times New Roman" w:cs="Times New Roman"/>
          <w:sz w:val="24"/>
          <w:szCs w:val="24"/>
        </w:rPr>
        <w:t>(m)</w:t>
      </w:r>
      <w:r>
        <w:rPr>
          <w:rFonts w:ascii="Times New Roman" w:eastAsia="BatangChe" w:hAnsi="Times New Roman" w:cs="Times New Roman"/>
          <w:sz w:val="24"/>
          <w:szCs w:val="24"/>
        </w:rPr>
        <w:t>]</w:t>
      </w:r>
      <w:r w:rsidRPr="0084690D">
        <w:rPr>
          <w:rFonts w:ascii="Times New Roman" w:eastAsia="BatangChe" w:hAnsi="Times New Roman" w:cs="Times New Roman"/>
          <w:sz w:val="24"/>
          <w:szCs w:val="24"/>
        </w:rPr>
        <w:t xml:space="preserve"> above the ground level on </w:t>
      </w:r>
      <w:r>
        <w:rPr>
          <w:rFonts w:ascii="Times New Roman" w:eastAsia="BatangChe" w:hAnsi="Times New Roman" w:cs="Times New Roman"/>
          <w:sz w:val="24"/>
          <w:szCs w:val="24"/>
        </w:rPr>
        <w:t>[X</w:t>
      </w:r>
      <w:r w:rsidRPr="0084690D">
        <w:rPr>
          <w:rFonts w:ascii="Times New Roman" w:eastAsia="BatangChe" w:hAnsi="Times New Roman" w:cs="Times New Roman"/>
          <w:sz w:val="24"/>
          <w:szCs w:val="24"/>
        </w:rPr>
        <w:t>(km)</w:t>
      </w:r>
      <w:r>
        <w:rPr>
          <w:rFonts w:ascii="Times New Roman" w:eastAsia="BatangChe" w:hAnsi="Times New Roman" w:cs="Times New Roman"/>
          <w:sz w:val="24"/>
          <w:szCs w:val="24"/>
        </w:rPr>
        <w:t>] distance from the border for 3G networks.</w:t>
      </w:r>
      <w:r w:rsidR="00B94FCB" w:rsidRPr="00B94FCB">
        <w:rPr>
          <w:rFonts w:ascii="Times New Roman" w:eastAsia="BatangChe" w:hAnsi="Times New Roman" w:cs="Times New Roman"/>
          <w:sz w:val="24"/>
          <w:szCs w:val="24"/>
        </w:rPr>
        <w:t xml:space="preserve"> </w:t>
      </w:r>
      <w:r w:rsidR="00B94FCB">
        <w:rPr>
          <w:rFonts w:ascii="Times New Roman" w:eastAsia="BatangChe" w:hAnsi="Times New Roman" w:cs="Times New Roman"/>
          <w:sz w:val="24"/>
          <w:szCs w:val="24"/>
        </w:rPr>
        <w:t xml:space="preserve">[[X] (dBm) could you calculated </w:t>
      </w:r>
      <w:r w:rsidR="00653C62">
        <w:rPr>
          <w:rFonts w:ascii="Times New Roman" w:eastAsia="BatangChe" w:hAnsi="Times New Roman" w:cs="Times New Roman"/>
          <w:sz w:val="24"/>
          <w:szCs w:val="24"/>
        </w:rPr>
        <w:t>[</w:t>
      </w:r>
      <w:r w:rsidR="00D677D8">
        <w:rPr>
          <w:rFonts w:ascii="Times New Roman" w:eastAsia="BatangChe" w:hAnsi="Times New Roman" w:cs="Times New Roman"/>
          <w:sz w:val="24"/>
          <w:szCs w:val="24"/>
        </w:rPr>
        <w:fldChar w:fldCharType="begin"/>
      </w:r>
      <w:r w:rsidR="00A36BDB">
        <w:rPr>
          <w:rFonts w:ascii="Times New Roman" w:eastAsia="BatangChe" w:hAnsi="Times New Roman" w:cs="Times New Roman"/>
          <w:sz w:val="24"/>
          <w:szCs w:val="24"/>
        </w:rPr>
        <w:instrText xml:space="preserve"> REF _Ref355608940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20</w:t>
      </w:r>
      <w:r w:rsidR="00D677D8">
        <w:rPr>
          <w:rFonts w:ascii="Times New Roman" w:eastAsia="BatangChe" w:hAnsi="Times New Roman" w:cs="Times New Roman"/>
          <w:sz w:val="24"/>
          <w:szCs w:val="24"/>
        </w:rPr>
        <w:fldChar w:fldCharType="end"/>
      </w:r>
      <w:r w:rsidR="00D677D8">
        <w:rPr>
          <w:rFonts w:ascii="Times New Roman" w:eastAsia="BatangChe" w:hAnsi="Times New Roman" w:cs="Times New Roman"/>
          <w:sz w:val="24"/>
          <w:szCs w:val="24"/>
        </w:rPr>
        <w:fldChar w:fldCharType="begin"/>
      </w:r>
      <w:r w:rsidR="00963E38">
        <w:rPr>
          <w:rFonts w:ascii="Times New Roman" w:eastAsia="BatangChe" w:hAnsi="Times New Roman" w:cs="Times New Roman"/>
          <w:sz w:val="24"/>
          <w:szCs w:val="24"/>
        </w:rPr>
        <w:instrText xml:space="preserve"> REF _Ref355682679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10</w:t>
      </w:r>
      <w:r w:rsidR="00D677D8">
        <w:rPr>
          <w:rFonts w:ascii="Times New Roman" w:eastAsia="BatangChe" w:hAnsi="Times New Roman" w:cs="Times New Roman"/>
          <w:sz w:val="24"/>
          <w:szCs w:val="24"/>
        </w:rPr>
        <w:fldChar w:fldCharType="end"/>
      </w:r>
      <w:r w:rsidR="00963E38">
        <w:rPr>
          <w:rFonts w:ascii="Times New Roman" w:eastAsia="BatangChe" w:hAnsi="Times New Roman" w:cs="Times New Roman"/>
          <w:sz w:val="24"/>
          <w:szCs w:val="24"/>
        </w:rPr>
        <w:t>-</w:t>
      </w:r>
      <w:r w:rsidR="00D677D8">
        <w:rPr>
          <w:rFonts w:ascii="Times New Roman" w:eastAsia="BatangChe" w:hAnsi="Times New Roman" w:cs="Times New Roman"/>
          <w:sz w:val="24"/>
          <w:szCs w:val="24"/>
        </w:rPr>
        <w:fldChar w:fldCharType="begin"/>
      </w:r>
      <w:r w:rsidR="00963E38">
        <w:rPr>
          <w:rFonts w:ascii="Times New Roman" w:eastAsia="BatangChe" w:hAnsi="Times New Roman" w:cs="Times New Roman"/>
          <w:sz w:val="24"/>
          <w:szCs w:val="24"/>
        </w:rPr>
        <w:instrText xml:space="preserve"> REF _Ref355682509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11</w:t>
      </w:r>
      <w:r w:rsidR="00D677D8">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00B94FCB">
        <w:rPr>
          <w:rFonts w:ascii="Times New Roman" w:eastAsia="BatangChe" w:hAnsi="Times New Roman" w:cs="Times New Roman"/>
          <w:sz w:val="24"/>
          <w:szCs w:val="24"/>
        </w:rPr>
        <w:t>]</w:t>
      </w:r>
    </w:p>
    <w:p w14:paraId="1958AEEF" w14:textId="77777777" w:rsidR="00C0225B" w:rsidRDefault="00C0225B" w:rsidP="00963E38">
      <w:pPr>
        <w:pStyle w:val="ListParagraph"/>
        <w:numPr>
          <w:ilvl w:val="0"/>
          <w:numId w:val="14"/>
        </w:numPr>
        <w:spacing w:after="0"/>
        <w:ind w:left="792" w:hanging="432"/>
        <w:jc w:val="both"/>
        <w:rPr>
          <w:rFonts w:ascii="Times New Roman" w:eastAsia="BatangChe" w:hAnsi="Times New Roman" w:cs="Times New Roman"/>
          <w:sz w:val="24"/>
          <w:szCs w:val="24"/>
        </w:rPr>
      </w:pPr>
      <w:r w:rsidRPr="00A52457">
        <w:rPr>
          <w:rFonts w:ascii="Times New Roman" w:eastAsia="BatangChe" w:hAnsi="Times New Roman" w:cs="Times New Roman"/>
          <w:sz w:val="24"/>
          <w:szCs w:val="24"/>
        </w:rPr>
        <w:t>In populated areas which are located on the border the received power of other si</w:t>
      </w:r>
      <w:r>
        <w:rPr>
          <w:rFonts w:ascii="Times New Roman" w:eastAsia="BatangChe" w:hAnsi="Times New Roman" w:cs="Times New Roman"/>
          <w:sz w:val="24"/>
          <w:szCs w:val="24"/>
        </w:rPr>
        <w:t xml:space="preserve">de network shall be limited to [X] </w:t>
      </w:r>
      <w:r w:rsidRPr="00A52457">
        <w:rPr>
          <w:rFonts w:ascii="Times New Roman" w:eastAsia="BatangChe" w:hAnsi="Times New Roman" w:cs="Times New Roman"/>
          <w:sz w:val="24"/>
          <w:szCs w:val="24"/>
        </w:rPr>
        <w:t xml:space="preserve">power (dBm) </w:t>
      </w:r>
      <w:r>
        <w:rPr>
          <w:rFonts w:ascii="Times New Roman" w:eastAsia="BatangChe" w:hAnsi="Times New Roman" w:cs="Times New Roman"/>
          <w:sz w:val="24"/>
          <w:szCs w:val="24"/>
        </w:rPr>
        <w:t xml:space="preserve">referenced to 200KHz bandwidth </w:t>
      </w:r>
      <w:r w:rsidRPr="00A52457">
        <w:rPr>
          <w:rFonts w:ascii="Times New Roman" w:eastAsia="BatangChe" w:hAnsi="Times New Roman" w:cs="Times New Roman"/>
          <w:sz w:val="24"/>
          <w:szCs w:val="24"/>
        </w:rPr>
        <w:t xml:space="preserve">at the height of </w:t>
      </w:r>
      <w:r>
        <w:rPr>
          <w:rFonts w:ascii="Times New Roman" w:eastAsia="BatangChe" w:hAnsi="Times New Roman" w:cs="Times New Roman"/>
          <w:sz w:val="24"/>
          <w:szCs w:val="24"/>
        </w:rPr>
        <w:t>[3</w:t>
      </w:r>
      <w:r w:rsidRPr="00A52457">
        <w:rPr>
          <w:rFonts w:ascii="Times New Roman" w:eastAsia="BatangChe" w:hAnsi="Times New Roman" w:cs="Times New Roman"/>
          <w:sz w:val="24"/>
          <w:szCs w:val="24"/>
        </w:rPr>
        <w:t>(m)</w:t>
      </w:r>
      <w:r>
        <w:rPr>
          <w:rFonts w:ascii="Times New Roman" w:eastAsia="BatangChe" w:hAnsi="Times New Roman" w:cs="Times New Roman"/>
          <w:sz w:val="24"/>
          <w:szCs w:val="24"/>
        </w:rPr>
        <w:t>]</w:t>
      </w:r>
      <w:r w:rsidRPr="00A52457">
        <w:rPr>
          <w:rFonts w:ascii="Times New Roman" w:eastAsia="BatangChe" w:hAnsi="Times New Roman" w:cs="Times New Roman"/>
          <w:sz w:val="24"/>
          <w:szCs w:val="24"/>
        </w:rPr>
        <w:t xml:space="preserve"> above the ground level on </w:t>
      </w:r>
      <w:r>
        <w:rPr>
          <w:rFonts w:ascii="Times New Roman" w:eastAsia="BatangChe" w:hAnsi="Times New Roman" w:cs="Times New Roman"/>
          <w:sz w:val="24"/>
          <w:szCs w:val="24"/>
        </w:rPr>
        <w:t>[X</w:t>
      </w:r>
      <w:r w:rsidRPr="00A52457">
        <w:rPr>
          <w:rFonts w:ascii="Times New Roman" w:eastAsia="BatangChe" w:hAnsi="Times New Roman" w:cs="Times New Roman"/>
          <w:sz w:val="24"/>
          <w:szCs w:val="24"/>
        </w:rPr>
        <w:t>(km)</w:t>
      </w:r>
      <w:r>
        <w:rPr>
          <w:rFonts w:ascii="Times New Roman" w:eastAsia="BatangChe" w:hAnsi="Times New Roman" w:cs="Times New Roman"/>
          <w:sz w:val="24"/>
          <w:szCs w:val="24"/>
        </w:rPr>
        <w:t>]</w:t>
      </w:r>
      <w:r w:rsidRPr="00A52457">
        <w:rPr>
          <w:rFonts w:ascii="Times New Roman" w:eastAsia="BatangChe" w:hAnsi="Times New Roman" w:cs="Times New Roman"/>
          <w:sz w:val="24"/>
          <w:szCs w:val="24"/>
        </w:rPr>
        <w:t xml:space="preserve"> distance from the border</w:t>
      </w:r>
      <w:r>
        <w:rPr>
          <w:rFonts w:ascii="Times New Roman" w:eastAsia="BatangChe" w:hAnsi="Times New Roman" w:cs="Times New Roman"/>
          <w:sz w:val="24"/>
          <w:szCs w:val="24"/>
        </w:rPr>
        <w:t xml:space="preserve"> for 2G networks.</w:t>
      </w:r>
      <w:r w:rsidR="00B94FCB" w:rsidRPr="00B94FCB">
        <w:rPr>
          <w:rFonts w:ascii="Times New Roman" w:eastAsia="BatangChe" w:hAnsi="Times New Roman" w:cs="Times New Roman"/>
          <w:sz w:val="24"/>
          <w:szCs w:val="24"/>
        </w:rPr>
        <w:t xml:space="preserve"> </w:t>
      </w:r>
      <w:r w:rsidR="00B94FCB">
        <w:rPr>
          <w:rFonts w:ascii="Times New Roman" w:eastAsia="BatangChe" w:hAnsi="Times New Roman" w:cs="Times New Roman"/>
          <w:sz w:val="24"/>
          <w:szCs w:val="24"/>
        </w:rPr>
        <w:t>[[X] (dBm) could you calculated</w:t>
      </w:r>
      <w:r w:rsidR="00963E38">
        <w:rPr>
          <w:rFonts w:ascii="Times New Roman" w:eastAsia="BatangChe" w:hAnsi="Times New Roman" w:cs="Times New Roman"/>
          <w:sz w:val="24"/>
          <w:szCs w:val="24"/>
        </w:rPr>
        <w:t xml:space="preserve"> [</w:t>
      </w:r>
      <w:r w:rsidR="00D677D8">
        <w:rPr>
          <w:rFonts w:ascii="Times New Roman" w:eastAsia="BatangChe" w:hAnsi="Times New Roman" w:cs="Times New Roman"/>
          <w:sz w:val="24"/>
          <w:szCs w:val="24"/>
        </w:rPr>
        <w:fldChar w:fldCharType="begin"/>
      </w:r>
      <w:r w:rsidR="00963E38">
        <w:rPr>
          <w:rFonts w:ascii="Times New Roman" w:eastAsia="BatangChe" w:hAnsi="Times New Roman" w:cs="Times New Roman"/>
          <w:sz w:val="24"/>
          <w:szCs w:val="24"/>
        </w:rPr>
        <w:instrText xml:space="preserve"> REF _Ref355682679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10</w:t>
      </w:r>
      <w:r w:rsidR="00D677D8">
        <w:rPr>
          <w:rFonts w:ascii="Times New Roman" w:eastAsia="BatangChe" w:hAnsi="Times New Roman" w:cs="Times New Roman"/>
          <w:sz w:val="24"/>
          <w:szCs w:val="24"/>
        </w:rPr>
        <w:fldChar w:fldCharType="end"/>
      </w:r>
      <w:r w:rsidR="00963E38">
        <w:rPr>
          <w:rFonts w:ascii="Times New Roman" w:eastAsia="BatangChe" w:hAnsi="Times New Roman" w:cs="Times New Roman"/>
          <w:sz w:val="24"/>
          <w:szCs w:val="24"/>
        </w:rPr>
        <w:t>-</w:t>
      </w:r>
      <w:r w:rsidR="00D677D8">
        <w:rPr>
          <w:rFonts w:ascii="Times New Roman" w:eastAsia="BatangChe" w:hAnsi="Times New Roman" w:cs="Times New Roman"/>
          <w:sz w:val="24"/>
          <w:szCs w:val="24"/>
        </w:rPr>
        <w:fldChar w:fldCharType="begin"/>
      </w:r>
      <w:r w:rsidR="00963E38">
        <w:rPr>
          <w:rFonts w:ascii="Times New Roman" w:eastAsia="BatangChe" w:hAnsi="Times New Roman" w:cs="Times New Roman"/>
          <w:sz w:val="24"/>
          <w:szCs w:val="24"/>
        </w:rPr>
        <w:instrText xml:space="preserve"> REF _Ref355682509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11</w:t>
      </w:r>
      <w:r w:rsidR="00D677D8">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00B94FCB">
        <w:rPr>
          <w:rFonts w:ascii="Times New Roman" w:eastAsia="BatangChe" w:hAnsi="Times New Roman" w:cs="Times New Roman"/>
          <w:sz w:val="24"/>
          <w:szCs w:val="24"/>
        </w:rPr>
        <w:t>]</w:t>
      </w:r>
    </w:p>
    <w:p w14:paraId="7A3BBC78" w14:textId="77777777" w:rsidR="00C0225B" w:rsidRDefault="00C0225B" w:rsidP="00963E38">
      <w:pPr>
        <w:pStyle w:val="ListParagraph"/>
        <w:numPr>
          <w:ilvl w:val="0"/>
          <w:numId w:val="14"/>
        </w:numPr>
        <w:spacing w:after="0"/>
        <w:ind w:left="792" w:hanging="432"/>
        <w:jc w:val="both"/>
        <w:rPr>
          <w:rFonts w:ascii="Times New Roman" w:eastAsia="BatangChe" w:hAnsi="Times New Roman" w:cs="Times New Roman"/>
          <w:sz w:val="24"/>
          <w:szCs w:val="24"/>
        </w:rPr>
      </w:pPr>
      <w:r w:rsidRPr="00A52457">
        <w:rPr>
          <w:rFonts w:ascii="Times New Roman" w:eastAsia="BatangChe" w:hAnsi="Times New Roman" w:cs="Times New Roman"/>
          <w:sz w:val="24"/>
          <w:szCs w:val="24"/>
        </w:rPr>
        <w:t>In populated areas which are located on the border the received power of other si</w:t>
      </w:r>
      <w:r>
        <w:rPr>
          <w:rFonts w:ascii="Times New Roman" w:eastAsia="BatangChe" w:hAnsi="Times New Roman" w:cs="Times New Roman"/>
          <w:sz w:val="24"/>
          <w:szCs w:val="24"/>
        </w:rPr>
        <w:t xml:space="preserve">de network shall be limited to [X] </w:t>
      </w:r>
      <w:r w:rsidRPr="00A52457">
        <w:rPr>
          <w:rFonts w:ascii="Times New Roman" w:eastAsia="BatangChe" w:hAnsi="Times New Roman" w:cs="Times New Roman"/>
          <w:sz w:val="24"/>
          <w:szCs w:val="24"/>
        </w:rPr>
        <w:t xml:space="preserve">power (dBm) </w:t>
      </w:r>
      <w:r>
        <w:rPr>
          <w:rFonts w:ascii="Times New Roman" w:eastAsia="BatangChe" w:hAnsi="Times New Roman" w:cs="Times New Roman"/>
          <w:sz w:val="24"/>
          <w:szCs w:val="24"/>
        </w:rPr>
        <w:t xml:space="preserve">referenced to 200KHz bandwidth </w:t>
      </w:r>
      <w:r w:rsidRPr="00A52457">
        <w:rPr>
          <w:rFonts w:ascii="Times New Roman" w:eastAsia="BatangChe" w:hAnsi="Times New Roman" w:cs="Times New Roman"/>
          <w:sz w:val="24"/>
          <w:szCs w:val="24"/>
        </w:rPr>
        <w:t xml:space="preserve">at the height of </w:t>
      </w:r>
      <w:r>
        <w:rPr>
          <w:rFonts w:ascii="Times New Roman" w:eastAsia="BatangChe" w:hAnsi="Times New Roman" w:cs="Times New Roman"/>
          <w:sz w:val="24"/>
          <w:szCs w:val="24"/>
        </w:rPr>
        <w:t>[3</w:t>
      </w:r>
      <w:r w:rsidRPr="00A52457">
        <w:rPr>
          <w:rFonts w:ascii="Times New Roman" w:eastAsia="BatangChe" w:hAnsi="Times New Roman" w:cs="Times New Roman"/>
          <w:sz w:val="24"/>
          <w:szCs w:val="24"/>
        </w:rPr>
        <w:t>(m)</w:t>
      </w:r>
      <w:r>
        <w:rPr>
          <w:rFonts w:ascii="Times New Roman" w:eastAsia="BatangChe" w:hAnsi="Times New Roman" w:cs="Times New Roman"/>
          <w:sz w:val="24"/>
          <w:szCs w:val="24"/>
        </w:rPr>
        <w:t>]</w:t>
      </w:r>
      <w:r w:rsidRPr="00A52457">
        <w:rPr>
          <w:rFonts w:ascii="Times New Roman" w:eastAsia="BatangChe" w:hAnsi="Times New Roman" w:cs="Times New Roman"/>
          <w:sz w:val="24"/>
          <w:szCs w:val="24"/>
        </w:rPr>
        <w:t xml:space="preserve"> above the ground level on </w:t>
      </w:r>
      <w:r>
        <w:rPr>
          <w:rFonts w:ascii="Times New Roman" w:eastAsia="BatangChe" w:hAnsi="Times New Roman" w:cs="Times New Roman"/>
          <w:sz w:val="24"/>
          <w:szCs w:val="24"/>
        </w:rPr>
        <w:t>[X</w:t>
      </w:r>
      <w:r w:rsidRPr="00A52457">
        <w:rPr>
          <w:rFonts w:ascii="Times New Roman" w:eastAsia="BatangChe" w:hAnsi="Times New Roman" w:cs="Times New Roman"/>
          <w:sz w:val="24"/>
          <w:szCs w:val="24"/>
        </w:rPr>
        <w:t>(km)</w:t>
      </w:r>
      <w:r>
        <w:rPr>
          <w:rFonts w:ascii="Times New Roman" w:eastAsia="BatangChe" w:hAnsi="Times New Roman" w:cs="Times New Roman"/>
          <w:sz w:val="24"/>
          <w:szCs w:val="24"/>
        </w:rPr>
        <w:t>]</w:t>
      </w:r>
      <w:r w:rsidRPr="00A52457">
        <w:rPr>
          <w:rFonts w:ascii="Times New Roman" w:eastAsia="BatangChe" w:hAnsi="Times New Roman" w:cs="Times New Roman"/>
          <w:sz w:val="24"/>
          <w:szCs w:val="24"/>
        </w:rPr>
        <w:t xml:space="preserve"> distance from the border</w:t>
      </w:r>
      <w:r>
        <w:rPr>
          <w:rFonts w:ascii="Times New Roman" w:eastAsia="BatangChe" w:hAnsi="Times New Roman" w:cs="Times New Roman"/>
          <w:sz w:val="24"/>
          <w:szCs w:val="24"/>
        </w:rPr>
        <w:t xml:space="preserve"> for 2G networks.</w:t>
      </w:r>
      <w:r w:rsidR="00B94FCB" w:rsidRPr="00B94FCB">
        <w:rPr>
          <w:rFonts w:ascii="Times New Roman" w:eastAsia="BatangChe" w:hAnsi="Times New Roman" w:cs="Times New Roman"/>
          <w:sz w:val="24"/>
          <w:szCs w:val="24"/>
        </w:rPr>
        <w:t xml:space="preserve"> </w:t>
      </w:r>
      <w:r w:rsidR="00B94FCB">
        <w:rPr>
          <w:rFonts w:ascii="Times New Roman" w:eastAsia="BatangChe" w:hAnsi="Times New Roman" w:cs="Times New Roman"/>
          <w:sz w:val="24"/>
          <w:szCs w:val="24"/>
        </w:rPr>
        <w:t xml:space="preserve">[[X] (dBm) could you calculated </w:t>
      </w:r>
      <w:r w:rsidR="00963E38">
        <w:rPr>
          <w:rFonts w:ascii="Times New Roman" w:eastAsia="BatangChe" w:hAnsi="Times New Roman" w:cs="Times New Roman"/>
          <w:sz w:val="24"/>
          <w:szCs w:val="24"/>
        </w:rPr>
        <w:t>[</w:t>
      </w:r>
      <w:r w:rsidR="00D677D8">
        <w:rPr>
          <w:rFonts w:ascii="Times New Roman" w:eastAsia="BatangChe" w:hAnsi="Times New Roman" w:cs="Times New Roman"/>
          <w:sz w:val="24"/>
          <w:szCs w:val="24"/>
        </w:rPr>
        <w:fldChar w:fldCharType="begin"/>
      </w:r>
      <w:r w:rsidR="00963E38">
        <w:rPr>
          <w:rFonts w:ascii="Times New Roman" w:eastAsia="BatangChe" w:hAnsi="Times New Roman" w:cs="Times New Roman"/>
          <w:sz w:val="24"/>
          <w:szCs w:val="24"/>
        </w:rPr>
        <w:instrText xml:space="preserve"> REF _Ref355682679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10</w:t>
      </w:r>
      <w:r w:rsidR="00D677D8">
        <w:rPr>
          <w:rFonts w:ascii="Times New Roman" w:eastAsia="BatangChe" w:hAnsi="Times New Roman" w:cs="Times New Roman"/>
          <w:sz w:val="24"/>
          <w:szCs w:val="24"/>
        </w:rPr>
        <w:fldChar w:fldCharType="end"/>
      </w:r>
      <w:r w:rsidR="00963E38">
        <w:rPr>
          <w:rFonts w:ascii="Times New Roman" w:eastAsia="BatangChe" w:hAnsi="Times New Roman" w:cs="Times New Roman"/>
          <w:sz w:val="24"/>
          <w:szCs w:val="24"/>
        </w:rPr>
        <w:t>-</w:t>
      </w:r>
      <w:r w:rsidR="00D677D8">
        <w:rPr>
          <w:rFonts w:ascii="Times New Roman" w:eastAsia="BatangChe" w:hAnsi="Times New Roman" w:cs="Times New Roman"/>
          <w:sz w:val="24"/>
          <w:szCs w:val="24"/>
        </w:rPr>
        <w:fldChar w:fldCharType="begin"/>
      </w:r>
      <w:r w:rsidR="00963E38">
        <w:rPr>
          <w:rFonts w:ascii="Times New Roman" w:eastAsia="BatangChe" w:hAnsi="Times New Roman" w:cs="Times New Roman"/>
          <w:sz w:val="24"/>
          <w:szCs w:val="24"/>
        </w:rPr>
        <w:instrText xml:space="preserve"> REF _Ref355682509 \r \h </w:instrText>
      </w:r>
      <w:r w:rsidR="00D677D8">
        <w:rPr>
          <w:rFonts w:ascii="Times New Roman" w:eastAsia="BatangChe" w:hAnsi="Times New Roman" w:cs="Times New Roman"/>
          <w:sz w:val="24"/>
          <w:szCs w:val="24"/>
        </w:rPr>
      </w:r>
      <w:r w:rsidR="00D677D8">
        <w:rPr>
          <w:rFonts w:ascii="Times New Roman" w:eastAsia="BatangChe" w:hAnsi="Times New Roman" w:cs="Times New Roman"/>
          <w:sz w:val="24"/>
          <w:szCs w:val="24"/>
        </w:rPr>
        <w:fldChar w:fldCharType="separate"/>
      </w:r>
      <w:r w:rsidR="00901904">
        <w:rPr>
          <w:rFonts w:ascii="Times New Roman" w:eastAsia="BatangChe" w:hAnsi="Times New Roman" w:cs="Times New Roman"/>
          <w:sz w:val="24"/>
          <w:szCs w:val="24"/>
          <w:cs/>
        </w:rPr>
        <w:t>‎</w:t>
      </w:r>
      <w:r w:rsidR="00901904">
        <w:rPr>
          <w:rFonts w:ascii="Times New Roman" w:eastAsia="BatangChe" w:hAnsi="Times New Roman" w:cs="Times New Roman"/>
          <w:sz w:val="24"/>
          <w:szCs w:val="24"/>
        </w:rPr>
        <w:t>11</w:t>
      </w:r>
      <w:r w:rsidR="00D677D8">
        <w:rPr>
          <w:rFonts w:ascii="Times New Roman" w:eastAsia="BatangChe" w:hAnsi="Times New Roman" w:cs="Times New Roman"/>
          <w:sz w:val="24"/>
          <w:szCs w:val="24"/>
        </w:rPr>
        <w:fldChar w:fldCharType="end"/>
      </w:r>
      <w:r w:rsidR="00653C62">
        <w:rPr>
          <w:rFonts w:ascii="Times New Roman" w:eastAsia="BatangChe" w:hAnsi="Times New Roman" w:cs="Times New Roman"/>
          <w:sz w:val="24"/>
          <w:szCs w:val="24"/>
        </w:rPr>
        <w:t>]</w:t>
      </w:r>
      <w:r w:rsidR="00B94FCB">
        <w:rPr>
          <w:rFonts w:ascii="Times New Roman" w:eastAsia="BatangChe" w:hAnsi="Times New Roman" w:cs="Times New Roman"/>
          <w:sz w:val="24"/>
          <w:szCs w:val="24"/>
        </w:rPr>
        <w:t>]</w:t>
      </w:r>
    </w:p>
    <w:p w14:paraId="60BA49E4" w14:textId="77777777" w:rsidR="008C6CDF" w:rsidRDefault="00B94FCB" w:rsidP="006562B7">
      <w:pPr>
        <w:pStyle w:val="ListParagraph"/>
        <w:numPr>
          <w:ilvl w:val="0"/>
          <w:numId w:val="14"/>
        </w:numPr>
        <w:spacing w:after="0"/>
        <w:ind w:left="792" w:hanging="432"/>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 xml:space="preserve">In case of spillover, technical </w:t>
      </w:r>
      <w:proofErr w:type="gramStart"/>
      <w:r w:rsidRPr="001418FF">
        <w:rPr>
          <w:rFonts w:ascii="Times New Roman" w:eastAsia="BatangChe" w:hAnsi="Times New Roman" w:cs="Times New Roman"/>
          <w:sz w:val="24"/>
          <w:szCs w:val="24"/>
        </w:rPr>
        <w:t>reports</w:t>
      </w:r>
      <w:proofErr w:type="gramEnd"/>
      <w:r w:rsidRPr="001418FF">
        <w:rPr>
          <w:rFonts w:ascii="Times New Roman" w:eastAsia="BatangChe" w:hAnsi="Times New Roman" w:cs="Times New Roman"/>
          <w:sz w:val="24"/>
          <w:szCs w:val="24"/>
        </w:rPr>
        <w:t xml:space="preserve"> and measurement actual logfiles indicating the technical specifications of the spillover coverage and stations causing this spillover are exchanged between Regulators in both sides. </w:t>
      </w:r>
      <w:r w:rsidR="008C6CDF" w:rsidRPr="00A52457">
        <w:rPr>
          <w:rFonts w:ascii="Times New Roman" w:eastAsia="BatangChe" w:hAnsi="Times New Roman" w:cs="Times New Roman"/>
          <w:sz w:val="24"/>
          <w:szCs w:val="24"/>
        </w:rPr>
        <w:t xml:space="preserve">If each side discovers that the other side(s) GSM power is more than the above threshold, it should duly inform the other side(s) about the matter with providing technical information based on the </w:t>
      </w:r>
      <w:r w:rsidR="008C6CDF">
        <w:rPr>
          <w:rFonts w:ascii="Times New Roman" w:eastAsia="BatangChe" w:hAnsi="Times New Roman" w:cs="Times New Roman"/>
          <w:sz w:val="24"/>
          <w:szCs w:val="24"/>
        </w:rPr>
        <w:t>following:</w:t>
      </w:r>
    </w:p>
    <w:p w14:paraId="65B1AB3C" w14:textId="77777777" w:rsidR="008C6CDF" w:rsidRDefault="008C6CDF" w:rsidP="006562B7">
      <w:pPr>
        <w:pStyle w:val="ListParagraph"/>
        <w:numPr>
          <w:ilvl w:val="0"/>
          <w:numId w:val="9"/>
        </w:numPr>
        <w:spacing w:after="0"/>
        <w:ind w:left="1930"/>
        <w:jc w:val="lowKashida"/>
        <w:rPr>
          <w:rFonts w:ascii="Times New Roman" w:eastAsia="BatangChe" w:hAnsi="Times New Roman" w:cs="Times New Roman"/>
          <w:sz w:val="24"/>
          <w:szCs w:val="24"/>
        </w:rPr>
      </w:pPr>
      <w:r w:rsidRPr="00F503FF">
        <w:rPr>
          <w:rFonts w:ascii="Times New Roman" w:eastAsia="BatangChe" w:hAnsi="Times New Roman" w:cs="Times New Roman"/>
          <w:sz w:val="24"/>
          <w:szCs w:val="24"/>
        </w:rPr>
        <w:t>BTS Identification (CGI)</w:t>
      </w:r>
      <w:r>
        <w:rPr>
          <w:rFonts w:ascii="Times New Roman" w:eastAsia="BatangChe" w:hAnsi="Times New Roman" w:cs="Times New Roman"/>
          <w:sz w:val="24"/>
          <w:szCs w:val="24"/>
        </w:rPr>
        <w:t xml:space="preserve"> (</w:t>
      </w:r>
      <w:proofErr w:type="gramStart"/>
      <w:r w:rsidRPr="00F503FF">
        <w:rPr>
          <w:rFonts w:ascii="Times New Roman" w:eastAsia="BatangChe" w:hAnsi="Times New Roman" w:cs="Times New Roman"/>
          <w:sz w:val="24"/>
          <w:szCs w:val="24"/>
        </w:rPr>
        <w:t>MCC</w:t>
      </w:r>
      <w:r>
        <w:rPr>
          <w:rFonts w:ascii="Times New Roman" w:eastAsia="BatangChe" w:hAnsi="Times New Roman" w:cs="Times New Roman"/>
          <w:sz w:val="24"/>
          <w:szCs w:val="24"/>
        </w:rPr>
        <w:t>,MNC</w:t>
      </w:r>
      <w:proofErr w:type="gramEnd"/>
      <w:r>
        <w:rPr>
          <w:rFonts w:ascii="Times New Roman" w:eastAsia="BatangChe" w:hAnsi="Times New Roman" w:cs="Times New Roman"/>
          <w:sz w:val="24"/>
          <w:szCs w:val="24"/>
        </w:rPr>
        <w:t>,LAC,CI)</w:t>
      </w:r>
    </w:p>
    <w:p w14:paraId="6C02FCDA" w14:textId="77777777" w:rsidR="00483ECC" w:rsidRDefault="00483ECC" w:rsidP="006562B7">
      <w:pPr>
        <w:pStyle w:val="ListParagraph"/>
        <w:numPr>
          <w:ilvl w:val="0"/>
          <w:numId w:val="9"/>
        </w:numPr>
        <w:spacing w:after="0"/>
        <w:ind w:left="1930"/>
        <w:jc w:val="lowKashida"/>
        <w:rPr>
          <w:rFonts w:ascii="Times New Roman" w:eastAsia="BatangChe" w:hAnsi="Times New Roman" w:cs="Times New Roman"/>
          <w:sz w:val="24"/>
          <w:szCs w:val="24"/>
        </w:rPr>
      </w:pPr>
      <w:r>
        <w:rPr>
          <w:rFonts w:ascii="Times New Roman" w:eastAsia="BatangChe" w:hAnsi="Times New Roman" w:cs="Times New Roman"/>
          <w:sz w:val="24"/>
          <w:szCs w:val="24"/>
        </w:rPr>
        <w:t>Cell ID and ARFCN for 2G networks</w:t>
      </w:r>
    </w:p>
    <w:p w14:paraId="49AB3227" w14:textId="77777777" w:rsidR="00483ECC" w:rsidRDefault="00483ECC" w:rsidP="006562B7">
      <w:pPr>
        <w:pStyle w:val="ListParagraph"/>
        <w:numPr>
          <w:ilvl w:val="0"/>
          <w:numId w:val="9"/>
        </w:numPr>
        <w:spacing w:after="0"/>
        <w:ind w:left="1930"/>
        <w:jc w:val="lowKashida"/>
        <w:rPr>
          <w:rFonts w:ascii="Times New Roman" w:eastAsia="BatangChe" w:hAnsi="Times New Roman" w:cs="Times New Roman"/>
          <w:sz w:val="24"/>
          <w:szCs w:val="24"/>
        </w:rPr>
      </w:pPr>
      <w:r>
        <w:rPr>
          <w:rFonts w:ascii="Times New Roman" w:eastAsia="BatangChe" w:hAnsi="Times New Roman" w:cs="Times New Roman"/>
          <w:sz w:val="24"/>
          <w:szCs w:val="24"/>
        </w:rPr>
        <w:t>Scrambling Code (SC) for 3G networks</w:t>
      </w:r>
    </w:p>
    <w:p w14:paraId="47AFDEDB" w14:textId="77777777" w:rsidR="008C6CDF" w:rsidRDefault="008C6CDF" w:rsidP="006562B7">
      <w:pPr>
        <w:pStyle w:val="ListParagraph"/>
        <w:numPr>
          <w:ilvl w:val="0"/>
          <w:numId w:val="9"/>
        </w:numPr>
        <w:spacing w:after="0"/>
        <w:ind w:left="1930"/>
        <w:jc w:val="lowKashida"/>
        <w:rPr>
          <w:rFonts w:ascii="Times New Roman" w:eastAsia="BatangChe" w:hAnsi="Times New Roman" w:cs="Times New Roman"/>
          <w:sz w:val="24"/>
          <w:szCs w:val="24"/>
        </w:rPr>
      </w:pPr>
      <w:r w:rsidRPr="00F503FF">
        <w:rPr>
          <w:rFonts w:ascii="Times New Roman" w:eastAsia="BatangChe" w:hAnsi="Times New Roman" w:cs="Times New Roman"/>
          <w:sz w:val="24"/>
          <w:szCs w:val="24"/>
        </w:rPr>
        <w:t>Channel No.</w:t>
      </w:r>
    </w:p>
    <w:p w14:paraId="4105457C" w14:textId="77777777" w:rsidR="008C6CDF" w:rsidRDefault="008C6CDF" w:rsidP="006562B7">
      <w:pPr>
        <w:pStyle w:val="ListParagraph"/>
        <w:numPr>
          <w:ilvl w:val="0"/>
          <w:numId w:val="9"/>
        </w:numPr>
        <w:spacing w:after="0"/>
        <w:ind w:left="1930"/>
        <w:jc w:val="lowKashida"/>
        <w:rPr>
          <w:rFonts w:ascii="Times New Roman" w:eastAsia="BatangChe" w:hAnsi="Times New Roman" w:cs="Times New Roman"/>
          <w:sz w:val="24"/>
          <w:szCs w:val="24"/>
        </w:rPr>
      </w:pPr>
      <w:r w:rsidRPr="00F503FF">
        <w:rPr>
          <w:rFonts w:ascii="Times New Roman" w:eastAsia="BatangChe" w:hAnsi="Times New Roman" w:cs="Times New Roman"/>
          <w:sz w:val="24"/>
          <w:szCs w:val="24"/>
        </w:rPr>
        <w:t xml:space="preserve">Geographical Coordinates of </w:t>
      </w:r>
      <w:r w:rsidR="00483ECC">
        <w:rPr>
          <w:rFonts w:ascii="Times New Roman" w:eastAsia="BatangChe" w:hAnsi="Times New Roman" w:cs="Times New Roman"/>
          <w:sz w:val="24"/>
          <w:szCs w:val="24"/>
        </w:rPr>
        <w:t>field</w:t>
      </w:r>
      <w:r w:rsidRPr="00F503FF">
        <w:rPr>
          <w:rFonts w:ascii="Times New Roman" w:eastAsia="BatangChe" w:hAnsi="Times New Roman" w:cs="Times New Roman"/>
          <w:sz w:val="24"/>
          <w:szCs w:val="24"/>
        </w:rPr>
        <w:t xml:space="preserve"> measureme</w:t>
      </w:r>
      <w:r>
        <w:rPr>
          <w:rFonts w:ascii="Times New Roman" w:eastAsia="BatangChe" w:hAnsi="Times New Roman" w:cs="Times New Roman"/>
          <w:sz w:val="24"/>
          <w:szCs w:val="24"/>
        </w:rPr>
        <w:t>nt</w:t>
      </w:r>
      <w:r w:rsidR="00483ECC">
        <w:rPr>
          <w:rFonts w:ascii="Times New Roman" w:eastAsia="BatangChe" w:hAnsi="Times New Roman" w:cs="Times New Roman"/>
          <w:sz w:val="24"/>
          <w:szCs w:val="24"/>
        </w:rPr>
        <w:t>s</w:t>
      </w:r>
      <w:r>
        <w:rPr>
          <w:rFonts w:ascii="Times New Roman" w:eastAsia="BatangChe" w:hAnsi="Times New Roman" w:cs="Times New Roman"/>
          <w:sz w:val="24"/>
          <w:szCs w:val="24"/>
        </w:rPr>
        <w:t xml:space="preserve"> (</w:t>
      </w:r>
      <w:r w:rsidRPr="00F503FF">
        <w:rPr>
          <w:rFonts w:ascii="Times New Roman" w:eastAsia="BatangChe" w:hAnsi="Times New Roman" w:cs="Times New Roman"/>
          <w:sz w:val="24"/>
          <w:szCs w:val="24"/>
        </w:rPr>
        <w:t>latitude</w:t>
      </w:r>
      <w:r>
        <w:rPr>
          <w:rFonts w:ascii="Times New Roman" w:eastAsia="BatangChe" w:hAnsi="Times New Roman" w:cs="Times New Roman"/>
          <w:sz w:val="24"/>
          <w:szCs w:val="24"/>
        </w:rPr>
        <w:t xml:space="preserve">, </w:t>
      </w:r>
      <w:r w:rsidRPr="00F503FF">
        <w:rPr>
          <w:rFonts w:ascii="Times New Roman" w:eastAsia="BatangChe" w:hAnsi="Times New Roman" w:cs="Times New Roman"/>
          <w:sz w:val="24"/>
          <w:szCs w:val="24"/>
        </w:rPr>
        <w:t>longitude</w:t>
      </w:r>
      <w:r>
        <w:rPr>
          <w:rFonts w:ascii="Times New Roman" w:eastAsia="BatangChe" w:hAnsi="Times New Roman" w:cs="Times New Roman"/>
          <w:sz w:val="24"/>
          <w:szCs w:val="24"/>
        </w:rPr>
        <w:t>)</w:t>
      </w:r>
    </w:p>
    <w:p w14:paraId="02477C4B" w14:textId="77777777" w:rsidR="008C6CDF" w:rsidRDefault="008C6CDF" w:rsidP="006562B7">
      <w:pPr>
        <w:pStyle w:val="ListParagraph"/>
        <w:numPr>
          <w:ilvl w:val="0"/>
          <w:numId w:val="9"/>
        </w:numPr>
        <w:spacing w:after="0"/>
        <w:ind w:left="1930"/>
        <w:jc w:val="lowKashida"/>
        <w:rPr>
          <w:rFonts w:ascii="Times New Roman" w:eastAsia="BatangChe" w:hAnsi="Times New Roman" w:cs="Times New Roman"/>
          <w:sz w:val="24"/>
          <w:szCs w:val="24"/>
        </w:rPr>
      </w:pPr>
      <w:r>
        <w:rPr>
          <w:rFonts w:ascii="Times New Roman" w:eastAsia="BatangChe" w:hAnsi="Times New Roman" w:cs="Times New Roman"/>
          <w:sz w:val="24"/>
          <w:szCs w:val="24"/>
        </w:rPr>
        <w:t>Rx level (</w:t>
      </w:r>
      <w:r w:rsidRPr="00F503FF">
        <w:rPr>
          <w:rFonts w:ascii="Times New Roman" w:eastAsia="BatangChe" w:hAnsi="Times New Roman" w:cs="Times New Roman"/>
          <w:sz w:val="24"/>
          <w:szCs w:val="24"/>
        </w:rPr>
        <w:t>dBm</w:t>
      </w:r>
      <w:r>
        <w:rPr>
          <w:rFonts w:ascii="Times New Roman" w:eastAsia="BatangChe" w:hAnsi="Times New Roman" w:cs="Times New Roman"/>
          <w:sz w:val="24"/>
          <w:szCs w:val="24"/>
        </w:rPr>
        <w:t>)</w:t>
      </w:r>
    </w:p>
    <w:p w14:paraId="0B77FF59" w14:textId="77777777" w:rsidR="008C6CDF" w:rsidRDefault="008C6CDF" w:rsidP="006562B7">
      <w:pPr>
        <w:pStyle w:val="ListParagraph"/>
        <w:numPr>
          <w:ilvl w:val="0"/>
          <w:numId w:val="9"/>
        </w:numPr>
        <w:spacing w:after="0"/>
        <w:ind w:left="1930"/>
        <w:jc w:val="lowKashida"/>
        <w:rPr>
          <w:rFonts w:ascii="Times New Roman" w:eastAsia="BatangChe" w:hAnsi="Times New Roman" w:cs="Times New Roman"/>
          <w:sz w:val="24"/>
          <w:szCs w:val="24"/>
        </w:rPr>
      </w:pPr>
      <w:r w:rsidRPr="00F503FF">
        <w:rPr>
          <w:rFonts w:ascii="Times New Roman" w:eastAsia="BatangChe" w:hAnsi="Times New Roman" w:cs="Times New Roman"/>
          <w:sz w:val="24"/>
          <w:szCs w:val="24"/>
        </w:rPr>
        <w:t>Date of measurement</w:t>
      </w:r>
    </w:p>
    <w:p w14:paraId="158BB25C" w14:textId="77777777" w:rsidR="008C6CDF" w:rsidRDefault="008C6CDF" w:rsidP="006562B7">
      <w:pPr>
        <w:pStyle w:val="ListParagraph"/>
        <w:numPr>
          <w:ilvl w:val="0"/>
          <w:numId w:val="9"/>
        </w:numPr>
        <w:spacing w:after="0"/>
        <w:ind w:left="1930"/>
        <w:jc w:val="lowKashida"/>
        <w:rPr>
          <w:rFonts w:ascii="Times New Roman" w:eastAsia="BatangChe" w:hAnsi="Times New Roman" w:cs="Times New Roman"/>
          <w:sz w:val="24"/>
          <w:szCs w:val="24"/>
        </w:rPr>
      </w:pPr>
      <w:r w:rsidRPr="00F503FF">
        <w:rPr>
          <w:rFonts w:ascii="Times New Roman" w:eastAsia="BatangChe" w:hAnsi="Times New Roman" w:cs="Times New Roman"/>
          <w:sz w:val="24"/>
          <w:szCs w:val="24"/>
        </w:rPr>
        <w:t>distance from border(km)</w:t>
      </w:r>
    </w:p>
    <w:p w14:paraId="2B46204C" w14:textId="77777777" w:rsidR="00483ECC" w:rsidRDefault="00483ECC" w:rsidP="006562B7">
      <w:pPr>
        <w:pStyle w:val="ListParagraph"/>
        <w:numPr>
          <w:ilvl w:val="0"/>
          <w:numId w:val="9"/>
        </w:numPr>
        <w:spacing w:after="0"/>
        <w:ind w:left="1930"/>
        <w:jc w:val="lowKashida"/>
        <w:rPr>
          <w:rFonts w:ascii="Times New Roman" w:eastAsia="BatangChe" w:hAnsi="Times New Roman" w:cs="Times New Roman"/>
          <w:sz w:val="24"/>
          <w:szCs w:val="24"/>
        </w:rPr>
      </w:pPr>
      <w:r>
        <w:rPr>
          <w:rFonts w:ascii="Times New Roman" w:eastAsia="BatangChe" w:hAnsi="Times New Roman" w:cs="Times New Roman"/>
          <w:sz w:val="24"/>
          <w:szCs w:val="24"/>
        </w:rPr>
        <w:t>Images for the routs showing the spillover coverage</w:t>
      </w:r>
    </w:p>
    <w:p w14:paraId="3C51C6A2" w14:textId="77777777" w:rsidR="00483ECC" w:rsidRDefault="00483ECC" w:rsidP="006562B7">
      <w:pPr>
        <w:pStyle w:val="ListParagraph"/>
        <w:numPr>
          <w:ilvl w:val="0"/>
          <w:numId w:val="9"/>
        </w:numPr>
        <w:spacing w:after="0"/>
        <w:ind w:left="1930"/>
        <w:jc w:val="lowKashida"/>
        <w:rPr>
          <w:rFonts w:ascii="Times New Roman" w:eastAsia="BatangChe" w:hAnsi="Times New Roman" w:cs="Times New Roman"/>
          <w:sz w:val="24"/>
          <w:szCs w:val="24"/>
        </w:rPr>
      </w:pPr>
      <w:r w:rsidRPr="00483ECC">
        <w:rPr>
          <w:rFonts w:ascii="Times New Roman" w:eastAsia="BatangChe" w:hAnsi="Times New Roman" w:cs="Times New Roman"/>
          <w:sz w:val="24"/>
          <w:szCs w:val="24"/>
        </w:rPr>
        <w:t>Any other necessary details</w:t>
      </w:r>
    </w:p>
    <w:p w14:paraId="283E0DD5" w14:textId="77777777" w:rsidR="00B94FCB" w:rsidRDefault="00B94FCB" w:rsidP="008C6CDF">
      <w:pPr>
        <w:spacing w:line="276" w:lineRule="auto"/>
        <w:ind w:left="1440" w:hanging="720"/>
        <w:jc w:val="lowKashida"/>
      </w:pPr>
    </w:p>
    <w:p w14:paraId="6FA55F6B" w14:textId="77777777" w:rsidR="00B94FCB" w:rsidRDefault="00B94FCB" w:rsidP="008C6CDF">
      <w:pPr>
        <w:spacing w:line="276" w:lineRule="auto"/>
        <w:ind w:left="1440" w:hanging="720"/>
        <w:jc w:val="lowKashida"/>
      </w:pPr>
    </w:p>
    <w:p w14:paraId="364A912B" w14:textId="77777777" w:rsidR="00B94FCB" w:rsidRPr="005A03EC" w:rsidRDefault="00B94FCB" w:rsidP="00B94FCB">
      <w:pPr>
        <w:spacing w:line="276" w:lineRule="auto"/>
        <w:ind w:left="1080" w:right="288" w:hanging="360"/>
        <w:jc w:val="center"/>
        <w:rPr>
          <w:rFonts w:asciiTheme="majorBidi" w:eastAsia="Batang" w:hAnsiTheme="majorBidi" w:cstheme="majorBidi"/>
          <w:b/>
          <w:bCs/>
        </w:rPr>
      </w:pPr>
      <w:r w:rsidRPr="005A03EC">
        <w:rPr>
          <w:rFonts w:asciiTheme="majorBidi" w:eastAsia="Batang" w:hAnsiTheme="majorBidi" w:cstheme="majorBidi"/>
          <w:b/>
          <w:bCs/>
        </w:rPr>
        <w:t>Section T</w:t>
      </w:r>
      <w:r>
        <w:rPr>
          <w:rFonts w:asciiTheme="majorBidi" w:eastAsia="Batang" w:hAnsiTheme="majorBidi" w:cstheme="majorBidi"/>
          <w:b/>
          <w:bCs/>
        </w:rPr>
        <w:t>hree</w:t>
      </w:r>
    </w:p>
    <w:p w14:paraId="65AFFDDA" w14:textId="77777777" w:rsidR="00B94FCB" w:rsidRDefault="00B94FCB" w:rsidP="00B94FCB">
      <w:pPr>
        <w:spacing w:line="276" w:lineRule="auto"/>
        <w:ind w:left="1440" w:hanging="720"/>
        <w:jc w:val="center"/>
        <w:rPr>
          <w:rFonts w:asciiTheme="majorBidi" w:eastAsia="Batang" w:hAnsiTheme="majorBidi" w:cstheme="majorBidi"/>
          <w:b/>
          <w:bCs/>
        </w:rPr>
      </w:pPr>
      <w:r>
        <w:rPr>
          <w:rFonts w:asciiTheme="majorBidi" w:eastAsia="Batang" w:hAnsiTheme="majorBidi" w:cstheme="majorBidi"/>
          <w:b/>
          <w:bCs/>
        </w:rPr>
        <w:t>Agreement to e</w:t>
      </w:r>
      <w:r w:rsidRPr="005A03EC">
        <w:rPr>
          <w:rFonts w:asciiTheme="majorBidi" w:eastAsia="Batang" w:hAnsiTheme="majorBidi" w:cstheme="majorBidi"/>
          <w:b/>
          <w:bCs/>
        </w:rPr>
        <w:t>liminat</w:t>
      </w:r>
      <w:r>
        <w:rPr>
          <w:rFonts w:asciiTheme="majorBidi" w:eastAsia="Batang" w:hAnsiTheme="majorBidi" w:cstheme="majorBidi"/>
          <w:b/>
          <w:bCs/>
        </w:rPr>
        <w:t>ing harmful interference</w:t>
      </w:r>
    </w:p>
    <w:p w14:paraId="2BAA8F3B" w14:textId="77777777" w:rsidR="001418FF" w:rsidRDefault="001418FF" w:rsidP="00B94FCB">
      <w:pPr>
        <w:spacing w:line="276" w:lineRule="auto"/>
        <w:ind w:left="1440" w:hanging="720"/>
        <w:jc w:val="center"/>
      </w:pPr>
    </w:p>
    <w:p w14:paraId="494587A6" w14:textId="77777777" w:rsidR="00483ECC" w:rsidRPr="001418FF" w:rsidRDefault="00483ECC" w:rsidP="006562B7">
      <w:pPr>
        <w:pStyle w:val="ListParagraph"/>
        <w:numPr>
          <w:ilvl w:val="0"/>
          <w:numId w:val="18"/>
        </w:numPr>
        <w:autoSpaceDE w:val="0"/>
        <w:autoSpaceDN w:val="0"/>
        <w:adjustRightInd w:val="0"/>
        <w:spacing w:after="0"/>
        <w:ind w:left="360"/>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In case of spillover resulting in harmful interference,</w:t>
      </w:r>
      <w:r w:rsidR="00E67772" w:rsidRPr="001418FF">
        <w:rPr>
          <w:rFonts w:ascii="Times New Roman" w:eastAsia="BatangChe" w:hAnsi="Times New Roman" w:cs="Times New Roman"/>
          <w:sz w:val="24"/>
          <w:szCs w:val="24"/>
        </w:rPr>
        <w:t xml:space="preserve"> and use frequency belong other side,</w:t>
      </w:r>
      <w:r w:rsidRPr="001418FF">
        <w:rPr>
          <w:rFonts w:ascii="Times New Roman" w:eastAsia="BatangChe" w:hAnsi="Times New Roman" w:cs="Times New Roman"/>
          <w:sz w:val="24"/>
          <w:szCs w:val="24"/>
        </w:rPr>
        <w:t xml:space="preserve"> technical </w:t>
      </w:r>
      <w:proofErr w:type="gramStart"/>
      <w:r w:rsidRPr="001418FF">
        <w:rPr>
          <w:rFonts w:ascii="Times New Roman" w:eastAsia="BatangChe" w:hAnsi="Times New Roman" w:cs="Times New Roman"/>
          <w:sz w:val="24"/>
          <w:szCs w:val="24"/>
        </w:rPr>
        <w:t>reports</w:t>
      </w:r>
      <w:proofErr w:type="gramEnd"/>
      <w:r w:rsidRPr="001418FF">
        <w:rPr>
          <w:rFonts w:ascii="Times New Roman" w:eastAsia="BatangChe" w:hAnsi="Times New Roman" w:cs="Times New Roman"/>
          <w:sz w:val="24"/>
          <w:szCs w:val="24"/>
        </w:rPr>
        <w:t xml:space="preserve"> and actual measurement logfiles indicating the details of the interference </w:t>
      </w:r>
      <w:r w:rsidRPr="001418FF">
        <w:rPr>
          <w:rFonts w:ascii="Times New Roman" w:eastAsia="BatangChe" w:hAnsi="Times New Roman" w:cs="Times New Roman"/>
          <w:sz w:val="24"/>
          <w:szCs w:val="24"/>
        </w:rPr>
        <w:lastRenderedPageBreak/>
        <w:t>and network causing this harmful interference are exchanged bet</w:t>
      </w:r>
      <w:r w:rsidR="00E67772" w:rsidRPr="001418FF">
        <w:rPr>
          <w:rFonts w:ascii="Times New Roman" w:eastAsia="BatangChe" w:hAnsi="Times New Roman" w:cs="Times New Roman"/>
          <w:sz w:val="24"/>
          <w:szCs w:val="24"/>
        </w:rPr>
        <w:t>w</w:t>
      </w:r>
      <w:r w:rsidRPr="001418FF">
        <w:rPr>
          <w:rFonts w:ascii="Times New Roman" w:eastAsia="BatangChe" w:hAnsi="Times New Roman" w:cs="Times New Roman"/>
          <w:sz w:val="24"/>
          <w:szCs w:val="24"/>
        </w:rPr>
        <w:t xml:space="preserve">een Operators with copy to the corresponding administration. The technical report shall include the following details: </w:t>
      </w:r>
    </w:p>
    <w:p w14:paraId="0B71D482" w14:textId="77777777" w:rsidR="00483ECC" w:rsidRPr="00483ECC" w:rsidRDefault="00483ECC" w:rsidP="001418FF">
      <w:pPr>
        <w:autoSpaceDE w:val="0"/>
        <w:autoSpaceDN w:val="0"/>
        <w:adjustRightInd w:val="0"/>
        <w:spacing w:line="276" w:lineRule="auto"/>
        <w:ind w:left="360"/>
        <w:jc w:val="both"/>
        <w:rPr>
          <w:b/>
          <w:bCs/>
        </w:rPr>
      </w:pPr>
      <w:r w:rsidRPr="00483ECC">
        <w:rPr>
          <w:b/>
          <w:bCs/>
        </w:rPr>
        <w:t xml:space="preserve">Interfering stations </w:t>
      </w:r>
    </w:p>
    <w:p w14:paraId="28F2339A" w14:textId="77777777" w:rsidR="00483ECC" w:rsidRPr="001418FF" w:rsidRDefault="00483ECC" w:rsidP="006562B7">
      <w:pPr>
        <w:pStyle w:val="ListParagraph"/>
        <w:numPr>
          <w:ilvl w:val="0"/>
          <w:numId w:val="19"/>
        </w:numPr>
        <w:autoSpaceDE w:val="0"/>
        <w:autoSpaceDN w:val="0"/>
        <w:adjustRightInd w:val="0"/>
        <w:spacing w:after="0"/>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 xml:space="preserve">CGI causing the harmful interference. </w:t>
      </w:r>
    </w:p>
    <w:p w14:paraId="6EB27382" w14:textId="77777777" w:rsidR="00483ECC" w:rsidRPr="001418FF" w:rsidRDefault="00483ECC" w:rsidP="006562B7">
      <w:pPr>
        <w:pStyle w:val="ListParagraph"/>
        <w:numPr>
          <w:ilvl w:val="0"/>
          <w:numId w:val="19"/>
        </w:numPr>
        <w:autoSpaceDE w:val="0"/>
        <w:autoSpaceDN w:val="0"/>
        <w:adjustRightInd w:val="0"/>
        <w:spacing w:after="0"/>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 xml:space="preserve">Cell ID and ARFCN for GSM (2G) networks. </w:t>
      </w:r>
    </w:p>
    <w:p w14:paraId="4F0636E4" w14:textId="77777777" w:rsidR="00483ECC" w:rsidRPr="001418FF" w:rsidRDefault="00483ECC" w:rsidP="006562B7">
      <w:pPr>
        <w:pStyle w:val="ListParagraph"/>
        <w:numPr>
          <w:ilvl w:val="0"/>
          <w:numId w:val="19"/>
        </w:numPr>
        <w:autoSpaceDE w:val="0"/>
        <w:autoSpaceDN w:val="0"/>
        <w:adjustRightInd w:val="0"/>
        <w:spacing w:after="0"/>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 xml:space="preserve">Scrambling Code (SC) for UMTS (3G) networks. </w:t>
      </w:r>
    </w:p>
    <w:p w14:paraId="3C749BA0" w14:textId="77777777" w:rsidR="00483ECC" w:rsidRPr="001418FF" w:rsidRDefault="00483ECC" w:rsidP="006562B7">
      <w:pPr>
        <w:pStyle w:val="ListParagraph"/>
        <w:numPr>
          <w:ilvl w:val="0"/>
          <w:numId w:val="19"/>
        </w:numPr>
        <w:autoSpaceDE w:val="0"/>
        <w:autoSpaceDN w:val="0"/>
        <w:adjustRightInd w:val="0"/>
        <w:spacing w:after="0"/>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 xml:space="preserve">Received signal level. </w:t>
      </w:r>
    </w:p>
    <w:p w14:paraId="608317F3" w14:textId="77777777" w:rsidR="00483ECC" w:rsidRPr="001418FF" w:rsidRDefault="00483ECC" w:rsidP="006562B7">
      <w:pPr>
        <w:pStyle w:val="ListParagraph"/>
        <w:numPr>
          <w:ilvl w:val="0"/>
          <w:numId w:val="19"/>
        </w:numPr>
        <w:autoSpaceDE w:val="0"/>
        <w:autoSpaceDN w:val="0"/>
        <w:adjustRightInd w:val="0"/>
        <w:spacing w:after="0"/>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 xml:space="preserve">S. Geographical coordinates of field measurements. </w:t>
      </w:r>
    </w:p>
    <w:p w14:paraId="203AA26A" w14:textId="77777777" w:rsidR="00483ECC" w:rsidRPr="001418FF" w:rsidRDefault="00483ECC" w:rsidP="006562B7">
      <w:pPr>
        <w:pStyle w:val="ListParagraph"/>
        <w:numPr>
          <w:ilvl w:val="0"/>
          <w:numId w:val="19"/>
        </w:numPr>
        <w:autoSpaceDE w:val="0"/>
        <w:autoSpaceDN w:val="0"/>
        <w:adjustRightInd w:val="0"/>
        <w:spacing w:after="0"/>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 xml:space="preserve">Images for the routes showing the interference. </w:t>
      </w:r>
    </w:p>
    <w:p w14:paraId="04758DE2" w14:textId="77777777" w:rsidR="00483ECC" w:rsidRPr="001418FF" w:rsidRDefault="00483ECC" w:rsidP="006562B7">
      <w:pPr>
        <w:pStyle w:val="ListParagraph"/>
        <w:numPr>
          <w:ilvl w:val="0"/>
          <w:numId w:val="19"/>
        </w:numPr>
        <w:autoSpaceDE w:val="0"/>
        <w:autoSpaceDN w:val="0"/>
        <w:adjustRightInd w:val="0"/>
        <w:spacing w:after="0"/>
        <w:jc w:val="both"/>
        <w:rPr>
          <w:rFonts w:ascii="Times New Roman" w:eastAsia="BatangChe" w:hAnsi="Times New Roman" w:cs="Times New Roman"/>
          <w:sz w:val="24"/>
          <w:szCs w:val="24"/>
        </w:rPr>
      </w:pPr>
      <w:r w:rsidRPr="001418FF">
        <w:rPr>
          <w:rFonts w:ascii="Times New Roman" w:eastAsia="BatangChe" w:hAnsi="Times New Roman" w:cs="Times New Roman"/>
          <w:sz w:val="24"/>
          <w:szCs w:val="24"/>
        </w:rPr>
        <w:t xml:space="preserve">Any other necessary details (dates and times, etc.). </w:t>
      </w:r>
    </w:p>
    <w:p w14:paraId="2CD0D49F" w14:textId="77777777" w:rsidR="00483ECC" w:rsidRPr="00483ECC" w:rsidRDefault="00483ECC" w:rsidP="001418FF">
      <w:pPr>
        <w:autoSpaceDE w:val="0"/>
        <w:autoSpaceDN w:val="0"/>
        <w:adjustRightInd w:val="0"/>
        <w:spacing w:line="276" w:lineRule="auto"/>
        <w:ind w:left="360"/>
        <w:jc w:val="both"/>
        <w:rPr>
          <w:b/>
          <w:bCs/>
        </w:rPr>
      </w:pPr>
      <w:r w:rsidRPr="00483ECC">
        <w:rPr>
          <w:b/>
          <w:bCs/>
        </w:rPr>
        <w:t xml:space="preserve">Affected stations </w:t>
      </w:r>
    </w:p>
    <w:p w14:paraId="6279901B" w14:textId="77777777" w:rsidR="00483ECC" w:rsidRPr="00136184" w:rsidRDefault="00483ECC" w:rsidP="006562B7">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136184">
        <w:rPr>
          <w:rFonts w:ascii="Times New Roman" w:eastAsia="BatangChe" w:hAnsi="Times New Roman" w:cs="Times New Roman"/>
          <w:sz w:val="24"/>
          <w:szCs w:val="24"/>
        </w:rPr>
        <w:t xml:space="preserve">KPI degradation report, as well as field test report if available. </w:t>
      </w:r>
    </w:p>
    <w:p w14:paraId="6C9A4C6C" w14:textId="77777777" w:rsidR="00483ECC" w:rsidRPr="00136184" w:rsidRDefault="00483ECC" w:rsidP="006562B7">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136184">
        <w:rPr>
          <w:rFonts w:ascii="Times New Roman" w:eastAsia="BatangChe" w:hAnsi="Times New Roman" w:cs="Times New Roman"/>
          <w:sz w:val="24"/>
          <w:szCs w:val="24"/>
        </w:rPr>
        <w:t xml:space="preserve">CGI of affected stations. </w:t>
      </w:r>
    </w:p>
    <w:p w14:paraId="7672CBA9" w14:textId="77777777" w:rsidR="00483ECC" w:rsidRPr="00136184" w:rsidRDefault="00483ECC" w:rsidP="006562B7">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136184">
        <w:rPr>
          <w:rFonts w:ascii="Times New Roman" w:eastAsia="BatangChe" w:hAnsi="Times New Roman" w:cs="Times New Roman"/>
          <w:sz w:val="24"/>
          <w:szCs w:val="24"/>
        </w:rPr>
        <w:t xml:space="preserve">Cell ID and ARFCN for GSM (2G) networks. </w:t>
      </w:r>
    </w:p>
    <w:p w14:paraId="2CFBF91F" w14:textId="77777777" w:rsidR="00483ECC" w:rsidRPr="00136184" w:rsidRDefault="00483ECC" w:rsidP="006562B7">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136184">
        <w:rPr>
          <w:rFonts w:ascii="Times New Roman" w:eastAsia="BatangChe" w:hAnsi="Times New Roman" w:cs="Times New Roman"/>
          <w:sz w:val="24"/>
          <w:szCs w:val="24"/>
        </w:rPr>
        <w:t xml:space="preserve">Scrambling Code (SC) for UMTS (3G) networks. </w:t>
      </w:r>
    </w:p>
    <w:p w14:paraId="5990F54C" w14:textId="77777777" w:rsidR="00483ECC" w:rsidRPr="00136184" w:rsidRDefault="00483ECC" w:rsidP="006562B7">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136184">
        <w:rPr>
          <w:rFonts w:ascii="Times New Roman" w:eastAsia="BatangChe" w:hAnsi="Times New Roman" w:cs="Times New Roman"/>
          <w:sz w:val="24"/>
          <w:szCs w:val="24"/>
        </w:rPr>
        <w:t xml:space="preserve">Geographical coordinates of field measurements. </w:t>
      </w:r>
    </w:p>
    <w:p w14:paraId="291F590D" w14:textId="77777777" w:rsidR="00B94FCB" w:rsidRPr="00136184" w:rsidRDefault="00483ECC" w:rsidP="006562B7">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136184">
        <w:rPr>
          <w:rFonts w:ascii="Times New Roman" w:eastAsia="BatangChe" w:hAnsi="Times New Roman" w:cs="Times New Roman"/>
          <w:sz w:val="24"/>
          <w:szCs w:val="24"/>
        </w:rPr>
        <w:t xml:space="preserve">Any other information related to the identification of the affected stations (dates and times, etc.). </w:t>
      </w:r>
    </w:p>
    <w:p w14:paraId="32A8058A" w14:textId="77777777" w:rsidR="00483ECC" w:rsidRPr="005C4DBF" w:rsidRDefault="00483ECC" w:rsidP="006562B7">
      <w:pPr>
        <w:pStyle w:val="ListParagraph"/>
        <w:numPr>
          <w:ilvl w:val="0"/>
          <w:numId w:val="18"/>
        </w:numPr>
        <w:autoSpaceDE w:val="0"/>
        <w:autoSpaceDN w:val="0"/>
        <w:adjustRightInd w:val="0"/>
        <w:spacing w:after="0"/>
        <w:ind w:left="360"/>
        <w:jc w:val="both"/>
        <w:rPr>
          <w:rFonts w:ascii="Times New Roman" w:eastAsia="BatangChe" w:hAnsi="Times New Roman" w:cs="Times New Roman"/>
          <w:sz w:val="24"/>
          <w:szCs w:val="24"/>
        </w:rPr>
      </w:pPr>
      <w:r w:rsidRPr="005C4DBF">
        <w:rPr>
          <w:rFonts w:ascii="Times New Roman" w:eastAsia="BatangChe" w:hAnsi="Times New Roman" w:cs="Times New Roman"/>
          <w:sz w:val="24"/>
          <w:szCs w:val="24"/>
        </w:rPr>
        <w:t xml:space="preserve">To resolve any harmful interference case, the following action shall be taken: </w:t>
      </w:r>
    </w:p>
    <w:p w14:paraId="72E95359" w14:textId="77777777" w:rsidR="00483ECC" w:rsidRPr="005C4DBF" w:rsidRDefault="00483ECC" w:rsidP="006562B7">
      <w:pPr>
        <w:pStyle w:val="ListParagraph"/>
        <w:numPr>
          <w:ilvl w:val="1"/>
          <w:numId w:val="21"/>
        </w:numPr>
        <w:autoSpaceDE w:val="0"/>
        <w:autoSpaceDN w:val="0"/>
        <w:adjustRightInd w:val="0"/>
        <w:spacing w:after="0"/>
        <w:ind w:left="1080"/>
        <w:jc w:val="both"/>
        <w:rPr>
          <w:rFonts w:ascii="Times New Roman" w:eastAsia="BatangChe" w:hAnsi="Times New Roman" w:cs="Times New Roman"/>
          <w:sz w:val="24"/>
          <w:szCs w:val="24"/>
        </w:rPr>
      </w:pPr>
      <w:r w:rsidRPr="005C4DBF">
        <w:rPr>
          <w:rFonts w:ascii="Times New Roman" w:eastAsia="BatangChe" w:hAnsi="Times New Roman" w:cs="Times New Roman"/>
          <w:sz w:val="24"/>
          <w:szCs w:val="24"/>
        </w:rPr>
        <w:t xml:space="preserve">Operators shall take all necessary actions to resolve any harmful interference cases as soon as possible by direct coordination. </w:t>
      </w:r>
    </w:p>
    <w:p w14:paraId="7C2F83D3" w14:textId="77777777" w:rsidR="00483ECC" w:rsidRPr="005C4DBF" w:rsidRDefault="00483ECC" w:rsidP="006562B7">
      <w:pPr>
        <w:pStyle w:val="ListParagraph"/>
        <w:numPr>
          <w:ilvl w:val="1"/>
          <w:numId w:val="21"/>
        </w:numPr>
        <w:autoSpaceDE w:val="0"/>
        <w:autoSpaceDN w:val="0"/>
        <w:adjustRightInd w:val="0"/>
        <w:spacing w:after="0"/>
        <w:ind w:left="1080"/>
        <w:jc w:val="both"/>
        <w:rPr>
          <w:rFonts w:ascii="Times New Roman" w:eastAsia="BatangChe" w:hAnsi="Times New Roman" w:cs="Times New Roman"/>
          <w:sz w:val="24"/>
          <w:szCs w:val="24"/>
        </w:rPr>
      </w:pPr>
      <w:r w:rsidRPr="005C4DBF">
        <w:rPr>
          <w:rFonts w:ascii="Times New Roman" w:eastAsia="BatangChe" w:hAnsi="Times New Roman" w:cs="Times New Roman"/>
          <w:sz w:val="24"/>
          <w:szCs w:val="24"/>
        </w:rPr>
        <w:t xml:space="preserve">The affected operator should send a correspondence including technical Report (as described in item 1) of this Section about the harmful interference case with a copy to the corresponding administration. </w:t>
      </w:r>
    </w:p>
    <w:p w14:paraId="45E137A7" w14:textId="77777777" w:rsidR="00483ECC" w:rsidRPr="005C4DBF" w:rsidRDefault="00483ECC" w:rsidP="006562B7">
      <w:pPr>
        <w:pStyle w:val="ListParagraph"/>
        <w:numPr>
          <w:ilvl w:val="1"/>
          <w:numId w:val="21"/>
        </w:numPr>
        <w:autoSpaceDE w:val="0"/>
        <w:autoSpaceDN w:val="0"/>
        <w:adjustRightInd w:val="0"/>
        <w:spacing w:after="0"/>
        <w:ind w:left="1080"/>
        <w:jc w:val="both"/>
        <w:rPr>
          <w:rFonts w:ascii="Times New Roman" w:eastAsia="BatangChe" w:hAnsi="Times New Roman" w:cs="Times New Roman"/>
          <w:sz w:val="24"/>
          <w:szCs w:val="24"/>
        </w:rPr>
      </w:pPr>
      <w:r w:rsidRPr="005C4DBF">
        <w:rPr>
          <w:rFonts w:ascii="Times New Roman" w:eastAsia="BatangChe" w:hAnsi="Times New Roman" w:cs="Times New Roman"/>
          <w:sz w:val="24"/>
          <w:szCs w:val="24"/>
        </w:rPr>
        <w:t xml:space="preserve">Acknowledgment of receipt of the harmful interference correspondence and report should be sent by the operator causing the interference within [X] days from the date of sending the correspondence and Report. </w:t>
      </w:r>
    </w:p>
    <w:p w14:paraId="6C20E133" w14:textId="77777777" w:rsidR="00483ECC" w:rsidRPr="005C4DBF" w:rsidRDefault="00483ECC" w:rsidP="006562B7">
      <w:pPr>
        <w:pStyle w:val="ListParagraph"/>
        <w:numPr>
          <w:ilvl w:val="1"/>
          <w:numId w:val="21"/>
        </w:numPr>
        <w:autoSpaceDE w:val="0"/>
        <w:autoSpaceDN w:val="0"/>
        <w:adjustRightInd w:val="0"/>
        <w:spacing w:after="0"/>
        <w:ind w:left="1080"/>
        <w:jc w:val="both"/>
        <w:rPr>
          <w:rFonts w:ascii="Times New Roman" w:eastAsia="BatangChe" w:hAnsi="Times New Roman" w:cs="Times New Roman"/>
          <w:sz w:val="24"/>
          <w:szCs w:val="24"/>
        </w:rPr>
      </w:pPr>
      <w:r w:rsidRPr="005C4DBF">
        <w:rPr>
          <w:rFonts w:ascii="Times New Roman" w:eastAsia="BatangChe" w:hAnsi="Times New Roman" w:cs="Times New Roman"/>
          <w:sz w:val="24"/>
          <w:szCs w:val="24"/>
        </w:rPr>
        <w:t xml:space="preserve">After [X] calendar days from the date of Acknowledgment of receipt of the Correspondence and Report, if harmful interference still not ceased, the </w:t>
      </w:r>
      <w:proofErr w:type="gramStart"/>
      <w:r w:rsidRPr="005C4DBF">
        <w:rPr>
          <w:rFonts w:ascii="Times New Roman" w:eastAsia="BatangChe" w:hAnsi="Times New Roman" w:cs="Times New Roman"/>
          <w:sz w:val="24"/>
          <w:szCs w:val="24"/>
        </w:rPr>
        <w:t>affected  operator</w:t>
      </w:r>
      <w:proofErr w:type="gramEnd"/>
      <w:r w:rsidRPr="005C4DBF">
        <w:rPr>
          <w:rFonts w:ascii="Times New Roman" w:eastAsia="BatangChe" w:hAnsi="Times New Roman" w:cs="Times New Roman"/>
          <w:sz w:val="24"/>
          <w:szCs w:val="24"/>
        </w:rPr>
        <w:t xml:space="preserve"> shall raise the issue to his administration.</w:t>
      </w:r>
    </w:p>
    <w:p w14:paraId="446C5212" w14:textId="77777777" w:rsidR="00483ECC" w:rsidRPr="007C7BB2" w:rsidRDefault="00483ECC" w:rsidP="006562B7">
      <w:pPr>
        <w:pStyle w:val="ListParagraph"/>
        <w:numPr>
          <w:ilvl w:val="1"/>
          <w:numId w:val="21"/>
        </w:numPr>
        <w:autoSpaceDE w:val="0"/>
        <w:autoSpaceDN w:val="0"/>
        <w:adjustRightInd w:val="0"/>
        <w:spacing w:after="0"/>
        <w:ind w:left="1080"/>
        <w:jc w:val="both"/>
        <w:rPr>
          <w:rFonts w:ascii="Times New Roman" w:eastAsia="BatangChe" w:hAnsi="Times New Roman" w:cs="Times New Roman"/>
          <w:sz w:val="24"/>
          <w:szCs w:val="24"/>
        </w:rPr>
      </w:pPr>
      <w:r w:rsidRPr="007C7BB2">
        <w:rPr>
          <w:rFonts w:ascii="Times New Roman" w:eastAsia="BatangChe" w:hAnsi="Times New Roman" w:cs="Times New Roman"/>
          <w:sz w:val="24"/>
          <w:szCs w:val="24"/>
        </w:rPr>
        <w:t xml:space="preserve">After having been informed by its operator that the harmful interference was not resolved between operators, the affected administration shall contact the interfering administration requesting to cease the harmful interference within [X] working days. These [X] working days count as from the date of receipt of the Correspondence and Report by the affecting administration. </w:t>
      </w:r>
    </w:p>
    <w:p w14:paraId="0A954FCA" w14:textId="77777777" w:rsidR="00483ECC" w:rsidRPr="005C4DBF" w:rsidRDefault="00483ECC" w:rsidP="006562B7">
      <w:pPr>
        <w:pStyle w:val="ListParagraph"/>
        <w:numPr>
          <w:ilvl w:val="1"/>
          <w:numId w:val="21"/>
        </w:numPr>
        <w:autoSpaceDE w:val="0"/>
        <w:autoSpaceDN w:val="0"/>
        <w:adjustRightInd w:val="0"/>
        <w:spacing w:after="0"/>
        <w:ind w:left="1080"/>
        <w:jc w:val="both"/>
        <w:rPr>
          <w:rFonts w:ascii="Times New Roman" w:eastAsia="BatangChe" w:hAnsi="Times New Roman" w:cs="Times New Roman"/>
          <w:sz w:val="24"/>
          <w:szCs w:val="24"/>
        </w:rPr>
      </w:pPr>
      <w:r w:rsidRPr="005C4DBF">
        <w:rPr>
          <w:rFonts w:ascii="Times New Roman" w:eastAsia="BatangChe" w:hAnsi="Times New Roman" w:cs="Times New Roman"/>
          <w:sz w:val="24"/>
          <w:szCs w:val="24"/>
        </w:rPr>
        <w:t>In case of no acknowledgement after [X] working days from the date of sending the harmful interference correspondence and Report, the affected administration may send a reminder to the concerned administratio</w:t>
      </w:r>
      <w:r w:rsidR="00E67772" w:rsidRPr="005C4DBF">
        <w:rPr>
          <w:rFonts w:ascii="Times New Roman" w:eastAsia="BatangChe" w:hAnsi="Times New Roman" w:cs="Times New Roman"/>
          <w:sz w:val="24"/>
          <w:szCs w:val="24"/>
        </w:rPr>
        <w:t>n. If no acknowledgement after [X]</w:t>
      </w:r>
      <w:r w:rsidRPr="005C4DBF">
        <w:rPr>
          <w:rFonts w:ascii="Times New Roman" w:eastAsia="BatangChe" w:hAnsi="Times New Roman" w:cs="Times New Roman"/>
          <w:sz w:val="24"/>
          <w:szCs w:val="24"/>
        </w:rPr>
        <w:t xml:space="preserve"> working day from the date of sending the reminder</w:t>
      </w:r>
      <w:r w:rsidR="00E67772" w:rsidRPr="005C4DBF">
        <w:rPr>
          <w:rFonts w:ascii="Times New Roman" w:eastAsia="BatangChe" w:hAnsi="Times New Roman" w:cs="Times New Roman"/>
          <w:sz w:val="24"/>
          <w:szCs w:val="24"/>
        </w:rPr>
        <w:t>.</w:t>
      </w:r>
      <w:r w:rsidRPr="005C4DBF">
        <w:rPr>
          <w:rFonts w:ascii="Times New Roman" w:eastAsia="BatangChe" w:hAnsi="Times New Roman" w:cs="Times New Roman"/>
          <w:sz w:val="24"/>
          <w:szCs w:val="24"/>
        </w:rPr>
        <w:t xml:space="preserve"> </w:t>
      </w:r>
    </w:p>
    <w:p w14:paraId="1D22A44B" w14:textId="77777777" w:rsidR="00483ECC" w:rsidRPr="005C4DBF" w:rsidRDefault="00483ECC" w:rsidP="006562B7">
      <w:pPr>
        <w:pStyle w:val="ListParagraph"/>
        <w:numPr>
          <w:ilvl w:val="1"/>
          <w:numId w:val="21"/>
        </w:numPr>
        <w:autoSpaceDE w:val="0"/>
        <w:autoSpaceDN w:val="0"/>
        <w:adjustRightInd w:val="0"/>
        <w:spacing w:after="0"/>
        <w:ind w:left="1080"/>
        <w:jc w:val="both"/>
        <w:rPr>
          <w:rFonts w:ascii="Times New Roman" w:eastAsia="BatangChe" w:hAnsi="Times New Roman" w:cs="Times New Roman"/>
          <w:sz w:val="24"/>
          <w:szCs w:val="24"/>
        </w:rPr>
      </w:pPr>
      <w:r w:rsidRPr="005C4DBF">
        <w:rPr>
          <w:rFonts w:ascii="Times New Roman" w:eastAsia="BatangChe" w:hAnsi="Times New Roman" w:cs="Times New Roman"/>
          <w:sz w:val="24"/>
          <w:szCs w:val="24"/>
        </w:rPr>
        <w:t xml:space="preserve">If after all the process mentioned above, if harmful </w:t>
      </w:r>
      <w:r w:rsidR="00E67772" w:rsidRPr="005C4DBF">
        <w:rPr>
          <w:rFonts w:ascii="Times New Roman" w:eastAsia="BatangChe" w:hAnsi="Times New Roman" w:cs="Times New Roman"/>
          <w:sz w:val="24"/>
          <w:szCs w:val="24"/>
        </w:rPr>
        <w:t>interference has</w:t>
      </w:r>
      <w:r w:rsidRPr="005C4DBF">
        <w:rPr>
          <w:rFonts w:ascii="Times New Roman" w:eastAsia="BatangChe" w:hAnsi="Times New Roman" w:cs="Times New Roman"/>
          <w:sz w:val="24"/>
          <w:szCs w:val="24"/>
        </w:rPr>
        <w:t xml:space="preserve"> not been ceased, the affected administration may call for a bilateral/multilateral meeting to find a suitable solution for the harmful interference. </w:t>
      </w:r>
    </w:p>
    <w:p w14:paraId="550595A8" w14:textId="77777777" w:rsidR="008C6CDF" w:rsidRPr="0084690D" w:rsidRDefault="008C6CDF" w:rsidP="006562B7">
      <w:pPr>
        <w:pStyle w:val="ListParagraph"/>
        <w:numPr>
          <w:ilvl w:val="0"/>
          <w:numId w:val="22"/>
        </w:numPr>
        <w:spacing w:after="0"/>
        <w:ind w:left="360"/>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 xml:space="preserve">Each country shall use its own frequencies of tables of </w:t>
      </w:r>
      <w:r w:rsidR="008176F9">
        <w:rPr>
          <w:rFonts w:ascii="Times New Roman" w:eastAsia="BatangChe" w:hAnsi="Times New Roman" w:cs="Times New Roman"/>
          <w:sz w:val="24"/>
          <w:szCs w:val="24"/>
        </w:rPr>
        <w:t xml:space="preserve">section </w:t>
      </w:r>
      <w:proofErr w:type="gramStart"/>
      <w:r w:rsidR="008176F9">
        <w:rPr>
          <w:rFonts w:ascii="Times New Roman" w:eastAsia="BatangChe" w:hAnsi="Times New Roman" w:cs="Times New Roman"/>
          <w:sz w:val="24"/>
          <w:szCs w:val="24"/>
        </w:rPr>
        <w:t>one ,sub</w:t>
      </w:r>
      <w:proofErr w:type="gramEnd"/>
      <w:r w:rsidR="008176F9">
        <w:rPr>
          <w:rFonts w:ascii="Times New Roman" w:eastAsia="BatangChe" w:hAnsi="Times New Roman" w:cs="Times New Roman"/>
          <w:sz w:val="24"/>
          <w:szCs w:val="24"/>
        </w:rPr>
        <w:t xml:space="preserve"> section II ,</w:t>
      </w:r>
      <w:r w:rsidRPr="0084690D">
        <w:rPr>
          <w:rFonts w:ascii="Times New Roman" w:eastAsia="BatangChe" w:hAnsi="Times New Roman" w:cs="Times New Roman"/>
          <w:sz w:val="24"/>
          <w:szCs w:val="24"/>
        </w:rPr>
        <w:t xml:space="preserve">item </w:t>
      </w:r>
      <w:r w:rsidR="008176F9">
        <w:rPr>
          <w:rFonts w:ascii="Times New Roman" w:eastAsia="BatangChe" w:hAnsi="Times New Roman" w:cs="Times New Roman"/>
          <w:sz w:val="24"/>
          <w:szCs w:val="24"/>
        </w:rPr>
        <w:t xml:space="preserve">II.3 </w:t>
      </w:r>
      <w:r w:rsidRPr="0084690D">
        <w:rPr>
          <w:rFonts w:ascii="Times New Roman" w:eastAsia="BatangChe" w:hAnsi="Times New Roman" w:cs="Times New Roman"/>
          <w:sz w:val="24"/>
          <w:szCs w:val="24"/>
        </w:rPr>
        <w:t xml:space="preserve"> to this agreement in the coordination zone, but if there will be a need for using of other </w:t>
      </w:r>
      <w:r w:rsidRPr="0084690D">
        <w:rPr>
          <w:rFonts w:ascii="Times New Roman" w:eastAsia="BatangChe" w:hAnsi="Times New Roman" w:cs="Times New Roman"/>
          <w:sz w:val="24"/>
          <w:szCs w:val="24"/>
        </w:rPr>
        <w:lastRenderedPageBreak/>
        <w:t>country's mentioned frequency bands in the coordination zone of its territory, the following procedures shall be taken:</w:t>
      </w:r>
    </w:p>
    <w:p w14:paraId="524B21A7" w14:textId="77777777" w:rsidR="008C6CDF" w:rsidRPr="0084690D" w:rsidRDefault="008C6CDF" w:rsidP="006562B7">
      <w:pPr>
        <w:pStyle w:val="ListParagraph"/>
        <w:numPr>
          <w:ilvl w:val="0"/>
          <w:numId w:val="7"/>
        </w:numPr>
        <w:spacing w:after="0"/>
        <w:ind w:left="1440" w:hanging="720"/>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 xml:space="preserve">Using the frequency bands of other side in the coordination zone is completely subject to the agreement of concerned side and the requesting side must coordinate this usage before </w:t>
      </w:r>
      <w:proofErr w:type="gramStart"/>
      <w:r w:rsidRPr="0084690D">
        <w:rPr>
          <w:rFonts w:ascii="Times New Roman" w:eastAsia="BatangChe" w:hAnsi="Times New Roman" w:cs="Times New Roman"/>
          <w:sz w:val="24"/>
          <w:szCs w:val="24"/>
        </w:rPr>
        <w:t>its</w:t>
      </w:r>
      <w:proofErr w:type="gramEnd"/>
      <w:r w:rsidRPr="0084690D">
        <w:rPr>
          <w:rFonts w:ascii="Times New Roman" w:eastAsia="BatangChe" w:hAnsi="Times New Roman" w:cs="Times New Roman"/>
          <w:sz w:val="24"/>
          <w:szCs w:val="24"/>
        </w:rPr>
        <w:t xml:space="preserve"> using.</w:t>
      </w:r>
    </w:p>
    <w:p w14:paraId="2756D26B" w14:textId="77777777" w:rsidR="008C6CDF" w:rsidRPr="0084690D" w:rsidRDefault="008C6CDF" w:rsidP="006562B7">
      <w:pPr>
        <w:pStyle w:val="ListParagraph"/>
        <w:numPr>
          <w:ilvl w:val="0"/>
          <w:numId w:val="7"/>
        </w:numPr>
        <w:spacing w:after="0"/>
        <w:ind w:left="1440" w:hanging="720"/>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 xml:space="preserve">For this purpose, the requesting side </w:t>
      </w:r>
      <w:proofErr w:type="gramStart"/>
      <w:r w:rsidRPr="0084690D">
        <w:rPr>
          <w:rFonts w:ascii="Times New Roman" w:eastAsia="BatangChe" w:hAnsi="Times New Roman" w:cs="Times New Roman"/>
          <w:sz w:val="24"/>
          <w:szCs w:val="24"/>
        </w:rPr>
        <w:t>has to</w:t>
      </w:r>
      <w:proofErr w:type="gramEnd"/>
      <w:r w:rsidRPr="0084690D">
        <w:rPr>
          <w:rFonts w:ascii="Times New Roman" w:eastAsia="BatangChe" w:hAnsi="Times New Roman" w:cs="Times New Roman"/>
          <w:sz w:val="24"/>
          <w:szCs w:val="24"/>
        </w:rPr>
        <w:t xml:space="preserve"> send its request providing the technical characteristics based on follow of the related </w:t>
      </w:r>
      <w:r w:rsidR="007C7BB2" w:rsidRPr="001418FF">
        <w:rPr>
          <w:rFonts w:ascii="Times New Roman" w:eastAsia="BatangChe" w:hAnsi="Times New Roman" w:cs="Times New Roman"/>
          <w:sz w:val="24"/>
          <w:szCs w:val="24"/>
        </w:rPr>
        <w:t>GSM, EGSM, UMTS</w:t>
      </w:r>
      <w:r w:rsidR="007C7BB2">
        <w:t xml:space="preserve">, … </w:t>
      </w:r>
      <w:r w:rsidRPr="0084690D">
        <w:rPr>
          <w:rFonts w:ascii="Times New Roman" w:eastAsia="BatangChe" w:hAnsi="Times New Roman" w:cs="Times New Roman"/>
          <w:sz w:val="24"/>
          <w:szCs w:val="24"/>
        </w:rPr>
        <w:t xml:space="preserve"> stations to the requested side by an official letter.</w:t>
      </w:r>
    </w:p>
    <w:p w14:paraId="48D3290A"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proofErr w:type="gramStart"/>
      <w:r w:rsidRPr="0084690D">
        <w:rPr>
          <w:rFonts w:ascii="Times New Roman" w:eastAsia="BatangChe" w:hAnsi="Times New Roman" w:cs="Times New Roman"/>
          <w:sz w:val="24"/>
          <w:szCs w:val="24"/>
        </w:rPr>
        <w:t>Frequency(</w:t>
      </w:r>
      <w:proofErr w:type="gramEnd"/>
      <w:r w:rsidRPr="0084690D">
        <w:rPr>
          <w:rFonts w:ascii="Times New Roman" w:eastAsia="BatangChe" w:hAnsi="Times New Roman" w:cs="Times New Roman"/>
          <w:sz w:val="24"/>
          <w:szCs w:val="24"/>
        </w:rPr>
        <w:t>MHz)</w:t>
      </w:r>
    </w:p>
    <w:p w14:paraId="67DA3A20"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Name of transmitter station</w:t>
      </w:r>
    </w:p>
    <w:p w14:paraId="39F4C121"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country of location of transmitter station</w:t>
      </w:r>
    </w:p>
    <w:p w14:paraId="7DA1F137"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geographical coordinates (W/E, N)</w:t>
      </w:r>
    </w:p>
    <w:p w14:paraId="48AFD034"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effective antenna height (m</w:t>
      </w:r>
      <w:proofErr w:type="gramStart"/>
      <w:r w:rsidRPr="0084690D">
        <w:rPr>
          <w:rFonts w:ascii="Times New Roman" w:eastAsia="BatangChe" w:hAnsi="Times New Roman" w:cs="Times New Roman"/>
          <w:sz w:val="24"/>
          <w:szCs w:val="24"/>
        </w:rPr>
        <w:t>){</w:t>
      </w:r>
      <w:proofErr w:type="gramEnd"/>
      <w:r w:rsidRPr="0084690D">
        <w:rPr>
          <w:rFonts w:ascii="Times New Roman" w:eastAsia="BatangChe" w:hAnsi="Times New Roman" w:cs="Times New Roman"/>
          <w:sz w:val="24"/>
          <w:szCs w:val="24"/>
        </w:rPr>
        <w:t>above ground level and sea level}</w:t>
      </w:r>
    </w:p>
    <w:p w14:paraId="1BD3333C"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antenna polarization</w:t>
      </w:r>
    </w:p>
    <w:p w14:paraId="10613E32"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antenna azimuth (deg)</w:t>
      </w:r>
    </w:p>
    <w:p w14:paraId="7D9BBCE2"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directivity in antenna systems or antenna gain (</w:t>
      </w:r>
      <w:proofErr w:type="spellStart"/>
      <w:r w:rsidRPr="0084690D">
        <w:rPr>
          <w:rFonts w:ascii="Times New Roman" w:eastAsia="BatangChe" w:hAnsi="Times New Roman" w:cs="Times New Roman"/>
          <w:sz w:val="24"/>
          <w:szCs w:val="24"/>
        </w:rPr>
        <w:t>dBi</w:t>
      </w:r>
      <w:proofErr w:type="spellEnd"/>
      <w:r w:rsidRPr="0084690D">
        <w:rPr>
          <w:rFonts w:ascii="Times New Roman" w:eastAsia="BatangChe" w:hAnsi="Times New Roman" w:cs="Times New Roman"/>
          <w:sz w:val="24"/>
          <w:szCs w:val="24"/>
        </w:rPr>
        <w:t>)</w:t>
      </w:r>
    </w:p>
    <w:p w14:paraId="5AAA1732"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effective radiated power (</w:t>
      </w:r>
      <w:proofErr w:type="spellStart"/>
      <w:r w:rsidRPr="0084690D">
        <w:rPr>
          <w:rFonts w:ascii="Times New Roman" w:eastAsia="BatangChe" w:hAnsi="Times New Roman" w:cs="Times New Roman"/>
          <w:sz w:val="24"/>
          <w:szCs w:val="24"/>
        </w:rPr>
        <w:t>dBW</w:t>
      </w:r>
      <w:proofErr w:type="spellEnd"/>
      <w:r w:rsidRPr="0084690D">
        <w:rPr>
          <w:rFonts w:ascii="Times New Roman" w:eastAsia="BatangChe" w:hAnsi="Times New Roman" w:cs="Times New Roman"/>
          <w:sz w:val="24"/>
          <w:szCs w:val="24"/>
        </w:rPr>
        <w:t>){ERP}</w:t>
      </w:r>
    </w:p>
    <w:p w14:paraId="4A48C4FC"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expected coverage zone or radius (km)</w:t>
      </w:r>
    </w:p>
    <w:p w14:paraId="64B9DFFF"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date of entry into service (month, year).</w:t>
      </w:r>
    </w:p>
    <w:p w14:paraId="49D31B6B"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Mechanical and electrical tilt of antenna</w:t>
      </w:r>
    </w:p>
    <w:p w14:paraId="42CFB349"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Allocated carriers per sector</w:t>
      </w:r>
    </w:p>
    <w:p w14:paraId="351DC213"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Antenna Pattern</w:t>
      </w:r>
    </w:p>
    <w:p w14:paraId="51AB227A"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 xml:space="preserve">Effective antenna height in </w:t>
      </w:r>
      <w:proofErr w:type="gramStart"/>
      <w:r w:rsidRPr="0084690D">
        <w:rPr>
          <w:rFonts w:ascii="Times New Roman" w:eastAsia="BatangChe" w:hAnsi="Times New Roman" w:cs="Times New Roman"/>
          <w:sz w:val="24"/>
          <w:szCs w:val="24"/>
        </w:rPr>
        <w:t>10 degree</w:t>
      </w:r>
      <w:proofErr w:type="gramEnd"/>
      <w:r w:rsidRPr="0084690D">
        <w:rPr>
          <w:rFonts w:ascii="Times New Roman" w:eastAsia="BatangChe" w:hAnsi="Times New Roman" w:cs="Times New Roman"/>
          <w:sz w:val="24"/>
          <w:szCs w:val="24"/>
        </w:rPr>
        <w:t xml:space="preserve"> interval</w:t>
      </w:r>
    </w:p>
    <w:p w14:paraId="2D56786A" w14:textId="77777777" w:rsidR="008C6CDF" w:rsidRPr="0084690D" w:rsidRDefault="008C6CDF" w:rsidP="006562B7">
      <w:pPr>
        <w:pStyle w:val="ListParagraph"/>
        <w:numPr>
          <w:ilvl w:val="0"/>
          <w:numId w:val="8"/>
        </w:numPr>
        <w:spacing w:after="0"/>
        <w:ind w:left="2002" w:hanging="432"/>
        <w:jc w:val="lowKashida"/>
        <w:rPr>
          <w:rFonts w:ascii="Times New Roman" w:eastAsia="BatangChe" w:hAnsi="Times New Roman" w:cs="Times New Roman"/>
          <w:sz w:val="24"/>
          <w:szCs w:val="24"/>
        </w:rPr>
      </w:pPr>
      <w:r w:rsidRPr="0084690D">
        <w:rPr>
          <w:rFonts w:ascii="Times New Roman" w:eastAsia="BatangChe" w:hAnsi="Times New Roman" w:cs="Times New Roman"/>
          <w:sz w:val="24"/>
          <w:szCs w:val="24"/>
        </w:rPr>
        <w:t>CGI (Cell Global Identity)</w:t>
      </w:r>
    </w:p>
    <w:p w14:paraId="69564908" w14:textId="77777777" w:rsidR="008C6CDF" w:rsidRPr="0046259C" w:rsidRDefault="008C6CDF" w:rsidP="006562B7">
      <w:pPr>
        <w:pStyle w:val="ListParagraph"/>
        <w:numPr>
          <w:ilvl w:val="0"/>
          <w:numId w:val="7"/>
        </w:numPr>
        <w:spacing w:after="0"/>
        <w:ind w:left="1440" w:hanging="720"/>
        <w:jc w:val="both"/>
        <w:rPr>
          <w:rFonts w:ascii="Times New Roman" w:eastAsia="BatangChe" w:hAnsi="Times New Roman" w:cs="Times New Roman"/>
          <w:sz w:val="24"/>
          <w:szCs w:val="24"/>
        </w:rPr>
      </w:pPr>
      <w:r w:rsidRPr="0046259C">
        <w:rPr>
          <w:rFonts w:ascii="Times New Roman" w:eastAsia="BatangChe" w:hAnsi="Times New Roman" w:cs="Times New Roman"/>
          <w:sz w:val="24"/>
          <w:szCs w:val="24"/>
        </w:rPr>
        <w:t xml:space="preserve">The requested side </w:t>
      </w:r>
      <w:proofErr w:type="gramStart"/>
      <w:r w:rsidRPr="0046259C">
        <w:rPr>
          <w:rFonts w:ascii="Times New Roman" w:eastAsia="BatangChe" w:hAnsi="Times New Roman" w:cs="Times New Roman"/>
          <w:sz w:val="24"/>
          <w:szCs w:val="24"/>
        </w:rPr>
        <w:t>has to</w:t>
      </w:r>
      <w:proofErr w:type="gramEnd"/>
      <w:r w:rsidRPr="0046259C">
        <w:rPr>
          <w:rFonts w:ascii="Times New Roman" w:eastAsia="BatangChe" w:hAnsi="Times New Roman" w:cs="Times New Roman"/>
          <w:sz w:val="24"/>
          <w:szCs w:val="24"/>
        </w:rPr>
        <w:t xml:space="preserve"> send back an acknowledge receipt within [</w:t>
      </w:r>
      <w:r w:rsidR="007C7BB2">
        <w:rPr>
          <w:rFonts w:ascii="Times New Roman" w:eastAsia="BatangChe" w:hAnsi="Times New Roman" w:cs="Times New Roman"/>
          <w:sz w:val="24"/>
          <w:szCs w:val="24"/>
        </w:rPr>
        <w:t>X</w:t>
      </w:r>
      <w:r w:rsidRPr="0046259C">
        <w:rPr>
          <w:rFonts w:ascii="Times New Roman" w:eastAsia="BatangChe" w:hAnsi="Times New Roman" w:cs="Times New Roman"/>
          <w:sz w:val="24"/>
          <w:szCs w:val="24"/>
        </w:rPr>
        <w:t>] days. If within the [</w:t>
      </w:r>
      <w:r w:rsidR="007C7BB2">
        <w:rPr>
          <w:rFonts w:ascii="Times New Roman" w:eastAsia="BatangChe" w:hAnsi="Times New Roman" w:cs="Times New Roman"/>
          <w:sz w:val="24"/>
          <w:szCs w:val="24"/>
        </w:rPr>
        <w:t>X</w:t>
      </w:r>
      <w:r w:rsidRPr="0046259C">
        <w:rPr>
          <w:rFonts w:ascii="Times New Roman" w:eastAsia="BatangChe" w:hAnsi="Times New Roman" w:cs="Times New Roman"/>
          <w:sz w:val="24"/>
          <w:szCs w:val="24"/>
        </w:rPr>
        <w:t xml:space="preserve">] days of sending the letter, the acknowledge receipt is not received by the proposing side, the matter should be officially followed up. </w:t>
      </w:r>
    </w:p>
    <w:p w14:paraId="2E3C9F89" w14:textId="77777777" w:rsidR="008C6CDF" w:rsidRPr="0046259C" w:rsidRDefault="008C6CDF" w:rsidP="006562B7">
      <w:pPr>
        <w:pStyle w:val="ListParagraph"/>
        <w:numPr>
          <w:ilvl w:val="0"/>
          <w:numId w:val="7"/>
        </w:numPr>
        <w:spacing w:after="0"/>
        <w:ind w:left="1440" w:hanging="720"/>
        <w:jc w:val="both"/>
        <w:rPr>
          <w:rFonts w:ascii="Times New Roman" w:eastAsia="BatangChe" w:hAnsi="Times New Roman" w:cs="Times New Roman"/>
          <w:sz w:val="24"/>
          <w:szCs w:val="24"/>
        </w:rPr>
      </w:pPr>
      <w:r w:rsidRPr="0046259C">
        <w:rPr>
          <w:rFonts w:ascii="Times New Roman" w:eastAsia="BatangChe" w:hAnsi="Times New Roman" w:cs="Times New Roman"/>
          <w:sz w:val="24"/>
          <w:szCs w:val="24"/>
        </w:rPr>
        <w:t>Within [</w:t>
      </w:r>
      <w:r w:rsidR="007C7BB2">
        <w:rPr>
          <w:rFonts w:ascii="Times New Roman" w:eastAsia="BatangChe" w:hAnsi="Times New Roman" w:cs="Times New Roman"/>
          <w:sz w:val="24"/>
          <w:szCs w:val="24"/>
        </w:rPr>
        <w:t>X</w:t>
      </w:r>
      <w:r w:rsidRPr="0046259C">
        <w:rPr>
          <w:rFonts w:ascii="Times New Roman" w:eastAsia="BatangChe" w:hAnsi="Times New Roman" w:cs="Times New Roman"/>
          <w:sz w:val="24"/>
          <w:szCs w:val="24"/>
        </w:rPr>
        <w:t xml:space="preserve">] days after receiving the initial letter, requested side shall also inform the other side about its decision in this regard </w:t>
      </w:r>
      <w:proofErr w:type="gramStart"/>
      <w:r w:rsidRPr="0046259C">
        <w:rPr>
          <w:rFonts w:ascii="Times New Roman" w:eastAsia="BatangChe" w:hAnsi="Times New Roman" w:cs="Times New Roman"/>
          <w:sz w:val="24"/>
          <w:szCs w:val="24"/>
        </w:rPr>
        <w:t>whether or not</w:t>
      </w:r>
      <w:proofErr w:type="gramEnd"/>
      <w:r w:rsidRPr="0046259C">
        <w:rPr>
          <w:rFonts w:ascii="Times New Roman" w:eastAsia="BatangChe" w:hAnsi="Times New Roman" w:cs="Times New Roman"/>
          <w:sz w:val="24"/>
          <w:szCs w:val="24"/>
        </w:rPr>
        <w:t xml:space="preserve"> they agree with this frequency using. The agreement for this purpose could be conditional or for a specific </w:t>
      </w:r>
      <w:proofErr w:type="gramStart"/>
      <w:r w:rsidRPr="0046259C">
        <w:rPr>
          <w:rFonts w:ascii="Times New Roman" w:eastAsia="BatangChe" w:hAnsi="Times New Roman" w:cs="Times New Roman"/>
          <w:sz w:val="24"/>
          <w:szCs w:val="24"/>
        </w:rPr>
        <w:t>time period</w:t>
      </w:r>
      <w:proofErr w:type="gramEnd"/>
      <w:r w:rsidRPr="0046259C">
        <w:rPr>
          <w:rFonts w:ascii="Times New Roman" w:eastAsia="BatangChe" w:hAnsi="Times New Roman" w:cs="Times New Roman"/>
          <w:sz w:val="24"/>
          <w:szCs w:val="24"/>
        </w:rPr>
        <w:t>.</w:t>
      </w:r>
    </w:p>
    <w:p w14:paraId="66C10643" w14:textId="77777777" w:rsidR="008C6CDF" w:rsidRPr="0084690D" w:rsidRDefault="008C6CDF" w:rsidP="006562B7">
      <w:pPr>
        <w:pStyle w:val="ListParagraph"/>
        <w:numPr>
          <w:ilvl w:val="0"/>
          <w:numId w:val="7"/>
        </w:numPr>
        <w:spacing w:after="0"/>
        <w:ind w:left="1440" w:hanging="720"/>
        <w:jc w:val="both"/>
        <w:rPr>
          <w:rFonts w:ascii="Times New Roman" w:eastAsia="BatangChe" w:hAnsi="Times New Roman" w:cs="Times New Roman"/>
          <w:sz w:val="24"/>
          <w:szCs w:val="24"/>
        </w:rPr>
      </w:pPr>
      <w:r w:rsidRPr="0084690D">
        <w:rPr>
          <w:rFonts w:ascii="Times New Roman" w:eastAsia="BatangChe" w:hAnsi="Times New Roman" w:cs="Times New Roman"/>
          <w:sz w:val="24"/>
          <w:szCs w:val="24"/>
        </w:rPr>
        <w:t xml:space="preserve">After </w:t>
      </w:r>
      <w:r>
        <w:rPr>
          <w:rFonts w:ascii="Times New Roman" w:eastAsia="BatangChe" w:hAnsi="Times New Roman" w:cs="Times New Roman"/>
          <w:sz w:val="24"/>
          <w:szCs w:val="24"/>
        </w:rPr>
        <w:t>[</w:t>
      </w:r>
      <w:r w:rsidR="007C7BB2">
        <w:rPr>
          <w:rFonts w:ascii="Times New Roman" w:eastAsia="BatangChe" w:hAnsi="Times New Roman" w:cs="Times New Roman"/>
          <w:sz w:val="24"/>
          <w:szCs w:val="24"/>
        </w:rPr>
        <w:t>X</w:t>
      </w:r>
      <w:r w:rsidRPr="0046259C">
        <w:rPr>
          <w:rFonts w:ascii="Times New Roman" w:eastAsia="BatangChe" w:hAnsi="Times New Roman" w:cs="Times New Roman"/>
          <w:sz w:val="24"/>
          <w:szCs w:val="24"/>
        </w:rPr>
        <w:t xml:space="preserve">] days </w:t>
      </w:r>
      <w:r w:rsidRPr="0084690D">
        <w:rPr>
          <w:rFonts w:ascii="Times New Roman" w:eastAsia="BatangChe" w:hAnsi="Times New Roman" w:cs="Times New Roman"/>
          <w:sz w:val="24"/>
          <w:szCs w:val="24"/>
        </w:rPr>
        <w:t>of sending the initial letter, if no response is received, the requesting side may duly request the other side to announce its decision.</w:t>
      </w:r>
    </w:p>
    <w:p w14:paraId="161A1AB9" w14:textId="77777777" w:rsidR="008C6CDF" w:rsidRDefault="008C6CDF" w:rsidP="006562B7">
      <w:pPr>
        <w:pStyle w:val="ListParagraph"/>
        <w:numPr>
          <w:ilvl w:val="0"/>
          <w:numId w:val="7"/>
        </w:numPr>
        <w:spacing w:after="0"/>
        <w:ind w:left="1440" w:hanging="720"/>
        <w:jc w:val="both"/>
        <w:rPr>
          <w:rFonts w:ascii="Times New Roman" w:eastAsia="BatangChe" w:hAnsi="Times New Roman" w:cs="Times New Roman"/>
          <w:sz w:val="24"/>
          <w:szCs w:val="24"/>
        </w:rPr>
      </w:pPr>
      <w:r w:rsidRPr="0084690D">
        <w:rPr>
          <w:rFonts w:ascii="Times New Roman" w:eastAsia="BatangChe" w:hAnsi="Times New Roman" w:cs="Times New Roman"/>
          <w:sz w:val="24"/>
          <w:szCs w:val="24"/>
        </w:rPr>
        <w:t xml:space="preserve">If after </w:t>
      </w:r>
      <w:r>
        <w:rPr>
          <w:rFonts w:ascii="Times New Roman" w:eastAsia="BatangChe" w:hAnsi="Times New Roman" w:cs="Times New Roman"/>
          <w:sz w:val="24"/>
          <w:szCs w:val="24"/>
        </w:rPr>
        <w:t>[</w:t>
      </w:r>
      <w:r w:rsidR="007C7BB2">
        <w:rPr>
          <w:rFonts w:ascii="Times New Roman" w:eastAsia="BatangChe" w:hAnsi="Times New Roman" w:cs="Times New Roman"/>
          <w:sz w:val="24"/>
          <w:szCs w:val="24"/>
        </w:rPr>
        <w:t>X</w:t>
      </w:r>
      <w:r w:rsidRPr="0046259C">
        <w:rPr>
          <w:rFonts w:ascii="Times New Roman" w:eastAsia="BatangChe" w:hAnsi="Times New Roman" w:cs="Times New Roman"/>
          <w:sz w:val="24"/>
          <w:szCs w:val="24"/>
        </w:rPr>
        <w:t xml:space="preserve">] days </w:t>
      </w:r>
      <w:r w:rsidRPr="0084690D">
        <w:rPr>
          <w:rFonts w:ascii="Times New Roman" w:eastAsia="BatangChe" w:hAnsi="Times New Roman" w:cs="Times New Roman"/>
          <w:sz w:val="24"/>
          <w:szCs w:val="24"/>
        </w:rPr>
        <w:t xml:space="preserve">of sending the second letter (referred to in </w:t>
      </w:r>
      <w:r w:rsidR="008176F9">
        <w:rPr>
          <w:rFonts w:ascii="Times New Roman" w:eastAsia="BatangChe" w:hAnsi="Times New Roman" w:cs="Times New Roman"/>
          <w:sz w:val="24"/>
          <w:szCs w:val="24"/>
        </w:rPr>
        <w:t xml:space="preserve">section </w:t>
      </w:r>
      <w:proofErr w:type="gramStart"/>
      <w:r w:rsidR="008176F9">
        <w:rPr>
          <w:rFonts w:ascii="Times New Roman" w:eastAsia="BatangChe" w:hAnsi="Times New Roman" w:cs="Times New Roman"/>
          <w:sz w:val="24"/>
          <w:szCs w:val="24"/>
        </w:rPr>
        <w:t>three ,</w:t>
      </w:r>
      <w:r w:rsidRPr="0084690D">
        <w:rPr>
          <w:rFonts w:ascii="Times New Roman" w:eastAsia="BatangChe" w:hAnsi="Times New Roman" w:cs="Times New Roman"/>
          <w:sz w:val="24"/>
          <w:szCs w:val="24"/>
        </w:rPr>
        <w:t>item</w:t>
      </w:r>
      <w:proofErr w:type="gramEnd"/>
      <w:r w:rsidRPr="0084690D">
        <w:rPr>
          <w:rFonts w:ascii="Times New Roman" w:eastAsia="BatangChe" w:hAnsi="Times New Roman" w:cs="Times New Roman"/>
          <w:sz w:val="24"/>
          <w:szCs w:val="24"/>
        </w:rPr>
        <w:t xml:space="preserve"> </w:t>
      </w:r>
      <w:r w:rsidR="008176F9">
        <w:rPr>
          <w:rFonts w:ascii="Times New Roman" w:eastAsia="BatangChe" w:hAnsi="Times New Roman" w:cs="Times New Roman"/>
          <w:sz w:val="24"/>
          <w:szCs w:val="24"/>
        </w:rPr>
        <w:t>I.3.5</w:t>
      </w:r>
      <w:r w:rsidRPr="0084690D">
        <w:rPr>
          <w:rFonts w:ascii="Times New Roman" w:eastAsia="BatangChe" w:hAnsi="Times New Roman" w:cs="Times New Roman"/>
          <w:sz w:val="24"/>
          <w:szCs w:val="24"/>
        </w:rPr>
        <w:t>) no response is received by the requesting side, it is deemed that the other side agree with this frequency usage and the requesting side can use the frequencies mentioned in its related letter.</w:t>
      </w:r>
    </w:p>
    <w:p w14:paraId="027FF1A5" w14:textId="77777777" w:rsidR="00E67772" w:rsidRDefault="00E67772" w:rsidP="00E67772">
      <w:pPr>
        <w:ind w:left="720"/>
        <w:jc w:val="both"/>
      </w:pPr>
    </w:p>
    <w:p w14:paraId="0165F088" w14:textId="77777777" w:rsidR="00E67772" w:rsidRPr="005A03EC" w:rsidRDefault="00E67772" w:rsidP="00E67772">
      <w:pPr>
        <w:spacing w:line="276" w:lineRule="auto"/>
        <w:ind w:left="1080" w:right="288" w:hanging="360"/>
        <w:jc w:val="center"/>
        <w:rPr>
          <w:rFonts w:asciiTheme="majorBidi" w:eastAsia="Batang" w:hAnsiTheme="majorBidi" w:cstheme="majorBidi"/>
          <w:b/>
          <w:bCs/>
        </w:rPr>
      </w:pPr>
      <w:r w:rsidRPr="005A03EC">
        <w:rPr>
          <w:rFonts w:asciiTheme="majorBidi" w:eastAsia="Batang" w:hAnsiTheme="majorBidi" w:cstheme="majorBidi"/>
          <w:b/>
          <w:bCs/>
        </w:rPr>
        <w:t xml:space="preserve">Section </w:t>
      </w:r>
      <w:r>
        <w:rPr>
          <w:rFonts w:asciiTheme="majorBidi" w:eastAsia="Batang" w:hAnsiTheme="majorBidi" w:cstheme="majorBidi"/>
          <w:b/>
          <w:bCs/>
        </w:rPr>
        <w:t>Four</w:t>
      </w:r>
    </w:p>
    <w:p w14:paraId="3EC93D9E" w14:textId="77777777" w:rsidR="008C6CDF" w:rsidRDefault="00E67772" w:rsidP="00E67772">
      <w:pPr>
        <w:spacing w:line="276" w:lineRule="auto"/>
        <w:ind w:left="1440" w:hanging="720"/>
        <w:jc w:val="center"/>
      </w:pPr>
      <w:r>
        <w:rPr>
          <w:rFonts w:asciiTheme="majorBidi" w:eastAsia="Batang" w:hAnsiTheme="majorBidi" w:cstheme="majorBidi"/>
          <w:b/>
          <w:bCs/>
        </w:rPr>
        <w:t xml:space="preserve"> Drive test’s agreement </w:t>
      </w:r>
    </w:p>
    <w:p w14:paraId="494DA751" w14:textId="77777777" w:rsidR="008C6CDF" w:rsidRPr="000D77F6" w:rsidRDefault="008C6CDF" w:rsidP="008C6CDF">
      <w:pPr>
        <w:jc w:val="both"/>
      </w:pPr>
    </w:p>
    <w:p w14:paraId="43189BC0" w14:textId="77777777" w:rsidR="008C6CDF" w:rsidRDefault="008C6CDF" w:rsidP="008C6CDF">
      <w:pPr>
        <w:ind w:left="851"/>
        <w:jc w:val="lowKashida"/>
      </w:pPr>
    </w:p>
    <w:p w14:paraId="221BFFF9" w14:textId="77777777" w:rsidR="00E67772" w:rsidRPr="00E67772" w:rsidRDefault="00E67772" w:rsidP="009153C1">
      <w:pPr>
        <w:autoSpaceDE w:val="0"/>
        <w:autoSpaceDN w:val="0"/>
        <w:adjustRightInd w:val="0"/>
        <w:spacing w:after="197" w:line="276" w:lineRule="auto"/>
      </w:pPr>
      <w:r w:rsidRPr="00E67772">
        <w:t xml:space="preserve">When drive tests are carried out in the border areas between the two countries to measure the harmful interference or over spilling 2G/3G network signal, the following guidelines should be adhered to: </w:t>
      </w:r>
    </w:p>
    <w:p w14:paraId="2737CA87" w14:textId="77777777" w:rsidR="00E67772" w:rsidRPr="00E67772" w:rsidRDefault="00E67772" w:rsidP="006562B7">
      <w:pPr>
        <w:numPr>
          <w:ilvl w:val="0"/>
          <w:numId w:val="15"/>
        </w:numPr>
        <w:autoSpaceDE w:val="0"/>
        <w:autoSpaceDN w:val="0"/>
        <w:adjustRightInd w:val="0"/>
        <w:spacing w:after="36" w:line="276" w:lineRule="auto"/>
      </w:pPr>
      <w:r w:rsidRPr="00E67772">
        <w:lastRenderedPageBreak/>
        <w:t xml:space="preserve">TEMS (Test Mobile System) and any other system should be used in the drive tests. </w:t>
      </w:r>
    </w:p>
    <w:p w14:paraId="22615312" w14:textId="77777777" w:rsidR="00E67772" w:rsidRPr="00E67772" w:rsidRDefault="00E67772" w:rsidP="006562B7">
      <w:pPr>
        <w:numPr>
          <w:ilvl w:val="0"/>
          <w:numId w:val="15"/>
        </w:numPr>
        <w:autoSpaceDE w:val="0"/>
        <w:autoSpaceDN w:val="0"/>
        <w:adjustRightInd w:val="0"/>
        <w:spacing w:after="36" w:line="276" w:lineRule="auto"/>
      </w:pPr>
      <w:r w:rsidRPr="00E67772">
        <w:t xml:space="preserve">Idle mode shall be used in the survey operations. </w:t>
      </w:r>
    </w:p>
    <w:p w14:paraId="0ABC8B98" w14:textId="77777777" w:rsidR="00E67772" w:rsidRPr="00E67772" w:rsidRDefault="00E67772" w:rsidP="006562B7">
      <w:pPr>
        <w:numPr>
          <w:ilvl w:val="0"/>
          <w:numId w:val="15"/>
        </w:numPr>
        <w:autoSpaceDE w:val="0"/>
        <w:autoSpaceDN w:val="0"/>
        <w:adjustRightInd w:val="0"/>
        <w:spacing w:after="36" w:line="276" w:lineRule="auto"/>
      </w:pPr>
      <w:r w:rsidRPr="00E67772">
        <w:t xml:space="preserve">Results of the drive tests shall be analyzed based on the technical criteria set out </w:t>
      </w:r>
      <w:r w:rsidRPr="00F766EE">
        <w:t>in section Two.</w:t>
      </w:r>
    </w:p>
    <w:p w14:paraId="7E440694" w14:textId="77777777" w:rsidR="00E67772" w:rsidRPr="00F766EE" w:rsidRDefault="00E67772" w:rsidP="006562B7">
      <w:pPr>
        <w:numPr>
          <w:ilvl w:val="0"/>
          <w:numId w:val="15"/>
        </w:numPr>
        <w:autoSpaceDE w:val="0"/>
        <w:autoSpaceDN w:val="0"/>
        <w:adjustRightInd w:val="0"/>
        <w:spacing w:line="276" w:lineRule="auto"/>
        <w:ind w:left="360" w:hanging="360"/>
      </w:pPr>
      <w:r w:rsidRPr="00E67772">
        <w:t xml:space="preserve">The measurements should be in such statistics and quantity to reflect an experience of permanent spillover or harmful interference at least 50 samples for each CGI. </w:t>
      </w:r>
    </w:p>
    <w:p w14:paraId="12BD5D18" w14:textId="77777777" w:rsidR="00E67772" w:rsidRPr="00F766EE" w:rsidRDefault="00E67772" w:rsidP="009153C1">
      <w:pPr>
        <w:autoSpaceDE w:val="0"/>
        <w:autoSpaceDN w:val="0"/>
        <w:adjustRightInd w:val="0"/>
        <w:spacing w:line="276" w:lineRule="auto"/>
        <w:ind w:left="360"/>
      </w:pPr>
    </w:p>
    <w:p w14:paraId="05A928FB" w14:textId="77777777" w:rsidR="00E67772" w:rsidRDefault="00E67772" w:rsidP="00E67772">
      <w:pPr>
        <w:autoSpaceDE w:val="0"/>
        <w:autoSpaceDN w:val="0"/>
        <w:adjustRightInd w:val="0"/>
        <w:ind w:left="360"/>
        <w:rPr>
          <w:rFonts w:ascii="Persian" w:eastAsia="Batang" w:hAnsi="Persian" w:cs="Persian"/>
          <w:color w:val="000000"/>
          <w:sz w:val="23"/>
          <w:szCs w:val="23"/>
        </w:rPr>
      </w:pPr>
    </w:p>
    <w:p w14:paraId="4595CEB2" w14:textId="77777777" w:rsidR="00E67772" w:rsidRPr="005A03EC" w:rsidRDefault="00E67772" w:rsidP="00E67772">
      <w:pPr>
        <w:spacing w:line="276" w:lineRule="auto"/>
        <w:ind w:left="1080" w:right="288" w:hanging="360"/>
        <w:jc w:val="center"/>
        <w:rPr>
          <w:rFonts w:asciiTheme="majorBidi" w:eastAsia="Batang" w:hAnsiTheme="majorBidi" w:cstheme="majorBidi"/>
          <w:b/>
          <w:bCs/>
        </w:rPr>
      </w:pPr>
      <w:r w:rsidRPr="005A03EC">
        <w:rPr>
          <w:rFonts w:asciiTheme="majorBidi" w:eastAsia="Batang" w:hAnsiTheme="majorBidi" w:cstheme="majorBidi"/>
          <w:b/>
          <w:bCs/>
        </w:rPr>
        <w:t xml:space="preserve">Section </w:t>
      </w:r>
      <w:r>
        <w:rPr>
          <w:rFonts w:asciiTheme="majorBidi" w:eastAsia="Batang" w:hAnsiTheme="majorBidi" w:cstheme="majorBidi"/>
          <w:b/>
          <w:bCs/>
        </w:rPr>
        <w:t>Five</w:t>
      </w:r>
    </w:p>
    <w:p w14:paraId="1F274E45" w14:textId="77777777" w:rsidR="008C6CDF" w:rsidRDefault="00E67772" w:rsidP="00E67772">
      <w:pPr>
        <w:ind w:left="851"/>
        <w:jc w:val="center"/>
        <w:rPr>
          <w:b/>
          <w:bCs/>
          <w:color w:val="000000"/>
          <w:sz w:val="23"/>
          <w:szCs w:val="23"/>
        </w:rPr>
      </w:pPr>
      <w:r>
        <w:rPr>
          <w:b/>
          <w:bCs/>
          <w:color w:val="000000"/>
          <w:sz w:val="23"/>
          <w:szCs w:val="23"/>
        </w:rPr>
        <w:t>Correspondence follow-up and point of contact</w:t>
      </w:r>
    </w:p>
    <w:p w14:paraId="41F26B1B" w14:textId="77777777" w:rsidR="00E67772" w:rsidRDefault="00E67772" w:rsidP="00E67772">
      <w:pPr>
        <w:ind w:left="851"/>
        <w:jc w:val="center"/>
      </w:pPr>
    </w:p>
    <w:p w14:paraId="0C03D3F0" w14:textId="77777777" w:rsidR="00E67772" w:rsidRPr="009153C1" w:rsidRDefault="00E67772" w:rsidP="006562B7">
      <w:pPr>
        <w:pStyle w:val="ListParagraph"/>
        <w:numPr>
          <w:ilvl w:val="0"/>
          <w:numId w:val="23"/>
        </w:numPr>
        <w:autoSpaceDE w:val="0"/>
        <w:autoSpaceDN w:val="0"/>
        <w:adjustRightInd w:val="0"/>
        <w:spacing w:after="0"/>
        <w:ind w:left="360"/>
        <w:rPr>
          <w:rFonts w:ascii="Times New Roman" w:eastAsia="BatangChe" w:hAnsi="Times New Roman" w:cs="Times New Roman"/>
          <w:sz w:val="24"/>
          <w:szCs w:val="24"/>
        </w:rPr>
      </w:pPr>
      <w:r w:rsidRPr="009153C1">
        <w:rPr>
          <w:rFonts w:ascii="Times New Roman" w:eastAsia="BatangChe" w:hAnsi="Times New Roman" w:cs="Times New Roman"/>
          <w:sz w:val="24"/>
          <w:szCs w:val="24"/>
        </w:rPr>
        <w:t>All correspondences shall be sent between the focal points, from operators or administrations as the case maybe, via a fax and/or email including scanned copy of correspondence and reports.</w:t>
      </w:r>
    </w:p>
    <w:p w14:paraId="09E64B99" w14:textId="77777777" w:rsidR="008C6CDF" w:rsidRPr="009153C1" w:rsidRDefault="00E67772" w:rsidP="006562B7">
      <w:pPr>
        <w:pStyle w:val="ListParagraph"/>
        <w:numPr>
          <w:ilvl w:val="0"/>
          <w:numId w:val="23"/>
        </w:numPr>
        <w:autoSpaceDE w:val="0"/>
        <w:autoSpaceDN w:val="0"/>
        <w:adjustRightInd w:val="0"/>
        <w:spacing w:after="0"/>
        <w:ind w:left="360"/>
        <w:rPr>
          <w:rFonts w:ascii="Times New Roman" w:eastAsia="BatangChe" w:hAnsi="Times New Roman" w:cs="Times New Roman"/>
          <w:sz w:val="24"/>
          <w:szCs w:val="24"/>
        </w:rPr>
      </w:pPr>
      <w:r w:rsidRPr="009153C1">
        <w:rPr>
          <w:rFonts w:ascii="Times New Roman" w:eastAsia="BatangChe" w:hAnsi="Times New Roman" w:cs="Times New Roman"/>
          <w:sz w:val="24"/>
          <w:szCs w:val="24"/>
        </w:rPr>
        <w:t>Administrations shall notify immediately any change to the other administrations in the list of the focal points.</w:t>
      </w:r>
    </w:p>
    <w:p w14:paraId="62EEE2E7" w14:textId="77777777" w:rsidR="00E67772" w:rsidRDefault="00E67772" w:rsidP="00E67772">
      <w:pPr>
        <w:ind w:left="851"/>
      </w:pPr>
    </w:p>
    <w:p w14:paraId="0183AC36" w14:textId="77777777" w:rsidR="00E67772" w:rsidRDefault="00E67772" w:rsidP="00E67772">
      <w:pPr>
        <w:ind w:left="851"/>
      </w:pPr>
    </w:p>
    <w:tbl>
      <w:tblPr>
        <w:tblW w:w="0" w:type="auto"/>
        <w:tblLook w:val="01E0" w:firstRow="1" w:lastRow="1" w:firstColumn="1" w:lastColumn="1" w:noHBand="0" w:noVBand="0"/>
      </w:tblPr>
      <w:tblGrid>
        <w:gridCol w:w="4261"/>
        <w:gridCol w:w="4261"/>
      </w:tblGrid>
      <w:tr w:rsidR="00E67772" w:rsidRPr="00246DBC" w14:paraId="2B4C8DBC" w14:textId="77777777" w:rsidTr="000D10AD">
        <w:tc>
          <w:tcPr>
            <w:tcW w:w="4261" w:type="dxa"/>
          </w:tcPr>
          <w:p w14:paraId="3372437F" w14:textId="77777777" w:rsidR="00E67772" w:rsidRPr="00382D2C" w:rsidRDefault="00E67772" w:rsidP="000D10AD">
            <w:pPr>
              <w:ind w:left="284"/>
              <w:rPr>
                <w:u w:val="single"/>
              </w:rPr>
            </w:pPr>
            <w:r w:rsidRPr="00382D2C">
              <w:rPr>
                <w:b/>
                <w:bCs/>
                <w:u w:val="single"/>
              </w:rPr>
              <w:t>For country A</w:t>
            </w:r>
          </w:p>
          <w:p w14:paraId="41943B9A" w14:textId="77777777" w:rsidR="00E67772" w:rsidRPr="00317548" w:rsidRDefault="00E67772" w:rsidP="000D10AD">
            <w:pPr>
              <w:ind w:left="284" w:right="-180"/>
            </w:pPr>
          </w:p>
        </w:tc>
        <w:tc>
          <w:tcPr>
            <w:tcW w:w="4261" w:type="dxa"/>
          </w:tcPr>
          <w:p w14:paraId="6EBF4777" w14:textId="77777777" w:rsidR="00E67772" w:rsidRPr="00382D2C" w:rsidRDefault="00E67772" w:rsidP="000D10AD">
            <w:pPr>
              <w:ind w:left="188"/>
              <w:rPr>
                <w:u w:val="single"/>
              </w:rPr>
            </w:pPr>
            <w:r w:rsidRPr="00382D2C">
              <w:rPr>
                <w:b/>
                <w:bCs/>
                <w:sz w:val="22"/>
                <w:szCs w:val="22"/>
                <w:u w:val="single"/>
              </w:rPr>
              <w:t>For country B</w:t>
            </w:r>
          </w:p>
          <w:p w14:paraId="3B259186" w14:textId="77777777" w:rsidR="00E67772" w:rsidRPr="00246DBC" w:rsidRDefault="00E67772" w:rsidP="000D10AD">
            <w:pPr>
              <w:ind w:left="188"/>
              <w:rPr>
                <w:b/>
                <w:bCs/>
                <w:sz w:val="22"/>
                <w:szCs w:val="22"/>
              </w:rPr>
            </w:pPr>
          </w:p>
        </w:tc>
      </w:tr>
      <w:tr w:rsidR="00E67772" w:rsidRPr="00246DBC" w14:paraId="536071F2" w14:textId="77777777" w:rsidTr="000D10AD">
        <w:tc>
          <w:tcPr>
            <w:tcW w:w="4261" w:type="dxa"/>
          </w:tcPr>
          <w:p w14:paraId="32E626C9" w14:textId="77777777" w:rsidR="00E67772" w:rsidRPr="00213003" w:rsidRDefault="00E67772" w:rsidP="000D10AD">
            <w:pPr>
              <w:ind w:left="284"/>
              <w:rPr>
                <w:rFonts w:asciiTheme="minorBidi" w:hAnsiTheme="minorBidi"/>
              </w:rPr>
            </w:pPr>
            <w:r w:rsidRPr="00437D2A">
              <w:rPr>
                <w:b/>
                <w:bCs/>
              </w:rPr>
              <w:t>Name and surname</w:t>
            </w:r>
          </w:p>
          <w:p w14:paraId="426ABD6B" w14:textId="77777777" w:rsidR="00E67772" w:rsidRPr="00213003" w:rsidRDefault="00E67772" w:rsidP="000D10AD">
            <w:pPr>
              <w:contextualSpacing/>
              <w:jc w:val="both"/>
              <w:rPr>
                <w:rFonts w:asciiTheme="minorBidi" w:hAnsiTheme="minorBidi"/>
              </w:rPr>
            </w:pPr>
          </w:p>
          <w:p w14:paraId="13F187E4" w14:textId="77777777" w:rsidR="00E67772" w:rsidRDefault="00E67772" w:rsidP="000D10AD">
            <w:pPr>
              <w:ind w:left="284"/>
              <w:rPr>
                <w:b/>
                <w:bCs/>
              </w:rPr>
            </w:pPr>
            <w:r>
              <w:rPr>
                <w:rFonts w:asciiTheme="minorBidi" w:hAnsiTheme="minorBidi"/>
              </w:rPr>
              <w:t>Designation</w:t>
            </w:r>
          </w:p>
          <w:p w14:paraId="33F6FD63" w14:textId="77777777" w:rsidR="00E67772" w:rsidRDefault="00E67772" w:rsidP="000D10AD">
            <w:pPr>
              <w:ind w:left="284"/>
              <w:rPr>
                <w:b/>
                <w:bCs/>
              </w:rPr>
            </w:pPr>
          </w:p>
          <w:p w14:paraId="2563845A" w14:textId="77777777" w:rsidR="00E67772" w:rsidRDefault="00E67772" w:rsidP="000D10AD">
            <w:pPr>
              <w:ind w:left="284"/>
            </w:pPr>
            <w:r w:rsidRPr="00246DBC">
              <w:rPr>
                <w:b/>
                <w:bCs/>
              </w:rPr>
              <w:t>Address:</w:t>
            </w:r>
          </w:p>
          <w:p w14:paraId="75D92BD0" w14:textId="77777777" w:rsidR="00E67772" w:rsidRDefault="00E67772" w:rsidP="000D10AD">
            <w:pPr>
              <w:ind w:left="284"/>
            </w:pPr>
            <w:r w:rsidRPr="00246DBC">
              <w:rPr>
                <w:b/>
                <w:bCs/>
              </w:rPr>
              <w:t>Tel:</w:t>
            </w:r>
          </w:p>
          <w:p w14:paraId="2772B078" w14:textId="77777777" w:rsidR="00E67772" w:rsidRDefault="00E67772" w:rsidP="000D10AD">
            <w:pPr>
              <w:ind w:left="284"/>
            </w:pPr>
            <w:r w:rsidRPr="00246DBC">
              <w:rPr>
                <w:b/>
                <w:bCs/>
              </w:rPr>
              <w:t>Fax:</w:t>
            </w:r>
          </w:p>
          <w:p w14:paraId="75E8A044" w14:textId="77777777" w:rsidR="00E67772" w:rsidRPr="00246DBC" w:rsidRDefault="00E67772" w:rsidP="000D10AD">
            <w:pPr>
              <w:ind w:left="284"/>
              <w:rPr>
                <w:lang w:val="fr-FR"/>
              </w:rPr>
            </w:pPr>
            <w:proofErr w:type="gramStart"/>
            <w:r w:rsidRPr="00246DBC">
              <w:rPr>
                <w:b/>
                <w:bCs/>
                <w:sz w:val="22"/>
                <w:szCs w:val="22"/>
                <w:lang w:val="fr-FR"/>
              </w:rPr>
              <w:t>E-mail:</w:t>
            </w:r>
            <w:proofErr w:type="gramEnd"/>
          </w:p>
        </w:tc>
        <w:tc>
          <w:tcPr>
            <w:tcW w:w="4261" w:type="dxa"/>
          </w:tcPr>
          <w:p w14:paraId="78594523" w14:textId="77777777" w:rsidR="00E67772" w:rsidRPr="00213003" w:rsidRDefault="00E67772" w:rsidP="000D10AD">
            <w:pPr>
              <w:ind w:left="284"/>
              <w:rPr>
                <w:rFonts w:asciiTheme="minorBidi" w:hAnsiTheme="minorBidi"/>
              </w:rPr>
            </w:pPr>
            <w:r w:rsidRPr="00437D2A">
              <w:rPr>
                <w:b/>
                <w:bCs/>
              </w:rPr>
              <w:t>Name and surname</w:t>
            </w:r>
          </w:p>
          <w:p w14:paraId="13BE5A69" w14:textId="77777777" w:rsidR="00E67772" w:rsidRPr="00213003" w:rsidRDefault="00E67772" w:rsidP="000D10AD">
            <w:pPr>
              <w:contextualSpacing/>
              <w:jc w:val="both"/>
              <w:rPr>
                <w:rFonts w:asciiTheme="minorBidi" w:hAnsiTheme="minorBidi"/>
              </w:rPr>
            </w:pPr>
          </w:p>
          <w:p w14:paraId="089F2A04" w14:textId="77777777" w:rsidR="00E67772" w:rsidRDefault="00E67772" w:rsidP="000D10AD">
            <w:pPr>
              <w:ind w:left="284"/>
              <w:rPr>
                <w:b/>
                <w:bCs/>
              </w:rPr>
            </w:pPr>
            <w:r>
              <w:rPr>
                <w:rFonts w:asciiTheme="minorBidi" w:hAnsiTheme="minorBidi"/>
              </w:rPr>
              <w:t>Designation</w:t>
            </w:r>
          </w:p>
          <w:p w14:paraId="5D1B93F3" w14:textId="77777777" w:rsidR="00E67772" w:rsidRDefault="00E67772" w:rsidP="000D10AD">
            <w:pPr>
              <w:ind w:left="284"/>
              <w:rPr>
                <w:b/>
                <w:bCs/>
              </w:rPr>
            </w:pPr>
          </w:p>
          <w:p w14:paraId="0607A979" w14:textId="77777777" w:rsidR="00E67772" w:rsidRDefault="00E67772" w:rsidP="000D10AD">
            <w:pPr>
              <w:ind w:left="284"/>
            </w:pPr>
            <w:r w:rsidRPr="00246DBC">
              <w:rPr>
                <w:b/>
                <w:bCs/>
              </w:rPr>
              <w:t>Address:</w:t>
            </w:r>
          </w:p>
          <w:p w14:paraId="6EFD326A" w14:textId="77777777" w:rsidR="00E67772" w:rsidRDefault="00E67772" w:rsidP="000D10AD">
            <w:pPr>
              <w:ind w:left="284"/>
            </w:pPr>
            <w:r w:rsidRPr="00246DBC">
              <w:rPr>
                <w:b/>
                <w:bCs/>
              </w:rPr>
              <w:t>Tel:</w:t>
            </w:r>
          </w:p>
          <w:p w14:paraId="0283F3D7" w14:textId="77777777" w:rsidR="00E67772" w:rsidRDefault="00E67772" w:rsidP="000D10AD">
            <w:pPr>
              <w:ind w:left="284"/>
            </w:pPr>
            <w:r w:rsidRPr="00246DBC">
              <w:rPr>
                <w:b/>
                <w:bCs/>
              </w:rPr>
              <w:t>Fax:</w:t>
            </w:r>
          </w:p>
          <w:p w14:paraId="1B2E1ECD" w14:textId="77777777" w:rsidR="00E67772" w:rsidRPr="00246DBC" w:rsidRDefault="00E67772" w:rsidP="000D10AD">
            <w:pPr>
              <w:tabs>
                <w:tab w:val="left" w:pos="3749"/>
              </w:tabs>
              <w:ind w:left="188"/>
              <w:rPr>
                <w:sz w:val="22"/>
                <w:szCs w:val="22"/>
              </w:rPr>
            </w:pPr>
            <w:proofErr w:type="gramStart"/>
            <w:r w:rsidRPr="00246DBC">
              <w:rPr>
                <w:b/>
                <w:bCs/>
                <w:sz w:val="22"/>
                <w:szCs w:val="22"/>
                <w:lang w:val="fr-FR"/>
              </w:rPr>
              <w:t>E-mail:</w:t>
            </w:r>
            <w:proofErr w:type="gramEnd"/>
          </w:p>
        </w:tc>
      </w:tr>
      <w:tr w:rsidR="00E67772" w:rsidRPr="00246DBC" w14:paraId="6518705C" w14:textId="77777777" w:rsidTr="000D10AD">
        <w:tc>
          <w:tcPr>
            <w:tcW w:w="4261" w:type="dxa"/>
          </w:tcPr>
          <w:p w14:paraId="360028BB" w14:textId="77777777" w:rsidR="00E67772" w:rsidRPr="00246DBC" w:rsidRDefault="00E67772" w:rsidP="000D10AD">
            <w:pPr>
              <w:ind w:left="270"/>
              <w:rPr>
                <w:b/>
                <w:bCs/>
                <w:lang w:val="fr-FR"/>
              </w:rPr>
            </w:pPr>
          </w:p>
        </w:tc>
        <w:tc>
          <w:tcPr>
            <w:tcW w:w="4261" w:type="dxa"/>
          </w:tcPr>
          <w:p w14:paraId="3F276347" w14:textId="77777777" w:rsidR="00E67772" w:rsidRPr="00246DBC" w:rsidRDefault="00E67772" w:rsidP="000D10AD">
            <w:pPr>
              <w:jc w:val="center"/>
              <w:rPr>
                <w:b/>
                <w:bCs/>
                <w:lang w:val="fr-FR"/>
              </w:rPr>
            </w:pPr>
          </w:p>
        </w:tc>
      </w:tr>
    </w:tbl>
    <w:p w14:paraId="759B63E4" w14:textId="77777777" w:rsidR="00E67772" w:rsidRDefault="00E67772" w:rsidP="00E67772">
      <w:pPr>
        <w:ind w:left="851"/>
      </w:pPr>
    </w:p>
    <w:p w14:paraId="6554264D" w14:textId="77777777" w:rsidR="002D518F" w:rsidRDefault="002D518F" w:rsidP="00E67772">
      <w:pPr>
        <w:ind w:left="851"/>
      </w:pPr>
    </w:p>
    <w:p w14:paraId="684E3734" w14:textId="77777777" w:rsidR="002D518F" w:rsidRDefault="002D518F" w:rsidP="00E67772">
      <w:pPr>
        <w:ind w:left="851"/>
      </w:pPr>
    </w:p>
    <w:p w14:paraId="1BA8C0ED" w14:textId="77777777" w:rsidR="002D518F" w:rsidRPr="005A03EC" w:rsidRDefault="002D518F" w:rsidP="002D518F">
      <w:pPr>
        <w:spacing w:line="276" w:lineRule="auto"/>
        <w:ind w:left="1080" w:right="288" w:hanging="360"/>
        <w:jc w:val="center"/>
        <w:rPr>
          <w:rFonts w:asciiTheme="majorBidi" w:eastAsia="Batang" w:hAnsiTheme="majorBidi" w:cstheme="majorBidi"/>
          <w:b/>
          <w:bCs/>
        </w:rPr>
      </w:pPr>
      <w:r w:rsidRPr="005A03EC">
        <w:rPr>
          <w:rFonts w:asciiTheme="majorBidi" w:eastAsia="Batang" w:hAnsiTheme="majorBidi" w:cstheme="majorBidi"/>
          <w:b/>
          <w:bCs/>
        </w:rPr>
        <w:t xml:space="preserve">Section </w:t>
      </w:r>
      <w:r>
        <w:rPr>
          <w:rFonts w:asciiTheme="majorBidi" w:eastAsia="Batang" w:hAnsiTheme="majorBidi" w:cstheme="majorBidi"/>
          <w:b/>
          <w:bCs/>
        </w:rPr>
        <w:t>Five</w:t>
      </w:r>
    </w:p>
    <w:p w14:paraId="33FE0151" w14:textId="77777777" w:rsidR="008C6CDF" w:rsidRDefault="008C6CDF" w:rsidP="002D518F">
      <w:pPr>
        <w:ind w:left="360"/>
        <w:jc w:val="center"/>
        <w:rPr>
          <w:rFonts w:asciiTheme="majorBidi" w:hAnsiTheme="majorBidi" w:cstheme="majorBidi"/>
          <w:b/>
          <w:bCs/>
        </w:rPr>
      </w:pPr>
      <w:r w:rsidRPr="002D518F">
        <w:rPr>
          <w:rFonts w:asciiTheme="majorBidi" w:hAnsiTheme="majorBidi" w:cstheme="majorBidi"/>
          <w:b/>
          <w:bCs/>
        </w:rPr>
        <w:t>Signature</w:t>
      </w:r>
    </w:p>
    <w:p w14:paraId="32854343" w14:textId="77777777" w:rsidR="00AA0CC4" w:rsidRDefault="00AA0CC4" w:rsidP="002D518F">
      <w:pPr>
        <w:ind w:left="360"/>
        <w:jc w:val="center"/>
        <w:rPr>
          <w:rFonts w:asciiTheme="majorBidi" w:hAnsiTheme="majorBidi" w:cstheme="majorBidi"/>
          <w:b/>
          <w:bCs/>
        </w:rPr>
      </w:pPr>
    </w:p>
    <w:p w14:paraId="3D723C14" w14:textId="77777777" w:rsidR="00AA0CC4" w:rsidRPr="002D518F" w:rsidRDefault="00AA0CC4" w:rsidP="002D518F">
      <w:pPr>
        <w:ind w:left="360"/>
        <w:jc w:val="center"/>
        <w:rPr>
          <w:rFonts w:asciiTheme="majorBidi" w:hAnsiTheme="majorBidi" w:cstheme="majorBidi"/>
          <w:b/>
          <w:bCs/>
        </w:rPr>
      </w:pPr>
    </w:p>
    <w:tbl>
      <w:tblPr>
        <w:tblStyle w:val="TableGrid"/>
        <w:tblpPr w:leftFromText="180" w:rightFromText="180" w:vertAnchor="text" w:horzAnchor="page" w:tblpX="234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C6CDF" w:rsidRPr="00382D2C" w14:paraId="70CF7F64" w14:textId="77777777" w:rsidTr="00B74DDC">
        <w:tc>
          <w:tcPr>
            <w:tcW w:w="4644" w:type="dxa"/>
          </w:tcPr>
          <w:p w14:paraId="6277A3D4" w14:textId="77777777" w:rsidR="008C6CDF" w:rsidRPr="00382D2C" w:rsidRDefault="008C6CDF" w:rsidP="00B74DDC">
            <w:pPr>
              <w:spacing w:line="360" w:lineRule="auto"/>
              <w:jc w:val="both"/>
              <w:rPr>
                <w:rFonts w:asciiTheme="majorBidi" w:hAnsiTheme="majorBidi" w:cstheme="majorBidi"/>
              </w:rPr>
            </w:pPr>
            <w:r w:rsidRPr="00382D2C">
              <w:rPr>
                <w:rFonts w:asciiTheme="majorBidi" w:hAnsiTheme="majorBidi" w:cstheme="majorBidi"/>
              </w:rPr>
              <w:t xml:space="preserve">On Behalf of the Administration </w:t>
            </w:r>
          </w:p>
          <w:p w14:paraId="22D4F0AE" w14:textId="77777777" w:rsidR="008C6CDF" w:rsidRPr="00382D2C" w:rsidRDefault="008C6CDF" w:rsidP="00B74DDC">
            <w:pPr>
              <w:spacing w:line="360" w:lineRule="auto"/>
              <w:jc w:val="both"/>
              <w:rPr>
                <w:rFonts w:asciiTheme="majorBidi" w:hAnsiTheme="majorBidi" w:cstheme="majorBidi"/>
              </w:rPr>
            </w:pPr>
            <w:r w:rsidRPr="00382D2C">
              <w:rPr>
                <w:rFonts w:asciiTheme="majorBidi" w:hAnsiTheme="majorBidi" w:cstheme="majorBidi"/>
              </w:rPr>
              <w:t>of the Country A:</w:t>
            </w:r>
          </w:p>
          <w:p w14:paraId="5E2215EE" w14:textId="77777777" w:rsidR="008C6CDF" w:rsidRPr="00382D2C" w:rsidRDefault="008C6CDF" w:rsidP="00B74DDC">
            <w:pPr>
              <w:spacing w:line="360" w:lineRule="auto"/>
              <w:jc w:val="both"/>
              <w:rPr>
                <w:rFonts w:asciiTheme="majorBidi" w:hAnsiTheme="majorBidi" w:cstheme="majorBidi"/>
              </w:rPr>
            </w:pPr>
          </w:p>
          <w:p w14:paraId="5CB039AE" w14:textId="77777777" w:rsidR="008C6CDF" w:rsidRPr="00382D2C" w:rsidRDefault="008C6CDF" w:rsidP="00B74DDC">
            <w:pPr>
              <w:spacing w:line="360" w:lineRule="auto"/>
              <w:jc w:val="both"/>
              <w:rPr>
                <w:rFonts w:asciiTheme="majorBidi" w:hAnsiTheme="majorBidi" w:cstheme="majorBidi"/>
              </w:rPr>
            </w:pPr>
          </w:p>
          <w:p w14:paraId="6FA1A977" w14:textId="77777777" w:rsidR="008C6CDF" w:rsidRPr="00382D2C" w:rsidRDefault="008C6CDF" w:rsidP="00B74DDC">
            <w:pPr>
              <w:spacing w:line="360" w:lineRule="auto"/>
              <w:jc w:val="both"/>
              <w:rPr>
                <w:rFonts w:asciiTheme="majorBidi" w:hAnsiTheme="majorBidi" w:cstheme="majorBidi"/>
              </w:rPr>
            </w:pPr>
            <w:r w:rsidRPr="00382D2C">
              <w:rPr>
                <w:rFonts w:asciiTheme="majorBidi" w:hAnsiTheme="majorBidi" w:cstheme="majorBidi"/>
                <w:b/>
                <w:bCs/>
              </w:rPr>
              <w:t>Name and surname</w:t>
            </w:r>
          </w:p>
          <w:p w14:paraId="27EF3198" w14:textId="77777777" w:rsidR="008C6CDF" w:rsidRPr="00382D2C" w:rsidRDefault="008C6CDF" w:rsidP="00B74DDC">
            <w:pPr>
              <w:contextualSpacing/>
              <w:jc w:val="both"/>
              <w:rPr>
                <w:rFonts w:asciiTheme="majorBidi" w:hAnsiTheme="majorBidi" w:cstheme="majorBidi"/>
              </w:rPr>
            </w:pPr>
          </w:p>
          <w:p w14:paraId="1E4E5555" w14:textId="77777777" w:rsidR="008C6CDF" w:rsidRPr="00382D2C" w:rsidRDefault="008C6CDF" w:rsidP="00B74DDC">
            <w:pPr>
              <w:contextualSpacing/>
              <w:rPr>
                <w:rFonts w:asciiTheme="majorBidi" w:hAnsiTheme="majorBidi" w:cstheme="majorBidi"/>
              </w:rPr>
            </w:pPr>
            <w:r w:rsidRPr="00382D2C">
              <w:rPr>
                <w:rFonts w:asciiTheme="majorBidi" w:hAnsiTheme="majorBidi" w:cstheme="majorBidi"/>
              </w:rPr>
              <w:t>Designation</w:t>
            </w:r>
          </w:p>
          <w:p w14:paraId="3E2C71CD" w14:textId="77777777" w:rsidR="008C6CDF" w:rsidRPr="00382D2C" w:rsidRDefault="008C6CDF" w:rsidP="00B74DDC">
            <w:pPr>
              <w:contextualSpacing/>
              <w:rPr>
                <w:rFonts w:asciiTheme="majorBidi" w:hAnsiTheme="majorBidi" w:cstheme="majorBidi"/>
              </w:rPr>
            </w:pPr>
          </w:p>
          <w:p w14:paraId="4A1689BB" w14:textId="77777777" w:rsidR="008C6CDF" w:rsidRPr="00382D2C" w:rsidRDefault="008C6CDF" w:rsidP="00B74DDC">
            <w:pPr>
              <w:contextualSpacing/>
              <w:rPr>
                <w:rFonts w:asciiTheme="majorBidi" w:hAnsiTheme="majorBidi" w:cstheme="majorBidi"/>
              </w:rPr>
            </w:pPr>
          </w:p>
          <w:p w14:paraId="5DAEB6FB" w14:textId="77777777" w:rsidR="008C6CDF" w:rsidRPr="00382D2C" w:rsidRDefault="008C6CDF" w:rsidP="00B74DDC">
            <w:pPr>
              <w:contextualSpacing/>
              <w:rPr>
                <w:rFonts w:asciiTheme="majorBidi" w:hAnsiTheme="majorBidi" w:cstheme="majorBidi"/>
              </w:rPr>
            </w:pPr>
            <w:r w:rsidRPr="00382D2C">
              <w:rPr>
                <w:rFonts w:asciiTheme="majorBidi" w:hAnsiTheme="majorBidi" w:cstheme="majorBidi"/>
              </w:rPr>
              <w:t>Occupation</w:t>
            </w:r>
          </w:p>
          <w:p w14:paraId="12AE922E" w14:textId="77777777" w:rsidR="008C6CDF" w:rsidRPr="00382D2C" w:rsidRDefault="008C6CDF" w:rsidP="00B74DDC">
            <w:pPr>
              <w:contextualSpacing/>
              <w:rPr>
                <w:rFonts w:asciiTheme="majorBidi" w:hAnsiTheme="majorBidi" w:cstheme="majorBidi"/>
                <w:sz w:val="18"/>
                <w:szCs w:val="18"/>
              </w:rPr>
            </w:pPr>
          </w:p>
          <w:p w14:paraId="4E2A9DC4" w14:textId="77777777" w:rsidR="008C6CDF" w:rsidRPr="00382D2C" w:rsidRDefault="008C6CDF" w:rsidP="00B74DDC">
            <w:pPr>
              <w:contextualSpacing/>
              <w:rPr>
                <w:rFonts w:asciiTheme="majorBidi" w:hAnsiTheme="majorBidi" w:cstheme="majorBidi"/>
                <w:b/>
                <w:bCs/>
              </w:rPr>
            </w:pPr>
          </w:p>
          <w:p w14:paraId="53F344BD" w14:textId="77777777" w:rsidR="008C6CDF" w:rsidRPr="00382D2C" w:rsidRDefault="008C6CDF" w:rsidP="00B74DDC">
            <w:pPr>
              <w:contextualSpacing/>
              <w:jc w:val="both"/>
              <w:rPr>
                <w:rFonts w:asciiTheme="majorBidi" w:hAnsiTheme="majorBidi" w:cstheme="majorBidi"/>
                <w:b/>
                <w:bCs/>
              </w:rPr>
            </w:pPr>
          </w:p>
          <w:p w14:paraId="36A0ED03" w14:textId="77777777" w:rsidR="008C6CDF" w:rsidRPr="00382D2C" w:rsidRDefault="008C6CDF" w:rsidP="00B74DDC">
            <w:pPr>
              <w:contextualSpacing/>
              <w:jc w:val="both"/>
              <w:rPr>
                <w:rFonts w:asciiTheme="majorBidi" w:hAnsiTheme="majorBidi" w:cstheme="majorBidi"/>
                <w:b/>
                <w:bCs/>
              </w:rPr>
            </w:pPr>
          </w:p>
          <w:p w14:paraId="56B16A93" w14:textId="77777777" w:rsidR="008C6CDF" w:rsidRPr="00382D2C" w:rsidRDefault="008C6CDF" w:rsidP="00B74DDC">
            <w:pPr>
              <w:contextualSpacing/>
              <w:jc w:val="both"/>
              <w:rPr>
                <w:rFonts w:asciiTheme="majorBidi" w:hAnsiTheme="majorBidi" w:cstheme="majorBidi"/>
                <w:i/>
                <w:iCs/>
                <w:sz w:val="20"/>
                <w:szCs w:val="20"/>
              </w:rPr>
            </w:pPr>
            <w:r w:rsidRPr="00382D2C">
              <w:rPr>
                <w:rFonts w:asciiTheme="majorBidi" w:hAnsiTheme="majorBidi" w:cstheme="majorBidi"/>
                <w:i/>
                <w:iCs/>
                <w:sz w:val="20"/>
                <w:szCs w:val="20"/>
              </w:rPr>
              <w:t xml:space="preserve">If needed signature two more person </w:t>
            </w:r>
          </w:p>
          <w:p w14:paraId="6F52651D" w14:textId="77777777" w:rsidR="008C6CDF" w:rsidRPr="00382D2C" w:rsidRDefault="008C6CDF" w:rsidP="00B74DDC">
            <w:pPr>
              <w:contextualSpacing/>
              <w:jc w:val="both"/>
              <w:rPr>
                <w:rFonts w:asciiTheme="majorBidi" w:hAnsiTheme="majorBidi" w:cstheme="majorBidi"/>
              </w:rPr>
            </w:pPr>
          </w:p>
        </w:tc>
        <w:tc>
          <w:tcPr>
            <w:tcW w:w="4644" w:type="dxa"/>
          </w:tcPr>
          <w:p w14:paraId="46FDEFF6" w14:textId="77777777" w:rsidR="008C6CDF" w:rsidRPr="00382D2C" w:rsidRDefault="008C6CDF" w:rsidP="00B74DDC">
            <w:pPr>
              <w:spacing w:line="360" w:lineRule="auto"/>
              <w:jc w:val="both"/>
              <w:rPr>
                <w:rFonts w:asciiTheme="majorBidi" w:hAnsiTheme="majorBidi" w:cstheme="majorBidi"/>
              </w:rPr>
            </w:pPr>
            <w:r w:rsidRPr="00382D2C">
              <w:rPr>
                <w:rFonts w:asciiTheme="majorBidi" w:hAnsiTheme="majorBidi" w:cstheme="majorBidi"/>
              </w:rPr>
              <w:lastRenderedPageBreak/>
              <w:t xml:space="preserve">  On Behalf of the Administration </w:t>
            </w:r>
          </w:p>
          <w:p w14:paraId="16EB95E6" w14:textId="77777777" w:rsidR="008C6CDF" w:rsidRPr="00382D2C" w:rsidRDefault="008C6CDF" w:rsidP="00B74DDC">
            <w:pPr>
              <w:spacing w:line="360" w:lineRule="auto"/>
              <w:jc w:val="both"/>
              <w:rPr>
                <w:rFonts w:asciiTheme="majorBidi" w:hAnsiTheme="majorBidi" w:cstheme="majorBidi"/>
              </w:rPr>
            </w:pPr>
            <w:r w:rsidRPr="00382D2C">
              <w:rPr>
                <w:rFonts w:asciiTheme="majorBidi" w:hAnsiTheme="majorBidi" w:cstheme="majorBidi"/>
              </w:rPr>
              <w:t xml:space="preserve">  of the Country B:</w:t>
            </w:r>
          </w:p>
          <w:p w14:paraId="66E250C0" w14:textId="77777777" w:rsidR="008C6CDF" w:rsidRPr="00382D2C" w:rsidRDefault="008C6CDF" w:rsidP="00B74DDC">
            <w:pPr>
              <w:spacing w:line="360" w:lineRule="auto"/>
              <w:jc w:val="both"/>
              <w:rPr>
                <w:rFonts w:asciiTheme="majorBidi" w:hAnsiTheme="majorBidi" w:cstheme="majorBidi"/>
              </w:rPr>
            </w:pPr>
          </w:p>
          <w:p w14:paraId="1340B86F" w14:textId="77777777" w:rsidR="008C6CDF" w:rsidRPr="00382D2C" w:rsidRDefault="008C6CDF" w:rsidP="00B74DDC">
            <w:pPr>
              <w:spacing w:line="360" w:lineRule="auto"/>
              <w:jc w:val="both"/>
              <w:rPr>
                <w:rFonts w:asciiTheme="majorBidi" w:hAnsiTheme="majorBidi" w:cstheme="majorBidi"/>
              </w:rPr>
            </w:pPr>
          </w:p>
          <w:p w14:paraId="34F03645" w14:textId="77777777" w:rsidR="008C6CDF" w:rsidRPr="00382D2C" w:rsidRDefault="008C6CDF" w:rsidP="00B74DDC">
            <w:pPr>
              <w:spacing w:line="360" w:lineRule="auto"/>
              <w:jc w:val="both"/>
              <w:rPr>
                <w:rFonts w:asciiTheme="majorBidi" w:hAnsiTheme="majorBidi" w:cstheme="majorBidi"/>
              </w:rPr>
            </w:pPr>
            <w:r w:rsidRPr="00382D2C">
              <w:rPr>
                <w:rFonts w:asciiTheme="majorBidi" w:hAnsiTheme="majorBidi" w:cstheme="majorBidi"/>
                <w:b/>
                <w:bCs/>
              </w:rPr>
              <w:t xml:space="preserve">  Name and surname</w:t>
            </w:r>
          </w:p>
          <w:p w14:paraId="7E5EB487" w14:textId="77777777" w:rsidR="008C6CDF" w:rsidRPr="00382D2C" w:rsidRDefault="008C6CDF" w:rsidP="00B74DDC">
            <w:pPr>
              <w:jc w:val="both"/>
              <w:rPr>
                <w:rFonts w:asciiTheme="majorBidi" w:hAnsiTheme="majorBidi" w:cstheme="majorBidi"/>
                <w:b/>
                <w:bCs/>
              </w:rPr>
            </w:pPr>
          </w:p>
          <w:p w14:paraId="1240997B" w14:textId="77777777" w:rsidR="008C6CDF" w:rsidRPr="00382D2C" w:rsidRDefault="008C6CDF" w:rsidP="00B74DDC">
            <w:pPr>
              <w:contextualSpacing/>
              <w:rPr>
                <w:rFonts w:asciiTheme="majorBidi" w:hAnsiTheme="majorBidi" w:cstheme="majorBidi"/>
              </w:rPr>
            </w:pPr>
            <w:r w:rsidRPr="00382D2C">
              <w:rPr>
                <w:rFonts w:asciiTheme="majorBidi" w:hAnsiTheme="majorBidi" w:cstheme="majorBidi"/>
              </w:rPr>
              <w:t xml:space="preserve">  Designation</w:t>
            </w:r>
          </w:p>
          <w:p w14:paraId="534CAFAA" w14:textId="77777777" w:rsidR="008C6CDF" w:rsidRPr="00382D2C" w:rsidRDefault="008C6CDF" w:rsidP="00B74DDC">
            <w:pPr>
              <w:contextualSpacing/>
              <w:rPr>
                <w:rFonts w:asciiTheme="majorBidi" w:hAnsiTheme="majorBidi" w:cstheme="majorBidi"/>
              </w:rPr>
            </w:pPr>
          </w:p>
          <w:p w14:paraId="3FFBFE80" w14:textId="77777777" w:rsidR="008C6CDF" w:rsidRPr="00382D2C" w:rsidRDefault="008C6CDF" w:rsidP="00B74DDC">
            <w:pPr>
              <w:contextualSpacing/>
              <w:jc w:val="both"/>
              <w:rPr>
                <w:rFonts w:asciiTheme="majorBidi" w:hAnsiTheme="majorBidi" w:cstheme="majorBidi"/>
              </w:rPr>
            </w:pPr>
          </w:p>
          <w:p w14:paraId="415F4400" w14:textId="77777777" w:rsidR="008C6CDF" w:rsidRPr="00382D2C" w:rsidRDefault="008C6CDF" w:rsidP="00B74DDC">
            <w:pPr>
              <w:contextualSpacing/>
              <w:rPr>
                <w:rFonts w:asciiTheme="majorBidi" w:hAnsiTheme="majorBidi" w:cstheme="majorBidi"/>
              </w:rPr>
            </w:pPr>
            <w:r w:rsidRPr="00382D2C">
              <w:rPr>
                <w:rFonts w:asciiTheme="majorBidi" w:hAnsiTheme="majorBidi" w:cstheme="majorBidi"/>
              </w:rPr>
              <w:t xml:space="preserve">  Occupation</w:t>
            </w:r>
          </w:p>
          <w:p w14:paraId="7EC0831F" w14:textId="77777777" w:rsidR="008C6CDF" w:rsidRPr="00382D2C" w:rsidRDefault="008C6CDF" w:rsidP="00B74DDC">
            <w:pPr>
              <w:jc w:val="both"/>
              <w:rPr>
                <w:rFonts w:asciiTheme="majorBidi" w:hAnsiTheme="majorBidi" w:cstheme="majorBidi"/>
                <w:b/>
                <w:bCs/>
              </w:rPr>
            </w:pPr>
          </w:p>
          <w:p w14:paraId="3A733546" w14:textId="77777777" w:rsidR="008C6CDF" w:rsidRPr="00382D2C" w:rsidRDefault="008C6CDF" w:rsidP="00B74DDC">
            <w:pPr>
              <w:spacing w:line="360" w:lineRule="auto"/>
              <w:jc w:val="both"/>
              <w:rPr>
                <w:rFonts w:asciiTheme="majorBidi" w:hAnsiTheme="majorBidi" w:cstheme="majorBidi"/>
              </w:rPr>
            </w:pPr>
          </w:p>
        </w:tc>
      </w:tr>
    </w:tbl>
    <w:p w14:paraId="63570BAC" w14:textId="77777777" w:rsidR="008C6CDF" w:rsidRPr="00382D2C" w:rsidRDefault="008C6CDF" w:rsidP="008C6CDF">
      <w:pPr>
        <w:spacing w:line="360" w:lineRule="auto"/>
        <w:jc w:val="both"/>
        <w:rPr>
          <w:rFonts w:asciiTheme="majorBidi" w:hAnsiTheme="majorBidi" w:cstheme="majorBidi"/>
        </w:rPr>
      </w:pPr>
      <w:r w:rsidRPr="00382D2C">
        <w:rPr>
          <w:rFonts w:asciiTheme="majorBidi" w:hAnsiTheme="majorBidi" w:cstheme="majorBidi"/>
          <w:b/>
          <w:bCs/>
        </w:rPr>
        <w:lastRenderedPageBreak/>
        <w:t xml:space="preserve">          Name and surname</w:t>
      </w:r>
    </w:p>
    <w:p w14:paraId="1D67B880" w14:textId="77777777" w:rsidR="008C6CDF" w:rsidRPr="00382D2C" w:rsidRDefault="008C6CDF" w:rsidP="008C6CDF">
      <w:pPr>
        <w:contextualSpacing/>
        <w:jc w:val="both"/>
        <w:rPr>
          <w:rFonts w:asciiTheme="majorBidi" w:hAnsiTheme="majorBidi" w:cstheme="majorBidi"/>
        </w:rPr>
      </w:pPr>
    </w:p>
    <w:p w14:paraId="2F1DD95F" w14:textId="77777777" w:rsidR="008C6CDF" w:rsidRPr="00382D2C" w:rsidRDefault="008C6CDF" w:rsidP="008C6CDF">
      <w:pPr>
        <w:contextualSpacing/>
        <w:rPr>
          <w:rFonts w:asciiTheme="majorBidi" w:hAnsiTheme="majorBidi" w:cstheme="majorBidi"/>
        </w:rPr>
      </w:pPr>
      <w:r w:rsidRPr="00382D2C">
        <w:rPr>
          <w:rFonts w:asciiTheme="majorBidi" w:hAnsiTheme="majorBidi" w:cstheme="majorBidi"/>
        </w:rPr>
        <w:t xml:space="preserve">         Designation</w:t>
      </w:r>
    </w:p>
    <w:p w14:paraId="2728E74E" w14:textId="77777777" w:rsidR="008C6CDF" w:rsidRPr="00382D2C" w:rsidRDefault="008C6CDF" w:rsidP="008C6CDF">
      <w:pPr>
        <w:contextualSpacing/>
        <w:rPr>
          <w:rFonts w:asciiTheme="majorBidi" w:hAnsiTheme="majorBidi" w:cstheme="majorBidi"/>
        </w:rPr>
      </w:pPr>
    </w:p>
    <w:p w14:paraId="673E7459" w14:textId="77777777" w:rsidR="008C6CDF" w:rsidRPr="00382D2C" w:rsidRDefault="008C6CDF" w:rsidP="008C6CDF">
      <w:pPr>
        <w:contextualSpacing/>
        <w:rPr>
          <w:rFonts w:asciiTheme="majorBidi" w:hAnsiTheme="majorBidi" w:cstheme="majorBidi"/>
        </w:rPr>
      </w:pPr>
    </w:p>
    <w:p w14:paraId="62027271" w14:textId="77777777" w:rsidR="008C6CDF" w:rsidRPr="00382D2C" w:rsidRDefault="008C6CDF" w:rsidP="008C6CDF">
      <w:pPr>
        <w:contextualSpacing/>
        <w:rPr>
          <w:rFonts w:asciiTheme="majorBidi" w:hAnsiTheme="majorBidi" w:cstheme="majorBidi"/>
        </w:rPr>
      </w:pPr>
      <w:r w:rsidRPr="00382D2C">
        <w:rPr>
          <w:rFonts w:asciiTheme="majorBidi" w:hAnsiTheme="majorBidi" w:cstheme="majorBidi"/>
        </w:rPr>
        <w:t xml:space="preserve">        Occupation</w:t>
      </w:r>
    </w:p>
    <w:sectPr w:rsidR="008C6CDF" w:rsidRPr="00382D2C" w:rsidSect="00F70A07">
      <w:headerReference w:type="default" r:id="rId26"/>
      <w:footerReference w:type="even" r:id="rId27"/>
      <w:footerReference w:type="default" r:id="rId28"/>
      <w:footerReference w:type="first" r:id="rId29"/>
      <w:pgSz w:w="11909" w:h="16834" w:code="9"/>
      <w:pgMar w:top="1195" w:right="1152"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7A66" w14:textId="77777777" w:rsidR="00466AB6" w:rsidRDefault="00466AB6">
      <w:r>
        <w:separator/>
      </w:r>
    </w:p>
  </w:endnote>
  <w:endnote w:type="continuationSeparator" w:id="0">
    <w:p w14:paraId="09C0ECA1" w14:textId="77777777" w:rsidR="00466AB6" w:rsidRDefault="0046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sian">
    <w:altName w:val="Times New Roman"/>
    <w:charset w:val="00"/>
    <w:family w:val="roman"/>
    <w:pitch w:val="variable"/>
    <w:sig w:usb0="00000001"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772162"/>
      <w:docPartObj>
        <w:docPartGallery w:val="Page Numbers (Bottom of Page)"/>
        <w:docPartUnique/>
      </w:docPartObj>
    </w:sdtPr>
    <w:sdtEndPr/>
    <w:sdtContent>
      <w:sdt>
        <w:sdtPr>
          <w:id w:val="860082579"/>
          <w:docPartObj>
            <w:docPartGallery w:val="Page Numbers (Top of Page)"/>
            <w:docPartUnique/>
          </w:docPartObj>
        </w:sdtPr>
        <w:sdtEndPr/>
        <w:sdtContent>
          <w:p w14:paraId="00775E05" w14:textId="77777777" w:rsidR="0069183C" w:rsidRDefault="0069183C">
            <w:pPr>
              <w:pStyle w:val="Footer"/>
              <w:jc w:val="right"/>
            </w:pPr>
            <w:r>
              <w:t xml:space="preserve">Page </w:t>
            </w:r>
            <w:r>
              <w:rPr>
                <w:b/>
                <w:bCs/>
              </w:rPr>
              <w:fldChar w:fldCharType="begin"/>
            </w:r>
            <w:r>
              <w:rPr>
                <w:b/>
                <w:bCs/>
              </w:rPr>
              <w:instrText xml:space="preserve"> PAGE </w:instrText>
            </w:r>
            <w:r>
              <w:rPr>
                <w:b/>
                <w:bCs/>
              </w:rPr>
              <w:fldChar w:fldCharType="separate"/>
            </w:r>
            <w:r w:rsidR="00CA2E06">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CA2E06">
              <w:rPr>
                <w:b/>
                <w:bCs/>
                <w:noProof/>
              </w:rPr>
              <w:t>19</w:t>
            </w:r>
            <w:r>
              <w:rPr>
                <w:b/>
                <w:bCs/>
              </w:rPr>
              <w:fldChar w:fldCharType="end"/>
            </w:r>
          </w:p>
        </w:sdtContent>
      </w:sdt>
    </w:sdtContent>
  </w:sdt>
  <w:p w14:paraId="7E5E8C67" w14:textId="77777777" w:rsidR="00803044" w:rsidRDefault="00803044" w:rsidP="002C7EA9">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5706"/>
      <w:gridCol w:w="2600"/>
    </w:tblGrid>
    <w:tr w:rsidR="00803044" w:rsidRPr="0069183C" w14:paraId="307CF661" w14:textId="77777777">
      <w:trPr>
        <w:cantSplit/>
        <w:trHeight w:val="204"/>
        <w:jc w:val="center"/>
      </w:trPr>
      <w:tc>
        <w:tcPr>
          <w:tcW w:w="1617" w:type="dxa"/>
          <w:tcBorders>
            <w:top w:val="single" w:sz="12" w:space="0" w:color="auto"/>
          </w:tcBorders>
        </w:tcPr>
        <w:p w14:paraId="23ED2E1C" w14:textId="77777777" w:rsidR="00803044" w:rsidRPr="0069183C" w:rsidRDefault="00803044" w:rsidP="00B74DDC">
          <w:pPr>
            <w:rPr>
              <w:b/>
              <w:bCs/>
              <w:noProof/>
            </w:rPr>
          </w:pPr>
          <w:r w:rsidRPr="0069183C">
            <w:rPr>
              <w:b/>
              <w:bCs/>
              <w:noProof/>
            </w:rPr>
            <w:t>Contact:</w:t>
          </w:r>
        </w:p>
      </w:tc>
      <w:tc>
        <w:tcPr>
          <w:tcW w:w="5706" w:type="dxa"/>
          <w:tcBorders>
            <w:top w:val="single" w:sz="12" w:space="0" w:color="auto"/>
          </w:tcBorders>
        </w:tcPr>
        <w:p w14:paraId="5D0E9B46" w14:textId="77777777" w:rsidR="00803044" w:rsidRPr="0069183C" w:rsidRDefault="0069183C" w:rsidP="00B74DDC">
          <w:pPr>
            <w:rPr>
              <w:noProof/>
            </w:rPr>
          </w:pPr>
          <w:r w:rsidRPr="0069183C">
            <w:rPr>
              <w:noProof/>
            </w:rPr>
            <w:t>MARYAM ESPANDAR</w:t>
          </w:r>
        </w:p>
        <w:p w14:paraId="1467A1A0" w14:textId="77777777" w:rsidR="00803044" w:rsidRPr="0069183C" w:rsidRDefault="0069183C" w:rsidP="00B74DDC">
          <w:pPr>
            <w:rPr>
              <w:noProof/>
            </w:rPr>
          </w:pPr>
          <w:r>
            <w:rPr>
              <w:noProof/>
            </w:rPr>
            <w:t>Communication Regulatory Authority</w:t>
          </w:r>
        </w:p>
        <w:p w14:paraId="66B03EC1" w14:textId="77777777" w:rsidR="00803044" w:rsidRPr="0069183C" w:rsidRDefault="00803044" w:rsidP="0069183C">
          <w:pPr>
            <w:rPr>
              <w:noProof/>
            </w:rPr>
          </w:pPr>
          <w:r w:rsidRPr="0069183C">
            <w:rPr>
              <w:noProof/>
            </w:rPr>
            <w:t>I</w:t>
          </w:r>
          <w:r w:rsidR="0069183C">
            <w:rPr>
              <w:noProof/>
            </w:rPr>
            <w:t>slamic Republic of Iran</w:t>
          </w:r>
        </w:p>
      </w:tc>
      <w:tc>
        <w:tcPr>
          <w:tcW w:w="2600" w:type="dxa"/>
          <w:tcBorders>
            <w:top w:val="single" w:sz="12" w:space="0" w:color="auto"/>
          </w:tcBorders>
        </w:tcPr>
        <w:p w14:paraId="126464D5" w14:textId="77777777" w:rsidR="00803044" w:rsidRPr="0069183C" w:rsidRDefault="00803044" w:rsidP="00B74DDC">
          <w:pPr>
            <w:rPr>
              <w:noProof/>
            </w:rPr>
          </w:pPr>
          <w:r w:rsidRPr="0069183C">
            <w:rPr>
              <w:noProof/>
            </w:rPr>
            <w:t>E-mail: espandar@cra.ir</w:t>
          </w:r>
        </w:p>
      </w:tc>
    </w:tr>
  </w:tbl>
  <w:p w14:paraId="4504A727" w14:textId="77777777" w:rsidR="00803044" w:rsidRPr="006719B9" w:rsidRDefault="00803044" w:rsidP="00B74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B6A2" w14:textId="77777777" w:rsidR="00803044" w:rsidRDefault="00803044"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F41B1" w14:textId="77777777" w:rsidR="00803044" w:rsidRDefault="00803044" w:rsidP="00DB0A6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FE79" w14:textId="77777777" w:rsidR="00803044" w:rsidRDefault="00803044"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8710CF">
      <w:rPr>
        <w:rStyle w:val="PageNumber"/>
        <w:noProof/>
      </w:rPr>
      <w:t>19</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8710CF">
      <w:rPr>
        <w:rStyle w:val="PageNumber"/>
        <w:noProof/>
      </w:rPr>
      <w:t>19</w:t>
    </w:r>
    <w:r w:rsidRPr="002C7EA9">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5AF7" w14:textId="77777777" w:rsidR="00803044" w:rsidRDefault="0080304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03044" w14:paraId="7B6D86AD" w14:textId="77777777">
      <w:trPr>
        <w:cantSplit/>
        <w:trHeight w:val="204"/>
        <w:jc w:val="center"/>
      </w:trPr>
      <w:tc>
        <w:tcPr>
          <w:tcW w:w="1617" w:type="dxa"/>
          <w:tcBorders>
            <w:top w:val="single" w:sz="12" w:space="0" w:color="auto"/>
          </w:tcBorders>
        </w:tcPr>
        <w:p w14:paraId="62CB6F20" w14:textId="77777777" w:rsidR="00803044" w:rsidRDefault="00803044" w:rsidP="00762576">
          <w:pPr>
            <w:rPr>
              <w:b/>
              <w:bCs/>
            </w:rPr>
          </w:pPr>
          <w:r>
            <w:rPr>
              <w:b/>
              <w:bCs/>
            </w:rPr>
            <w:t>Contact:</w:t>
          </w:r>
        </w:p>
      </w:tc>
      <w:tc>
        <w:tcPr>
          <w:tcW w:w="4394" w:type="dxa"/>
          <w:tcBorders>
            <w:top w:val="single" w:sz="12" w:space="0" w:color="auto"/>
          </w:tcBorders>
        </w:tcPr>
        <w:p w14:paraId="3172FDB6" w14:textId="77777777" w:rsidR="00803044" w:rsidRDefault="00803044" w:rsidP="00762576">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hint="eastAsia"/>
              <w:sz w:val="22"/>
              <w:lang w:eastAsia="ko-KR"/>
            </w:rPr>
            <w:t>NAME</w:t>
          </w:r>
        </w:p>
        <w:p w14:paraId="237BF5DA" w14:textId="77777777" w:rsidR="00803044" w:rsidRDefault="00803044" w:rsidP="00762576">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hint="eastAsia"/>
              <w:sz w:val="22"/>
              <w:lang w:eastAsia="ko-KR"/>
            </w:rPr>
            <w:t>Organization, Country</w:t>
          </w:r>
        </w:p>
        <w:p w14:paraId="659371A7" w14:textId="77777777" w:rsidR="00803044" w:rsidRDefault="00803044" w:rsidP="00762576">
          <w:pPr>
            <w:rPr>
              <w:rFonts w:eastAsia="Batang"/>
            </w:rPr>
          </w:pPr>
        </w:p>
      </w:tc>
      <w:tc>
        <w:tcPr>
          <w:tcW w:w="3912" w:type="dxa"/>
          <w:tcBorders>
            <w:top w:val="single" w:sz="12" w:space="0" w:color="auto"/>
          </w:tcBorders>
        </w:tcPr>
        <w:p w14:paraId="647BFC1E" w14:textId="77777777" w:rsidR="00803044" w:rsidRDefault="00803044" w:rsidP="00762576">
          <w:pPr>
            <w:rPr>
              <w:lang w:eastAsia="ko-KR"/>
            </w:rPr>
          </w:pPr>
          <w:r>
            <w:t>Tel:</w:t>
          </w:r>
        </w:p>
        <w:p w14:paraId="0383ECAF" w14:textId="77777777" w:rsidR="00803044" w:rsidRDefault="00803044" w:rsidP="00762576">
          <w:pPr>
            <w:rPr>
              <w:rFonts w:eastAsia="Batang"/>
            </w:rPr>
          </w:pPr>
          <w:r>
            <w:t>Fax:</w:t>
          </w:r>
        </w:p>
        <w:p w14:paraId="771BAA9F" w14:textId="77777777" w:rsidR="00803044" w:rsidRDefault="00803044" w:rsidP="00762576">
          <w:pPr>
            <w:rPr>
              <w:lang w:eastAsia="ja-JP"/>
            </w:rPr>
          </w:pPr>
          <w:r>
            <w:t>Email</w:t>
          </w:r>
          <w:r>
            <w:rPr>
              <w:rFonts w:hint="eastAsia"/>
            </w:rPr>
            <w:t xml:space="preserve">: </w:t>
          </w:r>
        </w:p>
      </w:tc>
    </w:tr>
  </w:tbl>
  <w:p w14:paraId="33D490DC" w14:textId="77777777" w:rsidR="00803044" w:rsidRDefault="0080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CECC" w14:textId="77777777" w:rsidR="00466AB6" w:rsidRDefault="00466AB6">
      <w:r>
        <w:separator/>
      </w:r>
    </w:p>
  </w:footnote>
  <w:footnote w:type="continuationSeparator" w:id="0">
    <w:p w14:paraId="5EC3180F" w14:textId="77777777" w:rsidR="00466AB6" w:rsidRDefault="00466AB6">
      <w:r>
        <w:continuationSeparator/>
      </w:r>
    </w:p>
  </w:footnote>
  <w:footnote w:id="1">
    <w:p w14:paraId="07E93952" w14:textId="77777777" w:rsidR="00803044" w:rsidRDefault="00803044" w:rsidP="00C0225B">
      <w:pPr>
        <w:autoSpaceDE w:val="0"/>
        <w:autoSpaceDN w:val="0"/>
        <w:adjustRightInd w:val="0"/>
        <w:jc w:val="both"/>
        <w:rPr>
          <w:rFonts w:eastAsia="Batang"/>
        </w:rPr>
      </w:pPr>
      <w:r>
        <w:rPr>
          <w:rStyle w:val="FootnoteReference"/>
        </w:rPr>
        <w:footnoteRef/>
      </w:r>
      <w:r>
        <w:rPr>
          <w:rFonts w:eastAsia="Batang"/>
          <w:b/>
          <w:bCs/>
          <w:i/>
          <w:iCs/>
          <w:color w:val="000000"/>
          <w:sz w:val="18"/>
          <w:szCs w:val="18"/>
        </w:rPr>
        <w:t xml:space="preserve">Effective antenna height </w:t>
      </w:r>
    </w:p>
    <w:p w14:paraId="1948C513" w14:textId="77777777" w:rsidR="00803044" w:rsidRDefault="00803044" w:rsidP="00C0225B">
      <w:pPr>
        <w:pStyle w:val="FootnoteText"/>
        <w:jc w:val="both"/>
      </w:pPr>
      <w:r>
        <w:rPr>
          <w:rFonts w:eastAsia="Batang"/>
          <w:color w:val="000000"/>
          <w:sz w:val="18"/>
          <w:szCs w:val="18"/>
        </w:rPr>
        <w:t xml:space="preserve">The effective antenna height used to determine interfering field strength is defined as its height in meters over the average level of the ground between distances of 3 and 15 km from the base station/transmitting antenna in the direction of the mobile/receiving antenna. The evaluation of the average height of the terrain may be subject to agreement between administrations.  </w:t>
      </w:r>
    </w:p>
    <w:p w14:paraId="17BD2BEB" w14:textId="77777777" w:rsidR="00803044" w:rsidRDefault="00803044" w:rsidP="00C0225B">
      <w:pPr>
        <w:pStyle w:val="FootnoteText"/>
      </w:pPr>
    </w:p>
  </w:footnote>
  <w:footnote w:id="2">
    <w:p w14:paraId="4F4A8AD2" w14:textId="77777777" w:rsidR="00803044" w:rsidRDefault="00803044" w:rsidP="00C0225B">
      <w:pPr>
        <w:autoSpaceDE w:val="0"/>
        <w:autoSpaceDN w:val="0"/>
        <w:adjustRightInd w:val="0"/>
        <w:jc w:val="both"/>
        <w:rPr>
          <w:rFonts w:eastAsia="Batang"/>
        </w:rPr>
      </w:pPr>
      <w:r>
        <w:rPr>
          <w:rStyle w:val="FootnoteReference"/>
        </w:rPr>
        <w:footnoteRef/>
      </w:r>
      <w:r>
        <w:rPr>
          <w:rFonts w:eastAsia="Batang"/>
          <w:b/>
          <w:bCs/>
          <w:i/>
          <w:iCs/>
          <w:color w:val="000000"/>
          <w:sz w:val="18"/>
          <w:szCs w:val="18"/>
        </w:rPr>
        <w:t xml:space="preserve">Effective antenna height </w:t>
      </w:r>
    </w:p>
    <w:p w14:paraId="79BC79D2" w14:textId="77777777" w:rsidR="00803044" w:rsidRDefault="00803044" w:rsidP="00C0225B">
      <w:pPr>
        <w:pStyle w:val="FootnoteText"/>
        <w:jc w:val="both"/>
      </w:pPr>
      <w:r>
        <w:rPr>
          <w:rFonts w:eastAsia="Batang"/>
          <w:color w:val="000000"/>
          <w:sz w:val="18"/>
          <w:szCs w:val="18"/>
        </w:rPr>
        <w:t xml:space="preserve">The effective antenna height used to determine interfering field strength is defined as its height in meters over the average level of the ground between distances of 3 and 15 km from the base station/transmitting antenna in the direction of the mobile/receiving antenna. The evaluation of the average height of the terrain may be subject to agreement between administrations.  </w:t>
      </w:r>
    </w:p>
    <w:p w14:paraId="4E9A5DD5" w14:textId="77777777" w:rsidR="00803044" w:rsidRDefault="00803044" w:rsidP="00C022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A426" w14:textId="39E33A9D" w:rsidR="00803044" w:rsidRDefault="00803044" w:rsidP="00B74DDC">
    <w:pPr>
      <w:pStyle w:val="Header"/>
      <w:tabs>
        <w:tab w:val="center" w:pos="4763"/>
        <w:tab w:val="left" w:pos="5820"/>
      </w:tabs>
      <w:rPr>
        <w:lang w:eastAsia="ko-KR"/>
      </w:rPr>
    </w:pPr>
    <w:r>
      <w:rPr>
        <w:lang w:eastAsia="ko-KR"/>
      </w:rPr>
      <w:tab/>
    </w:r>
  </w:p>
  <w:p w14:paraId="426A17B4" w14:textId="77777777" w:rsidR="00803044" w:rsidRDefault="00803044"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CB68" w14:textId="77777777" w:rsidR="00803044" w:rsidRDefault="00803044" w:rsidP="00C15633">
    <w:pPr>
      <w:pStyle w:val="Header"/>
      <w:tabs>
        <w:tab w:val="center" w:pos="4763"/>
        <w:tab w:val="left" w:pos="5820"/>
      </w:tabs>
      <w:rPr>
        <w:lang w:eastAsia="ko-KR"/>
      </w:rPr>
    </w:pPr>
    <w:r>
      <w:rPr>
        <w:lang w:eastAsia="ko-KR"/>
      </w:rPr>
      <w:tab/>
    </w:r>
    <w:r w:rsidR="003F3D3D">
      <w:rPr>
        <w:lang w:eastAsia="ko-KR"/>
      </w:rPr>
      <w:t>SATRC-14</w:t>
    </w:r>
    <w:r>
      <w:rPr>
        <w:rFonts w:hint="eastAsia"/>
        <w:lang w:eastAsia="ko-KR"/>
      </w:rPr>
      <w:t>/</w:t>
    </w:r>
    <w:r w:rsidR="003F3D3D">
      <w:rPr>
        <w:lang w:eastAsia="ko-KR"/>
      </w:rPr>
      <w:t>INP-07</w:t>
    </w:r>
  </w:p>
  <w:p w14:paraId="04743AD6" w14:textId="77777777" w:rsidR="00803044" w:rsidRDefault="00803044"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42468A"/>
    <w:multiLevelType w:val="hybridMultilevel"/>
    <w:tmpl w:val="28DB7C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905111"/>
    <w:multiLevelType w:val="hybridMultilevel"/>
    <w:tmpl w:val="A1E8E27C"/>
    <w:lvl w:ilvl="0" w:tplc="8D0A1D2E">
      <w:start w:val="1"/>
      <w:numFmt w:val="bullet"/>
      <w:lvlText w:val="•"/>
      <w:lvlJc w:val="left"/>
      <w:pPr>
        <w:ind w:left="465" w:hanging="420"/>
      </w:pPr>
      <w:rPr>
        <w:rFonts w:ascii="Arial" w:hAnsi="Arial"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2" w15:restartNumberingAfterBreak="0">
    <w:nsid w:val="0EE11077"/>
    <w:multiLevelType w:val="hybridMultilevel"/>
    <w:tmpl w:val="93D26B52"/>
    <w:lvl w:ilvl="0" w:tplc="916ECD06">
      <w:start w:val="1"/>
      <w:numFmt w:val="decimal"/>
      <w:lvlText w:val="%1."/>
      <w:lvlJc w:val="left"/>
      <w:pPr>
        <w:ind w:left="8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829B9"/>
    <w:multiLevelType w:val="hybridMultilevel"/>
    <w:tmpl w:val="FF10B838"/>
    <w:lvl w:ilvl="0" w:tplc="6FA4802E">
      <w:start w:val="1"/>
      <w:numFmt w:val="decimal"/>
      <w:lvlText w:val="I.3.%1"/>
      <w:lvlJc w:val="left"/>
      <w:pPr>
        <w:ind w:left="1170" w:hanging="360"/>
      </w:pPr>
      <w:rPr>
        <w:rFonts w:asciiTheme="majorBidi" w:hAnsiTheme="majorBidi" w:cstheme="majorBidi" w:hint="default"/>
        <w:b/>
        <w:bCs/>
        <w:sz w:val="24"/>
        <w:szCs w:val="24"/>
      </w:rPr>
    </w:lvl>
    <w:lvl w:ilvl="1" w:tplc="39248FD4">
      <w:start w:val="1"/>
      <w:numFmt w:val="decimal"/>
      <w:lvlText w:val="III.7.%2"/>
      <w:lvlJc w:val="left"/>
      <w:pPr>
        <w:ind w:left="2157" w:hanging="360"/>
      </w:pPr>
      <w:rPr>
        <w:rFonts w:hint="default"/>
        <w:b/>
        <w:bCs/>
      </w:r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 w15:restartNumberingAfterBreak="0">
    <w:nsid w:val="11D267EB"/>
    <w:multiLevelType w:val="hybridMultilevel"/>
    <w:tmpl w:val="5EEE27BE"/>
    <w:lvl w:ilvl="0" w:tplc="3B3CD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B5C57"/>
    <w:multiLevelType w:val="hybridMultilevel"/>
    <w:tmpl w:val="F9F036A8"/>
    <w:lvl w:ilvl="0" w:tplc="EA345420">
      <w:start w:val="1"/>
      <w:numFmt w:val="decimal"/>
      <w:lvlText w:val="II.%1"/>
      <w:lvlJc w:val="left"/>
      <w:pPr>
        <w:ind w:left="1350" w:hanging="360"/>
      </w:pPr>
      <w:rPr>
        <w:rFonts w:hint="default"/>
        <w:b/>
        <w:bCs/>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6" w15:restartNumberingAfterBreak="0">
    <w:nsid w:val="179F610A"/>
    <w:multiLevelType w:val="hybridMultilevel"/>
    <w:tmpl w:val="346687C0"/>
    <w:lvl w:ilvl="0" w:tplc="04090017">
      <w:start w:val="1"/>
      <w:numFmt w:val="lowerLetter"/>
      <w:lvlText w:val="%1)"/>
      <w:lvlJc w:val="left"/>
      <w:pPr>
        <w:ind w:left="850" w:hanging="360"/>
      </w:pPr>
    </w:lvl>
    <w:lvl w:ilvl="1" w:tplc="04090019">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7" w15:restartNumberingAfterBreak="0">
    <w:nsid w:val="190054EB"/>
    <w:multiLevelType w:val="hybridMultilevel"/>
    <w:tmpl w:val="E40077AA"/>
    <w:lvl w:ilvl="0" w:tplc="8C28535A">
      <w:start w:val="1"/>
      <w:numFmt w:val="decimal"/>
      <w:lvlText w:val="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93E5D"/>
    <w:multiLevelType w:val="hybridMultilevel"/>
    <w:tmpl w:val="397A4D28"/>
    <w:lvl w:ilvl="0" w:tplc="8C28535A">
      <w:start w:val="1"/>
      <w:numFmt w:val="decimal"/>
      <w:lvlText w:val="I.%1"/>
      <w:lvlJc w:val="left"/>
      <w:pPr>
        <w:ind w:left="1260"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2CEC2125"/>
    <w:multiLevelType w:val="hybridMultilevel"/>
    <w:tmpl w:val="A4E465E4"/>
    <w:lvl w:ilvl="0" w:tplc="8CBA3610">
      <w:start w:val="3"/>
      <w:numFmt w:val="decimal"/>
      <w:lvlText w:val="I.%1"/>
      <w:lvlJc w:val="left"/>
      <w:pPr>
        <w:ind w:left="121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84551"/>
    <w:multiLevelType w:val="hybridMultilevel"/>
    <w:tmpl w:val="69EAC7F4"/>
    <w:lvl w:ilvl="0" w:tplc="EF8A3D62">
      <w:start w:val="1"/>
      <w:numFmt w:val="decimal"/>
      <w:lvlText w:val="I.%1"/>
      <w:lvlJc w:val="left"/>
      <w:pPr>
        <w:ind w:left="850" w:hanging="360"/>
      </w:pPr>
      <w:rPr>
        <w:rFonts w:ascii="Times New Roman" w:hAnsi="Times New Roman" w:cs="Times New Roman" w:hint="default"/>
        <w:b/>
        <w:bCs/>
      </w:rPr>
    </w:lvl>
    <w:lvl w:ilvl="1" w:tplc="7F242F68">
      <w:start w:val="1"/>
      <w:numFmt w:val="lowerLetter"/>
      <w:lvlText w:val="%2."/>
      <w:lvlJc w:val="left"/>
      <w:pPr>
        <w:ind w:left="1570" w:hanging="360"/>
      </w:pPr>
      <w:rPr>
        <w:rFonts w:hint="default"/>
      </w:r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 w15:restartNumberingAfterBreak="0">
    <w:nsid w:val="2F737E20"/>
    <w:multiLevelType w:val="multilevel"/>
    <w:tmpl w:val="7A743272"/>
    <w:lvl w:ilvl="0">
      <w:start w:val="1"/>
      <w:numFmt w:val="decimal"/>
      <w:lvlText w:val="%1."/>
      <w:lvlJc w:val="left"/>
      <w:pPr>
        <w:ind w:left="630" w:hanging="360"/>
      </w:pPr>
    </w:lvl>
    <w:lvl w:ilvl="1">
      <w:start w:val="1"/>
      <w:numFmt w:val="decimal"/>
      <w:isLgl/>
      <w:lvlText w:val="%1.%2"/>
      <w:lvlJc w:val="left"/>
      <w:pPr>
        <w:ind w:left="1335"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170" w:hanging="1080"/>
      </w:pPr>
      <w:rPr>
        <w:rFonts w:hint="default"/>
      </w:rPr>
    </w:lvl>
    <w:lvl w:ilvl="5">
      <w:start w:val="1"/>
      <w:numFmt w:val="decimal"/>
      <w:isLgl/>
      <w:lvlText w:val="%1.%2.%3.%4.%5.%6"/>
      <w:lvlJc w:val="left"/>
      <w:pPr>
        <w:ind w:left="4875"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645" w:hanging="1440"/>
      </w:pPr>
      <w:rPr>
        <w:rFonts w:hint="default"/>
      </w:rPr>
    </w:lvl>
    <w:lvl w:ilvl="8">
      <w:start w:val="1"/>
      <w:numFmt w:val="decimal"/>
      <w:isLgl/>
      <w:lvlText w:val="%1.%2.%3.%4.%5.%6.%7.%8.%9"/>
      <w:lvlJc w:val="left"/>
      <w:pPr>
        <w:ind w:left="7710" w:hanging="1800"/>
      </w:pPr>
      <w:rPr>
        <w:rFonts w:hint="default"/>
      </w:rPr>
    </w:lvl>
  </w:abstractNum>
  <w:abstractNum w:abstractNumId="12" w15:restartNumberingAfterBreak="0">
    <w:nsid w:val="37E91631"/>
    <w:multiLevelType w:val="hybridMultilevel"/>
    <w:tmpl w:val="0CF807F0"/>
    <w:lvl w:ilvl="0" w:tplc="81E80CA8">
      <w:start w:val="1"/>
      <w:numFmt w:val="upperLetter"/>
      <w:lvlText w:val="%1."/>
      <w:lvlJc w:val="left"/>
      <w:pPr>
        <w:ind w:left="2157" w:hanging="360"/>
      </w:pPr>
      <w:rPr>
        <w:rFonts w:hint="default"/>
        <w:b/>
        <w:bCs/>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3" w15:restartNumberingAfterBreak="0">
    <w:nsid w:val="38E0253B"/>
    <w:multiLevelType w:val="hybridMultilevel"/>
    <w:tmpl w:val="FBF0D60C"/>
    <w:lvl w:ilvl="0" w:tplc="4C92E8C2">
      <w:start w:val="1"/>
      <w:numFmt w:val="upperLetter"/>
      <w:lvlText w:val="%1."/>
      <w:lvlJc w:val="left"/>
      <w:pPr>
        <w:ind w:left="1931" w:hanging="360"/>
      </w:pPr>
      <w:rPr>
        <w:b/>
        <w:bCs/>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4" w15:restartNumberingAfterBreak="0">
    <w:nsid w:val="3CC05283"/>
    <w:multiLevelType w:val="hybridMultilevel"/>
    <w:tmpl w:val="88CEE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5F43B7"/>
    <w:multiLevelType w:val="hybridMultilevel"/>
    <w:tmpl w:val="F0D00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A0656B"/>
    <w:multiLevelType w:val="hybridMultilevel"/>
    <w:tmpl w:val="FAE01CC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48CC07F1"/>
    <w:multiLevelType w:val="hybridMultilevel"/>
    <w:tmpl w:val="761A42A6"/>
    <w:lvl w:ilvl="0" w:tplc="2790050C">
      <w:start w:val="1"/>
      <w:numFmt w:val="decimal"/>
      <w:lvlText w:val="%1."/>
      <w:lvlJc w:val="left"/>
      <w:pPr>
        <w:ind w:left="1530" w:hanging="360"/>
      </w:pPr>
      <w:rPr>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553C1726"/>
    <w:multiLevelType w:val="hybridMultilevel"/>
    <w:tmpl w:val="5FB4FA6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15:restartNumberingAfterBreak="0">
    <w:nsid w:val="5D960477"/>
    <w:multiLevelType w:val="hybridMultilevel"/>
    <w:tmpl w:val="41DA9824"/>
    <w:lvl w:ilvl="0" w:tplc="8C28535A">
      <w:start w:val="1"/>
      <w:numFmt w:val="decimal"/>
      <w:lvlText w:val="I.%1"/>
      <w:lvlJc w:val="left"/>
      <w:pPr>
        <w:ind w:left="1211" w:hanging="36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38C4E6F"/>
    <w:multiLevelType w:val="hybridMultilevel"/>
    <w:tmpl w:val="7F30D964"/>
    <w:lvl w:ilvl="0" w:tplc="0409000B">
      <w:start w:val="1"/>
      <w:numFmt w:val="bullet"/>
      <w:lvlText w:val=""/>
      <w:lvlJc w:val="left"/>
      <w:pPr>
        <w:tabs>
          <w:tab w:val="num" w:pos="720"/>
        </w:tabs>
        <w:ind w:left="720" w:hanging="360"/>
      </w:pPr>
      <w:rPr>
        <w:rFonts w:ascii="Wingdings" w:hAnsi="Wingdings" w:hint="default"/>
      </w:rPr>
    </w:lvl>
    <w:lvl w:ilvl="1" w:tplc="A880A0CA" w:tentative="1">
      <w:start w:val="1"/>
      <w:numFmt w:val="bullet"/>
      <w:lvlText w:val=""/>
      <w:lvlJc w:val="left"/>
      <w:pPr>
        <w:tabs>
          <w:tab w:val="num" w:pos="1440"/>
        </w:tabs>
        <w:ind w:left="1440" w:hanging="360"/>
      </w:pPr>
      <w:rPr>
        <w:rFonts w:ascii="Wingdings" w:hAnsi="Wingdings" w:hint="default"/>
      </w:rPr>
    </w:lvl>
    <w:lvl w:ilvl="2" w:tplc="13006BC6" w:tentative="1">
      <w:start w:val="1"/>
      <w:numFmt w:val="bullet"/>
      <w:lvlText w:val=""/>
      <w:lvlJc w:val="left"/>
      <w:pPr>
        <w:tabs>
          <w:tab w:val="num" w:pos="2160"/>
        </w:tabs>
        <w:ind w:left="2160" w:hanging="360"/>
      </w:pPr>
      <w:rPr>
        <w:rFonts w:ascii="Wingdings" w:hAnsi="Wingdings" w:hint="default"/>
      </w:rPr>
    </w:lvl>
    <w:lvl w:ilvl="3" w:tplc="09462F60" w:tentative="1">
      <w:start w:val="1"/>
      <w:numFmt w:val="bullet"/>
      <w:lvlText w:val=""/>
      <w:lvlJc w:val="left"/>
      <w:pPr>
        <w:tabs>
          <w:tab w:val="num" w:pos="2880"/>
        </w:tabs>
        <w:ind w:left="2880" w:hanging="360"/>
      </w:pPr>
      <w:rPr>
        <w:rFonts w:ascii="Wingdings" w:hAnsi="Wingdings" w:hint="default"/>
      </w:rPr>
    </w:lvl>
    <w:lvl w:ilvl="4" w:tplc="BD445B80" w:tentative="1">
      <w:start w:val="1"/>
      <w:numFmt w:val="bullet"/>
      <w:lvlText w:val=""/>
      <w:lvlJc w:val="left"/>
      <w:pPr>
        <w:tabs>
          <w:tab w:val="num" w:pos="3600"/>
        </w:tabs>
        <w:ind w:left="3600" w:hanging="360"/>
      </w:pPr>
      <w:rPr>
        <w:rFonts w:ascii="Wingdings" w:hAnsi="Wingdings" w:hint="default"/>
      </w:rPr>
    </w:lvl>
    <w:lvl w:ilvl="5" w:tplc="CC6270B6" w:tentative="1">
      <w:start w:val="1"/>
      <w:numFmt w:val="bullet"/>
      <w:lvlText w:val=""/>
      <w:lvlJc w:val="left"/>
      <w:pPr>
        <w:tabs>
          <w:tab w:val="num" w:pos="4320"/>
        </w:tabs>
        <w:ind w:left="4320" w:hanging="360"/>
      </w:pPr>
      <w:rPr>
        <w:rFonts w:ascii="Wingdings" w:hAnsi="Wingdings" w:hint="default"/>
      </w:rPr>
    </w:lvl>
    <w:lvl w:ilvl="6" w:tplc="54DE3AAA" w:tentative="1">
      <w:start w:val="1"/>
      <w:numFmt w:val="bullet"/>
      <w:lvlText w:val=""/>
      <w:lvlJc w:val="left"/>
      <w:pPr>
        <w:tabs>
          <w:tab w:val="num" w:pos="5040"/>
        </w:tabs>
        <w:ind w:left="5040" w:hanging="360"/>
      </w:pPr>
      <w:rPr>
        <w:rFonts w:ascii="Wingdings" w:hAnsi="Wingdings" w:hint="default"/>
      </w:rPr>
    </w:lvl>
    <w:lvl w:ilvl="7" w:tplc="D7D45FCE" w:tentative="1">
      <w:start w:val="1"/>
      <w:numFmt w:val="bullet"/>
      <w:lvlText w:val=""/>
      <w:lvlJc w:val="left"/>
      <w:pPr>
        <w:tabs>
          <w:tab w:val="num" w:pos="5760"/>
        </w:tabs>
        <w:ind w:left="5760" w:hanging="360"/>
      </w:pPr>
      <w:rPr>
        <w:rFonts w:ascii="Wingdings" w:hAnsi="Wingdings" w:hint="default"/>
      </w:rPr>
    </w:lvl>
    <w:lvl w:ilvl="8" w:tplc="C4882D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F96CD8"/>
    <w:multiLevelType w:val="hybridMultilevel"/>
    <w:tmpl w:val="E5EAD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D84F16"/>
    <w:multiLevelType w:val="hybridMultilevel"/>
    <w:tmpl w:val="01986FD4"/>
    <w:lvl w:ilvl="0" w:tplc="916ECD06">
      <w:start w:val="1"/>
      <w:numFmt w:val="decimal"/>
      <w:lvlText w:val="%1."/>
      <w:lvlJc w:val="left"/>
      <w:pPr>
        <w:ind w:left="850" w:hanging="360"/>
      </w:pPr>
      <w:rPr>
        <w:rFonts w:hint="default"/>
        <w:b w:val="0"/>
        <w:bCs w:val="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3" w15:restartNumberingAfterBreak="0">
    <w:nsid w:val="6E477AF5"/>
    <w:multiLevelType w:val="hybridMultilevel"/>
    <w:tmpl w:val="1BA2710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4DC5C19"/>
    <w:multiLevelType w:val="hybridMultilevel"/>
    <w:tmpl w:val="5EEE27BE"/>
    <w:lvl w:ilvl="0" w:tplc="3B3CD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916AA"/>
    <w:multiLevelType w:val="hybridMultilevel"/>
    <w:tmpl w:val="BE38E1FC"/>
    <w:lvl w:ilvl="0" w:tplc="8C28535A">
      <w:start w:val="1"/>
      <w:numFmt w:val="decimal"/>
      <w:lvlText w:val="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654335">
    <w:abstractNumId w:val="11"/>
  </w:num>
  <w:num w:numId="2" w16cid:durableId="290792981">
    <w:abstractNumId w:val="23"/>
  </w:num>
  <w:num w:numId="3" w16cid:durableId="1813061113">
    <w:abstractNumId w:val="20"/>
  </w:num>
  <w:num w:numId="4" w16cid:durableId="1890845779">
    <w:abstractNumId w:val="24"/>
  </w:num>
  <w:num w:numId="5" w16cid:durableId="998655388">
    <w:abstractNumId w:val="8"/>
  </w:num>
  <w:num w:numId="6" w16cid:durableId="1210801262">
    <w:abstractNumId w:val="5"/>
  </w:num>
  <w:num w:numId="7" w16cid:durableId="2116947679">
    <w:abstractNumId w:val="3"/>
  </w:num>
  <w:num w:numId="8" w16cid:durableId="1361201915">
    <w:abstractNumId w:val="12"/>
  </w:num>
  <w:num w:numId="9" w16cid:durableId="1608274357">
    <w:abstractNumId w:val="13"/>
  </w:num>
  <w:num w:numId="10" w16cid:durableId="654335225">
    <w:abstractNumId w:val="1"/>
  </w:num>
  <w:num w:numId="11" w16cid:durableId="1075665519">
    <w:abstractNumId w:val="21"/>
  </w:num>
  <w:num w:numId="12" w16cid:durableId="1596354282">
    <w:abstractNumId w:val="25"/>
  </w:num>
  <w:num w:numId="13" w16cid:durableId="482115415">
    <w:abstractNumId w:val="4"/>
  </w:num>
  <w:num w:numId="14" w16cid:durableId="1746219607">
    <w:abstractNumId w:val="19"/>
  </w:num>
  <w:num w:numId="15" w16cid:durableId="1492063871">
    <w:abstractNumId w:val="0"/>
  </w:num>
  <w:num w:numId="16" w16cid:durableId="2032560515">
    <w:abstractNumId w:val="14"/>
  </w:num>
  <w:num w:numId="17" w16cid:durableId="1134104880">
    <w:abstractNumId w:val="15"/>
  </w:num>
  <w:num w:numId="18" w16cid:durableId="89012376">
    <w:abstractNumId w:val="10"/>
  </w:num>
  <w:num w:numId="19" w16cid:durableId="627975400">
    <w:abstractNumId w:val="22"/>
  </w:num>
  <w:num w:numId="20" w16cid:durableId="187111158">
    <w:abstractNumId w:val="2"/>
  </w:num>
  <w:num w:numId="21" w16cid:durableId="2134783745">
    <w:abstractNumId w:val="6"/>
  </w:num>
  <w:num w:numId="22" w16cid:durableId="2132478634">
    <w:abstractNumId w:val="9"/>
  </w:num>
  <w:num w:numId="23" w16cid:durableId="443698264">
    <w:abstractNumId w:val="7"/>
  </w:num>
  <w:num w:numId="24" w16cid:durableId="951940054">
    <w:abstractNumId w:val="17"/>
  </w:num>
  <w:num w:numId="25" w16cid:durableId="989018841">
    <w:abstractNumId w:val="18"/>
  </w:num>
  <w:num w:numId="26" w16cid:durableId="117187659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38B"/>
    <w:rsid w:val="000011E8"/>
    <w:rsid w:val="00010056"/>
    <w:rsid w:val="00015FD6"/>
    <w:rsid w:val="000258F5"/>
    <w:rsid w:val="00027022"/>
    <w:rsid w:val="00031B6C"/>
    <w:rsid w:val="0003595B"/>
    <w:rsid w:val="000717C5"/>
    <w:rsid w:val="00074796"/>
    <w:rsid w:val="00085999"/>
    <w:rsid w:val="000A4256"/>
    <w:rsid w:val="000D0CF8"/>
    <w:rsid w:val="000D10AD"/>
    <w:rsid w:val="000E56A6"/>
    <w:rsid w:val="000F5540"/>
    <w:rsid w:val="0010266E"/>
    <w:rsid w:val="001164FC"/>
    <w:rsid w:val="001264AD"/>
    <w:rsid w:val="00133A42"/>
    <w:rsid w:val="00136184"/>
    <w:rsid w:val="001418FF"/>
    <w:rsid w:val="001421BC"/>
    <w:rsid w:val="001452DC"/>
    <w:rsid w:val="00150D9E"/>
    <w:rsid w:val="0019344E"/>
    <w:rsid w:val="00196568"/>
    <w:rsid w:val="001B18C2"/>
    <w:rsid w:val="001C4730"/>
    <w:rsid w:val="001C5AA0"/>
    <w:rsid w:val="001D5D7E"/>
    <w:rsid w:val="001F343A"/>
    <w:rsid w:val="001F7884"/>
    <w:rsid w:val="002039A2"/>
    <w:rsid w:val="00254A1B"/>
    <w:rsid w:val="00262EAB"/>
    <w:rsid w:val="0028208E"/>
    <w:rsid w:val="0028454D"/>
    <w:rsid w:val="00286867"/>
    <w:rsid w:val="002926D4"/>
    <w:rsid w:val="002A0BB9"/>
    <w:rsid w:val="002C07DA"/>
    <w:rsid w:val="002C7EA9"/>
    <w:rsid w:val="002D3183"/>
    <w:rsid w:val="002D518F"/>
    <w:rsid w:val="002D5260"/>
    <w:rsid w:val="002F17E2"/>
    <w:rsid w:val="002F2C66"/>
    <w:rsid w:val="00304CDD"/>
    <w:rsid w:val="0033522A"/>
    <w:rsid w:val="00341BE5"/>
    <w:rsid w:val="00353BCB"/>
    <w:rsid w:val="003578AB"/>
    <w:rsid w:val="003A0801"/>
    <w:rsid w:val="003A232C"/>
    <w:rsid w:val="003B6263"/>
    <w:rsid w:val="003C64A7"/>
    <w:rsid w:val="003D3FDA"/>
    <w:rsid w:val="003D4768"/>
    <w:rsid w:val="003D6EC6"/>
    <w:rsid w:val="003E5EC7"/>
    <w:rsid w:val="003F1F54"/>
    <w:rsid w:val="003F2317"/>
    <w:rsid w:val="003F3D3D"/>
    <w:rsid w:val="00420822"/>
    <w:rsid w:val="004475B3"/>
    <w:rsid w:val="0045458F"/>
    <w:rsid w:val="004629D8"/>
    <w:rsid w:val="00466AB6"/>
    <w:rsid w:val="00467B2C"/>
    <w:rsid w:val="00483ECC"/>
    <w:rsid w:val="00486F61"/>
    <w:rsid w:val="004A0D2F"/>
    <w:rsid w:val="004D0C16"/>
    <w:rsid w:val="00530E8C"/>
    <w:rsid w:val="0056078F"/>
    <w:rsid w:val="00565666"/>
    <w:rsid w:val="005665F4"/>
    <w:rsid w:val="00587875"/>
    <w:rsid w:val="00590D59"/>
    <w:rsid w:val="005A03EC"/>
    <w:rsid w:val="005A5563"/>
    <w:rsid w:val="005C11C3"/>
    <w:rsid w:val="005C14FD"/>
    <w:rsid w:val="005C206B"/>
    <w:rsid w:val="005C232B"/>
    <w:rsid w:val="005C4DBF"/>
    <w:rsid w:val="005C7E76"/>
    <w:rsid w:val="005D2F46"/>
    <w:rsid w:val="00607E2B"/>
    <w:rsid w:val="0061368E"/>
    <w:rsid w:val="00614171"/>
    <w:rsid w:val="00627E64"/>
    <w:rsid w:val="0063062B"/>
    <w:rsid w:val="00633CC6"/>
    <w:rsid w:val="00647B17"/>
    <w:rsid w:val="00653C62"/>
    <w:rsid w:val="00654749"/>
    <w:rsid w:val="006562B7"/>
    <w:rsid w:val="00667229"/>
    <w:rsid w:val="00682BE5"/>
    <w:rsid w:val="00690B20"/>
    <w:rsid w:val="0069183C"/>
    <w:rsid w:val="00694123"/>
    <w:rsid w:val="006C7574"/>
    <w:rsid w:val="006E61EB"/>
    <w:rsid w:val="0072279B"/>
    <w:rsid w:val="0074190C"/>
    <w:rsid w:val="0074338B"/>
    <w:rsid w:val="00762576"/>
    <w:rsid w:val="00775886"/>
    <w:rsid w:val="007A5BE4"/>
    <w:rsid w:val="007C7BB2"/>
    <w:rsid w:val="007E17C1"/>
    <w:rsid w:val="007F4CB2"/>
    <w:rsid w:val="00803044"/>
    <w:rsid w:val="0080570B"/>
    <w:rsid w:val="008148E1"/>
    <w:rsid w:val="008176F9"/>
    <w:rsid w:val="00827D3F"/>
    <w:rsid w:val="00842CE3"/>
    <w:rsid w:val="00847D61"/>
    <w:rsid w:val="00851B5B"/>
    <w:rsid w:val="008629FF"/>
    <w:rsid w:val="00865017"/>
    <w:rsid w:val="0086558A"/>
    <w:rsid w:val="008667D9"/>
    <w:rsid w:val="008710CF"/>
    <w:rsid w:val="0088109B"/>
    <w:rsid w:val="008A208F"/>
    <w:rsid w:val="008A5698"/>
    <w:rsid w:val="008C6CDF"/>
    <w:rsid w:val="008D0E09"/>
    <w:rsid w:val="008D16CB"/>
    <w:rsid w:val="008F5398"/>
    <w:rsid w:val="00901904"/>
    <w:rsid w:val="009153C1"/>
    <w:rsid w:val="009529B5"/>
    <w:rsid w:val="00963E38"/>
    <w:rsid w:val="00963E48"/>
    <w:rsid w:val="009739BA"/>
    <w:rsid w:val="0097693B"/>
    <w:rsid w:val="00984AAB"/>
    <w:rsid w:val="00987BA1"/>
    <w:rsid w:val="009A4A6D"/>
    <w:rsid w:val="009C3A88"/>
    <w:rsid w:val="009D28E7"/>
    <w:rsid w:val="009F1F44"/>
    <w:rsid w:val="00A36BDB"/>
    <w:rsid w:val="00A419F7"/>
    <w:rsid w:val="00A438A8"/>
    <w:rsid w:val="00A44BFA"/>
    <w:rsid w:val="00A548EF"/>
    <w:rsid w:val="00A723A4"/>
    <w:rsid w:val="00A83264"/>
    <w:rsid w:val="00A83824"/>
    <w:rsid w:val="00A948CF"/>
    <w:rsid w:val="00AA0CC4"/>
    <w:rsid w:val="00AA33D2"/>
    <w:rsid w:val="00AA41DB"/>
    <w:rsid w:val="00AA474C"/>
    <w:rsid w:val="00AD18A8"/>
    <w:rsid w:val="00AD7E5F"/>
    <w:rsid w:val="00B013A3"/>
    <w:rsid w:val="00B0787E"/>
    <w:rsid w:val="00B25D6A"/>
    <w:rsid w:val="00B30C81"/>
    <w:rsid w:val="00B42C64"/>
    <w:rsid w:val="00B62647"/>
    <w:rsid w:val="00B7458A"/>
    <w:rsid w:val="00B74DDC"/>
    <w:rsid w:val="00B94FCB"/>
    <w:rsid w:val="00BA6E6F"/>
    <w:rsid w:val="00BB43FF"/>
    <w:rsid w:val="00BB4D83"/>
    <w:rsid w:val="00BC2789"/>
    <w:rsid w:val="00BF45B5"/>
    <w:rsid w:val="00BF5624"/>
    <w:rsid w:val="00BF663E"/>
    <w:rsid w:val="00C010D0"/>
    <w:rsid w:val="00C0225B"/>
    <w:rsid w:val="00C10DF2"/>
    <w:rsid w:val="00C15633"/>
    <w:rsid w:val="00C33B60"/>
    <w:rsid w:val="00C357AD"/>
    <w:rsid w:val="00CA2E06"/>
    <w:rsid w:val="00CA60CE"/>
    <w:rsid w:val="00CB34E6"/>
    <w:rsid w:val="00CC1972"/>
    <w:rsid w:val="00CD1D72"/>
    <w:rsid w:val="00CD5431"/>
    <w:rsid w:val="00CD75B4"/>
    <w:rsid w:val="00CE74EB"/>
    <w:rsid w:val="00CF2491"/>
    <w:rsid w:val="00D3170B"/>
    <w:rsid w:val="00D32749"/>
    <w:rsid w:val="00D455AC"/>
    <w:rsid w:val="00D57772"/>
    <w:rsid w:val="00D57992"/>
    <w:rsid w:val="00D677D8"/>
    <w:rsid w:val="00D75A4D"/>
    <w:rsid w:val="00D8109E"/>
    <w:rsid w:val="00D81519"/>
    <w:rsid w:val="00D8478B"/>
    <w:rsid w:val="00D86151"/>
    <w:rsid w:val="00DA7595"/>
    <w:rsid w:val="00DB0A68"/>
    <w:rsid w:val="00DB286D"/>
    <w:rsid w:val="00DB64B7"/>
    <w:rsid w:val="00DC43A3"/>
    <w:rsid w:val="00DC5776"/>
    <w:rsid w:val="00DD28A0"/>
    <w:rsid w:val="00DD68FC"/>
    <w:rsid w:val="00DE4D0D"/>
    <w:rsid w:val="00E035A1"/>
    <w:rsid w:val="00E04E73"/>
    <w:rsid w:val="00E11CD0"/>
    <w:rsid w:val="00E12ED8"/>
    <w:rsid w:val="00E13B63"/>
    <w:rsid w:val="00E32DA9"/>
    <w:rsid w:val="00E4096A"/>
    <w:rsid w:val="00E674D3"/>
    <w:rsid w:val="00E67772"/>
    <w:rsid w:val="00E70F42"/>
    <w:rsid w:val="00E95358"/>
    <w:rsid w:val="00EA7647"/>
    <w:rsid w:val="00EC1A88"/>
    <w:rsid w:val="00ED11C8"/>
    <w:rsid w:val="00EE24FC"/>
    <w:rsid w:val="00EE6E39"/>
    <w:rsid w:val="00EF7685"/>
    <w:rsid w:val="00F30629"/>
    <w:rsid w:val="00F31B0C"/>
    <w:rsid w:val="00F35618"/>
    <w:rsid w:val="00F54863"/>
    <w:rsid w:val="00F56659"/>
    <w:rsid w:val="00F70A07"/>
    <w:rsid w:val="00F766EE"/>
    <w:rsid w:val="00F80501"/>
    <w:rsid w:val="00F84067"/>
    <w:rsid w:val="00FA22C3"/>
    <w:rsid w:val="00FB31E6"/>
    <w:rsid w:val="00FC2CE0"/>
    <w:rsid w:val="00FD592E"/>
    <w:rsid w:val="00FE16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B3550"/>
  <w15:docId w15:val="{F2D864E5-0EAA-4906-8D78-03D3CC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uiPriority w:val="99"/>
    <w:qFormat/>
    <w:rsid w:val="00DA7595"/>
    <w:pPr>
      <w:keepNext/>
      <w:jc w:val="center"/>
      <w:outlineLvl w:val="0"/>
    </w:pPr>
    <w:rPr>
      <w:b/>
      <w:bCs/>
      <w:u w:val="single"/>
    </w:rPr>
  </w:style>
  <w:style w:type="paragraph" w:styleId="Heading8">
    <w:name w:val="heading 8"/>
    <w:basedOn w:val="Normal"/>
    <w:next w:val="Normal"/>
    <w:link w:val="Heading8Char"/>
    <w:uiPriority w:val="99"/>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uiPriority w:val="99"/>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uiPriority w:val="99"/>
    <w:rsid w:val="00DA7595"/>
  </w:style>
  <w:style w:type="paragraph" w:styleId="NormalIndent">
    <w:name w:val="Normal Indent"/>
    <w:basedOn w:val="Normal"/>
    <w:uiPriority w:val="99"/>
    <w:rsid w:val="00DA7595"/>
    <w:pPr>
      <w:widowControl w:val="0"/>
      <w:wordWrap w:val="0"/>
      <w:ind w:left="851"/>
      <w:jc w:val="both"/>
    </w:pPr>
    <w:rPr>
      <w:kern w:val="2"/>
      <w:sz w:val="20"/>
      <w:szCs w:val="20"/>
      <w:lang w:eastAsia="ko-KR"/>
    </w:rPr>
  </w:style>
  <w:style w:type="paragraph" w:customStyle="1" w:styleId="Note">
    <w:name w:val="Note"/>
    <w:basedOn w:val="Normal"/>
    <w:uiPriority w:val="99"/>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80570B"/>
    <w:pPr>
      <w:tabs>
        <w:tab w:val="center" w:pos="4320"/>
        <w:tab w:val="right" w:pos="8640"/>
      </w:tabs>
    </w:pPr>
  </w:style>
  <w:style w:type="paragraph" w:customStyle="1" w:styleId="Equation">
    <w:name w:val="Equation"/>
    <w:basedOn w:val="Normal"/>
    <w:uiPriority w:val="99"/>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customStyle="1" w:styleId="Heading1Char">
    <w:name w:val="Heading 1 Char"/>
    <w:basedOn w:val="DefaultParagraphFont"/>
    <w:link w:val="Heading1"/>
    <w:uiPriority w:val="99"/>
    <w:rsid w:val="005D2F46"/>
    <w:rPr>
      <w:rFonts w:eastAsia="BatangChe"/>
      <w:b/>
      <w:bCs/>
      <w:sz w:val="24"/>
      <w:szCs w:val="24"/>
      <w:u w:val="single"/>
    </w:rPr>
  </w:style>
  <w:style w:type="character" w:customStyle="1" w:styleId="Heading8Char">
    <w:name w:val="Heading 8 Char"/>
    <w:basedOn w:val="DefaultParagraphFont"/>
    <w:link w:val="Heading8"/>
    <w:uiPriority w:val="99"/>
    <w:rsid w:val="005D2F46"/>
    <w:rPr>
      <w:rFonts w:eastAsia="BatangChe"/>
      <w:b/>
      <w:bCs/>
      <w:kern w:val="2"/>
      <w:lang w:eastAsia="ko-KR"/>
    </w:rPr>
  </w:style>
  <w:style w:type="character" w:customStyle="1" w:styleId="FooterChar">
    <w:name w:val="Footer Char"/>
    <w:basedOn w:val="DefaultParagraphFont"/>
    <w:link w:val="Footer"/>
    <w:uiPriority w:val="99"/>
    <w:locked/>
    <w:rsid w:val="005D2F46"/>
    <w:rPr>
      <w:rFonts w:eastAsia="BatangChe"/>
      <w:sz w:val="24"/>
      <w:szCs w:val="24"/>
    </w:rPr>
  </w:style>
  <w:style w:type="character" w:customStyle="1" w:styleId="HeaderChar">
    <w:name w:val="Header Char"/>
    <w:basedOn w:val="DefaultParagraphFont"/>
    <w:link w:val="Header"/>
    <w:uiPriority w:val="99"/>
    <w:rsid w:val="005D2F46"/>
    <w:rPr>
      <w:rFonts w:eastAsia="BatangChe"/>
      <w:sz w:val="24"/>
      <w:szCs w:val="24"/>
    </w:rPr>
  </w:style>
  <w:style w:type="paragraph" w:styleId="BalloonText">
    <w:name w:val="Balloon Text"/>
    <w:basedOn w:val="Normal"/>
    <w:link w:val="BalloonTextChar"/>
    <w:uiPriority w:val="99"/>
    <w:rsid w:val="005D2F46"/>
    <w:rPr>
      <w:rFonts w:ascii="Tahoma" w:hAnsi="Tahoma" w:cs="Tahoma"/>
      <w:sz w:val="16"/>
      <w:szCs w:val="16"/>
    </w:rPr>
  </w:style>
  <w:style w:type="character" w:customStyle="1" w:styleId="BalloonTextChar">
    <w:name w:val="Balloon Text Char"/>
    <w:basedOn w:val="DefaultParagraphFont"/>
    <w:link w:val="BalloonText"/>
    <w:uiPriority w:val="99"/>
    <w:rsid w:val="005D2F46"/>
    <w:rPr>
      <w:rFonts w:ascii="Tahoma" w:eastAsia="BatangChe" w:hAnsi="Tahoma" w:cs="Tahoma"/>
      <w:sz w:val="16"/>
      <w:szCs w:val="16"/>
    </w:rPr>
  </w:style>
  <w:style w:type="paragraph" w:customStyle="1" w:styleId="enumlev1">
    <w:name w:val="enumlev1"/>
    <w:basedOn w:val="Normal"/>
    <w:uiPriority w:val="99"/>
    <w:rsid w:val="005D2F46"/>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Batang"/>
      <w:lang w:val="fr-FR"/>
    </w:rPr>
  </w:style>
  <w:style w:type="paragraph" w:styleId="ListParagraph">
    <w:name w:val="List Paragraph"/>
    <w:basedOn w:val="Normal"/>
    <w:uiPriority w:val="34"/>
    <w:qFormat/>
    <w:rsid w:val="005D2F46"/>
    <w:pPr>
      <w:spacing w:after="200" w:line="276" w:lineRule="auto"/>
      <w:ind w:left="720"/>
    </w:pPr>
    <w:rPr>
      <w:rFonts w:ascii="Calibri" w:eastAsia="Batang" w:hAnsi="Calibri" w:cs="Calibri"/>
      <w:sz w:val="22"/>
      <w:szCs w:val="22"/>
    </w:rPr>
  </w:style>
  <w:style w:type="table" w:styleId="TableGrid">
    <w:name w:val="Table Grid"/>
    <w:basedOn w:val="TableNormal"/>
    <w:uiPriority w:val="59"/>
    <w:rsid w:val="005D2F46"/>
    <w:rPr>
      <w:rFonts w:ascii="Calibri" w:hAnsi="Calibri" w:cs="Calibri"/>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D2F46"/>
    <w:rPr>
      <w:color w:val="0000FF"/>
      <w:u w:val="single"/>
    </w:rPr>
  </w:style>
  <w:style w:type="paragraph" w:customStyle="1" w:styleId="References">
    <w:name w:val="References"/>
    <w:basedOn w:val="ListNumber"/>
    <w:rsid w:val="005D2F46"/>
    <w:pPr>
      <w:contextualSpacing w:val="0"/>
      <w:jc w:val="both"/>
    </w:pPr>
    <w:rPr>
      <w:rFonts w:eastAsia="Times New Roman"/>
      <w:sz w:val="16"/>
      <w:szCs w:val="20"/>
    </w:rPr>
  </w:style>
  <w:style w:type="paragraph" w:customStyle="1" w:styleId="Text">
    <w:name w:val="Text"/>
    <w:basedOn w:val="Normal"/>
    <w:rsid w:val="005D2F46"/>
    <w:pPr>
      <w:widowControl w:val="0"/>
      <w:spacing w:line="252" w:lineRule="auto"/>
      <w:ind w:firstLine="240"/>
      <w:jc w:val="both"/>
    </w:pPr>
    <w:rPr>
      <w:rFonts w:eastAsia="Times New Roman"/>
      <w:sz w:val="20"/>
      <w:szCs w:val="20"/>
    </w:rPr>
  </w:style>
  <w:style w:type="paragraph" w:styleId="ListNumber">
    <w:name w:val="List Number"/>
    <w:basedOn w:val="Normal"/>
    <w:uiPriority w:val="99"/>
    <w:unhideWhenUsed/>
    <w:rsid w:val="005D2F46"/>
    <w:pPr>
      <w:tabs>
        <w:tab w:val="num" w:pos="340"/>
      </w:tabs>
      <w:ind w:left="340" w:hanging="340"/>
      <w:contextualSpacing/>
    </w:pPr>
  </w:style>
  <w:style w:type="character" w:customStyle="1" w:styleId="hps">
    <w:name w:val="hps"/>
    <w:basedOn w:val="DefaultParagraphFont"/>
    <w:rsid w:val="005D2F46"/>
  </w:style>
  <w:style w:type="character" w:customStyle="1" w:styleId="longtext">
    <w:name w:val="long_text"/>
    <w:basedOn w:val="DefaultParagraphFont"/>
    <w:rsid w:val="005D2F46"/>
  </w:style>
  <w:style w:type="paragraph" w:styleId="FootnoteText">
    <w:name w:val="footnote text"/>
    <w:basedOn w:val="Normal"/>
    <w:link w:val="FootnoteTextChar"/>
    <w:uiPriority w:val="99"/>
    <w:unhideWhenUsed/>
    <w:rsid w:val="005D2F46"/>
    <w:rPr>
      <w:sz w:val="20"/>
      <w:szCs w:val="20"/>
    </w:rPr>
  </w:style>
  <w:style w:type="character" w:customStyle="1" w:styleId="FootnoteTextChar">
    <w:name w:val="Footnote Text Char"/>
    <w:basedOn w:val="DefaultParagraphFont"/>
    <w:link w:val="FootnoteText"/>
    <w:uiPriority w:val="99"/>
    <w:rsid w:val="005D2F46"/>
    <w:rPr>
      <w:rFonts w:eastAsia="BatangChe"/>
    </w:rPr>
  </w:style>
  <w:style w:type="character" w:styleId="FootnoteReference">
    <w:name w:val="footnote reference"/>
    <w:basedOn w:val="DefaultParagraphFont"/>
    <w:uiPriority w:val="99"/>
    <w:unhideWhenUsed/>
    <w:rsid w:val="005D2F46"/>
    <w:rPr>
      <w:vertAlign w:val="superscript"/>
    </w:rPr>
  </w:style>
  <w:style w:type="paragraph" w:styleId="Title">
    <w:name w:val="Title"/>
    <w:basedOn w:val="Normal"/>
    <w:next w:val="Normal"/>
    <w:link w:val="TitleChar"/>
    <w:uiPriority w:val="10"/>
    <w:qFormat/>
    <w:rsid w:val="005D2F46"/>
    <w:pPr>
      <w:pBdr>
        <w:top w:val="dotted" w:sz="2" w:space="1" w:color="632423" w:themeColor="accent2" w:themeShade="80"/>
        <w:bottom w:val="dotted" w:sz="2" w:space="6" w:color="632423" w:themeColor="accent2" w:themeShade="80"/>
      </w:pBdr>
      <w:bidi/>
      <w:spacing w:before="500" w:after="300"/>
      <w:jc w:val="center"/>
    </w:pPr>
    <w:rPr>
      <w:rFonts w:asciiTheme="majorHAnsi" w:eastAsiaTheme="majorEastAsia"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5D2F46"/>
    <w:rPr>
      <w:rFonts w:asciiTheme="majorHAnsi" w:eastAsiaTheme="majorEastAsia" w:hAnsiTheme="majorHAnsi" w:cstheme="majorBidi"/>
      <w:caps/>
      <w:color w:val="632423" w:themeColor="accent2" w:themeShade="80"/>
      <w:spacing w:val="50"/>
      <w:sz w:val="44"/>
      <w:szCs w:val="44"/>
      <w:lang w:bidi="en-US"/>
    </w:rPr>
  </w:style>
  <w:style w:type="paragraph" w:styleId="NormalWeb">
    <w:name w:val="Normal (Web)"/>
    <w:basedOn w:val="Normal"/>
    <w:uiPriority w:val="99"/>
    <w:unhideWhenUsed/>
    <w:rsid w:val="005D2F46"/>
    <w:pPr>
      <w:spacing w:before="100" w:beforeAutospacing="1" w:after="100" w:afterAutospacing="1"/>
    </w:pPr>
    <w:rPr>
      <w:rFonts w:eastAsia="Times New Roman"/>
    </w:rPr>
  </w:style>
  <w:style w:type="character" w:customStyle="1" w:styleId="st1">
    <w:name w:val="st1"/>
    <w:basedOn w:val="DefaultParagraphFont"/>
    <w:rsid w:val="005D2F46"/>
  </w:style>
  <w:style w:type="paragraph" w:customStyle="1" w:styleId="Default">
    <w:name w:val="Default"/>
    <w:rsid w:val="008C6CDF"/>
    <w:pPr>
      <w:autoSpaceDE w:val="0"/>
      <w:autoSpaceDN w:val="0"/>
      <w:adjustRightInd w:val="0"/>
    </w:pPr>
    <w:rPr>
      <w:color w:val="000000"/>
      <w:sz w:val="24"/>
      <w:szCs w:val="24"/>
    </w:rPr>
  </w:style>
  <w:style w:type="character" w:styleId="Emphasis">
    <w:name w:val="Emphasis"/>
    <w:basedOn w:val="DefaultParagraphFont"/>
    <w:uiPriority w:val="20"/>
    <w:qFormat/>
    <w:rsid w:val="00BB43FF"/>
    <w:rPr>
      <w:b/>
      <w:bCs/>
      <w:i w:val="0"/>
      <w:iCs w:val="0"/>
    </w:rPr>
  </w:style>
  <w:style w:type="character" w:customStyle="1" w:styleId="st">
    <w:name w:val="st"/>
    <w:basedOn w:val="DefaultParagraphFont"/>
    <w:rsid w:val="00BB43FF"/>
  </w:style>
  <w:style w:type="paragraph" w:customStyle="1" w:styleId="CM40">
    <w:name w:val="CM40"/>
    <w:basedOn w:val="Default"/>
    <w:next w:val="Default"/>
    <w:uiPriority w:val="99"/>
    <w:rsid w:val="00483ECC"/>
    <w:rPr>
      <w:rFonts w:ascii="Persian" w:hAnsi="Persian"/>
      <w:color w:val="auto"/>
    </w:rPr>
  </w:style>
  <w:style w:type="paragraph" w:customStyle="1" w:styleId="CM7">
    <w:name w:val="CM7"/>
    <w:basedOn w:val="Default"/>
    <w:next w:val="Default"/>
    <w:uiPriority w:val="99"/>
    <w:rsid w:val="00483ECC"/>
    <w:pPr>
      <w:spacing w:line="323" w:lineRule="atLeast"/>
    </w:pPr>
    <w:rPr>
      <w:rFonts w:ascii="Persian" w:hAnsi="Persian"/>
      <w:color w:val="auto"/>
    </w:rPr>
  </w:style>
  <w:style w:type="paragraph" w:customStyle="1" w:styleId="CM43">
    <w:name w:val="CM43"/>
    <w:basedOn w:val="Default"/>
    <w:next w:val="Default"/>
    <w:uiPriority w:val="99"/>
    <w:rsid w:val="00483ECC"/>
    <w:rPr>
      <w:rFonts w:ascii="Persian" w:hAnsi="Persian"/>
      <w:color w:val="auto"/>
    </w:rPr>
  </w:style>
  <w:style w:type="paragraph" w:styleId="EndnoteText">
    <w:name w:val="endnote text"/>
    <w:basedOn w:val="Normal"/>
    <w:link w:val="EndnoteTextChar"/>
    <w:rsid w:val="000258F5"/>
    <w:rPr>
      <w:sz w:val="20"/>
      <w:szCs w:val="20"/>
    </w:rPr>
  </w:style>
  <w:style w:type="character" w:customStyle="1" w:styleId="EndnoteTextChar">
    <w:name w:val="Endnote Text Char"/>
    <w:basedOn w:val="DefaultParagraphFont"/>
    <w:link w:val="EndnoteText"/>
    <w:rsid w:val="000258F5"/>
    <w:rPr>
      <w:rFonts w:eastAsia="BatangChe"/>
    </w:rPr>
  </w:style>
  <w:style w:type="character" w:styleId="EndnoteReference">
    <w:name w:val="endnote reference"/>
    <w:basedOn w:val="DefaultParagraphFont"/>
    <w:rsid w:val="000258F5"/>
    <w:rPr>
      <w:vertAlign w:val="superscript"/>
    </w:rPr>
  </w:style>
  <w:style w:type="paragraph" w:styleId="Caption">
    <w:name w:val="caption"/>
    <w:basedOn w:val="Normal"/>
    <w:next w:val="Normal"/>
    <w:unhideWhenUsed/>
    <w:qFormat/>
    <w:rsid w:val="000258F5"/>
    <w:pPr>
      <w:spacing w:after="200"/>
    </w:pPr>
    <w:rPr>
      <w:b/>
      <w:bCs/>
      <w:color w:val="4F81BD" w:themeColor="accent1"/>
      <w:sz w:val="18"/>
      <w:szCs w:val="18"/>
    </w:rPr>
  </w:style>
  <w:style w:type="character" w:customStyle="1" w:styleId="CharacterStyle3">
    <w:name w:val="Character Style 3"/>
    <w:rsid w:val="00E04E73"/>
    <w:rPr>
      <w:rFonts w:ascii="Arial" w:hAnsi="Arial"/>
      <w:b/>
      <w:sz w:val="24"/>
    </w:rPr>
  </w:style>
  <w:style w:type="character" w:styleId="Strong">
    <w:name w:val="Strong"/>
    <w:aliases w:val="Standard + Arial,Rechts:  -0,1 cm,Vor:  23,4 pt,Verdichtet durch  0,..."/>
    <w:basedOn w:val="DefaultParagraphFont"/>
    <w:qFormat/>
    <w:rsid w:val="00E04E73"/>
    <w:rPr>
      <w:rFonts w:cs="Times New Roman"/>
      <w:b/>
    </w:rPr>
  </w:style>
  <w:style w:type="paragraph" w:customStyle="1" w:styleId="Style1">
    <w:name w:val="Style 1"/>
    <w:basedOn w:val="Normal"/>
    <w:rsid w:val="00690B20"/>
    <w:pPr>
      <w:widowControl w:val="0"/>
      <w:autoSpaceDE w:val="0"/>
      <w:autoSpaceDN w:val="0"/>
      <w:jc w:val="center"/>
    </w:pPr>
    <w:rPr>
      <w:rFonts w:ascii="Arial" w:eastAsia="Calibri" w:hAnsi="Arial" w:cs="Arial"/>
      <w:b/>
      <w:bCs/>
      <w:sz w:val="37"/>
      <w:szCs w:val="37"/>
      <w:lang w:val="de-DE" w:eastAsia="de-DE"/>
    </w:rPr>
  </w:style>
  <w:style w:type="character" w:customStyle="1" w:styleId="CharacterStyle2">
    <w:name w:val="Character Style 2"/>
    <w:rsid w:val="00690B20"/>
    <w:rPr>
      <w:rFonts w:ascii="Arial" w:hAnsi="Arial"/>
      <w:b/>
      <w:sz w:val="37"/>
    </w:rPr>
  </w:style>
  <w:style w:type="character" w:customStyle="1" w:styleId="CharacterStyle1">
    <w:name w:val="Character Style 1"/>
    <w:rsid w:val="00690B20"/>
    <w:rPr>
      <w:rFonts w:ascii="Tahoma" w:hAnsi="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474">
      <w:bodyDiv w:val="1"/>
      <w:marLeft w:val="0"/>
      <w:marRight w:val="0"/>
      <w:marTop w:val="0"/>
      <w:marBottom w:val="0"/>
      <w:divBdr>
        <w:top w:val="none" w:sz="0" w:space="0" w:color="auto"/>
        <w:left w:val="none" w:sz="0" w:space="0" w:color="auto"/>
        <w:bottom w:val="none" w:sz="0" w:space="0" w:color="auto"/>
        <w:right w:val="none" w:sz="0" w:space="0" w:color="auto"/>
      </w:divBdr>
    </w:div>
    <w:div w:id="785657922">
      <w:bodyDiv w:val="1"/>
      <w:marLeft w:val="0"/>
      <w:marRight w:val="0"/>
      <w:marTop w:val="0"/>
      <w:marBottom w:val="0"/>
      <w:divBdr>
        <w:top w:val="none" w:sz="0" w:space="0" w:color="auto"/>
        <w:left w:val="none" w:sz="0" w:space="0" w:color="auto"/>
        <w:bottom w:val="none" w:sz="0" w:space="0" w:color="auto"/>
        <w:right w:val="none" w:sz="0" w:space="0" w:color="auto"/>
      </w:divBdr>
      <w:divsChild>
        <w:div w:id="554973646">
          <w:marLeft w:val="734"/>
          <w:marRight w:val="0"/>
          <w:marTop w:val="86"/>
          <w:marBottom w:val="0"/>
          <w:divBdr>
            <w:top w:val="none" w:sz="0" w:space="0" w:color="auto"/>
            <w:left w:val="none" w:sz="0" w:space="0" w:color="auto"/>
            <w:bottom w:val="none" w:sz="0" w:space="0" w:color="auto"/>
            <w:right w:val="none" w:sz="0" w:space="0" w:color="auto"/>
          </w:divBdr>
        </w:div>
        <w:div w:id="534196749">
          <w:marLeft w:val="734"/>
          <w:marRight w:val="0"/>
          <w:marTop w:val="86"/>
          <w:marBottom w:val="0"/>
          <w:divBdr>
            <w:top w:val="none" w:sz="0" w:space="0" w:color="auto"/>
            <w:left w:val="none" w:sz="0" w:space="0" w:color="auto"/>
            <w:bottom w:val="none" w:sz="0" w:space="0" w:color="auto"/>
            <w:right w:val="none" w:sz="0" w:space="0" w:color="auto"/>
          </w:divBdr>
        </w:div>
      </w:divsChild>
    </w:div>
    <w:div w:id="803960545">
      <w:bodyDiv w:val="1"/>
      <w:marLeft w:val="0"/>
      <w:marRight w:val="0"/>
      <w:marTop w:val="0"/>
      <w:marBottom w:val="0"/>
      <w:divBdr>
        <w:top w:val="none" w:sz="0" w:space="0" w:color="auto"/>
        <w:left w:val="none" w:sz="0" w:space="0" w:color="auto"/>
        <w:bottom w:val="none" w:sz="0" w:space="0" w:color="auto"/>
        <w:right w:val="none" w:sz="0" w:space="0" w:color="auto"/>
      </w:divBdr>
    </w:div>
    <w:div w:id="1361395593">
      <w:bodyDiv w:val="1"/>
      <w:marLeft w:val="0"/>
      <w:marRight w:val="0"/>
      <w:marTop w:val="0"/>
      <w:marBottom w:val="0"/>
      <w:divBdr>
        <w:top w:val="none" w:sz="0" w:space="0" w:color="auto"/>
        <w:left w:val="none" w:sz="0" w:space="0" w:color="auto"/>
        <w:bottom w:val="none" w:sz="0" w:space="0" w:color="auto"/>
        <w:right w:val="none" w:sz="0" w:space="0" w:color="auto"/>
      </w:divBdr>
      <w:divsChild>
        <w:div w:id="1167399406">
          <w:marLeft w:val="734"/>
          <w:marRight w:val="0"/>
          <w:marTop w:val="86"/>
          <w:marBottom w:val="0"/>
          <w:divBdr>
            <w:top w:val="none" w:sz="0" w:space="0" w:color="auto"/>
            <w:left w:val="none" w:sz="0" w:space="0" w:color="auto"/>
            <w:bottom w:val="none" w:sz="0" w:space="0" w:color="auto"/>
            <w:right w:val="none" w:sz="0" w:space="0" w:color="auto"/>
          </w:divBdr>
        </w:div>
      </w:divsChild>
    </w:div>
    <w:div w:id="20919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diagramColors" Target="diagrams/colors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diagramQuickStyle" Target="diagrams/quickStyle1.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chart" Target="charts/chart2.xm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pectrum%20SATRC\SATRC%202012\SATRC%20Document%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spectrum%20SATRC\SATRC%202012\Questionner\char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spectrum%20SATRC\SATRC%202012\Questionner\char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spectrum%20SATRC\SATRC%202012\Questionner\char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spectrum%20SATRC\SATRC%202012\Questionner\char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spectrum%20SATRC\SATRC%202012\Questionner\char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spectrum%20SATRC\SATRC%202012\Questionner\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000" b="0">
                <a:latin typeface="Times New Roman" pitchFamily="18" charset="0"/>
                <a:cs typeface="Times New Roman" pitchFamily="18" charset="0"/>
              </a:rPr>
              <a:t>Diagram 1</a:t>
            </a:r>
          </a:p>
        </c:rich>
      </c:tx>
      <c:layout>
        <c:manualLayout>
          <c:xMode val="edge"/>
          <c:yMode val="edge"/>
          <c:x val="0.46004538874583778"/>
          <c:y val="6.29701406963010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4893592334029513E-2"/>
          <c:y val="0.20925703526722292"/>
          <c:w val="0.66818416155754534"/>
          <c:h val="0.64114145925177735"/>
        </c:manualLayout>
      </c:layout>
      <c:pie3DChart>
        <c:varyColors val="1"/>
        <c:ser>
          <c:idx val="0"/>
          <c:order val="0"/>
          <c:dPt>
            <c:idx val="0"/>
            <c:bubble3D val="0"/>
            <c:spPr>
              <a:solidFill>
                <a:srgbClr val="FFFF00"/>
              </a:solidFill>
            </c:spPr>
            <c:extLst>
              <c:ext xmlns:c16="http://schemas.microsoft.com/office/drawing/2014/chart" uri="{C3380CC4-5D6E-409C-BE32-E72D297353CC}">
                <c16:uniqueId val="{00000001-797B-4525-A895-D90E2DB47F08}"/>
              </c:ext>
            </c:extLst>
          </c:dPt>
          <c:dPt>
            <c:idx val="1"/>
            <c:bubble3D val="0"/>
            <c:spPr>
              <a:solidFill>
                <a:srgbClr val="4CC44C"/>
              </a:solidFill>
            </c:spPr>
            <c:extLst>
              <c:ext xmlns:c16="http://schemas.microsoft.com/office/drawing/2014/chart" uri="{C3380CC4-5D6E-409C-BE32-E72D297353CC}">
                <c16:uniqueId val="{00000003-797B-4525-A895-D90E2DB47F08}"/>
              </c:ext>
            </c:extLst>
          </c:dPt>
          <c:dLbls>
            <c:dLbl>
              <c:idx val="0"/>
              <c:layout>
                <c:manualLayout>
                  <c:x val="-0.18402787468022194"/>
                  <c:y val="0.38758495188101738"/>
                </c:manualLayout>
              </c:layout>
              <c:tx>
                <c:rich>
                  <a:bodyPr/>
                  <a:lstStyle/>
                  <a:p>
                    <a:r>
                      <a:rPr lang="en-US" sz="1200" b="1">
                        <a:solidFill>
                          <a:srgbClr val="FF0000"/>
                        </a:solidFill>
                      </a:rPr>
                      <a:t>7</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97B-4525-A895-D90E2DB47F08}"/>
                </c:ext>
              </c:extLst>
            </c:dLbl>
            <c:dLbl>
              <c:idx val="1"/>
              <c:layout>
                <c:manualLayout>
                  <c:x val="0.17958935512807744"/>
                  <c:y val="-0.59083009623797067"/>
                </c:manualLayout>
              </c:layout>
              <c:tx>
                <c:rich>
                  <a:bodyPr/>
                  <a:lstStyle/>
                  <a:p>
                    <a:r>
                      <a:rPr lang="en-US" sz="1200" b="1">
                        <a:solidFill>
                          <a:srgbClr val="FF0000"/>
                        </a:solidFill>
                      </a:rPr>
                      <a:t>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97B-4525-A895-D90E2DB47F08}"/>
                </c:ext>
              </c:extLst>
            </c:dLbl>
            <c:spPr>
              <a:noFill/>
              <a:ln>
                <a:noFill/>
              </a:ln>
              <a:effectLst/>
            </c:spPr>
            <c:txPr>
              <a:bodyPr/>
              <a:lstStyle/>
              <a:p>
                <a:pPr>
                  <a:defRPr>
                    <a:solidFill>
                      <a:srgbClr val="FF0000"/>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A!$D$2:$D$3</c:f>
              <c:strCache>
                <c:ptCount val="2"/>
                <c:pt idx="0">
                  <c:v>Have a mutual agreement</c:v>
                </c:pt>
                <c:pt idx="1">
                  <c:v>didn't Have a mutual agreement</c:v>
                </c:pt>
              </c:strCache>
            </c:strRef>
          </c:cat>
          <c:val>
            <c:numRef>
              <c:f>A!$E$2:$E$3</c:f>
              <c:numCache>
                <c:formatCode>General</c:formatCode>
                <c:ptCount val="2"/>
                <c:pt idx="0">
                  <c:v>1</c:v>
                </c:pt>
                <c:pt idx="1">
                  <c:v>7</c:v>
                </c:pt>
              </c:numCache>
            </c:numRef>
          </c:val>
          <c:extLst>
            <c:ext xmlns:c16="http://schemas.microsoft.com/office/drawing/2014/chart" uri="{C3380CC4-5D6E-409C-BE32-E72D297353CC}">
              <c16:uniqueId val="{00000004-797B-4525-A895-D90E2DB47F08}"/>
            </c:ext>
          </c:extLst>
        </c:ser>
        <c:dLbls>
          <c:showLegendKey val="0"/>
          <c:showVal val="0"/>
          <c:showCatName val="0"/>
          <c:showSerName val="0"/>
          <c:showPercent val="1"/>
          <c:showBubbleSize val="0"/>
          <c:showLeaderLines val="1"/>
        </c:dLbls>
      </c:pie3DChart>
    </c:plotArea>
    <c:legend>
      <c:legendPos val="r"/>
      <c:layout>
        <c:manualLayout>
          <c:xMode val="edge"/>
          <c:yMode val="edge"/>
          <c:x val="0.60359045328484884"/>
          <c:y val="0.70424158466671483"/>
          <c:w val="0.37560083918923265"/>
          <c:h val="0.29575840171606482"/>
        </c:manualLayout>
      </c:layout>
      <c:overlay val="0"/>
      <c:txPr>
        <a:bodyPr/>
        <a:lstStyle/>
        <a:p>
          <a:pPr>
            <a:defRPr b="0"/>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000" b="0">
                <a:latin typeface="Times New Roman" pitchFamily="18" charset="0"/>
                <a:cs typeface="Times New Roman" pitchFamily="18" charset="0"/>
              </a:rPr>
              <a:t>Diagram 2</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CC66FF"/>
              </a:solidFill>
            </c:spPr>
            <c:extLst>
              <c:ext xmlns:c16="http://schemas.microsoft.com/office/drawing/2014/chart" uri="{C3380CC4-5D6E-409C-BE32-E72D297353CC}">
                <c16:uniqueId val="{00000001-DAF8-4FAC-A5BC-EA962E653740}"/>
              </c:ext>
            </c:extLst>
          </c:dPt>
          <c:dPt>
            <c:idx val="1"/>
            <c:bubble3D val="0"/>
            <c:spPr>
              <a:solidFill>
                <a:srgbClr val="FF0000"/>
              </a:solidFill>
            </c:spPr>
            <c:extLst>
              <c:ext xmlns:c16="http://schemas.microsoft.com/office/drawing/2014/chart" uri="{C3380CC4-5D6E-409C-BE32-E72D297353CC}">
                <c16:uniqueId val="{00000003-DAF8-4FAC-A5BC-EA962E653740}"/>
              </c:ext>
            </c:extLst>
          </c:dPt>
          <c:dLbls>
            <c:dLbl>
              <c:idx val="0"/>
              <c:layout>
                <c:manualLayout>
                  <c:x val="-0.12059975710836152"/>
                  <c:y val="-0.28494058034412589"/>
                </c:manualLayout>
              </c:layout>
              <c:tx>
                <c:rich>
                  <a:bodyPr/>
                  <a:lstStyle/>
                  <a:p>
                    <a:r>
                      <a:rPr lang="en-US" b="1"/>
                      <a:t>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AF8-4FAC-A5BC-EA962E653740}"/>
                </c:ext>
              </c:extLst>
            </c:dLbl>
            <c:dLbl>
              <c:idx val="1"/>
              <c:tx>
                <c:rich>
                  <a:bodyPr/>
                  <a:lstStyle/>
                  <a:p>
                    <a:r>
                      <a:rPr lang="en-US" b="1"/>
                      <a:t>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AF8-4FAC-A5BC-EA962E653740}"/>
                </c:ext>
              </c:extLst>
            </c:dLbl>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C.1!$D$4:$D$5</c:f>
              <c:strCache>
                <c:ptCount val="2"/>
                <c:pt idx="0">
                  <c:v>need and not been to able to do</c:v>
                </c:pt>
                <c:pt idx="1">
                  <c:v>didn't need</c:v>
                </c:pt>
              </c:strCache>
            </c:strRef>
          </c:cat>
          <c:val>
            <c:numRef>
              <c:f>C.1!$E$4:$E$5</c:f>
              <c:numCache>
                <c:formatCode>General</c:formatCode>
                <c:ptCount val="2"/>
                <c:pt idx="0">
                  <c:v>6</c:v>
                </c:pt>
                <c:pt idx="1">
                  <c:v>1</c:v>
                </c:pt>
              </c:numCache>
            </c:numRef>
          </c:val>
          <c:extLst>
            <c:ext xmlns:c16="http://schemas.microsoft.com/office/drawing/2014/chart" uri="{C3380CC4-5D6E-409C-BE32-E72D297353CC}">
              <c16:uniqueId val="{00000004-DAF8-4FAC-A5BC-EA962E653740}"/>
            </c:ext>
          </c:extLst>
        </c:ser>
        <c:dLbls>
          <c:showLegendKey val="0"/>
          <c:showVal val="0"/>
          <c:showCatName val="0"/>
          <c:showSerName val="0"/>
          <c:showPercent val="1"/>
          <c:showBubbleSize val="0"/>
          <c:showLeaderLines val="1"/>
        </c:dLbls>
      </c:pie3DChart>
    </c:plotArea>
    <c:legend>
      <c:legendPos val="r"/>
      <c:layout>
        <c:manualLayout>
          <c:xMode val="edge"/>
          <c:yMode val="edge"/>
          <c:x val="0.61790585112222185"/>
          <c:y val="0.61889119712758789"/>
          <c:w val="0.37868007943873938"/>
          <c:h val="0.30172583103508382"/>
        </c:manualLayout>
      </c:layout>
      <c:overlay val="0"/>
      <c:txPr>
        <a:bodyPr/>
        <a:lstStyle/>
        <a:p>
          <a:pPr>
            <a:defRPr b="0"/>
          </a:pPr>
          <a:endParaRPr lang="en-US"/>
        </a:p>
      </c:txPr>
    </c:legend>
    <c:plotVisOnly val="1"/>
    <c:dispBlanksAs val="gap"/>
    <c:showDLblsOverMax val="0"/>
  </c:chart>
  <c:spPr>
    <a:noFill/>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d!$F$3</c:f>
              <c:strCache>
                <c:ptCount val="1"/>
                <c:pt idx="0">
                  <c:v>Bhutan</c:v>
                </c:pt>
              </c:strCache>
            </c:strRef>
          </c:tx>
          <c:invertIfNegative val="0"/>
          <c:cat>
            <c:strRef>
              <c:f>d!$E$4:$E$8</c:f>
              <c:strCache>
                <c:ptCount val="5"/>
                <c:pt idx="0">
                  <c:v>Sea</c:v>
                </c:pt>
                <c:pt idx="1">
                  <c:v>jungle</c:v>
                </c:pt>
                <c:pt idx="2">
                  <c:v>mountion</c:v>
                </c:pt>
                <c:pt idx="3">
                  <c:v>plane</c:v>
                </c:pt>
                <c:pt idx="4">
                  <c:v>hilly</c:v>
                </c:pt>
              </c:strCache>
            </c:strRef>
          </c:cat>
          <c:val>
            <c:numRef>
              <c:f>d!$F$4:$F$8</c:f>
              <c:numCache>
                <c:formatCode>General</c:formatCode>
                <c:ptCount val="5"/>
                <c:pt idx="0">
                  <c:v>0</c:v>
                </c:pt>
                <c:pt idx="1">
                  <c:v>1</c:v>
                </c:pt>
                <c:pt idx="2">
                  <c:v>1</c:v>
                </c:pt>
                <c:pt idx="3">
                  <c:v>0</c:v>
                </c:pt>
                <c:pt idx="4">
                  <c:v>0</c:v>
                </c:pt>
              </c:numCache>
            </c:numRef>
          </c:val>
          <c:extLst>
            <c:ext xmlns:c16="http://schemas.microsoft.com/office/drawing/2014/chart" uri="{C3380CC4-5D6E-409C-BE32-E72D297353CC}">
              <c16:uniqueId val="{00000000-0902-4FA5-ACC6-5E60B6A67DB6}"/>
            </c:ext>
          </c:extLst>
        </c:ser>
        <c:ser>
          <c:idx val="1"/>
          <c:order val="1"/>
          <c:tx>
            <c:strRef>
              <c:f>d!$G$3</c:f>
              <c:strCache>
                <c:ptCount val="1"/>
                <c:pt idx="0">
                  <c:v>India</c:v>
                </c:pt>
              </c:strCache>
            </c:strRef>
          </c:tx>
          <c:invertIfNegative val="0"/>
          <c:cat>
            <c:strRef>
              <c:f>d!$E$4:$E$8</c:f>
              <c:strCache>
                <c:ptCount val="5"/>
                <c:pt idx="0">
                  <c:v>Sea</c:v>
                </c:pt>
                <c:pt idx="1">
                  <c:v>jungle</c:v>
                </c:pt>
                <c:pt idx="2">
                  <c:v>mountion</c:v>
                </c:pt>
                <c:pt idx="3">
                  <c:v>plane</c:v>
                </c:pt>
                <c:pt idx="4">
                  <c:v>hilly</c:v>
                </c:pt>
              </c:strCache>
            </c:strRef>
          </c:cat>
          <c:val>
            <c:numRef>
              <c:f>d!$G$4:$G$8</c:f>
              <c:numCache>
                <c:formatCode>General</c:formatCode>
                <c:ptCount val="5"/>
                <c:pt idx="0">
                  <c:v>0</c:v>
                </c:pt>
                <c:pt idx="1">
                  <c:v>1</c:v>
                </c:pt>
                <c:pt idx="2">
                  <c:v>1</c:v>
                </c:pt>
                <c:pt idx="3">
                  <c:v>1</c:v>
                </c:pt>
                <c:pt idx="4">
                  <c:v>0</c:v>
                </c:pt>
              </c:numCache>
            </c:numRef>
          </c:val>
          <c:extLst>
            <c:ext xmlns:c16="http://schemas.microsoft.com/office/drawing/2014/chart" uri="{C3380CC4-5D6E-409C-BE32-E72D297353CC}">
              <c16:uniqueId val="{00000001-0902-4FA5-ACC6-5E60B6A67DB6}"/>
            </c:ext>
          </c:extLst>
        </c:ser>
        <c:ser>
          <c:idx val="2"/>
          <c:order val="2"/>
          <c:tx>
            <c:strRef>
              <c:f>d!$H$3</c:f>
              <c:strCache>
                <c:ptCount val="1"/>
                <c:pt idx="0">
                  <c:v>I.R.of Iran</c:v>
                </c:pt>
              </c:strCache>
            </c:strRef>
          </c:tx>
          <c:spPr>
            <a:solidFill>
              <a:srgbClr val="25D5FF"/>
            </a:solidFill>
          </c:spPr>
          <c:invertIfNegative val="0"/>
          <c:cat>
            <c:strRef>
              <c:f>d!$E$4:$E$8</c:f>
              <c:strCache>
                <c:ptCount val="5"/>
                <c:pt idx="0">
                  <c:v>Sea</c:v>
                </c:pt>
                <c:pt idx="1">
                  <c:v>jungle</c:v>
                </c:pt>
                <c:pt idx="2">
                  <c:v>mountion</c:v>
                </c:pt>
                <c:pt idx="3">
                  <c:v>plane</c:v>
                </c:pt>
                <c:pt idx="4">
                  <c:v>hilly</c:v>
                </c:pt>
              </c:strCache>
            </c:strRef>
          </c:cat>
          <c:val>
            <c:numRef>
              <c:f>d!$H$4:$H$8</c:f>
              <c:numCache>
                <c:formatCode>General</c:formatCode>
                <c:ptCount val="5"/>
                <c:pt idx="0">
                  <c:v>1</c:v>
                </c:pt>
                <c:pt idx="1">
                  <c:v>0</c:v>
                </c:pt>
                <c:pt idx="2">
                  <c:v>1</c:v>
                </c:pt>
                <c:pt idx="3">
                  <c:v>1</c:v>
                </c:pt>
                <c:pt idx="4">
                  <c:v>0</c:v>
                </c:pt>
              </c:numCache>
            </c:numRef>
          </c:val>
          <c:extLst>
            <c:ext xmlns:c16="http://schemas.microsoft.com/office/drawing/2014/chart" uri="{C3380CC4-5D6E-409C-BE32-E72D297353CC}">
              <c16:uniqueId val="{00000002-0902-4FA5-ACC6-5E60B6A67DB6}"/>
            </c:ext>
          </c:extLst>
        </c:ser>
        <c:ser>
          <c:idx val="3"/>
          <c:order val="3"/>
          <c:tx>
            <c:strRef>
              <c:f>d!$I$3</c:f>
              <c:strCache>
                <c:ptCount val="1"/>
                <c:pt idx="0">
                  <c:v>Maldives</c:v>
                </c:pt>
              </c:strCache>
            </c:strRef>
          </c:tx>
          <c:invertIfNegative val="0"/>
          <c:cat>
            <c:strRef>
              <c:f>d!$E$4:$E$8</c:f>
              <c:strCache>
                <c:ptCount val="5"/>
                <c:pt idx="0">
                  <c:v>Sea</c:v>
                </c:pt>
                <c:pt idx="1">
                  <c:v>jungle</c:v>
                </c:pt>
                <c:pt idx="2">
                  <c:v>mountion</c:v>
                </c:pt>
                <c:pt idx="3">
                  <c:v>plane</c:v>
                </c:pt>
                <c:pt idx="4">
                  <c:v>hilly</c:v>
                </c:pt>
              </c:strCache>
            </c:strRef>
          </c:cat>
          <c:val>
            <c:numRef>
              <c:f>d!$I$4:$I$8</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3-0902-4FA5-ACC6-5E60B6A67DB6}"/>
            </c:ext>
          </c:extLst>
        </c:ser>
        <c:ser>
          <c:idx val="4"/>
          <c:order val="4"/>
          <c:tx>
            <c:strRef>
              <c:f>d!$J$3</c:f>
              <c:strCache>
                <c:ptCount val="1"/>
                <c:pt idx="0">
                  <c:v>Nepal</c:v>
                </c:pt>
              </c:strCache>
            </c:strRef>
          </c:tx>
          <c:spPr>
            <a:solidFill>
              <a:schemeClr val="accent3">
                <a:lumMod val="50000"/>
              </a:schemeClr>
            </a:solidFill>
          </c:spPr>
          <c:invertIfNegative val="0"/>
          <c:cat>
            <c:strRef>
              <c:f>d!$E$4:$E$8</c:f>
              <c:strCache>
                <c:ptCount val="5"/>
                <c:pt idx="0">
                  <c:v>Sea</c:v>
                </c:pt>
                <c:pt idx="1">
                  <c:v>jungle</c:v>
                </c:pt>
                <c:pt idx="2">
                  <c:v>mountion</c:v>
                </c:pt>
                <c:pt idx="3">
                  <c:v>plane</c:v>
                </c:pt>
                <c:pt idx="4">
                  <c:v>hilly</c:v>
                </c:pt>
              </c:strCache>
            </c:strRef>
          </c:cat>
          <c:val>
            <c:numRef>
              <c:f>d!$J$4:$J$8</c:f>
              <c:numCache>
                <c:formatCode>General</c:formatCode>
                <c:ptCount val="5"/>
                <c:pt idx="0">
                  <c:v>0</c:v>
                </c:pt>
                <c:pt idx="1">
                  <c:v>1</c:v>
                </c:pt>
                <c:pt idx="2">
                  <c:v>1</c:v>
                </c:pt>
                <c:pt idx="3">
                  <c:v>0</c:v>
                </c:pt>
                <c:pt idx="4">
                  <c:v>0</c:v>
                </c:pt>
              </c:numCache>
            </c:numRef>
          </c:val>
          <c:extLst>
            <c:ext xmlns:c16="http://schemas.microsoft.com/office/drawing/2014/chart" uri="{C3380CC4-5D6E-409C-BE32-E72D297353CC}">
              <c16:uniqueId val="{00000004-0902-4FA5-ACC6-5E60B6A67DB6}"/>
            </c:ext>
          </c:extLst>
        </c:ser>
        <c:ser>
          <c:idx val="5"/>
          <c:order val="5"/>
          <c:tx>
            <c:strRef>
              <c:f>d!$K$3</c:f>
              <c:strCache>
                <c:ptCount val="1"/>
                <c:pt idx="0">
                  <c:v>Pakistan</c:v>
                </c:pt>
              </c:strCache>
            </c:strRef>
          </c:tx>
          <c:invertIfNegative val="0"/>
          <c:cat>
            <c:strRef>
              <c:f>d!$E$4:$E$8</c:f>
              <c:strCache>
                <c:ptCount val="5"/>
                <c:pt idx="0">
                  <c:v>Sea</c:v>
                </c:pt>
                <c:pt idx="1">
                  <c:v>jungle</c:v>
                </c:pt>
                <c:pt idx="2">
                  <c:v>mountion</c:v>
                </c:pt>
                <c:pt idx="3">
                  <c:v>plane</c:v>
                </c:pt>
                <c:pt idx="4">
                  <c:v>hilly</c:v>
                </c:pt>
              </c:strCache>
            </c:strRef>
          </c:cat>
          <c:val>
            <c:numRef>
              <c:f>d!$K$4:$K$8</c:f>
              <c:numCache>
                <c:formatCode>General</c:formatCode>
                <c:ptCount val="5"/>
                <c:pt idx="0">
                  <c:v>0</c:v>
                </c:pt>
                <c:pt idx="1">
                  <c:v>0</c:v>
                </c:pt>
                <c:pt idx="2">
                  <c:v>0</c:v>
                </c:pt>
                <c:pt idx="3">
                  <c:v>1</c:v>
                </c:pt>
                <c:pt idx="4">
                  <c:v>1</c:v>
                </c:pt>
              </c:numCache>
            </c:numRef>
          </c:val>
          <c:extLst>
            <c:ext xmlns:c16="http://schemas.microsoft.com/office/drawing/2014/chart" uri="{C3380CC4-5D6E-409C-BE32-E72D297353CC}">
              <c16:uniqueId val="{00000005-0902-4FA5-ACC6-5E60B6A67DB6}"/>
            </c:ext>
          </c:extLst>
        </c:ser>
        <c:ser>
          <c:idx val="6"/>
          <c:order val="6"/>
          <c:tx>
            <c:strRef>
              <c:f>d!$L$3</c:f>
              <c:strCache>
                <c:ptCount val="1"/>
                <c:pt idx="0">
                  <c:v>Sri Lanka</c:v>
                </c:pt>
              </c:strCache>
            </c:strRef>
          </c:tx>
          <c:spPr>
            <a:solidFill>
              <a:srgbClr val="663300"/>
            </a:solidFill>
          </c:spPr>
          <c:invertIfNegative val="0"/>
          <c:cat>
            <c:strRef>
              <c:f>d!$E$4:$E$8</c:f>
              <c:strCache>
                <c:ptCount val="5"/>
                <c:pt idx="0">
                  <c:v>Sea</c:v>
                </c:pt>
                <c:pt idx="1">
                  <c:v>jungle</c:v>
                </c:pt>
                <c:pt idx="2">
                  <c:v>mountion</c:v>
                </c:pt>
                <c:pt idx="3">
                  <c:v>plane</c:v>
                </c:pt>
                <c:pt idx="4">
                  <c:v>hilly</c:v>
                </c:pt>
              </c:strCache>
            </c:strRef>
          </c:cat>
          <c:val>
            <c:numRef>
              <c:f>d!$L$4:$L$8</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6-0902-4FA5-ACC6-5E60B6A67DB6}"/>
            </c:ext>
          </c:extLst>
        </c:ser>
        <c:ser>
          <c:idx val="7"/>
          <c:order val="7"/>
          <c:tx>
            <c:strRef>
              <c:f>d!$M$3</c:f>
              <c:strCache>
                <c:ptCount val="1"/>
                <c:pt idx="0">
                  <c:v>Bangladesh</c:v>
                </c:pt>
              </c:strCache>
            </c:strRef>
          </c:tx>
          <c:invertIfNegative val="0"/>
          <c:cat>
            <c:strRef>
              <c:f>d!$E$4:$E$8</c:f>
              <c:strCache>
                <c:ptCount val="5"/>
                <c:pt idx="0">
                  <c:v>Sea</c:v>
                </c:pt>
                <c:pt idx="1">
                  <c:v>jungle</c:v>
                </c:pt>
                <c:pt idx="2">
                  <c:v>mountion</c:v>
                </c:pt>
                <c:pt idx="3">
                  <c:v>plane</c:v>
                </c:pt>
                <c:pt idx="4">
                  <c:v>hilly</c:v>
                </c:pt>
              </c:strCache>
            </c:strRef>
          </c:cat>
          <c:val>
            <c:numRef>
              <c:f>d!$M$4:$M$8</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7-0902-4FA5-ACC6-5E60B6A67DB6}"/>
            </c:ext>
          </c:extLst>
        </c:ser>
        <c:ser>
          <c:idx val="8"/>
          <c:order val="8"/>
          <c:tx>
            <c:strRef>
              <c:f>d!$N$3</c:f>
              <c:strCache>
                <c:ptCount val="1"/>
                <c:pt idx="0">
                  <c:v>Afghanistan</c:v>
                </c:pt>
              </c:strCache>
            </c:strRef>
          </c:tx>
          <c:spPr>
            <a:solidFill>
              <a:srgbClr val="FFFF33"/>
            </a:solidFill>
          </c:spPr>
          <c:invertIfNegative val="0"/>
          <c:cat>
            <c:strRef>
              <c:f>d!$E$4:$E$8</c:f>
              <c:strCache>
                <c:ptCount val="5"/>
                <c:pt idx="0">
                  <c:v>Sea</c:v>
                </c:pt>
                <c:pt idx="1">
                  <c:v>jungle</c:v>
                </c:pt>
                <c:pt idx="2">
                  <c:v>mountion</c:v>
                </c:pt>
                <c:pt idx="3">
                  <c:v>plane</c:v>
                </c:pt>
                <c:pt idx="4">
                  <c:v>hilly</c:v>
                </c:pt>
              </c:strCache>
            </c:strRef>
          </c:cat>
          <c:val>
            <c:numRef>
              <c:f>d!$N$4:$N$8</c:f>
              <c:numCache>
                <c:formatCode>General</c:formatCode>
                <c:ptCount val="5"/>
                <c:pt idx="0">
                  <c:v>0</c:v>
                </c:pt>
                <c:pt idx="1">
                  <c:v>0</c:v>
                </c:pt>
                <c:pt idx="2">
                  <c:v>1</c:v>
                </c:pt>
                <c:pt idx="3">
                  <c:v>1</c:v>
                </c:pt>
                <c:pt idx="4">
                  <c:v>1</c:v>
                </c:pt>
              </c:numCache>
            </c:numRef>
          </c:val>
          <c:extLst>
            <c:ext xmlns:c16="http://schemas.microsoft.com/office/drawing/2014/chart" uri="{C3380CC4-5D6E-409C-BE32-E72D297353CC}">
              <c16:uniqueId val="{00000008-0902-4FA5-ACC6-5E60B6A67DB6}"/>
            </c:ext>
          </c:extLst>
        </c:ser>
        <c:dLbls>
          <c:showLegendKey val="0"/>
          <c:showVal val="0"/>
          <c:showCatName val="0"/>
          <c:showSerName val="0"/>
          <c:showPercent val="0"/>
          <c:showBubbleSize val="0"/>
        </c:dLbls>
        <c:gapWidth val="150"/>
        <c:shape val="box"/>
        <c:axId val="176582016"/>
        <c:axId val="176583808"/>
        <c:axId val="0"/>
      </c:bar3DChart>
      <c:catAx>
        <c:axId val="176582016"/>
        <c:scaling>
          <c:orientation val="minMax"/>
        </c:scaling>
        <c:delete val="0"/>
        <c:axPos val="b"/>
        <c:numFmt formatCode="General" sourceLinked="0"/>
        <c:majorTickMark val="out"/>
        <c:minorTickMark val="none"/>
        <c:tickLblPos val="nextTo"/>
        <c:txPr>
          <a:bodyPr/>
          <a:lstStyle/>
          <a:p>
            <a:pPr>
              <a:defRPr b="1"/>
            </a:pPr>
            <a:endParaRPr lang="en-US"/>
          </a:p>
        </c:txPr>
        <c:crossAx val="176583808"/>
        <c:crosses val="autoZero"/>
        <c:auto val="1"/>
        <c:lblAlgn val="ctr"/>
        <c:lblOffset val="100"/>
        <c:noMultiLvlLbl val="0"/>
      </c:catAx>
      <c:valAx>
        <c:axId val="176583808"/>
        <c:scaling>
          <c:orientation val="minMax"/>
        </c:scaling>
        <c:delete val="1"/>
        <c:axPos val="l"/>
        <c:numFmt formatCode="General" sourceLinked="1"/>
        <c:majorTickMark val="out"/>
        <c:minorTickMark val="none"/>
        <c:tickLblPos val="nextTo"/>
        <c:crossAx val="176582016"/>
        <c:crosses val="autoZero"/>
        <c:crossBetween val="between"/>
      </c:valAx>
    </c:plotArea>
    <c:legend>
      <c:legendPos val="r"/>
      <c:overlay val="0"/>
      <c:txPr>
        <a:bodyPr/>
        <a:lstStyle/>
        <a:p>
          <a:pPr>
            <a:defRPr b="1"/>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2.6693759144332221E-2"/>
          <c:y val="5.2555546359484451E-2"/>
          <c:w val="0.8067020252289463"/>
          <c:h val="0.68518813907469123"/>
        </c:manualLayout>
      </c:layout>
      <c:bar3DChart>
        <c:barDir val="col"/>
        <c:grouping val="stacked"/>
        <c:varyColors val="0"/>
        <c:ser>
          <c:idx val="0"/>
          <c:order val="0"/>
          <c:tx>
            <c:strRef>
              <c:f>E!$D$14</c:f>
              <c:strCache>
                <c:ptCount val="1"/>
                <c:pt idx="0">
                  <c:v>Bhutan</c:v>
                </c:pt>
              </c:strCache>
            </c:strRef>
          </c:tx>
          <c:invertIfNegative val="0"/>
          <c:cat>
            <c:strRef>
              <c:f>E!$C$15:$C$19</c:f>
              <c:strCache>
                <c:ptCount val="5"/>
                <c:pt idx="0">
                  <c:v>cellural mobile services</c:v>
                </c:pt>
                <c:pt idx="1">
                  <c:v>Broadcast</c:v>
                </c:pt>
                <c:pt idx="2">
                  <c:v>microwave band</c:v>
                </c:pt>
                <c:pt idx="3">
                  <c:v>satellite</c:v>
                </c:pt>
                <c:pt idx="4">
                  <c:v>fixed</c:v>
                </c:pt>
              </c:strCache>
            </c:strRef>
          </c:cat>
          <c:val>
            <c:numRef>
              <c:f>E!$D$15:$D$19</c:f>
              <c:numCache>
                <c:formatCode>General</c:formatCode>
                <c:ptCount val="5"/>
                <c:pt idx="0">
                  <c:v>1</c:v>
                </c:pt>
                <c:pt idx="1">
                  <c:v>1</c:v>
                </c:pt>
                <c:pt idx="2">
                  <c:v>1</c:v>
                </c:pt>
                <c:pt idx="3">
                  <c:v>0</c:v>
                </c:pt>
                <c:pt idx="4">
                  <c:v>0</c:v>
                </c:pt>
              </c:numCache>
            </c:numRef>
          </c:val>
          <c:extLst>
            <c:ext xmlns:c16="http://schemas.microsoft.com/office/drawing/2014/chart" uri="{C3380CC4-5D6E-409C-BE32-E72D297353CC}">
              <c16:uniqueId val="{00000000-CE99-4C9B-B1C1-EA7A86B2A8AF}"/>
            </c:ext>
          </c:extLst>
        </c:ser>
        <c:ser>
          <c:idx val="1"/>
          <c:order val="1"/>
          <c:tx>
            <c:strRef>
              <c:f>E!$E$14</c:f>
              <c:strCache>
                <c:ptCount val="1"/>
                <c:pt idx="0">
                  <c:v>India</c:v>
                </c:pt>
              </c:strCache>
            </c:strRef>
          </c:tx>
          <c:invertIfNegative val="0"/>
          <c:cat>
            <c:strRef>
              <c:f>E!$C$15:$C$19</c:f>
              <c:strCache>
                <c:ptCount val="5"/>
                <c:pt idx="0">
                  <c:v>cellural mobile services</c:v>
                </c:pt>
                <c:pt idx="1">
                  <c:v>Broadcast</c:v>
                </c:pt>
                <c:pt idx="2">
                  <c:v>microwave band</c:v>
                </c:pt>
                <c:pt idx="3">
                  <c:v>satellite</c:v>
                </c:pt>
                <c:pt idx="4">
                  <c:v>fixed</c:v>
                </c:pt>
              </c:strCache>
            </c:strRef>
          </c:cat>
          <c:val>
            <c:numRef>
              <c:f>E!$E$15:$E$19</c:f>
              <c:numCache>
                <c:formatCode>General</c:formatCode>
                <c:ptCount val="5"/>
                <c:pt idx="0">
                  <c:v>1</c:v>
                </c:pt>
                <c:pt idx="1">
                  <c:v>1</c:v>
                </c:pt>
                <c:pt idx="2">
                  <c:v>0</c:v>
                </c:pt>
                <c:pt idx="3">
                  <c:v>1</c:v>
                </c:pt>
                <c:pt idx="4">
                  <c:v>1</c:v>
                </c:pt>
              </c:numCache>
            </c:numRef>
          </c:val>
          <c:extLst>
            <c:ext xmlns:c16="http://schemas.microsoft.com/office/drawing/2014/chart" uri="{C3380CC4-5D6E-409C-BE32-E72D297353CC}">
              <c16:uniqueId val="{00000001-CE99-4C9B-B1C1-EA7A86B2A8AF}"/>
            </c:ext>
          </c:extLst>
        </c:ser>
        <c:ser>
          <c:idx val="2"/>
          <c:order val="2"/>
          <c:tx>
            <c:strRef>
              <c:f>E!$F$14</c:f>
              <c:strCache>
                <c:ptCount val="1"/>
                <c:pt idx="0">
                  <c:v>I.R.of Iran</c:v>
                </c:pt>
              </c:strCache>
            </c:strRef>
          </c:tx>
          <c:spPr>
            <a:solidFill>
              <a:srgbClr val="25D5FF"/>
            </a:solidFill>
          </c:spPr>
          <c:invertIfNegative val="0"/>
          <c:cat>
            <c:strRef>
              <c:f>E!$C$15:$C$19</c:f>
              <c:strCache>
                <c:ptCount val="5"/>
                <c:pt idx="0">
                  <c:v>cellural mobile services</c:v>
                </c:pt>
                <c:pt idx="1">
                  <c:v>Broadcast</c:v>
                </c:pt>
                <c:pt idx="2">
                  <c:v>microwave band</c:v>
                </c:pt>
                <c:pt idx="3">
                  <c:v>satellite</c:v>
                </c:pt>
                <c:pt idx="4">
                  <c:v>fixed</c:v>
                </c:pt>
              </c:strCache>
            </c:strRef>
          </c:cat>
          <c:val>
            <c:numRef>
              <c:f>E!$F$15:$F$19</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2-CE99-4C9B-B1C1-EA7A86B2A8AF}"/>
            </c:ext>
          </c:extLst>
        </c:ser>
        <c:ser>
          <c:idx val="3"/>
          <c:order val="3"/>
          <c:tx>
            <c:strRef>
              <c:f>E!$G$14</c:f>
              <c:strCache>
                <c:ptCount val="1"/>
                <c:pt idx="0">
                  <c:v>Maldives</c:v>
                </c:pt>
              </c:strCache>
            </c:strRef>
          </c:tx>
          <c:invertIfNegative val="0"/>
          <c:cat>
            <c:strRef>
              <c:f>E!$C$15:$C$19</c:f>
              <c:strCache>
                <c:ptCount val="5"/>
                <c:pt idx="0">
                  <c:v>cellural mobile services</c:v>
                </c:pt>
                <c:pt idx="1">
                  <c:v>Broadcast</c:v>
                </c:pt>
                <c:pt idx="2">
                  <c:v>microwave band</c:v>
                </c:pt>
                <c:pt idx="3">
                  <c:v>satellite</c:v>
                </c:pt>
                <c:pt idx="4">
                  <c:v>fixed</c:v>
                </c:pt>
              </c:strCache>
            </c:strRef>
          </c:cat>
          <c:val>
            <c:numRef>
              <c:f>E!$G$15:$G$19</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CE99-4C9B-B1C1-EA7A86B2A8AF}"/>
            </c:ext>
          </c:extLst>
        </c:ser>
        <c:ser>
          <c:idx val="4"/>
          <c:order val="4"/>
          <c:tx>
            <c:strRef>
              <c:f>E!$H$14</c:f>
              <c:strCache>
                <c:ptCount val="1"/>
                <c:pt idx="0">
                  <c:v>Nepal</c:v>
                </c:pt>
              </c:strCache>
            </c:strRef>
          </c:tx>
          <c:spPr>
            <a:solidFill>
              <a:srgbClr val="4CC44C"/>
            </a:solidFill>
          </c:spPr>
          <c:invertIfNegative val="0"/>
          <c:cat>
            <c:strRef>
              <c:f>E!$C$15:$C$19</c:f>
              <c:strCache>
                <c:ptCount val="5"/>
                <c:pt idx="0">
                  <c:v>cellural mobile services</c:v>
                </c:pt>
                <c:pt idx="1">
                  <c:v>Broadcast</c:v>
                </c:pt>
                <c:pt idx="2">
                  <c:v>microwave band</c:v>
                </c:pt>
                <c:pt idx="3">
                  <c:v>satellite</c:v>
                </c:pt>
                <c:pt idx="4">
                  <c:v>fixed</c:v>
                </c:pt>
              </c:strCache>
            </c:strRef>
          </c:cat>
          <c:val>
            <c:numRef>
              <c:f>E!$H$15:$H$19</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4-CE99-4C9B-B1C1-EA7A86B2A8AF}"/>
            </c:ext>
          </c:extLst>
        </c:ser>
        <c:ser>
          <c:idx val="5"/>
          <c:order val="5"/>
          <c:tx>
            <c:strRef>
              <c:f>E!$I$14</c:f>
              <c:strCache>
                <c:ptCount val="1"/>
                <c:pt idx="0">
                  <c:v>Pakistan</c:v>
                </c:pt>
              </c:strCache>
            </c:strRef>
          </c:tx>
          <c:invertIfNegative val="0"/>
          <c:cat>
            <c:strRef>
              <c:f>E!$C$15:$C$19</c:f>
              <c:strCache>
                <c:ptCount val="5"/>
                <c:pt idx="0">
                  <c:v>cellural mobile services</c:v>
                </c:pt>
                <c:pt idx="1">
                  <c:v>Broadcast</c:v>
                </c:pt>
                <c:pt idx="2">
                  <c:v>microwave band</c:v>
                </c:pt>
                <c:pt idx="3">
                  <c:v>satellite</c:v>
                </c:pt>
                <c:pt idx="4">
                  <c:v>fixed</c:v>
                </c:pt>
              </c:strCache>
            </c:strRef>
          </c:cat>
          <c:val>
            <c:numRef>
              <c:f>E!$I$15:$I$19</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5-CE99-4C9B-B1C1-EA7A86B2A8AF}"/>
            </c:ext>
          </c:extLst>
        </c:ser>
        <c:ser>
          <c:idx val="6"/>
          <c:order val="6"/>
          <c:tx>
            <c:strRef>
              <c:f>E!$J$14</c:f>
              <c:strCache>
                <c:ptCount val="1"/>
                <c:pt idx="0">
                  <c:v>Sri Lanka</c:v>
                </c:pt>
              </c:strCache>
            </c:strRef>
          </c:tx>
          <c:spPr>
            <a:solidFill>
              <a:srgbClr val="663300"/>
            </a:solidFill>
          </c:spPr>
          <c:invertIfNegative val="0"/>
          <c:cat>
            <c:strRef>
              <c:f>E!$C$15:$C$19</c:f>
              <c:strCache>
                <c:ptCount val="5"/>
                <c:pt idx="0">
                  <c:v>cellural mobile services</c:v>
                </c:pt>
                <c:pt idx="1">
                  <c:v>Broadcast</c:v>
                </c:pt>
                <c:pt idx="2">
                  <c:v>microwave band</c:v>
                </c:pt>
                <c:pt idx="3">
                  <c:v>satellite</c:v>
                </c:pt>
                <c:pt idx="4">
                  <c:v>fixed</c:v>
                </c:pt>
              </c:strCache>
            </c:strRef>
          </c:cat>
          <c:val>
            <c:numRef>
              <c:f>E!$J$15:$J$19</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6-CE99-4C9B-B1C1-EA7A86B2A8AF}"/>
            </c:ext>
          </c:extLst>
        </c:ser>
        <c:ser>
          <c:idx val="7"/>
          <c:order val="7"/>
          <c:tx>
            <c:strRef>
              <c:f>E!$K$14</c:f>
              <c:strCache>
                <c:ptCount val="1"/>
                <c:pt idx="0">
                  <c:v>Bangladesh</c:v>
                </c:pt>
              </c:strCache>
            </c:strRef>
          </c:tx>
          <c:invertIfNegative val="0"/>
          <c:cat>
            <c:strRef>
              <c:f>E!$C$15:$C$19</c:f>
              <c:strCache>
                <c:ptCount val="5"/>
                <c:pt idx="0">
                  <c:v>cellural mobile services</c:v>
                </c:pt>
                <c:pt idx="1">
                  <c:v>Broadcast</c:v>
                </c:pt>
                <c:pt idx="2">
                  <c:v>microwave band</c:v>
                </c:pt>
                <c:pt idx="3">
                  <c:v>satellite</c:v>
                </c:pt>
                <c:pt idx="4">
                  <c:v>fixed</c:v>
                </c:pt>
              </c:strCache>
            </c:strRef>
          </c:cat>
          <c:val>
            <c:numRef>
              <c:f>E!$K$15:$K$19</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7-CE99-4C9B-B1C1-EA7A86B2A8AF}"/>
            </c:ext>
          </c:extLst>
        </c:ser>
        <c:ser>
          <c:idx val="8"/>
          <c:order val="8"/>
          <c:tx>
            <c:strRef>
              <c:f>E!$L$14</c:f>
              <c:strCache>
                <c:ptCount val="1"/>
                <c:pt idx="0">
                  <c:v>Afghanistan</c:v>
                </c:pt>
              </c:strCache>
            </c:strRef>
          </c:tx>
          <c:invertIfNegative val="0"/>
          <c:cat>
            <c:strRef>
              <c:f>E!$C$15:$C$19</c:f>
              <c:strCache>
                <c:ptCount val="5"/>
                <c:pt idx="0">
                  <c:v>cellural mobile services</c:v>
                </c:pt>
                <c:pt idx="1">
                  <c:v>Broadcast</c:v>
                </c:pt>
                <c:pt idx="2">
                  <c:v>microwave band</c:v>
                </c:pt>
                <c:pt idx="3">
                  <c:v>satellite</c:v>
                </c:pt>
                <c:pt idx="4">
                  <c:v>fixed</c:v>
                </c:pt>
              </c:strCache>
            </c:strRef>
          </c:cat>
          <c:val>
            <c:numRef>
              <c:f>E!$L$15:$L$19</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8-CE99-4C9B-B1C1-EA7A86B2A8AF}"/>
            </c:ext>
          </c:extLst>
        </c:ser>
        <c:dLbls>
          <c:showLegendKey val="0"/>
          <c:showVal val="0"/>
          <c:showCatName val="0"/>
          <c:showSerName val="0"/>
          <c:showPercent val="0"/>
          <c:showBubbleSize val="0"/>
        </c:dLbls>
        <c:gapWidth val="150"/>
        <c:shape val="box"/>
        <c:axId val="177745920"/>
        <c:axId val="177747456"/>
        <c:axId val="0"/>
      </c:bar3DChart>
      <c:catAx>
        <c:axId val="177745920"/>
        <c:scaling>
          <c:orientation val="minMax"/>
        </c:scaling>
        <c:delete val="0"/>
        <c:axPos val="b"/>
        <c:numFmt formatCode="General" sourceLinked="0"/>
        <c:majorTickMark val="out"/>
        <c:minorTickMark val="none"/>
        <c:tickLblPos val="nextTo"/>
        <c:txPr>
          <a:bodyPr/>
          <a:lstStyle/>
          <a:p>
            <a:pPr>
              <a:defRPr sz="1000" b="1"/>
            </a:pPr>
            <a:endParaRPr lang="en-US"/>
          </a:p>
        </c:txPr>
        <c:crossAx val="177747456"/>
        <c:crosses val="autoZero"/>
        <c:auto val="1"/>
        <c:lblAlgn val="ctr"/>
        <c:lblOffset val="100"/>
        <c:noMultiLvlLbl val="0"/>
      </c:catAx>
      <c:valAx>
        <c:axId val="177747456"/>
        <c:scaling>
          <c:orientation val="minMax"/>
        </c:scaling>
        <c:delete val="1"/>
        <c:axPos val="l"/>
        <c:numFmt formatCode="General" sourceLinked="1"/>
        <c:majorTickMark val="out"/>
        <c:minorTickMark val="none"/>
        <c:tickLblPos val="nextTo"/>
        <c:crossAx val="177745920"/>
        <c:crosses val="autoZero"/>
        <c:crossBetween val="between"/>
      </c:valAx>
    </c:plotArea>
    <c:legend>
      <c:legendPos val="r"/>
      <c:legendEntry>
        <c:idx val="0"/>
        <c:delete val="1"/>
      </c:legendEntry>
      <c:legendEntry>
        <c:idx val="5"/>
        <c:delete val="1"/>
      </c:legendEntry>
      <c:overlay val="0"/>
      <c:txPr>
        <a:bodyPr/>
        <a:lstStyle/>
        <a:p>
          <a:pPr>
            <a:defRPr sz="1000" b="1"/>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0516980755707396E-2"/>
          <c:y val="0.12187913757743844"/>
          <c:w val="0.6943992795565862"/>
          <c:h val="0.75624172484512364"/>
        </c:manualLayout>
      </c:layout>
      <c:pie3DChart>
        <c:varyColors val="1"/>
        <c:ser>
          <c:idx val="0"/>
          <c:order val="0"/>
          <c:dPt>
            <c:idx val="1"/>
            <c:bubble3D val="0"/>
            <c:spPr>
              <a:solidFill>
                <a:srgbClr val="C00000"/>
              </a:solidFill>
            </c:spPr>
            <c:extLst>
              <c:ext xmlns:c16="http://schemas.microsoft.com/office/drawing/2014/chart" uri="{C3380CC4-5D6E-409C-BE32-E72D297353CC}">
                <c16:uniqueId val="{00000001-4285-405D-8C46-EC8357807222}"/>
              </c:ext>
            </c:extLst>
          </c:dPt>
          <c:dPt>
            <c:idx val="3"/>
            <c:bubble3D val="0"/>
            <c:spPr>
              <a:solidFill>
                <a:srgbClr val="FFFF2D"/>
              </a:solidFill>
            </c:spPr>
            <c:extLst>
              <c:ext xmlns:c16="http://schemas.microsoft.com/office/drawing/2014/chart" uri="{C3380CC4-5D6E-409C-BE32-E72D297353CC}">
                <c16:uniqueId val="{00000003-4285-405D-8C46-EC8357807222}"/>
              </c:ext>
            </c:extLst>
          </c:dPt>
          <c:dPt>
            <c:idx val="4"/>
            <c:bubble3D val="0"/>
            <c:spPr>
              <a:solidFill>
                <a:srgbClr val="25D5FF"/>
              </a:solidFill>
            </c:spPr>
            <c:extLst>
              <c:ext xmlns:c16="http://schemas.microsoft.com/office/drawing/2014/chart" uri="{C3380CC4-5D6E-409C-BE32-E72D297353CC}">
                <c16:uniqueId val="{00000005-4285-405D-8C46-EC8357807222}"/>
              </c:ext>
            </c:extLst>
          </c:dPt>
          <c:dPt>
            <c:idx val="6"/>
            <c:bubble3D val="0"/>
            <c:spPr>
              <a:solidFill>
                <a:srgbClr val="990099"/>
              </a:solidFill>
            </c:spPr>
            <c:extLst>
              <c:ext xmlns:c16="http://schemas.microsoft.com/office/drawing/2014/chart" uri="{C3380CC4-5D6E-409C-BE32-E72D297353CC}">
                <c16:uniqueId val="{00000007-4285-405D-8C46-EC8357807222}"/>
              </c:ext>
            </c:extLst>
          </c:dPt>
          <c:dPt>
            <c:idx val="7"/>
            <c:bubble3D val="0"/>
            <c:spPr>
              <a:solidFill>
                <a:schemeClr val="accent4">
                  <a:lumMod val="40000"/>
                  <a:lumOff val="60000"/>
                </a:schemeClr>
              </a:solidFill>
            </c:spPr>
            <c:extLst>
              <c:ext xmlns:c16="http://schemas.microsoft.com/office/drawing/2014/chart" uri="{C3380CC4-5D6E-409C-BE32-E72D297353CC}">
                <c16:uniqueId val="{00000009-4285-405D-8C46-EC8357807222}"/>
              </c:ext>
            </c:extLst>
          </c:dPt>
          <c:dLbls>
            <c:spPr>
              <a:noFill/>
              <a:ln>
                <a:noFill/>
              </a:ln>
              <a:effectLst/>
            </c:spPr>
            <c:txPr>
              <a:bodyPr/>
              <a:lstStyle/>
              <a:p>
                <a:pPr>
                  <a:defRPr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h.1!$D$13:$D$20</c:f>
              <c:strCache>
                <c:ptCount val="8"/>
                <c:pt idx="0">
                  <c:v> </c:v>
                </c:pt>
                <c:pt idx="1">
                  <c:v>GSM</c:v>
                </c:pt>
                <c:pt idx="2">
                  <c:v>EGSM</c:v>
                </c:pt>
                <c:pt idx="3">
                  <c:v>CDMA</c:v>
                </c:pt>
                <c:pt idx="4">
                  <c:v>WCDMA</c:v>
                </c:pt>
                <c:pt idx="5">
                  <c:v>UMTS</c:v>
                </c:pt>
                <c:pt idx="6">
                  <c:v>LTE-TDD</c:v>
                </c:pt>
                <c:pt idx="7">
                  <c:v>Wimax</c:v>
                </c:pt>
              </c:strCache>
            </c:strRef>
          </c:cat>
          <c:val>
            <c:numRef>
              <c:f>h.1!$N$13:$N$20</c:f>
              <c:numCache>
                <c:formatCode>General</c:formatCode>
                <c:ptCount val="8"/>
                <c:pt idx="1">
                  <c:v>7</c:v>
                </c:pt>
                <c:pt idx="2">
                  <c:v>5</c:v>
                </c:pt>
                <c:pt idx="3">
                  <c:v>5</c:v>
                </c:pt>
                <c:pt idx="4">
                  <c:v>3</c:v>
                </c:pt>
                <c:pt idx="5">
                  <c:v>2</c:v>
                </c:pt>
                <c:pt idx="6">
                  <c:v>1</c:v>
                </c:pt>
                <c:pt idx="7">
                  <c:v>2</c:v>
                </c:pt>
              </c:numCache>
            </c:numRef>
          </c:val>
          <c:extLst>
            <c:ext xmlns:c16="http://schemas.microsoft.com/office/drawing/2014/chart" uri="{C3380CC4-5D6E-409C-BE32-E72D297353CC}">
              <c16:uniqueId val="{0000000A-4285-405D-8C46-EC8357807222}"/>
            </c:ext>
          </c:extLst>
        </c:ser>
        <c:dLbls>
          <c:showLegendKey val="0"/>
          <c:showVal val="0"/>
          <c:showCatName val="0"/>
          <c:showSerName val="0"/>
          <c:showPercent val="0"/>
          <c:showBubbleSize val="0"/>
          <c:showLeaderLines val="1"/>
        </c:dLbls>
      </c:pie3DChart>
    </c:plotArea>
    <c:legend>
      <c:legendPos val="r"/>
      <c:legendEntry>
        <c:idx val="0"/>
        <c:delete val="1"/>
      </c:legendEntry>
      <c:overlay val="0"/>
      <c:txPr>
        <a:bodyPr/>
        <a:lstStyle/>
        <a:p>
          <a:pPr>
            <a:defRPr b="1"/>
          </a:pPr>
          <a:endParaRPr lang="en-US"/>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h.1!$E$13</c:f>
              <c:strCache>
                <c:ptCount val="1"/>
                <c:pt idx="0">
                  <c:v>Bhutan</c:v>
                </c:pt>
              </c:strCache>
            </c:strRef>
          </c:tx>
          <c:invertIfNegative val="0"/>
          <c:cat>
            <c:strRef>
              <c:f>h.1!$D$14:$D$20</c:f>
              <c:strCache>
                <c:ptCount val="7"/>
                <c:pt idx="0">
                  <c:v>GSM</c:v>
                </c:pt>
                <c:pt idx="1">
                  <c:v>EGSM</c:v>
                </c:pt>
                <c:pt idx="2">
                  <c:v>CDMA</c:v>
                </c:pt>
                <c:pt idx="3">
                  <c:v>WCDMA</c:v>
                </c:pt>
                <c:pt idx="4">
                  <c:v>UMTS</c:v>
                </c:pt>
                <c:pt idx="5">
                  <c:v>LTE-TDD</c:v>
                </c:pt>
                <c:pt idx="6">
                  <c:v>Wimax</c:v>
                </c:pt>
              </c:strCache>
            </c:strRef>
          </c:cat>
          <c:val>
            <c:numRef>
              <c:f>h.1!$E$14:$E$20</c:f>
              <c:numCache>
                <c:formatCode>General</c:formatCode>
                <c:ptCount val="7"/>
                <c:pt idx="0">
                  <c:v>1</c:v>
                </c:pt>
                <c:pt idx="1">
                  <c:v>1</c:v>
                </c:pt>
                <c:pt idx="2">
                  <c:v>0</c:v>
                </c:pt>
                <c:pt idx="3">
                  <c:v>1</c:v>
                </c:pt>
                <c:pt idx="4">
                  <c:v>1</c:v>
                </c:pt>
                <c:pt idx="5">
                  <c:v>0</c:v>
                </c:pt>
                <c:pt idx="6">
                  <c:v>0</c:v>
                </c:pt>
              </c:numCache>
            </c:numRef>
          </c:val>
          <c:extLst>
            <c:ext xmlns:c16="http://schemas.microsoft.com/office/drawing/2014/chart" uri="{C3380CC4-5D6E-409C-BE32-E72D297353CC}">
              <c16:uniqueId val="{00000000-3EE6-4777-81D3-4C8D9AA7C989}"/>
            </c:ext>
          </c:extLst>
        </c:ser>
        <c:ser>
          <c:idx val="1"/>
          <c:order val="1"/>
          <c:tx>
            <c:strRef>
              <c:f>h.1!$F$13</c:f>
              <c:strCache>
                <c:ptCount val="1"/>
                <c:pt idx="0">
                  <c:v>India</c:v>
                </c:pt>
              </c:strCache>
            </c:strRef>
          </c:tx>
          <c:invertIfNegative val="0"/>
          <c:cat>
            <c:strRef>
              <c:f>h.1!$D$14:$D$20</c:f>
              <c:strCache>
                <c:ptCount val="7"/>
                <c:pt idx="0">
                  <c:v>GSM</c:v>
                </c:pt>
                <c:pt idx="1">
                  <c:v>EGSM</c:v>
                </c:pt>
                <c:pt idx="2">
                  <c:v>CDMA</c:v>
                </c:pt>
                <c:pt idx="3">
                  <c:v>WCDMA</c:v>
                </c:pt>
                <c:pt idx="4">
                  <c:v>UMTS</c:v>
                </c:pt>
                <c:pt idx="5">
                  <c:v>LTE-TDD</c:v>
                </c:pt>
                <c:pt idx="6">
                  <c:v>Wimax</c:v>
                </c:pt>
              </c:strCache>
            </c:strRef>
          </c:cat>
          <c:val>
            <c:numRef>
              <c:f>h.1!$F$14:$F$20</c:f>
              <c:numCache>
                <c:formatCode>General</c:formatCode>
                <c:ptCount val="7"/>
                <c:pt idx="0">
                  <c:v>1</c:v>
                </c:pt>
                <c:pt idx="1">
                  <c:v>1</c:v>
                </c:pt>
                <c:pt idx="2">
                  <c:v>1</c:v>
                </c:pt>
                <c:pt idx="3">
                  <c:v>1</c:v>
                </c:pt>
                <c:pt idx="4">
                  <c:v>0</c:v>
                </c:pt>
                <c:pt idx="5">
                  <c:v>1</c:v>
                </c:pt>
                <c:pt idx="6">
                  <c:v>1</c:v>
                </c:pt>
              </c:numCache>
            </c:numRef>
          </c:val>
          <c:extLst>
            <c:ext xmlns:c16="http://schemas.microsoft.com/office/drawing/2014/chart" uri="{C3380CC4-5D6E-409C-BE32-E72D297353CC}">
              <c16:uniqueId val="{00000001-3EE6-4777-81D3-4C8D9AA7C989}"/>
            </c:ext>
          </c:extLst>
        </c:ser>
        <c:ser>
          <c:idx val="2"/>
          <c:order val="2"/>
          <c:tx>
            <c:strRef>
              <c:f>h.1!$G$13</c:f>
              <c:strCache>
                <c:ptCount val="1"/>
                <c:pt idx="0">
                  <c:v>I.R.of Iran</c:v>
                </c:pt>
              </c:strCache>
            </c:strRef>
          </c:tx>
          <c:spPr>
            <a:solidFill>
              <a:srgbClr val="25D5FF"/>
            </a:solidFill>
          </c:spPr>
          <c:invertIfNegative val="0"/>
          <c:cat>
            <c:strRef>
              <c:f>h.1!$D$14:$D$20</c:f>
              <c:strCache>
                <c:ptCount val="7"/>
                <c:pt idx="0">
                  <c:v>GSM</c:v>
                </c:pt>
                <c:pt idx="1">
                  <c:v>EGSM</c:v>
                </c:pt>
                <c:pt idx="2">
                  <c:v>CDMA</c:v>
                </c:pt>
                <c:pt idx="3">
                  <c:v>WCDMA</c:v>
                </c:pt>
                <c:pt idx="4">
                  <c:v>UMTS</c:v>
                </c:pt>
                <c:pt idx="5">
                  <c:v>LTE-TDD</c:v>
                </c:pt>
                <c:pt idx="6">
                  <c:v>Wimax</c:v>
                </c:pt>
              </c:strCache>
            </c:strRef>
          </c:cat>
          <c:val>
            <c:numRef>
              <c:f>h.1!$G$14:$G$20</c:f>
              <c:numCache>
                <c:formatCode>General</c:formatCode>
                <c:ptCount val="7"/>
                <c:pt idx="0">
                  <c:v>1</c:v>
                </c:pt>
                <c:pt idx="1">
                  <c:v>1</c:v>
                </c:pt>
                <c:pt idx="2">
                  <c:v>1</c:v>
                </c:pt>
                <c:pt idx="3">
                  <c:v>0</c:v>
                </c:pt>
                <c:pt idx="4">
                  <c:v>0</c:v>
                </c:pt>
                <c:pt idx="5">
                  <c:v>0</c:v>
                </c:pt>
                <c:pt idx="6">
                  <c:v>0</c:v>
                </c:pt>
              </c:numCache>
            </c:numRef>
          </c:val>
          <c:extLst>
            <c:ext xmlns:c16="http://schemas.microsoft.com/office/drawing/2014/chart" uri="{C3380CC4-5D6E-409C-BE32-E72D297353CC}">
              <c16:uniqueId val="{00000002-3EE6-4777-81D3-4C8D9AA7C989}"/>
            </c:ext>
          </c:extLst>
        </c:ser>
        <c:ser>
          <c:idx val="3"/>
          <c:order val="3"/>
          <c:tx>
            <c:strRef>
              <c:f>h.1!$H$13</c:f>
              <c:strCache>
                <c:ptCount val="1"/>
                <c:pt idx="0">
                  <c:v>Maldives</c:v>
                </c:pt>
              </c:strCache>
            </c:strRef>
          </c:tx>
          <c:invertIfNegative val="0"/>
          <c:cat>
            <c:strRef>
              <c:f>h.1!$D$14:$D$20</c:f>
              <c:strCache>
                <c:ptCount val="7"/>
                <c:pt idx="0">
                  <c:v>GSM</c:v>
                </c:pt>
                <c:pt idx="1">
                  <c:v>EGSM</c:v>
                </c:pt>
                <c:pt idx="2">
                  <c:v>CDMA</c:v>
                </c:pt>
                <c:pt idx="3">
                  <c:v>WCDMA</c:v>
                </c:pt>
                <c:pt idx="4">
                  <c:v>UMTS</c:v>
                </c:pt>
                <c:pt idx="5">
                  <c:v>LTE-TDD</c:v>
                </c:pt>
                <c:pt idx="6">
                  <c:v>Wimax</c:v>
                </c:pt>
              </c:strCache>
            </c:strRef>
          </c:cat>
          <c:val>
            <c:numRef>
              <c:f>h.1!$H$14:$H$20</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3-3EE6-4777-81D3-4C8D9AA7C989}"/>
            </c:ext>
          </c:extLst>
        </c:ser>
        <c:ser>
          <c:idx val="4"/>
          <c:order val="4"/>
          <c:tx>
            <c:strRef>
              <c:f>h.1!$I$13</c:f>
              <c:strCache>
                <c:ptCount val="1"/>
                <c:pt idx="0">
                  <c:v>Nepal</c:v>
                </c:pt>
              </c:strCache>
            </c:strRef>
          </c:tx>
          <c:spPr>
            <a:solidFill>
              <a:srgbClr val="4CC44C"/>
            </a:solidFill>
          </c:spPr>
          <c:invertIfNegative val="0"/>
          <c:cat>
            <c:strRef>
              <c:f>h.1!$D$14:$D$20</c:f>
              <c:strCache>
                <c:ptCount val="7"/>
                <c:pt idx="0">
                  <c:v>GSM</c:v>
                </c:pt>
                <c:pt idx="1">
                  <c:v>EGSM</c:v>
                </c:pt>
                <c:pt idx="2">
                  <c:v>CDMA</c:v>
                </c:pt>
                <c:pt idx="3">
                  <c:v>WCDMA</c:v>
                </c:pt>
                <c:pt idx="4">
                  <c:v>UMTS</c:v>
                </c:pt>
                <c:pt idx="5">
                  <c:v>LTE-TDD</c:v>
                </c:pt>
                <c:pt idx="6">
                  <c:v>Wimax</c:v>
                </c:pt>
              </c:strCache>
            </c:strRef>
          </c:cat>
          <c:val>
            <c:numRef>
              <c:f>h.1!$I$14:$I$20</c:f>
              <c:numCache>
                <c:formatCode>General</c:formatCode>
                <c:ptCount val="7"/>
                <c:pt idx="0">
                  <c:v>1</c:v>
                </c:pt>
                <c:pt idx="1">
                  <c:v>0</c:v>
                </c:pt>
                <c:pt idx="2">
                  <c:v>1</c:v>
                </c:pt>
                <c:pt idx="3">
                  <c:v>0</c:v>
                </c:pt>
                <c:pt idx="4">
                  <c:v>1</c:v>
                </c:pt>
                <c:pt idx="5">
                  <c:v>0</c:v>
                </c:pt>
                <c:pt idx="6">
                  <c:v>1</c:v>
                </c:pt>
              </c:numCache>
            </c:numRef>
          </c:val>
          <c:extLst>
            <c:ext xmlns:c16="http://schemas.microsoft.com/office/drawing/2014/chart" uri="{C3380CC4-5D6E-409C-BE32-E72D297353CC}">
              <c16:uniqueId val="{00000004-3EE6-4777-81D3-4C8D9AA7C989}"/>
            </c:ext>
          </c:extLst>
        </c:ser>
        <c:ser>
          <c:idx val="5"/>
          <c:order val="5"/>
          <c:tx>
            <c:strRef>
              <c:f>h.1!$J$13</c:f>
              <c:strCache>
                <c:ptCount val="1"/>
                <c:pt idx="0">
                  <c:v>Pakistan</c:v>
                </c:pt>
              </c:strCache>
            </c:strRef>
          </c:tx>
          <c:invertIfNegative val="0"/>
          <c:cat>
            <c:strRef>
              <c:f>h.1!$D$14:$D$20</c:f>
              <c:strCache>
                <c:ptCount val="7"/>
                <c:pt idx="0">
                  <c:v>GSM</c:v>
                </c:pt>
                <c:pt idx="1">
                  <c:v>EGSM</c:v>
                </c:pt>
                <c:pt idx="2">
                  <c:v>CDMA</c:v>
                </c:pt>
                <c:pt idx="3">
                  <c:v>WCDMA</c:v>
                </c:pt>
                <c:pt idx="4">
                  <c:v>UMTS</c:v>
                </c:pt>
                <c:pt idx="5">
                  <c:v>LTE-TDD</c:v>
                </c:pt>
                <c:pt idx="6">
                  <c:v>Wimax</c:v>
                </c:pt>
              </c:strCache>
            </c:strRef>
          </c:cat>
          <c:val>
            <c:numRef>
              <c:f>h.1!$J$14:$J$20</c:f>
              <c:numCache>
                <c:formatCode>General</c:formatCode>
                <c:ptCount val="7"/>
                <c:pt idx="0">
                  <c:v>1</c:v>
                </c:pt>
                <c:pt idx="1">
                  <c:v>1</c:v>
                </c:pt>
                <c:pt idx="2">
                  <c:v>0</c:v>
                </c:pt>
                <c:pt idx="3">
                  <c:v>0</c:v>
                </c:pt>
                <c:pt idx="4">
                  <c:v>0</c:v>
                </c:pt>
                <c:pt idx="5">
                  <c:v>0</c:v>
                </c:pt>
                <c:pt idx="6">
                  <c:v>0</c:v>
                </c:pt>
              </c:numCache>
            </c:numRef>
          </c:val>
          <c:extLst>
            <c:ext xmlns:c16="http://schemas.microsoft.com/office/drawing/2014/chart" uri="{C3380CC4-5D6E-409C-BE32-E72D297353CC}">
              <c16:uniqueId val="{00000005-3EE6-4777-81D3-4C8D9AA7C989}"/>
            </c:ext>
          </c:extLst>
        </c:ser>
        <c:ser>
          <c:idx val="6"/>
          <c:order val="6"/>
          <c:tx>
            <c:strRef>
              <c:f>h.1!$K$13</c:f>
              <c:strCache>
                <c:ptCount val="1"/>
                <c:pt idx="0">
                  <c:v>Sri Lanka</c:v>
                </c:pt>
              </c:strCache>
            </c:strRef>
          </c:tx>
          <c:spPr>
            <a:solidFill>
              <a:srgbClr val="663300"/>
            </a:solidFill>
          </c:spPr>
          <c:invertIfNegative val="0"/>
          <c:cat>
            <c:strRef>
              <c:f>h.1!$D$14:$D$20</c:f>
              <c:strCache>
                <c:ptCount val="7"/>
                <c:pt idx="0">
                  <c:v>GSM</c:v>
                </c:pt>
                <c:pt idx="1">
                  <c:v>EGSM</c:v>
                </c:pt>
                <c:pt idx="2">
                  <c:v>CDMA</c:v>
                </c:pt>
                <c:pt idx="3">
                  <c:v>WCDMA</c:v>
                </c:pt>
                <c:pt idx="4">
                  <c:v>UMTS</c:v>
                </c:pt>
                <c:pt idx="5">
                  <c:v>LTE-TDD</c:v>
                </c:pt>
                <c:pt idx="6">
                  <c:v>Wimax</c:v>
                </c:pt>
              </c:strCache>
            </c:strRef>
          </c:cat>
          <c:val>
            <c:numRef>
              <c:f>h.1!$K$14:$K$20</c:f>
              <c:numCache>
                <c:formatCode>General</c:formatCode>
                <c:ptCount val="7"/>
                <c:pt idx="0">
                  <c:v>1</c:v>
                </c:pt>
                <c:pt idx="1">
                  <c:v>0</c:v>
                </c:pt>
                <c:pt idx="2">
                  <c:v>1</c:v>
                </c:pt>
                <c:pt idx="3">
                  <c:v>1</c:v>
                </c:pt>
                <c:pt idx="4">
                  <c:v>0</c:v>
                </c:pt>
                <c:pt idx="5">
                  <c:v>0</c:v>
                </c:pt>
                <c:pt idx="6">
                  <c:v>0</c:v>
                </c:pt>
              </c:numCache>
            </c:numRef>
          </c:val>
          <c:extLst>
            <c:ext xmlns:c16="http://schemas.microsoft.com/office/drawing/2014/chart" uri="{C3380CC4-5D6E-409C-BE32-E72D297353CC}">
              <c16:uniqueId val="{00000006-3EE6-4777-81D3-4C8D9AA7C989}"/>
            </c:ext>
          </c:extLst>
        </c:ser>
        <c:ser>
          <c:idx val="7"/>
          <c:order val="7"/>
          <c:tx>
            <c:strRef>
              <c:f>h.1!$L$13</c:f>
              <c:strCache>
                <c:ptCount val="1"/>
                <c:pt idx="0">
                  <c:v>Bangladesh</c:v>
                </c:pt>
              </c:strCache>
            </c:strRef>
          </c:tx>
          <c:invertIfNegative val="0"/>
          <c:cat>
            <c:strRef>
              <c:f>h.1!$D$14:$D$20</c:f>
              <c:strCache>
                <c:ptCount val="7"/>
                <c:pt idx="0">
                  <c:v>GSM</c:v>
                </c:pt>
                <c:pt idx="1">
                  <c:v>EGSM</c:v>
                </c:pt>
                <c:pt idx="2">
                  <c:v>CDMA</c:v>
                </c:pt>
                <c:pt idx="3">
                  <c:v>WCDMA</c:v>
                </c:pt>
                <c:pt idx="4">
                  <c:v>UMTS</c:v>
                </c:pt>
                <c:pt idx="5">
                  <c:v>LTE-TDD</c:v>
                </c:pt>
                <c:pt idx="6">
                  <c:v>Wimax</c:v>
                </c:pt>
              </c:strCache>
            </c:strRef>
          </c:cat>
          <c:val>
            <c:numRef>
              <c:f>h.1!$L$14:$L$20</c:f>
              <c:numCache>
                <c:formatCode>General</c:formatCode>
                <c:ptCount val="7"/>
                <c:pt idx="0">
                  <c:v>1</c:v>
                </c:pt>
                <c:pt idx="1">
                  <c:v>1</c:v>
                </c:pt>
                <c:pt idx="2">
                  <c:v>1</c:v>
                </c:pt>
                <c:pt idx="3">
                  <c:v>0</c:v>
                </c:pt>
                <c:pt idx="4">
                  <c:v>0</c:v>
                </c:pt>
                <c:pt idx="5">
                  <c:v>0</c:v>
                </c:pt>
                <c:pt idx="6">
                  <c:v>0</c:v>
                </c:pt>
              </c:numCache>
            </c:numRef>
          </c:val>
          <c:extLst>
            <c:ext xmlns:c16="http://schemas.microsoft.com/office/drawing/2014/chart" uri="{C3380CC4-5D6E-409C-BE32-E72D297353CC}">
              <c16:uniqueId val="{00000007-3EE6-4777-81D3-4C8D9AA7C989}"/>
            </c:ext>
          </c:extLst>
        </c:ser>
        <c:ser>
          <c:idx val="8"/>
          <c:order val="8"/>
          <c:tx>
            <c:strRef>
              <c:f>h.1!$M$13</c:f>
              <c:strCache>
                <c:ptCount val="1"/>
                <c:pt idx="0">
                  <c:v>Afghanistan</c:v>
                </c:pt>
              </c:strCache>
            </c:strRef>
          </c:tx>
          <c:invertIfNegative val="0"/>
          <c:cat>
            <c:strRef>
              <c:f>h.1!$D$14:$D$20</c:f>
              <c:strCache>
                <c:ptCount val="7"/>
                <c:pt idx="0">
                  <c:v>GSM</c:v>
                </c:pt>
                <c:pt idx="1">
                  <c:v>EGSM</c:v>
                </c:pt>
                <c:pt idx="2">
                  <c:v>CDMA</c:v>
                </c:pt>
                <c:pt idx="3">
                  <c:v>WCDMA</c:v>
                </c:pt>
                <c:pt idx="4">
                  <c:v>UMTS</c:v>
                </c:pt>
                <c:pt idx="5">
                  <c:v>LTE-TDD</c:v>
                </c:pt>
                <c:pt idx="6">
                  <c:v>Wimax</c:v>
                </c:pt>
              </c:strCache>
            </c:strRef>
          </c:cat>
          <c:val>
            <c:numRef>
              <c:f>h.1!$M$14:$M$20</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8-3EE6-4777-81D3-4C8D9AA7C989}"/>
            </c:ext>
          </c:extLst>
        </c:ser>
        <c:dLbls>
          <c:showLegendKey val="0"/>
          <c:showVal val="0"/>
          <c:showCatName val="0"/>
          <c:showSerName val="0"/>
          <c:showPercent val="0"/>
          <c:showBubbleSize val="0"/>
        </c:dLbls>
        <c:gapWidth val="150"/>
        <c:shape val="box"/>
        <c:axId val="168126720"/>
        <c:axId val="168140800"/>
        <c:axId val="0"/>
      </c:bar3DChart>
      <c:catAx>
        <c:axId val="168126720"/>
        <c:scaling>
          <c:orientation val="minMax"/>
        </c:scaling>
        <c:delete val="0"/>
        <c:axPos val="b"/>
        <c:numFmt formatCode="General" sourceLinked="0"/>
        <c:majorTickMark val="out"/>
        <c:minorTickMark val="none"/>
        <c:tickLblPos val="nextTo"/>
        <c:txPr>
          <a:bodyPr/>
          <a:lstStyle/>
          <a:p>
            <a:pPr>
              <a:defRPr b="1"/>
            </a:pPr>
            <a:endParaRPr lang="en-US"/>
          </a:p>
        </c:txPr>
        <c:crossAx val="168140800"/>
        <c:crosses val="autoZero"/>
        <c:auto val="1"/>
        <c:lblAlgn val="ctr"/>
        <c:lblOffset val="100"/>
        <c:noMultiLvlLbl val="0"/>
      </c:catAx>
      <c:valAx>
        <c:axId val="168140800"/>
        <c:scaling>
          <c:orientation val="minMax"/>
        </c:scaling>
        <c:delete val="1"/>
        <c:axPos val="l"/>
        <c:numFmt formatCode="General" sourceLinked="1"/>
        <c:majorTickMark val="out"/>
        <c:minorTickMark val="none"/>
        <c:tickLblPos val="nextTo"/>
        <c:crossAx val="168126720"/>
        <c:crosses val="autoZero"/>
        <c:crossBetween val="between"/>
      </c:valAx>
    </c:plotArea>
    <c:legend>
      <c:legendPos val="r"/>
      <c:legendEntry>
        <c:idx val="0"/>
        <c:delete val="1"/>
      </c:legendEntry>
      <c:legendEntry>
        <c:idx val="5"/>
        <c:delete val="1"/>
      </c:legendEntry>
      <c:overlay val="0"/>
      <c:txPr>
        <a:bodyPr/>
        <a:lstStyle/>
        <a:p>
          <a:pPr>
            <a:defRPr b="1"/>
          </a:pPr>
          <a:endParaRPr lang="en-US"/>
        </a:p>
      </c:txPr>
    </c:legend>
    <c:plotVisOnly val="1"/>
    <c:dispBlanksAs val="gap"/>
    <c:showDLblsOverMax val="0"/>
  </c:chart>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956A98-3218-4890-BD3B-76CA76C165FD}" type="doc">
      <dgm:prSet loTypeId="urn:microsoft.com/office/officeart/2005/8/layout/process4" loCatId="process" qsTypeId="urn:microsoft.com/office/officeart/2005/8/quickstyle/3d1" qsCatId="3D" csTypeId="urn:microsoft.com/office/officeart/2005/8/colors/accent0_3" csCatId="mainScheme" phldr="1"/>
      <dgm:spPr/>
      <dgm:t>
        <a:bodyPr/>
        <a:lstStyle/>
        <a:p>
          <a:endParaRPr lang="en-US"/>
        </a:p>
      </dgm:t>
    </dgm:pt>
    <dgm:pt modelId="{D5A7E6D3-221A-4DEC-ABF6-5A5C57D1A115}">
      <dgm:prSet phldrT="[Text]"/>
      <dgm:spPr/>
      <dgm:t>
        <a:bodyPr/>
        <a:lstStyle/>
        <a:p>
          <a:r>
            <a:rPr lang="en-US" b="1"/>
            <a:t>Scope and technical criteria</a:t>
          </a:r>
          <a:endParaRPr lang="en-US"/>
        </a:p>
      </dgm:t>
    </dgm:pt>
    <dgm:pt modelId="{5C94B9E5-1ADD-4FCA-8C6D-C8B47FD9C1F1}" type="parTrans" cxnId="{9DEC6AAB-356A-4CD4-A9B7-318CA3873773}">
      <dgm:prSet/>
      <dgm:spPr/>
      <dgm:t>
        <a:bodyPr/>
        <a:lstStyle/>
        <a:p>
          <a:endParaRPr lang="en-US"/>
        </a:p>
      </dgm:t>
    </dgm:pt>
    <dgm:pt modelId="{071DA35D-7F46-4227-82EA-B6F2DDFE5187}" type="sibTrans" cxnId="{9DEC6AAB-356A-4CD4-A9B7-318CA3873773}">
      <dgm:prSet/>
      <dgm:spPr/>
      <dgm:t>
        <a:bodyPr/>
        <a:lstStyle/>
        <a:p>
          <a:endParaRPr lang="en-US"/>
        </a:p>
      </dgm:t>
    </dgm:pt>
    <dgm:pt modelId="{1C89A2CE-4633-4BE2-A68C-903DC2433514}">
      <dgm:prSet phldrT="[Text]"/>
      <dgm:spPr/>
      <dgm:t>
        <a:bodyPr/>
        <a:lstStyle/>
        <a:p>
          <a:r>
            <a:rPr lang="en-US" b="1"/>
            <a:t>Agreement to eliminate spillover (</a:t>
          </a:r>
          <a:r>
            <a:rPr lang="en-US"/>
            <a:t>Timing and Technical report to </a:t>
          </a:r>
          <a:r>
            <a:rPr lang="en-US" b="1"/>
            <a:t>eliminate spillover )</a:t>
          </a:r>
          <a:r>
            <a:rPr lang="en-US"/>
            <a:t> </a:t>
          </a:r>
        </a:p>
      </dgm:t>
    </dgm:pt>
    <dgm:pt modelId="{7E0D04EF-7812-47EF-A4CB-A83E1BAE8226}" type="parTrans" cxnId="{917EF6E0-3260-4827-A50C-890826A0241D}">
      <dgm:prSet/>
      <dgm:spPr/>
      <dgm:t>
        <a:bodyPr/>
        <a:lstStyle/>
        <a:p>
          <a:endParaRPr lang="en-US"/>
        </a:p>
      </dgm:t>
    </dgm:pt>
    <dgm:pt modelId="{5E3894B3-79D6-45A1-B172-1E96CE2C8019}" type="sibTrans" cxnId="{917EF6E0-3260-4827-A50C-890826A0241D}">
      <dgm:prSet/>
      <dgm:spPr/>
      <dgm:t>
        <a:bodyPr/>
        <a:lstStyle/>
        <a:p>
          <a:endParaRPr lang="en-US"/>
        </a:p>
      </dgm:t>
    </dgm:pt>
    <dgm:pt modelId="{F8640952-B2FD-4507-AE93-33D30BAD76AA}">
      <dgm:prSet phldrT="[Text]"/>
      <dgm:spPr/>
      <dgm:t>
        <a:bodyPr/>
        <a:lstStyle/>
        <a:p>
          <a:r>
            <a:rPr lang="en-US" b="1"/>
            <a:t>Drive test</a:t>
          </a:r>
          <a:endParaRPr lang="en-US"/>
        </a:p>
      </dgm:t>
    </dgm:pt>
    <dgm:pt modelId="{9EB335A8-70D2-4847-8D0A-245822443F4E}" type="parTrans" cxnId="{B653FA58-624E-493A-9453-2AFDDF3AFF41}">
      <dgm:prSet/>
      <dgm:spPr/>
      <dgm:t>
        <a:bodyPr/>
        <a:lstStyle/>
        <a:p>
          <a:endParaRPr lang="en-US"/>
        </a:p>
      </dgm:t>
    </dgm:pt>
    <dgm:pt modelId="{75DEA5ED-86EE-49A7-8B2B-343F54212DE5}" type="sibTrans" cxnId="{B653FA58-624E-493A-9453-2AFDDF3AFF41}">
      <dgm:prSet/>
      <dgm:spPr/>
      <dgm:t>
        <a:bodyPr/>
        <a:lstStyle/>
        <a:p>
          <a:endParaRPr lang="en-US"/>
        </a:p>
      </dgm:t>
    </dgm:pt>
    <dgm:pt modelId="{4535DE9D-CAE2-4166-8A86-48E92F69C473}">
      <dgm:prSet/>
      <dgm:spPr/>
      <dgm:t>
        <a:bodyPr/>
        <a:lstStyle/>
        <a:p>
          <a:r>
            <a:rPr lang="en-US" b="1"/>
            <a:t>eliminating harmful interference(</a:t>
          </a:r>
          <a:r>
            <a:rPr lang="en-US"/>
            <a:t>Timing and Technical report to </a:t>
          </a:r>
          <a:r>
            <a:rPr lang="en-US" b="1"/>
            <a:t>eliminate harmful interference )</a:t>
          </a:r>
          <a:endParaRPr lang="en-US"/>
        </a:p>
      </dgm:t>
    </dgm:pt>
    <dgm:pt modelId="{405CABF1-9F4F-4E5F-BE58-95A2A27D3391}" type="parTrans" cxnId="{B72ABA49-0584-487D-84E8-8CAE3B51F0ED}">
      <dgm:prSet/>
      <dgm:spPr/>
      <dgm:t>
        <a:bodyPr/>
        <a:lstStyle/>
        <a:p>
          <a:endParaRPr lang="en-US"/>
        </a:p>
      </dgm:t>
    </dgm:pt>
    <dgm:pt modelId="{006CE9D4-B116-4E81-B8C0-CEF5CF9C40DB}" type="sibTrans" cxnId="{B72ABA49-0584-487D-84E8-8CAE3B51F0ED}">
      <dgm:prSet/>
      <dgm:spPr/>
      <dgm:t>
        <a:bodyPr/>
        <a:lstStyle/>
        <a:p>
          <a:endParaRPr lang="en-US"/>
        </a:p>
      </dgm:t>
    </dgm:pt>
    <dgm:pt modelId="{7B5D3603-02B0-4FB6-BEED-B35B8198AF03}">
      <dgm:prSet/>
      <dgm:spPr/>
      <dgm:t>
        <a:bodyPr/>
        <a:lstStyle/>
        <a:p>
          <a:r>
            <a:rPr lang="en-US" b="1"/>
            <a:t>Correspondence follow-up and point of contact</a:t>
          </a:r>
          <a:endParaRPr lang="en-US"/>
        </a:p>
      </dgm:t>
    </dgm:pt>
    <dgm:pt modelId="{91E9605F-6334-4710-8A5B-11C3BCA8C2F0}" type="parTrans" cxnId="{B9AC0785-D3C7-48DC-BC0E-FA6AA5777BC5}">
      <dgm:prSet/>
      <dgm:spPr/>
      <dgm:t>
        <a:bodyPr/>
        <a:lstStyle/>
        <a:p>
          <a:endParaRPr lang="en-US"/>
        </a:p>
      </dgm:t>
    </dgm:pt>
    <dgm:pt modelId="{02971AF9-76F5-46AB-9A9B-11D11D2744DF}" type="sibTrans" cxnId="{B9AC0785-D3C7-48DC-BC0E-FA6AA5777BC5}">
      <dgm:prSet/>
      <dgm:spPr/>
      <dgm:t>
        <a:bodyPr/>
        <a:lstStyle/>
        <a:p>
          <a:endParaRPr lang="en-US"/>
        </a:p>
      </dgm:t>
    </dgm:pt>
    <dgm:pt modelId="{856B4430-A924-4578-86E5-F3D706E791BF}">
      <dgm:prSet phldrT="[Text]"/>
      <dgm:spPr/>
      <dgm:t>
        <a:bodyPr/>
        <a:lstStyle/>
        <a:p>
          <a:r>
            <a:rPr lang="en-US" b="1"/>
            <a:t>Signature</a:t>
          </a:r>
          <a:endParaRPr lang="en-US" b="0"/>
        </a:p>
      </dgm:t>
    </dgm:pt>
    <dgm:pt modelId="{39C51431-5DE6-4F3A-A48F-9E341E0C144B}" type="parTrans" cxnId="{4AB75BEE-A94E-4403-8123-BDDC743B5D3C}">
      <dgm:prSet/>
      <dgm:spPr/>
      <dgm:t>
        <a:bodyPr/>
        <a:lstStyle/>
        <a:p>
          <a:endParaRPr lang="en-US"/>
        </a:p>
      </dgm:t>
    </dgm:pt>
    <dgm:pt modelId="{9B794AE4-C695-46EA-8187-D2689AD4E6D9}" type="sibTrans" cxnId="{4AB75BEE-A94E-4403-8123-BDDC743B5D3C}">
      <dgm:prSet/>
      <dgm:spPr/>
      <dgm:t>
        <a:bodyPr/>
        <a:lstStyle/>
        <a:p>
          <a:endParaRPr lang="en-US"/>
        </a:p>
      </dgm:t>
    </dgm:pt>
    <dgm:pt modelId="{8A00108C-6C2F-4AD7-B040-981A8972D662}" type="pres">
      <dgm:prSet presAssocID="{05956A98-3218-4890-BD3B-76CA76C165FD}" presName="Name0" presStyleCnt="0">
        <dgm:presLayoutVars>
          <dgm:dir/>
          <dgm:animLvl val="lvl"/>
          <dgm:resizeHandles val="exact"/>
        </dgm:presLayoutVars>
      </dgm:prSet>
      <dgm:spPr/>
    </dgm:pt>
    <dgm:pt modelId="{ED9A86E3-C35A-4D54-A01A-35E76FE10B7C}" type="pres">
      <dgm:prSet presAssocID="{856B4430-A924-4578-86E5-F3D706E791BF}" presName="boxAndChildren" presStyleCnt="0"/>
      <dgm:spPr/>
    </dgm:pt>
    <dgm:pt modelId="{5A633D79-2CD4-4E7C-978E-95E6678075AC}" type="pres">
      <dgm:prSet presAssocID="{856B4430-A924-4578-86E5-F3D706E791BF}" presName="parentTextBox" presStyleLbl="node1" presStyleIdx="0" presStyleCnt="6"/>
      <dgm:spPr/>
    </dgm:pt>
    <dgm:pt modelId="{5E7BE8B4-4832-4B49-9F8C-6F38275E6CB7}" type="pres">
      <dgm:prSet presAssocID="{02971AF9-76F5-46AB-9A9B-11D11D2744DF}" presName="sp" presStyleCnt="0"/>
      <dgm:spPr/>
    </dgm:pt>
    <dgm:pt modelId="{F722E035-8AD3-4C61-81EE-584636820814}" type="pres">
      <dgm:prSet presAssocID="{7B5D3603-02B0-4FB6-BEED-B35B8198AF03}" presName="arrowAndChildren" presStyleCnt="0"/>
      <dgm:spPr/>
    </dgm:pt>
    <dgm:pt modelId="{993D521A-FC09-48F9-8560-556D4E7E6E32}" type="pres">
      <dgm:prSet presAssocID="{7B5D3603-02B0-4FB6-BEED-B35B8198AF03}" presName="parentTextArrow" presStyleLbl="node1" presStyleIdx="1" presStyleCnt="6" custLinFactNeighborY="-1803"/>
      <dgm:spPr/>
    </dgm:pt>
    <dgm:pt modelId="{43009282-5EFB-4302-A75D-607F97CA7437}" type="pres">
      <dgm:prSet presAssocID="{75DEA5ED-86EE-49A7-8B2B-343F54212DE5}" presName="sp" presStyleCnt="0"/>
      <dgm:spPr/>
    </dgm:pt>
    <dgm:pt modelId="{C9D751F4-AC8C-4A69-9B0E-2CCA1CD7944B}" type="pres">
      <dgm:prSet presAssocID="{F8640952-B2FD-4507-AE93-33D30BAD76AA}" presName="arrowAndChildren" presStyleCnt="0"/>
      <dgm:spPr/>
    </dgm:pt>
    <dgm:pt modelId="{90479665-3D56-4A04-BAAC-853B0A5BF65A}" type="pres">
      <dgm:prSet presAssocID="{F8640952-B2FD-4507-AE93-33D30BAD76AA}" presName="parentTextArrow" presStyleLbl="node1" presStyleIdx="2" presStyleCnt="6"/>
      <dgm:spPr/>
    </dgm:pt>
    <dgm:pt modelId="{BCCEF997-312D-4B9C-8CEF-2FEB86AA9F65}" type="pres">
      <dgm:prSet presAssocID="{006CE9D4-B116-4E81-B8C0-CEF5CF9C40DB}" presName="sp" presStyleCnt="0"/>
      <dgm:spPr/>
    </dgm:pt>
    <dgm:pt modelId="{99EB4E52-C334-4B7C-B025-914ABACD2DC6}" type="pres">
      <dgm:prSet presAssocID="{4535DE9D-CAE2-4166-8A86-48E92F69C473}" presName="arrowAndChildren" presStyleCnt="0"/>
      <dgm:spPr/>
    </dgm:pt>
    <dgm:pt modelId="{A0CCEB45-5EB3-4872-85A9-23BA6C3D2221}" type="pres">
      <dgm:prSet presAssocID="{4535DE9D-CAE2-4166-8A86-48E92F69C473}" presName="parentTextArrow" presStyleLbl="node1" presStyleIdx="3" presStyleCnt="6"/>
      <dgm:spPr/>
    </dgm:pt>
    <dgm:pt modelId="{8843767B-7C42-40E0-9D06-2DB7DC669185}" type="pres">
      <dgm:prSet presAssocID="{5E3894B3-79D6-45A1-B172-1E96CE2C8019}" presName="sp" presStyleCnt="0"/>
      <dgm:spPr/>
    </dgm:pt>
    <dgm:pt modelId="{78B7FED6-53DF-4E2B-9EBC-3A83941CC1FC}" type="pres">
      <dgm:prSet presAssocID="{1C89A2CE-4633-4BE2-A68C-903DC2433514}" presName="arrowAndChildren" presStyleCnt="0"/>
      <dgm:spPr/>
    </dgm:pt>
    <dgm:pt modelId="{E284C9F0-D5A0-4643-A01B-F0159798F1F1}" type="pres">
      <dgm:prSet presAssocID="{1C89A2CE-4633-4BE2-A68C-903DC2433514}" presName="parentTextArrow" presStyleLbl="node1" presStyleIdx="4" presStyleCnt="6"/>
      <dgm:spPr/>
    </dgm:pt>
    <dgm:pt modelId="{82D3CEA7-28DD-4252-8E00-07583D312F37}" type="pres">
      <dgm:prSet presAssocID="{071DA35D-7F46-4227-82EA-B6F2DDFE5187}" presName="sp" presStyleCnt="0"/>
      <dgm:spPr/>
    </dgm:pt>
    <dgm:pt modelId="{6CBDF48B-0524-4B9E-8092-4FBB61BA4CFE}" type="pres">
      <dgm:prSet presAssocID="{D5A7E6D3-221A-4DEC-ABF6-5A5C57D1A115}" presName="arrowAndChildren" presStyleCnt="0"/>
      <dgm:spPr/>
    </dgm:pt>
    <dgm:pt modelId="{55F3BDE8-8A92-4FD2-8CF1-7C6168CF518C}" type="pres">
      <dgm:prSet presAssocID="{D5A7E6D3-221A-4DEC-ABF6-5A5C57D1A115}" presName="parentTextArrow" presStyleLbl="node1" presStyleIdx="5" presStyleCnt="6"/>
      <dgm:spPr/>
    </dgm:pt>
  </dgm:ptLst>
  <dgm:cxnLst>
    <dgm:cxn modelId="{127FA15B-BD57-4BF6-8D69-2B32EB5B9629}" type="presOf" srcId="{05956A98-3218-4890-BD3B-76CA76C165FD}" destId="{8A00108C-6C2F-4AD7-B040-981A8972D662}" srcOrd="0" destOrd="0" presId="urn:microsoft.com/office/officeart/2005/8/layout/process4"/>
    <dgm:cxn modelId="{F9723049-D963-459A-8875-D97FDC82B923}" type="presOf" srcId="{4535DE9D-CAE2-4166-8A86-48E92F69C473}" destId="{A0CCEB45-5EB3-4872-85A9-23BA6C3D2221}" srcOrd="0" destOrd="0" presId="urn:microsoft.com/office/officeart/2005/8/layout/process4"/>
    <dgm:cxn modelId="{B72ABA49-0584-487D-84E8-8CAE3B51F0ED}" srcId="{05956A98-3218-4890-BD3B-76CA76C165FD}" destId="{4535DE9D-CAE2-4166-8A86-48E92F69C473}" srcOrd="2" destOrd="0" parTransId="{405CABF1-9F4F-4E5F-BE58-95A2A27D3391}" sibTransId="{006CE9D4-B116-4E81-B8C0-CEF5CF9C40DB}"/>
    <dgm:cxn modelId="{B653FA58-624E-493A-9453-2AFDDF3AFF41}" srcId="{05956A98-3218-4890-BD3B-76CA76C165FD}" destId="{F8640952-B2FD-4507-AE93-33D30BAD76AA}" srcOrd="3" destOrd="0" parTransId="{9EB335A8-70D2-4847-8D0A-245822443F4E}" sibTransId="{75DEA5ED-86EE-49A7-8B2B-343F54212DE5}"/>
    <dgm:cxn modelId="{B9AC0785-D3C7-48DC-BC0E-FA6AA5777BC5}" srcId="{05956A98-3218-4890-BD3B-76CA76C165FD}" destId="{7B5D3603-02B0-4FB6-BEED-B35B8198AF03}" srcOrd="4" destOrd="0" parTransId="{91E9605F-6334-4710-8A5B-11C3BCA8C2F0}" sibTransId="{02971AF9-76F5-46AB-9A9B-11D11D2744DF}"/>
    <dgm:cxn modelId="{9DEC6AAB-356A-4CD4-A9B7-318CA3873773}" srcId="{05956A98-3218-4890-BD3B-76CA76C165FD}" destId="{D5A7E6D3-221A-4DEC-ABF6-5A5C57D1A115}" srcOrd="0" destOrd="0" parTransId="{5C94B9E5-1ADD-4FCA-8C6D-C8B47FD9C1F1}" sibTransId="{071DA35D-7F46-4227-82EA-B6F2DDFE5187}"/>
    <dgm:cxn modelId="{CA7222B2-3911-4781-996E-D4F4155C993C}" type="presOf" srcId="{1C89A2CE-4633-4BE2-A68C-903DC2433514}" destId="{E284C9F0-D5A0-4643-A01B-F0159798F1F1}" srcOrd="0" destOrd="0" presId="urn:microsoft.com/office/officeart/2005/8/layout/process4"/>
    <dgm:cxn modelId="{20BC3BC2-7A48-464B-A3D0-147FE9263810}" type="presOf" srcId="{D5A7E6D3-221A-4DEC-ABF6-5A5C57D1A115}" destId="{55F3BDE8-8A92-4FD2-8CF1-7C6168CF518C}" srcOrd="0" destOrd="0" presId="urn:microsoft.com/office/officeart/2005/8/layout/process4"/>
    <dgm:cxn modelId="{9621E0CA-98B4-4213-BDFD-D44F3137A342}" type="presOf" srcId="{F8640952-B2FD-4507-AE93-33D30BAD76AA}" destId="{90479665-3D56-4A04-BAAC-853B0A5BF65A}" srcOrd="0" destOrd="0" presId="urn:microsoft.com/office/officeart/2005/8/layout/process4"/>
    <dgm:cxn modelId="{917EF6E0-3260-4827-A50C-890826A0241D}" srcId="{05956A98-3218-4890-BD3B-76CA76C165FD}" destId="{1C89A2CE-4633-4BE2-A68C-903DC2433514}" srcOrd="1" destOrd="0" parTransId="{7E0D04EF-7812-47EF-A4CB-A83E1BAE8226}" sibTransId="{5E3894B3-79D6-45A1-B172-1E96CE2C8019}"/>
    <dgm:cxn modelId="{79FE48E1-1BB6-4E66-B60B-C138B72D335C}" type="presOf" srcId="{856B4430-A924-4578-86E5-F3D706E791BF}" destId="{5A633D79-2CD4-4E7C-978E-95E6678075AC}" srcOrd="0" destOrd="0" presId="urn:microsoft.com/office/officeart/2005/8/layout/process4"/>
    <dgm:cxn modelId="{4AB75BEE-A94E-4403-8123-BDDC743B5D3C}" srcId="{05956A98-3218-4890-BD3B-76CA76C165FD}" destId="{856B4430-A924-4578-86E5-F3D706E791BF}" srcOrd="5" destOrd="0" parTransId="{39C51431-5DE6-4F3A-A48F-9E341E0C144B}" sibTransId="{9B794AE4-C695-46EA-8187-D2689AD4E6D9}"/>
    <dgm:cxn modelId="{44861AF1-1C6A-4B02-AEE0-CA9D697BD838}" type="presOf" srcId="{7B5D3603-02B0-4FB6-BEED-B35B8198AF03}" destId="{993D521A-FC09-48F9-8560-556D4E7E6E32}" srcOrd="0" destOrd="0" presId="urn:microsoft.com/office/officeart/2005/8/layout/process4"/>
    <dgm:cxn modelId="{8279CB24-9AC4-4EDC-97C4-7CA17F9512C5}" type="presParOf" srcId="{8A00108C-6C2F-4AD7-B040-981A8972D662}" destId="{ED9A86E3-C35A-4D54-A01A-35E76FE10B7C}" srcOrd="0" destOrd="0" presId="urn:microsoft.com/office/officeart/2005/8/layout/process4"/>
    <dgm:cxn modelId="{4114DAF3-C321-43A5-8615-4E26E9EDFD27}" type="presParOf" srcId="{ED9A86E3-C35A-4D54-A01A-35E76FE10B7C}" destId="{5A633D79-2CD4-4E7C-978E-95E6678075AC}" srcOrd="0" destOrd="0" presId="urn:microsoft.com/office/officeart/2005/8/layout/process4"/>
    <dgm:cxn modelId="{22BB87C5-EEAA-463A-898D-E1F65E711CA3}" type="presParOf" srcId="{8A00108C-6C2F-4AD7-B040-981A8972D662}" destId="{5E7BE8B4-4832-4B49-9F8C-6F38275E6CB7}" srcOrd="1" destOrd="0" presId="urn:microsoft.com/office/officeart/2005/8/layout/process4"/>
    <dgm:cxn modelId="{730372BD-7C4C-42F0-BA8D-58845EC8CAB0}" type="presParOf" srcId="{8A00108C-6C2F-4AD7-B040-981A8972D662}" destId="{F722E035-8AD3-4C61-81EE-584636820814}" srcOrd="2" destOrd="0" presId="urn:microsoft.com/office/officeart/2005/8/layout/process4"/>
    <dgm:cxn modelId="{26757887-58CA-414A-9C85-3C2B30099551}" type="presParOf" srcId="{F722E035-8AD3-4C61-81EE-584636820814}" destId="{993D521A-FC09-48F9-8560-556D4E7E6E32}" srcOrd="0" destOrd="0" presId="urn:microsoft.com/office/officeart/2005/8/layout/process4"/>
    <dgm:cxn modelId="{1CCC3126-8F48-4CDC-855E-BCF830883C72}" type="presParOf" srcId="{8A00108C-6C2F-4AD7-B040-981A8972D662}" destId="{43009282-5EFB-4302-A75D-607F97CA7437}" srcOrd="3" destOrd="0" presId="urn:microsoft.com/office/officeart/2005/8/layout/process4"/>
    <dgm:cxn modelId="{A301D8DD-7799-4D24-B3C0-E80620DBDD76}" type="presParOf" srcId="{8A00108C-6C2F-4AD7-B040-981A8972D662}" destId="{C9D751F4-AC8C-4A69-9B0E-2CCA1CD7944B}" srcOrd="4" destOrd="0" presId="urn:microsoft.com/office/officeart/2005/8/layout/process4"/>
    <dgm:cxn modelId="{E42F1B15-9D69-40ED-8149-345E88208A4B}" type="presParOf" srcId="{C9D751F4-AC8C-4A69-9B0E-2CCA1CD7944B}" destId="{90479665-3D56-4A04-BAAC-853B0A5BF65A}" srcOrd="0" destOrd="0" presId="urn:microsoft.com/office/officeart/2005/8/layout/process4"/>
    <dgm:cxn modelId="{4D777F14-4A39-400A-A0F7-AD9799D5E01E}" type="presParOf" srcId="{8A00108C-6C2F-4AD7-B040-981A8972D662}" destId="{BCCEF997-312D-4B9C-8CEF-2FEB86AA9F65}" srcOrd="5" destOrd="0" presId="urn:microsoft.com/office/officeart/2005/8/layout/process4"/>
    <dgm:cxn modelId="{92012135-B49B-41E1-996D-CAB48849B17A}" type="presParOf" srcId="{8A00108C-6C2F-4AD7-B040-981A8972D662}" destId="{99EB4E52-C334-4B7C-B025-914ABACD2DC6}" srcOrd="6" destOrd="0" presId="urn:microsoft.com/office/officeart/2005/8/layout/process4"/>
    <dgm:cxn modelId="{02E2345F-5222-494F-AC45-B205BAFFDC5B}" type="presParOf" srcId="{99EB4E52-C334-4B7C-B025-914ABACD2DC6}" destId="{A0CCEB45-5EB3-4872-85A9-23BA6C3D2221}" srcOrd="0" destOrd="0" presId="urn:microsoft.com/office/officeart/2005/8/layout/process4"/>
    <dgm:cxn modelId="{9335FECE-2B6C-419D-A629-2E6063DFAE6A}" type="presParOf" srcId="{8A00108C-6C2F-4AD7-B040-981A8972D662}" destId="{8843767B-7C42-40E0-9D06-2DB7DC669185}" srcOrd="7" destOrd="0" presId="urn:microsoft.com/office/officeart/2005/8/layout/process4"/>
    <dgm:cxn modelId="{C31EE5BE-B690-48C1-B34E-79971FC7D4BF}" type="presParOf" srcId="{8A00108C-6C2F-4AD7-B040-981A8972D662}" destId="{78B7FED6-53DF-4E2B-9EBC-3A83941CC1FC}" srcOrd="8" destOrd="0" presId="urn:microsoft.com/office/officeart/2005/8/layout/process4"/>
    <dgm:cxn modelId="{2ED3A2A9-E310-4404-9C25-70495CB910FA}" type="presParOf" srcId="{78B7FED6-53DF-4E2B-9EBC-3A83941CC1FC}" destId="{E284C9F0-D5A0-4643-A01B-F0159798F1F1}" srcOrd="0" destOrd="0" presId="urn:microsoft.com/office/officeart/2005/8/layout/process4"/>
    <dgm:cxn modelId="{2535DA74-EBDD-4F02-8ECC-4978CCBD8D9C}" type="presParOf" srcId="{8A00108C-6C2F-4AD7-B040-981A8972D662}" destId="{82D3CEA7-28DD-4252-8E00-07583D312F37}" srcOrd="9" destOrd="0" presId="urn:microsoft.com/office/officeart/2005/8/layout/process4"/>
    <dgm:cxn modelId="{9ED007D6-E8B7-4A90-8C9A-51E00C62366F}" type="presParOf" srcId="{8A00108C-6C2F-4AD7-B040-981A8972D662}" destId="{6CBDF48B-0524-4B9E-8092-4FBB61BA4CFE}" srcOrd="10" destOrd="0" presId="urn:microsoft.com/office/officeart/2005/8/layout/process4"/>
    <dgm:cxn modelId="{19089D3B-48DF-41BA-A583-8F03CC253442}" type="presParOf" srcId="{6CBDF48B-0524-4B9E-8092-4FBB61BA4CFE}" destId="{55F3BDE8-8A92-4FD2-8CF1-7C6168CF518C}"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633D79-2CD4-4E7C-978E-95E6678075AC}">
      <dsp:nvSpPr>
        <dsp:cNvPr id="0" name=""/>
        <dsp:cNvSpPr/>
      </dsp:nvSpPr>
      <dsp:spPr>
        <a:xfrm>
          <a:off x="0" y="2419009"/>
          <a:ext cx="5055357" cy="317493"/>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t>Signature</a:t>
          </a:r>
          <a:endParaRPr lang="en-US" sz="900" b="0" kern="1200"/>
        </a:p>
      </dsp:txBody>
      <dsp:txXfrm>
        <a:off x="0" y="2419009"/>
        <a:ext cx="5055357" cy="317493"/>
      </dsp:txXfrm>
    </dsp:sp>
    <dsp:sp modelId="{993D521A-FC09-48F9-8560-556D4E7E6E32}">
      <dsp:nvSpPr>
        <dsp:cNvPr id="0" name=""/>
        <dsp:cNvSpPr/>
      </dsp:nvSpPr>
      <dsp:spPr>
        <a:xfrm rot="10800000">
          <a:off x="0" y="1926662"/>
          <a:ext cx="5055357" cy="488305"/>
        </a:xfrm>
        <a:prstGeom prst="upArrowCallou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t>Correspondence follow-up and point of contact</a:t>
          </a:r>
          <a:endParaRPr lang="en-US" sz="900" kern="1200"/>
        </a:p>
      </dsp:txBody>
      <dsp:txXfrm rot="10800000">
        <a:off x="0" y="1926662"/>
        <a:ext cx="5055357" cy="317286"/>
      </dsp:txXfrm>
    </dsp:sp>
    <dsp:sp modelId="{90479665-3D56-4A04-BAAC-853B0A5BF65A}">
      <dsp:nvSpPr>
        <dsp:cNvPr id="0" name=""/>
        <dsp:cNvSpPr/>
      </dsp:nvSpPr>
      <dsp:spPr>
        <a:xfrm rot="10800000">
          <a:off x="0" y="1451923"/>
          <a:ext cx="5055357" cy="488305"/>
        </a:xfrm>
        <a:prstGeom prst="upArrowCallou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t>Drive test</a:t>
          </a:r>
          <a:endParaRPr lang="en-US" sz="900" kern="1200"/>
        </a:p>
      </dsp:txBody>
      <dsp:txXfrm rot="10800000">
        <a:off x="0" y="1451923"/>
        <a:ext cx="5055357" cy="317286"/>
      </dsp:txXfrm>
    </dsp:sp>
    <dsp:sp modelId="{A0CCEB45-5EB3-4872-85A9-23BA6C3D2221}">
      <dsp:nvSpPr>
        <dsp:cNvPr id="0" name=""/>
        <dsp:cNvSpPr/>
      </dsp:nvSpPr>
      <dsp:spPr>
        <a:xfrm rot="10800000">
          <a:off x="0" y="968380"/>
          <a:ext cx="5055357" cy="488305"/>
        </a:xfrm>
        <a:prstGeom prst="upArrowCallou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t>eliminating harmful interference(</a:t>
          </a:r>
          <a:r>
            <a:rPr lang="en-US" sz="900" kern="1200"/>
            <a:t>Timing and Technical report to </a:t>
          </a:r>
          <a:r>
            <a:rPr lang="en-US" sz="900" b="1" kern="1200"/>
            <a:t>eliminate harmful interference )</a:t>
          </a:r>
          <a:endParaRPr lang="en-US" sz="900" kern="1200"/>
        </a:p>
      </dsp:txBody>
      <dsp:txXfrm rot="10800000">
        <a:off x="0" y="968380"/>
        <a:ext cx="5055357" cy="317286"/>
      </dsp:txXfrm>
    </dsp:sp>
    <dsp:sp modelId="{E284C9F0-D5A0-4643-A01B-F0159798F1F1}">
      <dsp:nvSpPr>
        <dsp:cNvPr id="0" name=""/>
        <dsp:cNvSpPr/>
      </dsp:nvSpPr>
      <dsp:spPr>
        <a:xfrm rot="10800000">
          <a:off x="0" y="484837"/>
          <a:ext cx="5055357" cy="488305"/>
        </a:xfrm>
        <a:prstGeom prst="upArrowCallou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t>Agreement to eliminate spillover (</a:t>
          </a:r>
          <a:r>
            <a:rPr lang="en-US" sz="900" kern="1200"/>
            <a:t>Timing and Technical report to </a:t>
          </a:r>
          <a:r>
            <a:rPr lang="en-US" sz="900" b="1" kern="1200"/>
            <a:t>eliminate spillover )</a:t>
          </a:r>
          <a:r>
            <a:rPr lang="en-US" sz="900" kern="1200"/>
            <a:t> </a:t>
          </a:r>
        </a:p>
      </dsp:txBody>
      <dsp:txXfrm rot="10800000">
        <a:off x="0" y="484837"/>
        <a:ext cx="5055357" cy="317286"/>
      </dsp:txXfrm>
    </dsp:sp>
    <dsp:sp modelId="{55F3BDE8-8A92-4FD2-8CF1-7C6168CF518C}">
      <dsp:nvSpPr>
        <dsp:cNvPr id="0" name=""/>
        <dsp:cNvSpPr/>
      </dsp:nvSpPr>
      <dsp:spPr>
        <a:xfrm rot="10800000">
          <a:off x="0" y="1295"/>
          <a:ext cx="5055357" cy="488305"/>
        </a:xfrm>
        <a:prstGeom prst="upArrowCallou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t>Scope and technical criteria</a:t>
          </a:r>
          <a:endParaRPr lang="en-US" sz="900" kern="1200"/>
        </a:p>
      </dsp:txBody>
      <dsp:txXfrm rot="10800000">
        <a:off x="0" y="1295"/>
        <a:ext cx="5055357" cy="3172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0.36094</cdr:x>
      <cdr:y>0.16677</cdr:y>
    </cdr:from>
    <cdr:to>
      <cdr:x>0.41315</cdr:x>
      <cdr:y>0.25344</cdr:y>
    </cdr:to>
    <cdr:sp macro="" textlink="">
      <cdr:nvSpPr>
        <cdr:cNvPr id="3" name="Straight Arrow Connector 2"/>
        <cdr:cNvSpPr/>
      </cdr:nvSpPr>
      <cdr:spPr>
        <a:xfrm xmlns:a="http://schemas.openxmlformats.org/drawingml/2006/main">
          <a:off x="1916223" y="336908"/>
          <a:ext cx="277180" cy="175090"/>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0.22831</cdr:x>
      <cdr:y>0</cdr:y>
    </cdr:from>
    <cdr:to>
      <cdr:x>0.4759</cdr:x>
      <cdr:y>0.19331</cdr:y>
    </cdr:to>
    <cdr:sp macro="" textlink="">
      <cdr:nvSpPr>
        <cdr:cNvPr id="4" name="TextBox 2"/>
        <cdr:cNvSpPr txBox="1"/>
      </cdr:nvSpPr>
      <cdr:spPr>
        <a:xfrm xmlns:a="http://schemas.openxmlformats.org/drawingml/2006/main">
          <a:off x="1212112" y="-85060"/>
          <a:ext cx="1314449" cy="3905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900" b="1">
              <a:solidFill>
                <a:srgbClr val="FF0000"/>
              </a:solidFill>
            </a:rPr>
            <a:t>Only I.R of IRAN</a:t>
          </a:r>
        </a:p>
      </cdr:txBody>
    </cdr:sp>
  </cdr:relSizeAnchor>
</c:userShapes>
</file>

<file path=word/drawings/drawing2.xml><?xml version="1.0" encoding="utf-8"?>
<c:userShapes xmlns:c="http://schemas.openxmlformats.org/drawingml/2006/chart">
  <cdr:relSizeAnchor xmlns:cdr="http://schemas.openxmlformats.org/drawingml/2006/chartDrawing">
    <cdr:from>
      <cdr:x>0.17495</cdr:x>
      <cdr:y>0.19444</cdr:y>
    </cdr:from>
    <cdr:to>
      <cdr:x>0.23312</cdr:x>
      <cdr:y>0.28086</cdr:y>
    </cdr:to>
    <cdr:sp macro="" textlink="">
      <cdr:nvSpPr>
        <cdr:cNvPr id="2" name="Straight Arrow Connector 1"/>
        <cdr:cNvSpPr/>
      </cdr:nvSpPr>
      <cdr:spPr>
        <a:xfrm xmlns:a="http://schemas.openxmlformats.org/drawingml/2006/main">
          <a:off x="904875" y="533400"/>
          <a:ext cx="300834" cy="237051"/>
        </a:xfrm>
        <a:prstGeom xmlns:a="http://schemas.openxmlformats.org/drawingml/2006/main" prst="straightConnector1">
          <a:avLst/>
        </a:prstGeom>
        <a:noFill xmlns:a="http://schemas.openxmlformats.org/drawingml/2006/main"/>
        <a:ln xmlns:a="http://schemas.openxmlformats.org/drawingml/2006/main" w="25400" cap="flat" cmpd="sng" algn="ctr">
          <a:solidFill>
            <a:srgbClr val="C0504D"/>
          </a:solidFill>
          <a:prstDash val="solid"/>
          <a:tailEnd type="arrow"/>
        </a:ln>
        <a:effectLst xmlns:a="http://schemas.openxmlformats.org/drawingml/2006/main">
          <a:outerShdw blurRad="40000" dist="20000" dir="5400000" rotWithShape="0">
            <a:srgbClr val="000000">
              <a:alpha val="38000"/>
            </a:srgbClr>
          </a:outerShdw>
        </a:effectLst>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dr:relSizeAnchor xmlns:cdr="http://schemas.openxmlformats.org/drawingml/2006/chartDrawing">
    <cdr:from>
      <cdr:x>0.03683</cdr:x>
      <cdr:y>0.10069</cdr:y>
    </cdr:from>
    <cdr:to>
      <cdr:x>0.29098</cdr:x>
      <cdr:y>0.24306</cdr:y>
    </cdr:to>
    <cdr:sp macro="" textlink="">
      <cdr:nvSpPr>
        <cdr:cNvPr id="3" name="TextBox 2"/>
        <cdr:cNvSpPr txBox="1"/>
      </cdr:nvSpPr>
      <cdr:spPr>
        <a:xfrm xmlns:a="http://schemas.openxmlformats.org/drawingml/2006/main">
          <a:off x="190500" y="276225"/>
          <a:ext cx="1314449" cy="3905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900" b="1">
              <a:solidFill>
                <a:srgbClr val="FF0000"/>
              </a:solidFill>
            </a:rPr>
            <a:t>Maldives</a:t>
          </a:r>
        </a:p>
      </cdr:txBody>
    </cdr:sp>
  </cdr:relSizeAnchor>
</c:userShapes>
</file>

<file path=word/drawings/drawing3.xml><?xml version="1.0" encoding="utf-8"?>
<c:userShapes xmlns:c="http://schemas.openxmlformats.org/drawingml/2006/chart">
  <cdr:relSizeAnchor xmlns:cdr="http://schemas.openxmlformats.org/drawingml/2006/chartDrawing">
    <cdr:from>
      <cdr:x>0.42014</cdr:x>
      <cdr:y>0</cdr:y>
    </cdr:from>
    <cdr:to>
      <cdr:x>0.58661</cdr:x>
      <cdr:y>0.07803</cdr:y>
    </cdr:to>
    <cdr:sp macro="" textlink="">
      <cdr:nvSpPr>
        <cdr:cNvPr id="2" name="TextBox 3"/>
        <cdr:cNvSpPr txBox="1"/>
      </cdr:nvSpPr>
      <cdr:spPr>
        <a:xfrm xmlns:a="http://schemas.openxmlformats.org/drawingml/2006/main">
          <a:off x="2211572" y="-63795"/>
          <a:ext cx="876300" cy="2381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1000" b="0" i="0" baseline="0">
              <a:solidFill>
                <a:sysClr val="windowText" lastClr="000000"/>
              </a:solidFill>
              <a:latin typeface="Calibri"/>
            </a:rPr>
            <a:t>Diagram 3</a:t>
          </a:r>
          <a:endParaRPr lang="en-US" sz="1000"/>
        </a:p>
        <a:p xmlns:a="http://schemas.openxmlformats.org/drawingml/2006/main">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0.39459</cdr:x>
      <cdr:y>0.03732</cdr:y>
    </cdr:from>
    <cdr:to>
      <cdr:x>0.62754</cdr:x>
      <cdr:y>0.15675</cdr:y>
    </cdr:to>
    <cdr:sp macro="" textlink="">
      <cdr:nvSpPr>
        <cdr:cNvPr id="2" name="TextBox 1"/>
        <cdr:cNvSpPr txBox="1"/>
      </cdr:nvSpPr>
      <cdr:spPr>
        <a:xfrm xmlns:a="http://schemas.openxmlformats.org/drawingml/2006/main">
          <a:off x="2085975" y="95250"/>
          <a:ext cx="1231431" cy="304797"/>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0"/>
            <a:t>Diagram 4</a:t>
          </a:r>
        </a:p>
      </cdr:txBody>
    </cdr:sp>
  </cdr:relSizeAnchor>
</c:userShapes>
</file>

<file path=word/drawings/drawing5.xml><?xml version="1.0" encoding="utf-8"?>
<c:userShapes xmlns:c="http://schemas.openxmlformats.org/drawingml/2006/chart">
  <cdr:relSizeAnchor xmlns:cdr="http://schemas.openxmlformats.org/drawingml/2006/chartDrawing">
    <cdr:from>
      <cdr:x>0.34935</cdr:x>
      <cdr:y>0.0226</cdr:y>
    </cdr:from>
    <cdr:to>
      <cdr:x>0.56972</cdr:x>
      <cdr:y>0.14001</cdr:y>
    </cdr:to>
    <cdr:sp macro="" textlink="">
      <cdr:nvSpPr>
        <cdr:cNvPr id="2" name="TextBox 1"/>
        <cdr:cNvSpPr txBox="1"/>
      </cdr:nvSpPr>
      <cdr:spPr>
        <a:xfrm xmlns:a="http://schemas.openxmlformats.org/drawingml/2006/main">
          <a:off x="1796902" y="53163"/>
          <a:ext cx="1133460" cy="27622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0"/>
            <a:t>Diagram 5</a:t>
          </a:r>
        </a:p>
      </cdr:txBody>
    </cdr:sp>
  </cdr:relSizeAnchor>
</c:userShapes>
</file>

<file path=word/drawings/drawing6.xml><?xml version="1.0" encoding="utf-8"?>
<c:userShapes xmlns:c="http://schemas.openxmlformats.org/drawingml/2006/chart">
  <cdr:relSizeAnchor xmlns:cdr="http://schemas.openxmlformats.org/drawingml/2006/chartDrawing">
    <cdr:from>
      <cdr:x>0.375</cdr:x>
      <cdr:y>0.05903</cdr:y>
    </cdr:from>
    <cdr:to>
      <cdr:x>0.61458</cdr:x>
      <cdr:y>0.17014</cdr:y>
    </cdr:to>
    <cdr:sp macro="" textlink="">
      <cdr:nvSpPr>
        <cdr:cNvPr id="2" name="TextBox 1"/>
        <cdr:cNvSpPr txBox="1"/>
      </cdr:nvSpPr>
      <cdr:spPr>
        <a:xfrm xmlns:a="http://schemas.openxmlformats.org/drawingml/2006/main">
          <a:off x="1714500" y="161925"/>
          <a:ext cx="1095375" cy="304800"/>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p xmlns:a="http://schemas.openxmlformats.org/drawingml/2006/main">
          <a:r>
            <a:rPr lang="en-US" sz="1000" b="0"/>
            <a:t>Diagram 6</a:t>
          </a:r>
        </a:p>
      </cdr:txBody>
    </cdr:sp>
  </cdr:relSizeAnchor>
  <cdr:relSizeAnchor xmlns:cdr="http://schemas.openxmlformats.org/drawingml/2006/chartDrawing">
    <cdr:from>
      <cdr:x>0.375</cdr:x>
      <cdr:y>0.05903</cdr:y>
    </cdr:from>
    <cdr:to>
      <cdr:x>0.61458</cdr:x>
      <cdr:y>0.17014</cdr:y>
    </cdr:to>
    <cdr:sp macro="" textlink="">
      <cdr:nvSpPr>
        <cdr:cNvPr id="3" name="TextBox 1"/>
        <cdr:cNvSpPr txBox="1"/>
      </cdr:nvSpPr>
      <cdr:spPr>
        <a:xfrm xmlns:a="http://schemas.openxmlformats.org/drawingml/2006/main">
          <a:off x="1714500" y="161925"/>
          <a:ext cx="1095375" cy="304800"/>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p xmlns:a="http://schemas.openxmlformats.org/drawingml/2006/main">
          <a:r>
            <a:rPr lang="en-US" sz="1000" b="0"/>
            <a:t>Diagram 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DA22-8A80-43D6-95A5-E39136D2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 Document Template</Template>
  <TotalTime>3</TotalTime>
  <Pages>20</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m_espandar</dc:creator>
  <cp:lastModifiedBy>Forhadul Parvez</cp:lastModifiedBy>
  <cp:revision>8</cp:revision>
  <cp:lastPrinted>2013-05-07T06:58:00Z</cp:lastPrinted>
  <dcterms:created xsi:type="dcterms:W3CDTF">2013-05-16T05:35:00Z</dcterms:created>
  <dcterms:modified xsi:type="dcterms:W3CDTF">2022-06-08T08:26:00Z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