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2640"/>
      </w:tblGrid>
      <w:tr w:rsidR="00574262" w:rsidRPr="00574262" w14:paraId="1570ABB6" w14:textId="77777777" w:rsidTr="00C70C1C">
        <w:trPr>
          <w:cantSplit/>
        </w:trPr>
        <w:tc>
          <w:tcPr>
            <w:tcW w:w="1399" w:type="dxa"/>
            <w:vMerge w:val="restart"/>
          </w:tcPr>
          <w:p w14:paraId="5F3B7817" w14:textId="77777777" w:rsidR="00574262" w:rsidRPr="00574262" w:rsidRDefault="00574262" w:rsidP="00574262">
            <w:pPr>
              <w:widowControl w:val="0"/>
              <w:wordWrap w:val="0"/>
              <w:spacing w:after="0" w:line="240" w:lineRule="auto"/>
              <w:jc w:val="both"/>
              <w:rPr>
                <w:rFonts w:ascii="Times New Roman" w:eastAsia="BatangChe" w:hAnsi="Times New Roman" w:cs="Times New Roman"/>
                <w:kern w:val="2"/>
                <w:sz w:val="24"/>
                <w:szCs w:val="24"/>
                <w:lang w:eastAsia="ko-KR" w:bidi="ar-SA"/>
              </w:rPr>
            </w:pPr>
            <w:r>
              <w:rPr>
                <w:rFonts w:ascii="Times New Roman" w:eastAsia="BatangChe" w:hAnsi="Times New Roman" w:cs="Times New Roman"/>
                <w:noProof/>
                <w:kern w:val="2"/>
                <w:sz w:val="24"/>
                <w:szCs w:val="24"/>
                <w:lang w:bidi="ar-SA"/>
              </w:rPr>
              <w:drawing>
                <wp:inline distT="0" distB="0" distL="0" distR="0" wp14:anchorId="5107CECB" wp14:editId="33951D9C">
                  <wp:extent cx="762000" cy="714375"/>
                  <wp:effectExtent l="0" t="0" r="0" b="9525"/>
                  <wp:docPr id="21" name="Picture 2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8780" w:type="dxa"/>
            <w:gridSpan w:val="2"/>
          </w:tcPr>
          <w:p w14:paraId="077B04B8" w14:textId="77777777" w:rsidR="00574262" w:rsidRPr="00574262" w:rsidRDefault="00574262" w:rsidP="00574262">
            <w:pPr>
              <w:keepNext/>
              <w:widowControl w:val="0"/>
              <w:wordWrap w:val="0"/>
              <w:spacing w:after="0" w:line="240" w:lineRule="auto"/>
              <w:jc w:val="both"/>
              <w:outlineLvl w:val="7"/>
              <w:rPr>
                <w:rFonts w:ascii="Times New Roman" w:eastAsia="BatangChe" w:hAnsi="Times New Roman" w:cs="Times New Roman"/>
                <w:b/>
                <w:bCs/>
                <w:kern w:val="2"/>
                <w:sz w:val="24"/>
                <w:szCs w:val="24"/>
                <w:lang w:eastAsia="ko-KR" w:bidi="ar-SA"/>
              </w:rPr>
            </w:pPr>
            <w:r w:rsidRPr="00574262">
              <w:rPr>
                <w:rFonts w:ascii="Times New Roman" w:eastAsia="BatangChe" w:hAnsi="Times New Roman" w:cs="Times New Roman"/>
                <w:b/>
                <w:bCs/>
                <w:kern w:val="2"/>
                <w:szCs w:val="22"/>
                <w:lang w:eastAsia="ko-KR" w:bidi="ar-SA"/>
              </w:rPr>
              <w:t>ASIA-PACIFIC TELECOMMUNITY</w:t>
            </w:r>
          </w:p>
        </w:tc>
      </w:tr>
      <w:tr w:rsidR="00574262" w:rsidRPr="00574262" w14:paraId="4F63CB2A" w14:textId="77777777" w:rsidTr="00C70C1C">
        <w:trPr>
          <w:cantSplit/>
        </w:trPr>
        <w:tc>
          <w:tcPr>
            <w:tcW w:w="1399" w:type="dxa"/>
            <w:vMerge/>
          </w:tcPr>
          <w:p w14:paraId="1E7826AF" w14:textId="77777777" w:rsidR="00574262" w:rsidRPr="00574262" w:rsidRDefault="00574262" w:rsidP="00574262">
            <w:pPr>
              <w:spacing w:after="0" w:line="240" w:lineRule="auto"/>
              <w:rPr>
                <w:rFonts w:ascii="Times New Roman" w:eastAsia="BatangChe" w:hAnsi="Times New Roman" w:cs="Times New Roman"/>
                <w:sz w:val="24"/>
                <w:szCs w:val="24"/>
                <w:lang w:bidi="ar-SA"/>
              </w:rPr>
            </w:pPr>
          </w:p>
        </w:tc>
        <w:tc>
          <w:tcPr>
            <w:tcW w:w="6140" w:type="dxa"/>
          </w:tcPr>
          <w:p w14:paraId="0270B895" w14:textId="54D2F37B" w:rsidR="00574262" w:rsidRPr="00574262" w:rsidRDefault="00574262" w:rsidP="00574262">
            <w:pPr>
              <w:spacing w:after="0" w:line="0" w:lineRule="atLeast"/>
              <w:rPr>
                <w:rFonts w:ascii="Times New Roman" w:eastAsia="BatangChe" w:hAnsi="Times New Roman" w:cs="Times New Roman"/>
                <w:sz w:val="24"/>
                <w:szCs w:val="24"/>
                <w:lang w:bidi="ar-SA"/>
              </w:rPr>
            </w:pPr>
            <w:r w:rsidRPr="00574262">
              <w:rPr>
                <w:rFonts w:ascii="Times New Roman" w:eastAsia="BatangChe" w:hAnsi="Times New Roman" w:cs="Times New Roman"/>
                <w:b/>
                <w:sz w:val="24"/>
                <w:szCs w:val="24"/>
                <w:lang w:bidi="ar-SA"/>
              </w:rPr>
              <w:t xml:space="preserve">The South Asian Telecommunication Regulator’s Council Meeting (SATRC-15) </w:t>
            </w:r>
          </w:p>
        </w:tc>
        <w:tc>
          <w:tcPr>
            <w:tcW w:w="2640" w:type="dxa"/>
          </w:tcPr>
          <w:p w14:paraId="130F5CB2" w14:textId="304EF22C" w:rsidR="00574262" w:rsidRPr="00574262" w:rsidRDefault="00574262" w:rsidP="00574262">
            <w:pPr>
              <w:spacing w:after="0" w:line="240" w:lineRule="auto"/>
              <w:rPr>
                <w:rFonts w:ascii="Times New Roman" w:eastAsia="BatangChe" w:hAnsi="Times New Roman" w:cs="Times New Roman"/>
                <w:b/>
                <w:bCs/>
                <w:sz w:val="24"/>
                <w:szCs w:val="24"/>
                <w:lang w:bidi="ar-SA"/>
              </w:rPr>
            </w:pPr>
          </w:p>
        </w:tc>
      </w:tr>
      <w:tr w:rsidR="00574262" w:rsidRPr="00574262" w14:paraId="3845844B" w14:textId="77777777" w:rsidTr="00C70C1C">
        <w:trPr>
          <w:cantSplit/>
          <w:trHeight w:val="219"/>
        </w:trPr>
        <w:tc>
          <w:tcPr>
            <w:tcW w:w="1399" w:type="dxa"/>
            <w:vMerge/>
          </w:tcPr>
          <w:p w14:paraId="4275F46E" w14:textId="77777777" w:rsidR="00574262" w:rsidRPr="00574262" w:rsidRDefault="00574262" w:rsidP="00574262">
            <w:pPr>
              <w:spacing w:after="0" w:line="240" w:lineRule="auto"/>
              <w:rPr>
                <w:rFonts w:ascii="Times New Roman" w:eastAsia="BatangChe" w:hAnsi="Times New Roman" w:cs="Times New Roman"/>
                <w:sz w:val="24"/>
                <w:szCs w:val="24"/>
                <w:lang w:bidi="ar-SA"/>
              </w:rPr>
            </w:pPr>
          </w:p>
        </w:tc>
        <w:tc>
          <w:tcPr>
            <w:tcW w:w="6140" w:type="dxa"/>
          </w:tcPr>
          <w:p w14:paraId="422F0890" w14:textId="6CDB3361" w:rsidR="00574262" w:rsidRPr="00574262" w:rsidRDefault="00574262" w:rsidP="00574262">
            <w:pPr>
              <w:spacing w:after="0" w:line="240" w:lineRule="auto"/>
              <w:rPr>
                <w:rFonts w:ascii="Times New Roman" w:eastAsia="BatangChe" w:hAnsi="Times New Roman" w:cs="Times New Roman"/>
                <w:sz w:val="24"/>
                <w:szCs w:val="24"/>
                <w:lang w:bidi="ar-SA"/>
              </w:rPr>
            </w:pPr>
          </w:p>
        </w:tc>
        <w:tc>
          <w:tcPr>
            <w:tcW w:w="2640" w:type="dxa"/>
          </w:tcPr>
          <w:p w14:paraId="216845AB" w14:textId="5FAD450B" w:rsidR="00574262" w:rsidRPr="00574262" w:rsidRDefault="00574262" w:rsidP="00574262">
            <w:pPr>
              <w:keepNext/>
              <w:spacing w:after="0" w:line="240" w:lineRule="auto"/>
              <w:outlineLvl w:val="0"/>
              <w:rPr>
                <w:rFonts w:ascii="Times New Roman" w:eastAsia="BatangChe" w:hAnsi="Times New Roman" w:cs="Times New Roman"/>
                <w:b/>
                <w:bCs/>
                <w:sz w:val="24"/>
                <w:szCs w:val="24"/>
                <w:u w:val="single"/>
                <w:lang w:bidi="ar-SA"/>
              </w:rPr>
            </w:pPr>
          </w:p>
        </w:tc>
      </w:tr>
    </w:tbl>
    <w:p w14:paraId="15CE11B2" w14:textId="077B949F" w:rsidR="00574262" w:rsidRDefault="00574262" w:rsidP="000D5B60">
      <w:pPr>
        <w:jc w:val="center"/>
        <w:rPr>
          <w:rFonts w:ascii="Times New Roman" w:hAnsi="Times New Roman" w:cs="Times New Roman"/>
          <w:b/>
          <w:bCs/>
          <w:sz w:val="24"/>
          <w:szCs w:val="24"/>
        </w:rPr>
      </w:pPr>
    </w:p>
    <w:p w14:paraId="2B014432" w14:textId="77777777" w:rsidR="009E675E" w:rsidRDefault="009E675E" w:rsidP="000D5B60">
      <w:pPr>
        <w:jc w:val="center"/>
        <w:rPr>
          <w:rFonts w:ascii="Times New Roman" w:hAnsi="Times New Roman" w:cs="Times New Roman"/>
          <w:b/>
          <w:bCs/>
          <w:sz w:val="28"/>
          <w:szCs w:val="28"/>
        </w:rPr>
      </w:pPr>
    </w:p>
    <w:p w14:paraId="4387D244" w14:textId="3A3EF7BF" w:rsidR="000D5B60" w:rsidRPr="0099698E" w:rsidRDefault="00574262" w:rsidP="00AE666E">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SATRC</w:t>
      </w:r>
      <w:r w:rsidRPr="00574262">
        <w:rPr>
          <w:rFonts w:ascii="Times New Roman" w:hAnsi="Times New Roman" w:cs="Times New Roman"/>
          <w:b/>
          <w:bCs/>
          <w:sz w:val="28"/>
          <w:szCs w:val="28"/>
        </w:rPr>
        <w:t xml:space="preserve"> REPORT ON </w:t>
      </w:r>
      <w:r w:rsidR="0099698E">
        <w:rPr>
          <w:rFonts w:ascii="Times New Roman" w:hAnsi="Times New Roman" w:cs="Times New Roman"/>
          <w:b/>
          <w:bCs/>
          <w:sz w:val="28"/>
          <w:szCs w:val="28"/>
        </w:rPr>
        <w:br/>
      </w:r>
      <w:r w:rsidRPr="00574262">
        <w:rPr>
          <w:rFonts w:ascii="Times New Roman" w:hAnsi="Times New Roman" w:cs="Times New Roman"/>
          <w:b/>
          <w:bCs/>
          <w:sz w:val="28"/>
          <w:szCs w:val="28"/>
        </w:rPr>
        <w:t>RATIONALIZATION OF TAX STRUCTURE IN TELECOMMUNICATION SECTOR</w:t>
      </w:r>
    </w:p>
    <w:p w14:paraId="4C9A4136" w14:textId="0C07793C" w:rsidR="000D5B60" w:rsidRDefault="000D5B60" w:rsidP="000D5B60">
      <w:pPr>
        <w:pStyle w:val="CM21"/>
        <w:spacing w:after="215"/>
        <w:jc w:val="center"/>
        <w:rPr>
          <w:rFonts w:ascii="Times New Roman" w:hAnsi="Times New Roman" w:cs="Times New Roman"/>
          <w:b/>
          <w:bCs/>
          <w:color w:val="000000"/>
        </w:rPr>
      </w:pPr>
    </w:p>
    <w:p w14:paraId="15C2A261" w14:textId="77777777" w:rsidR="004152AD" w:rsidRPr="004152AD" w:rsidRDefault="004152AD" w:rsidP="004152AD"/>
    <w:p w14:paraId="54C48B88" w14:textId="77777777" w:rsidR="000D5B60" w:rsidRPr="00261B5E" w:rsidRDefault="000D5B60" w:rsidP="000D5B60">
      <w:pPr>
        <w:rPr>
          <w:rFonts w:ascii="Times New Roman" w:hAnsi="Times New Roman" w:cs="Times New Roman"/>
          <w:sz w:val="24"/>
          <w:szCs w:val="24"/>
        </w:rPr>
      </w:pPr>
    </w:p>
    <w:p w14:paraId="5E7532FF" w14:textId="1A2EC7A2" w:rsidR="009E675E" w:rsidRPr="00463906" w:rsidRDefault="009E675E" w:rsidP="0099698E">
      <w:pPr>
        <w:jc w:val="center"/>
        <w:rPr>
          <w:rFonts w:ascii="Times New Roman" w:hAnsi="Times New Roman"/>
          <w:b/>
          <w:sz w:val="24"/>
          <w:szCs w:val="24"/>
          <w:lang w:eastAsia="ko-KR"/>
        </w:rPr>
      </w:pPr>
      <w:r w:rsidRPr="00463906">
        <w:rPr>
          <w:rFonts w:ascii="Times New Roman" w:hAnsi="Times New Roman"/>
          <w:b/>
          <w:sz w:val="24"/>
          <w:szCs w:val="24"/>
          <w:lang w:eastAsia="ko-KR"/>
        </w:rPr>
        <w:t xml:space="preserve">Prepared by </w:t>
      </w:r>
      <w:r w:rsidR="0099698E" w:rsidRPr="00463906">
        <w:rPr>
          <w:rFonts w:ascii="Times New Roman" w:hAnsi="Times New Roman"/>
          <w:b/>
          <w:sz w:val="24"/>
          <w:szCs w:val="24"/>
          <w:lang w:eastAsia="ko-KR"/>
        </w:rPr>
        <w:br/>
      </w:r>
      <w:r w:rsidRPr="00463906">
        <w:rPr>
          <w:rFonts w:ascii="Times New Roman" w:hAnsi="Times New Roman"/>
          <w:b/>
          <w:sz w:val="24"/>
          <w:szCs w:val="24"/>
          <w:lang w:eastAsia="ko-KR"/>
        </w:rPr>
        <w:t xml:space="preserve">SATRC Working </w:t>
      </w:r>
      <w:r w:rsidR="002550D7">
        <w:rPr>
          <w:rFonts w:ascii="Times New Roman" w:hAnsi="Times New Roman"/>
          <w:b/>
          <w:sz w:val="24"/>
          <w:szCs w:val="24"/>
          <w:lang w:eastAsia="ko-KR"/>
        </w:rPr>
        <w:t xml:space="preserve">Group </w:t>
      </w:r>
      <w:r w:rsidRPr="00463906">
        <w:rPr>
          <w:rFonts w:ascii="Times New Roman" w:hAnsi="Times New Roman"/>
          <w:b/>
          <w:sz w:val="24"/>
          <w:szCs w:val="24"/>
          <w:lang w:eastAsia="ko-KR"/>
        </w:rPr>
        <w:t>on Policy, Regulation and Services</w:t>
      </w:r>
    </w:p>
    <w:p w14:paraId="5132415E" w14:textId="77777777" w:rsidR="009E675E" w:rsidRDefault="009E675E" w:rsidP="009E675E">
      <w:pPr>
        <w:jc w:val="center"/>
        <w:rPr>
          <w:rFonts w:ascii="Times New Roman" w:hAnsi="Times New Roman"/>
          <w:b/>
          <w:sz w:val="28"/>
          <w:szCs w:val="28"/>
          <w:lang w:eastAsia="ko-KR"/>
        </w:rPr>
      </w:pPr>
    </w:p>
    <w:p w14:paraId="1002A019" w14:textId="77777777" w:rsidR="009E675E" w:rsidRDefault="009E675E" w:rsidP="009E675E">
      <w:pPr>
        <w:jc w:val="center"/>
        <w:rPr>
          <w:rFonts w:ascii="Times New Roman" w:hAnsi="Times New Roman"/>
          <w:b/>
          <w:sz w:val="28"/>
          <w:szCs w:val="28"/>
          <w:lang w:eastAsia="ko-KR"/>
        </w:rPr>
      </w:pPr>
    </w:p>
    <w:p w14:paraId="4FC4969A" w14:textId="77777777" w:rsidR="009E675E" w:rsidRPr="00562F12" w:rsidRDefault="009E675E" w:rsidP="009E675E">
      <w:pPr>
        <w:jc w:val="center"/>
        <w:rPr>
          <w:rFonts w:ascii="Times New Roman" w:hAnsi="Times New Roman"/>
          <w:b/>
          <w:sz w:val="28"/>
          <w:szCs w:val="28"/>
          <w:lang w:eastAsia="ko-KR"/>
        </w:rPr>
      </w:pPr>
    </w:p>
    <w:p w14:paraId="43D282A3" w14:textId="77777777" w:rsidR="009E675E" w:rsidRDefault="009E675E" w:rsidP="009E675E">
      <w:pPr>
        <w:rPr>
          <w:rFonts w:ascii="Times New Roman" w:hAnsi="Times New Roman"/>
          <w:b/>
          <w:sz w:val="28"/>
          <w:szCs w:val="28"/>
          <w:lang w:eastAsia="ko-KR"/>
        </w:rPr>
      </w:pPr>
    </w:p>
    <w:p w14:paraId="7DEA883E" w14:textId="77777777" w:rsidR="009E675E" w:rsidRPr="00562F12" w:rsidRDefault="009E675E" w:rsidP="009E675E">
      <w:pPr>
        <w:jc w:val="center"/>
        <w:rPr>
          <w:rFonts w:ascii="Times New Roman" w:hAnsi="Times New Roman"/>
          <w:b/>
          <w:sz w:val="28"/>
          <w:szCs w:val="28"/>
          <w:lang w:eastAsia="ko-KR"/>
        </w:rPr>
      </w:pPr>
    </w:p>
    <w:p w14:paraId="2979BB58" w14:textId="77777777" w:rsidR="009E675E" w:rsidRPr="00562F12" w:rsidRDefault="009E675E" w:rsidP="009E675E">
      <w:pPr>
        <w:jc w:val="center"/>
        <w:rPr>
          <w:rFonts w:ascii="Times New Roman" w:hAnsi="Times New Roman"/>
          <w:b/>
          <w:sz w:val="28"/>
          <w:szCs w:val="28"/>
          <w:lang w:eastAsia="ko-KR"/>
        </w:rPr>
      </w:pPr>
    </w:p>
    <w:p w14:paraId="1851E456" w14:textId="1C6BF8D0" w:rsidR="009E675E" w:rsidRPr="00463906" w:rsidRDefault="009E675E" w:rsidP="0099698E">
      <w:pPr>
        <w:jc w:val="center"/>
        <w:rPr>
          <w:rFonts w:ascii="Times New Roman" w:hAnsi="Times New Roman"/>
          <w:bCs/>
          <w:sz w:val="28"/>
          <w:szCs w:val="28"/>
          <w:lang w:eastAsia="ko-KR"/>
        </w:rPr>
      </w:pPr>
      <w:r w:rsidRPr="00463906">
        <w:rPr>
          <w:rFonts w:ascii="Times New Roman" w:hAnsi="Times New Roman"/>
          <w:bCs/>
          <w:sz w:val="28"/>
          <w:szCs w:val="28"/>
          <w:lang w:eastAsia="ko-KR"/>
        </w:rPr>
        <w:t>Adopted by</w:t>
      </w:r>
      <w:r w:rsidR="0099698E" w:rsidRPr="00463906">
        <w:rPr>
          <w:rFonts w:ascii="Times New Roman" w:hAnsi="Times New Roman"/>
          <w:bCs/>
          <w:sz w:val="28"/>
          <w:szCs w:val="28"/>
          <w:lang w:eastAsia="ko-KR"/>
        </w:rPr>
        <w:br/>
      </w:r>
      <w:r w:rsidRPr="00463906">
        <w:rPr>
          <w:rFonts w:ascii="Times New Roman" w:hAnsi="Times New Roman"/>
          <w:b/>
          <w:sz w:val="28"/>
          <w:szCs w:val="28"/>
          <w:lang w:eastAsia="ko-KR"/>
        </w:rPr>
        <w:t>15th Meeting of the South Asian Telecommunications Regulator’s Council</w:t>
      </w:r>
      <w:r w:rsidR="0099698E" w:rsidRPr="00463906">
        <w:rPr>
          <w:rFonts w:ascii="Times New Roman" w:hAnsi="Times New Roman"/>
          <w:b/>
          <w:sz w:val="28"/>
          <w:szCs w:val="28"/>
          <w:lang w:eastAsia="ko-KR"/>
        </w:rPr>
        <w:br/>
      </w:r>
      <w:r w:rsidRPr="00463906">
        <w:rPr>
          <w:rFonts w:ascii="Times New Roman" w:hAnsi="Times New Roman"/>
          <w:bCs/>
          <w:sz w:val="28"/>
          <w:szCs w:val="28"/>
          <w:lang w:eastAsia="ko-KR"/>
        </w:rPr>
        <w:t>05 – 07 August 2014, Paro, Bhutan</w:t>
      </w:r>
    </w:p>
    <w:p w14:paraId="18B16E64" w14:textId="77777777" w:rsidR="009E675E" w:rsidRDefault="009E675E" w:rsidP="009E675E">
      <w:pPr>
        <w:jc w:val="center"/>
        <w:rPr>
          <w:rFonts w:ascii="Times New Roman" w:hAnsi="Times New Roman"/>
          <w:b/>
          <w:sz w:val="28"/>
          <w:szCs w:val="28"/>
          <w:lang w:eastAsia="ko-KR"/>
        </w:rPr>
      </w:pPr>
    </w:p>
    <w:p w14:paraId="1329D539" w14:textId="77777777" w:rsidR="000D5B60" w:rsidRPr="00261B5E" w:rsidRDefault="000D5B60" w:rsidP="000D5B60">
      <w:pPr>
        <w:rPr>
          <w:rFonts w:ascii="Times New Roman" w:hAnsi="Times New Roman" w:cs="Times New Roman"/>
          <w:sz w:val="24"/>
          <w:szCs w:val="24"/>
        </w:rPr>
      </w:pPr>
    </w:p>
    <w:p w14:paraId="46E5A600" w14:textId="77777777" w:rsidR="000D5B60" w:rsidRDefault="000D5B60" w:rsidP="000D5B60">
      <w:pPr>
        <w:rPr>
          <w:rFonts w:ascii="Times New Roman" w:hAnsi="Times New Roman" w:cs="Times New Roman"/>
          <w:sz w:val="24"/>
          <w:szCs w:val="24"/>
        </w:rPr>
      </w:pPr>
    </w:p>
    <w:p w14:paraId="731E33FA" w14:textId="77777777" w:rsidR="005D162B" w:rsidRDefault="005D162B" w:rsidP="000D5B60">
      <w:pPr>
        <w:rPr>
          <w:rFonts w:ascii="Times New Roman" w:hAnsi="Times New Roman" w:cs="Times New Roman"/>
          <w:sz w:val="24"/>
          <w:szCs w:val="24"/>
        </w:rPr>
      </w:pPr>
    </w:p>
    <w:p w14:paraId="68BCDFD3" w14:textId="77777777" w:rsidR="005D162B" w:rsidRDefault="005D162B" w:rsidP="000D5B60">
      <w:pPr>
        <w:rPr>
          <w:rFonts w:ascii="Times New Roman" w:hAnsi="Times New Roman" w:cs="Times New Roman"/>
          <w:sz w:val="24"/>
          <w:szCs w:val="24"/>
        </w:rPr>
      </w:pPr>
    </w:p>
    <w:p w14:paraId="30E391F9" w14:textId="77777777" w:rsidR="005D162B" w:rsidRDefault="005D162B" w:rsidP="000D5B60">
      <w:pPr>
        <w:rPr>
          <w:rFonts w:ascii="Times New Roman" w:hAnsi="Times New Roman" w:cs="Times New Roman"/>
          <w:sz w:val="24"/>
          <w:szCs w:val="24"/>
        </w:rPr>
      </w:pPr>
    </w:p>
    <w:p w14:paraId="116111E5" w14:textId="77777777" w:rsidR="00574262" w:rsidRDefault="00574262" w:rsidP="000D5B60">
      <w:pPr>
        <w:rPr>
          <w:rFonts w:ascii="Times New Roman" w:hAnsi="Times New Roman" w:cs="Times New Roman"/>
          <w:sz w:val="28"/>
          <w:szCs w:val="28"/>
        </w:rPr>
      </w:pPr>
    </w:p>
    <w:p w14:paraId="53F83543" w14:textId="77777777" w:rsidR="00574262" w:rsidRPr="005D162B" w:rsidRDefault="00574262" w:rsidP="000D5B60">
      <w:pPr>
        <w:rPr>
          <w:rFonts w:ascii="Times New Roman" w:hAnsi="Times New Roman" w:cs="Times New Roman"/>
          <w:sz w:val="28"/>
          <w:szCs w:val="28"/>
        </w:rPr>
      </w:pPr>
    </w:p>
    <w:p w14:paraId="74203895" w14:textId="77777777" w:rsidR="000D5B60" w:rsidRPr="00261B5E" w:rsidRDefault="00574262" w:rsidP="000D5B60">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t>CHAPTER-1</w:t>
      </w:r>
    </w:p>
    <w:p w14:paraId="1327A5E4" w14:textId="77777777" w:rsidR="000D5B60" w:rsidRDefault="00574262" w:rsidP="000D5B60">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t>BACKGROUND OF THE STUDY</w:t>
      </w:r>
    </w:p>
    <w:p w14:paraId="7313D5BF" w14:textId="77777777" w:rsidR="00574262" w:rsidRPr="00261B5E" w:rsidRDefault="00574262" w:rsidP="000D5B60">
      <w:pPr>
        <w:spacing w:after="0"/>
        <w:jc w:val="center"/>
        <w:rPr>
          <w:rFonts w:ascii="Times New Roman" w:hAnsi="Times New Roman" w:cs="Times New Roman"/>
          <w:b/>
          <w:bCs/>
          <w:sz w:val="24"/>
          <w:szCs w:val="24"/>
        </w:rPr>
      </w:pPr>
    </w:p>
    <w:p w14:paraId="5AFBE9E2" w14:textId="77777777" w:rsidR="000D5B60" w:rsidRPr="00261B5E" w:rsidRDefault="000D5B60" w:rsidP="000D5B60">
      <w:pPr>
        <w:pStyle w:val="Footer"/>
        <w:spacing w:line="0" w:lineRule="atLeast"/>
        <w:rPr>
          <w:rFonts w:cs="Times New Roman"/>
          <w:b/>
          <w:bCs/>
          <w:sz w:val="25"/>
          <w:szCs w:val="25"/>
        </w:rPr>
      </w:pPr>
      <w:r w:rsidRPr="00261B5E">
        <w:rPr>
          <w:rFonts w:cs="Times New Roman"/>
          <w:b/>
          <w:bCs/>
          <w:sz w:val="25"/>
          <w:szCs w:val="25"/>
        </w:rPr>
        <w:t>1.1 Work Item:  Rationalization of Tax Structure in Telecommunications</w:t>
      </w:r>
      <w:r w:rsidR="00E42D1F">
        <w:rPr>
          <w:rFonts w:cs="Times New Roman"/>
          <w:b/>
          <w:bCs/>
          <w:sz w:val="25"/>
          <w:szCs w:val="25"/>
        </w:rPr>
        <w:t xml:space="preserve"> Sector</w:t>
      </w:r>
    </w:p>
    <w:p w14:paraId="0D4879B7" w14:textId="77777777" w:rsidR="000D5B60" w:rsidRPr="00261B5E" w:rsidRDefault="000D5B60" w:rsidP="000D5B60">
      <w:pPr>
        <w:pStyle w:val="Footer"/>
        <w:spacing w:line="0" w:lineRule="atLeast"/>
        <w:rPr>
          <w:rFonts w:cs="Times New Roman"/>
        </w:rPr>
      </w:pPr>
    </w:p>
    <w:p w14:paraId="30722990" w14:textId="77777777" w:rsidR="000D5B60" w:rsidRPr="00261B5E" w:rsidRDefault="000D5B60" w:rsidP="000D5B60">
      <w:pPr>
        <w:pStyle w:val="ListParagraph"/>
        <w:ind w:left="360"/>
        <w:rPr>
          <w:rFonts w:ascii="Times New Roman" w:hAnsi="Times New Roman" w:cs="Times New Roman"/>
          <w:sz w:val="24"/>
          <w:szCs w:val="24"/>
        </w:rPr>
      </w:pPr>
    </w:p>
    <w:p w14:paraId="26B1491D" w14:textId="77777777" w:rsidR="000D5B60" w:rsidRPr="00261B5E" w:rsidRDefault="000D5B60" w:rsidP="00AC3795">
      <w:pPr>
        <w:pStyle w:val="ListParagraph"/>
        <w:spacing w:after="0"/>
        <w:ind w:left="0"/>
        <w:rPr>
          <w:rFonts w:ascii="Times New Roman" w:hAnsi="Times New Roman" w:cs="Times New Roman"/>
          <w:b/>
          <w:bCs/>
          <w:sz w:val="24"/>
          <w:szCs w:val="24"/>
        </w:rPr>
      </w:pPr>
      <w:r w:rsidRPr="00261B5E">
        <w:rPr>
          <w:rFonts w:ascii="Times New Roman" w:hAnsi="Times New Roman" w:cs="Times New Roman"/>
          <w:b/>
          <w:bCs/>
          <w:sz w:val="24"/>
          <w:szCs w:val="24"/>
        </w:rPr>
        <w:t>Background</w:t>
      </w:r>
    </w:p>
    <w:p w14:paraId="7A4EA22B" w14:textId="77777777" w:rsidR="000D5B60" w:rsidRPr="00261B5E" w:rsidRDefault="000D5B60" w:rsidP="007E6492">
      <w:pPr>
        <w:pStyle w:val="Footer"/>
        <w:spacing w:line="0" w:lineRule="atLeast"/>
        <w:jc w:val="both"/>
        <w:rPr>
          <w:rFonts w:cs="Times New Roman"/>
          <w:bCs/>
        </w:rPr>
      </w:pPr>
      <w:r w:rsidRPr="00261B5E">
        <w:rPr>
          <w:rFonts w:cs="Times New Roman"/>
        </w:rPr>
        <w:t>Telecommunication/ICTs/Broadband is not only a tool for socio-economic development for any country but an industry in itself. Even during the economic downturn this sector remained largely unaffected. In the liberalized economy, there has been a steady growth of private investment both domestic and foreign in this sector. At the same time, some of the governments are trying to make this sector as a goose that lay golden eggs. And there have been some negative impacts in the development of this sector due to heavy taxation. The purpose of this study will be to find the types and amount of tax</w:t>
      </w:r>
      <w:r w:rsidR="009F64FB" w:rsidRPr="00261B5E">
        <w:rPr>
          <w:rFonts w:cs="Times New Roman"/>
        </w:rPr>
        <w:t>es</w:t>
      </w:r>
      <w:r w:rsidRPr="00261B5E">
        <w:rPr>
          <w:rFonts w:cs="Times New Roman"/>
        </w:rPr>
        <w:t xml:space="preserve"> that the government levies from telecom sector and to identify if there is any correlation between taxation and the sector development and its adoption.</w:t>
      </w:r>
      <w:r w:rsidR="009F64FB" w:rsidRPr="00261B5E">
        <w:rPr>
          <w:rFonts w:cs="Times New Roman"/>
        </w:rPr>
        <w:t xml:space="preserve"> The study will also identify areas of taxation which can be rationalized.</w:t>
      </w:r>
    </w:p>
    <w:p w14:paraId="35B03426" w14:textId="77777777" w:rsidR="000D5B60" w:rsidRPr="00261B5E" w:rsidRDefault="000D5B60" w:rsidP="000D5B60">
      <w:pPr>
        <w:pStyle w:val="BodyText"/>
        <w:spacing w:line="240" w:lineRule="auto"/>
        <w:ind w:left="7"/>
        <w:rPr>
          <w:rFonts w:ascii="Times New Roman" w:hAnsi="Times New Roman" w:cs="Times New Roman"/>
          <w:bCs/>
          <w:lang w:val="en-GB"/>
        </w:rPr>
      </w:pPr>
    </w:p>
    <w:p w14:paraId="43CD5844" w14:textId="77777777" w:rsidR="000D5B60" w:rsidRPr="00261B5E" w:rsidRDefault="000D5B60" w:rsidP="002363C2">
      <w:pPr>
        <w:spacing w:after="0" w:line="240" w:lineRule="auto"/>
        <w:jc w:val="both"/>
        <w:rPr>
          <w:rFonts w:ascii="Times New Roman" w:hAnsi="Times New Roman" w:cs="Times New Roman"/>
          <w:b/>
          <w:bCs/>
          <w:sz w:val="24"/>
          <w:szCs w:val="24"/>
        </w:rPr>
      </w:pPr>
      <w:r w:rsidRPr="00261B5E">
        <w:rPr>
          <w:rFonts w:ascii="Times New Roman" w:hAnsi="Times New Roman" w:cs="Times New Roman"/>
          <w:b/>
          <w:bCs/>
          <w:sz w:val="24"/>
          <w:szCs w:val="24"/>
        </w:rPr>
        <w:t>Objective and scope</w:t>
      </w:r>
    </w:p>
    <w:p w14:paraId="37C006F7" w14:textId="77777777" w:rsidR="009F64FB" w:rsidRPr="00261B5E" w:rsidRDefault="009F64FB" w:rsidP="002363C2">
      <w:pPr>
        <w:spacing w:after="0" w:line="240" w:lineRule="auto"/>
        <w:jc w:val="both"/>
        <w:rPr>
          <w:rFonts w:ascii="Times New Roman" w:hAnsi="Times New Roman" w:cs="Times New Roman"/>
          <w:b/>
          <w:bCs/>
          <w:sz w:val="24"/>
          <w:szCs w:val="24"/>
        </w:rPr>
      </w:pPr>
      <w:r w:rsidRPr="00261B5E">
        <w:rPr>
          <w:rFonts w:ascii="Times New Roman" w:hAnsi="Times New Roman" w:cs="Times New Roman"/>
          <w:b/>
          <w:bCs/>
          <w:sz w:val="24"/>
          <w:szCs w:val="24"/>
        </w:rPr>
        <w:t>The study has been carried out based on the following broad scope and objectives set by the SATRC Working Group on Policy, Regulation and Services.</w:t>
      </w:r>
    </w:p>
    <w:p w14:paraId="5CD7F889" w14:textId="77777777" w:rsidR="000D5B60" w:rsidRPr="00261B5E" w:rsidRDefault="000D5B60" w:rsidP="002363C2">
      <w:pPr>
        <w:pStyle w:val="Footer"/>
        <w:spacing w:line="0" w:lineRule="atLeast"/>
        <w:jc w:val="both"/>
        <w:rPr>
          <w:rFonts w:cs="Times New Roman"/>
        </w:rPr>
      </w:pPr>
      <w:r w:rsidRPr="00261B5E">
        <w:rPr>
          <w:rFonts w:cs="Times New Roman"/>
        </w:rPr>
        <w:t>To assess the policy and legal framework for taxation including the direct and indirect taxes applicable for telecom sector value chain/ecosystem in the SATRC countries</w:t>
      </w:r>
      <w:r w:rsidR="00EB6E68" w:rsidRPr="00261B5E">
        <w:rPr>
          <w:rFonts w:cs="Times New Roman"/>
        </w:rPr>
        <w:t>.</w:t>
      </w:r>
    </w:p>
    <w:p w14:paraId="6466928F" w14:textId="77777777" w:rsidR="00EB6E68" w:rsidRPr="00261B5E" w:rsidRDefault="00EB6E68" w:rsidP="002363C2">
      <w:pPr>
        <w:pStyle w:val="Footer"/>
        <w:spacing w:line="0" w:lineRule="atLeast"/>
        <w:jc w:val="both"/>
        <w:rPr>
          <w:rFonts w:cs="Times New Roman"/>
        </w:rPr>
      </w:pPr>
    </w:p>
    <w:p w14:paraId="4E115C47" w14:textId="77777777" w:rsidR="000D5B60" w:rsidRPr="00261B5E" w:rsidRDefault="000D5B60" w:rsidP="002363C2">
      <w:pPr>
        <w:pStyle w:val="Footer"/>
        <w:spacing w:line="0" w:lineRule="atLeast"/>
        <w:jc w:val="both"/>
        <w:rPr>
          <w:rFonts w:cs="Times New Roman"/>
        </w:rPr>
      </w:pPr>
      <w:r w:rsidRPr="00261B5E">
        <w:rPr>
          <w:rFonts w:cs="Times New Roman"/>
        </w:rPr>
        <w:t>To estimate the contribution of telecom sector value chain/ecosystem on the GDP and total government tax in the SATRC countries</w:t>
      </w:r>
      <w:r w:rsidR="00EB6E68" w:rsidRPr="00261B5E">
        <w:rPr>
          <w:rFonts w:cs="Times New Roman"/>
        </w:rPr>
        <w:t>.</w:t>
      </w:r>
    </w:p>
    <w:p w14:paraId="0B0DF1F4" w14:textId="77777777" w:rsidR="00EB6E68" w:rsidRPr="00261B5E" w:rsidRDefault="00EB6E68" w:rsidP="002363C2">
      <w:pPr>
        <w:pStyle w:val="Footer"/>
        <w:spacing w:line="0" w:lineRule="atLeast"/>
        <w:jc w:val="both"/>
        <w:rPr>
          <w:rFonts w:cs="Times New Roman"/>
        </w:rPr>
      </w:pPr>
    </w:p>
    <w:p w14:paraId="3107CF2B" w14:textId="77777777" w:rsidR="000D5B60" w:rsidRPr="00261B5E" w:rsidRDefault="000D5B60" w:rsidP="002363C2">
      <w:pPr>
        <w:pStyle w:val="Footer"/>
        <w:spacing w:line="0" w:lineRule="atLeast"/>
        <w:jc w:val="both"/>
        <w:rPr>
          <w:rFonts w:cs="Times New Roman"/>
        </w:rPr>
      </w:pPr>
      <w:r w:rsidRPr="00261B5E">
        <w:rPr>
          <w:rFonts w:cs="Times New Roman"/>
        </w:rPr>
        <w:t>To estimate the total FDI in the telecom sector/value chain/ecosystem in the SATRC countries</w:t>
      </w:r>
      <w:r w:rsidR="00EB6E68" w:rsidRPr="00261B5E">
        <w:rPr>
          <w:rFonts w:cs="Times New Roman"/>
        </w:rPr>
        <w:t>.</w:t>
      </w:r>
    </w:p>
    <w:p w14:paraId="13A380F0" w14:textId="77777777" w:rsidR="00EB6E68" w:rsidRPr="00261B5E" w:rsidRDefault="00EB6E68" w:rsidP="002363C2">
      <w:pPr>
        <w:pStyle w:val="Footer"/>
        <w:spacing w:line="0" w:lineRule="atLeast"/>
        <w:jc w:val="both"/>
        <w:rPr>
          <w:rFonts w:cs="Times New Roman"/>
        </w:rPr>
      </w:pPr>
    </w:p>
    <w:p w14:paraId="02962246" w14:textId="77777777" w:rsidR="000D5B60" w:rsidRPr="00261B5E" w:rsidRDefault="000D5B60" w:rsidP="002363C2">
      <w:pPr>
        <w:pStyle w:val="Footer"/>
        <w:spacing w:line="0" w:lineRule="atLeast"/>
        <w:jc w:val="both"/>
        <w:rPr>
          <w:rFonts w:cs="Times New Roman"/>
        </w:rPr>
      </w:pPr>
      <w:r w:rsidRPr="00261B5E">
        <w:rPr>
          <w:rFonts w:cs="Times New Roman"/>
        </w:rPr>
        <w:t>To assess the impact of taxation on the development of the telecom sector sector/value chain/ecosystem in the SATRC countries</w:t>
      </w:r>
      <w:r w:rsidR="00EB6E68" w:rsidRPr="00261B5E">
        <w:rPr>
          <w:rFonts w:cs="Times New Roman"/>
        </w:rPr>
        <w:t>.</w:t>
      </w:r>
    </w:p>
    <w:p w14:paraId="54AD9BEA" w14:textId="77777777" w:rsidR="00EB6E68" w:rsidRPr="00261B5E" w:rsidRDefault="00EB6E68" w:rsidP="002363C2">
      <w:pPr>
        <w:pStyle w:val="Footer"/>
        <w:spacing w:line="0" w:lineRule="atLeast"/>
        <w:jc w:val="both"/>
        <w:rPr>
          <w:rFonts w:cs="Times New Roman"/>
        </w:rPr>
      </w:pPr>
    </w:p>
    <w:p w14:paraId="23433A9A" w14:textId="77777777" w:rsidR="000D5B60" w:rsidRPr="00261B5E" w:rsidRDefault="000D5B60" w:rsidP="00E26C7E">
      <w:pPr>
        <w:pStyle w:val="Footer"/>
        <w:spacing w:line="0" w:lineRule="atLeast"/>
        <w:jc w:val="both"/>
        <w:rPr>
          <w:rFonts w:cs="Times New Roman"/>
          <w:b/>
          <w:bCs/>
        </w:rPr>
      </w:pPr>
      <w:r w:rsidRPr="00261B5E">
        <w:rPr>
          <w:rFonts w:cs="Times New Roman"/>
        </w:rPr>
        <w:t>To assess the Impact of taxation on the tariff, service adoption and QoS of telecom services</w:t>
      </w:r>
      <w:r w:rsidR="00E26C7E">
        <w:rPr>
          <w:rFonts w:cs="Times New Roman"/>
        </w:rPr>
        <w:t xml:space="preserve"> </w:t>
      </w:r>
      <w:r w:rsidRPr="00261B5E">
        <w:rPr>
          <w:rFonts w:cs="Times New Roman"/>
          <w:b/>
          <w:bCs/>
        </w:rPr>
        <w:t>Time frame</w:t>
      </w:r>
    </w:p>
    <w:p w14:paraId="652BE136" w14:textId="77777777" w:rsidR="000D5B60" w:rsidRPr="00261B5E" w:rsidRDefault="009F64FB" w:rsidP="002363C2">
      <w:pPr>
        <w:pStyle w:val="Footer"/>
        <w:spacing w:line="0" w:lineRule="atLeast"/>
        <w:jc w:val="both"/>
        <w:rPr>
          <w:rFonts w:cs="Times New Roman"/>
        </w:rPr>
      </w:pPr>
      <w:r w:rsidRPr="00261B5E">
        <w:rPr>
          <w:rFonts w:cs="Times New Roman"/>
        </w:rPr>
        <w:t>This study was carried out during 2012-2014</w:t>
      </w:r>
    </w:p>
    <w:p w14:paraId="5F6BC874" w14:textId="77777777" w:rsidR="000D5B60" w:rsidRPr="00261B5E" w:rsidRDefault="000D5B60" w:rsidP="002363C2">
      <w:pPr>
        <w:jc w:val="both"/>
        <w:rPr>
          <w:rFonts w:ascii="Times New Roman" w:hAnsi="Times New Roman" w:cs="Times New Roman"/>
          <w:b/>
          <w:bCs/>
          <w:sz w:val="24"/>
          <w:szCs w:val="24"/>
        </w:rPr>
      </w:pPr>
      <w:r w:rsidRPr="00261B5E">
        <w:rPr>
          <w:rFonts w:ascii="Times New Roman" w:hAnsi="Times New Roman" w:cs="Times New Roman"/>
          <w:b/>
          <w:bCs/>
          <w:sz w:val="24"/>
          <w:szCs w:val="24"/>
        </w:rPr>
        <w:t>Utilization of the report</w:t>
      </w:r>
    </w:p>
    <w:p w14:paraId="44F6034D" w14:textId="77777777" w:rsidR="00E51F9C" w:rsidRPr="00261B5E" w:rsidRDefault="009F64FB" w:rsidP="00E51F9C">
      <w:pPr>
        <w:spacing w:after="0"/>
        <w:jc w:val="both"/>
        <w:rPr>
          <w:rFonts w:ascii="Times New Roman" w:hAnsi="Times New Roman" w:cs="Times New Roman"/>
          <w:b/>
          <w:bCs/>
          <w:sz w:val="24"/>
          <w:szCs w:val="24"/>
        </w:rPr>
      </w:pPr>
      <w:r w:rsidRPr="00261B5E">
        <w:rPr>
          <w:rFonts w:ascii="Times New Roman" w:hAnsi="Times New Roman" w:cs="Times New Roman"/>
          <w:b/>
          <w:bCs/>
          <w:sz w:val="24"/>
          <w:szCs w:val="24"/>
        </w:rPr>
        <w:t xml:space="preserve">This study and its report </w:t>
      </w:r>
      <w:proofErr w:type="gramStart"/>
      <w:r w:rsidRPr="00261B5E">
        <w:rPr>
          <w:rFonts w:ascii="Times New Roman" w:hAnsi="Times New Roman" w:cs="Times New Roman"/>
          <w:b/>
          <w:bCs/>
          <w:sz w:val="24"/>
          <w:szCs w:val="24"/>
        </w:rPr>
        <w:t>is</w:t>
      </w:r>
      <w:proofErr w:type="gramEnd"/>
      <w:r w:rsidRPr="00261B5E">
        <w:rPr>
          <w:rFonts w:ascii="Times New Roman" w:hAnsi="Times New Roman" w:cs="Times New Roman"/>
          <w:b/>
          <w:bCs/>
          <w:sz w:val="24"/>
          <w:szCs w:val="24"/>
        </w:rPr>
        <w:t xml:space="preserve"> expected to be useful for:</w:t>
      </w:r>
    </w:p>
    <w:p w14:paraId="2CE96FCC" w14:textId="77777777" w:rsidR="000D5B60" w:rsidRPr="00261B5E" w:rsidRDefault="000D5B60" w:rsidP="00E51F9C">
      <w:pPr>
        <w:spacing w:after="0"/>
        <w:jc w:val="both"/>
        <w:rPr>
          <w:rFonts w:ascii="Times New Roman" w:hAnsi="Times New Roman" w:cs="Times New Roman"/>
        </w:rPr>
      </w:pPr>
      <w:r w:rsidRPr="00261B5E">
        <w:rPr>
          <w:rFonts w:ascii="Times New Roman" w:hAnsi="Times New Roman" w:cs="Times New Roman"/>
        </w:rPr>
        <w:t xml:space="preserve">Policy makers/Government/Regulator </w:t>
      </w:r>
      <w:r w:rsidR="00AF0A85" w:rsidRPr="00261B5E">
        <w:rPr>
          <w:rFonts w:ascii="Times New Roman" w:hAnsi="Times New Roman" w:cs="Times New Roman"/>
        </w:rPr>
        <w:t>(as</w:t>
      </w:r>
      <w:r w:rsidRPr="00261B5E">
        <w:rPr>
          <w:rFonts w:ascii="Times New Roman" w:hAnsi="Times New Roman" w:cs="Times New Roman"/>
        </w:rPr>
        <w:t xml:space="preserve"> advisors to Government on Taxation on telecom sector)</w:t>
      </w:r>
      <w:r w:rsidR="00E42D1F">
        <w:rPr>
          <w:rFonts w:ascii="Times New Roman" w:hAnsi="Times New Roman" w:cs="Times New Roman"/>
        </w:rPr>
        <w:t xml:space="preserve"> as well as the operators</w:t>
      </w:r>
      <w:r w:rsidRPr="00261B5E">
        <w:rPr>
          <w:rFonts w:ascii="Times New Roman" w:hAnsi="Times New Roman" w:cs="Times New Roman"/>
        </w:rPr>
        <w:t xml:space="preserve"> in SATRC member states and other countries</w:t>
      </w:r>
    </w:p>
    <w:p w14:paraId="1272C240" w14:textId="77777777" w:rsidR="000D5B60" w:rsidRPr="00261B5E" w:rsidRDefault="009F64FB" w:rsidP="000D5B60">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br w:type="page"/>
      </w:r>
      <w:r w:rsidR="00574262" w:rsidRPr="00261B5E">
        <w:rPr>
          <w:rFonts w:ascii="Times New Roman" w:hAnsi="Times New Roman" w:cs="Times New Roman"/>
          <w:b/>
          <w:bCs/>
          <w:sz w:val="24"/>
          <w:szCs w:val="24"/>
        </w:rPr>
        <w:lastRenderedPageBreak/>
        <w:t xml:space="preserve">CHAPTER- 2 </w:t>
      </w:r>
    </w:p>
    <w:p w14:paraId="5792BC42" w14:textId="77777777" w:rsidR="005F2008" w:rsidRPr="00261B5E" w:rsidRDefault="00574262" w:rsidP="000D5B60">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t>INTRODUCTION TO TAXATION</w:t>
      </w:r>
    </w:p>
    <w:p w14:paraId="334D13DB" w14:textId="77777777" w:rsidR="003A13EB" w:rsidRPr="00261B5E" w:rsidRDefault="003A13EB" w:rsidP="000D5B60">
      <w:pPr>
        <w:spacing w:after="0"/>
        <w:jc w:val="center"/>
        <w:rPr>
          <w:rFonts w:ascii="Times New Roman" w:hAnsi="Times New Roman" w:cs="Times New Roman"/>
          <w:b/>
          <w:bCs/>
          <w:sz w:val="24"/>
          <w:szCs w:val="24"/>
        </w:rPr>
      </w:pPr>
    </w:p>
    <w:p w14:paraId="2EFF9745" w14:textId="77777777" w:rsidR="000D5B60" w:rsidRPr="00261B5E" w:rsidRDefault="000D5B60" w:rsidP="00AC3795">
      <w:pPr>
        <w:spacing w:after="0"/>
        <w:rPr>
          <w:rFonts w:ascii="Times New Roman" w:hAnsi="Times New Roman" w:cs="Times New Roman"/>
          <w:b/>
          <w:bCs/>
          <w:sz w:val="25"/>
          <w:szCs w:val="25"/>
        </w:rPr>
      </w:pPr>
      <w:r w:rsidRPr="00261B5E">
        <w:rPr>
          <w:rFonts w:ascii="Times New Roman" w:hAnsi="Times New Roman" w:cs="Times New Roman"/>
          <w:b/>
          <w:bCs/>
          <w:sz w:val="25"/>
          <w:szCs w:val="25"/>
        </w:rPr>
        <w:t>Gene</w:t>
      </w:r>
      <w:r w:rsidR="00E662D0" w:rsidRPr="00261B5E">
        <w:rPr>
          <w:rFonts w:ascii="Times New Roman" w:hAnsi="Times New Roman" w:cs="Times New Roman"/>
          <w:b/>
          <w:bCs/>
          <w:sz w:val="25"/>
          <w:szCs w:val="25"/>
        </w:rPr>
        <w:t>ral i</w:t>
      </w:r>
      <w:r w:rsidR="00095E44" w:rsidRPr="00261B5E">
        <w:rPr>
          <w:rFonts w:ascii="Times New Roman" w:hAnsi="Times New Roman" w:cs="Times New Roman"/>
          <w:b/>
          <w:bCs/>
          <w:sz w:val="25"/>
          <w:szCs w:val="25"/>
        </w:rPr>
        <w:t xml:space="preserve">ntroduction </w:t>
      </w:r>
      <w:r w:rsidR="00486221" w:rsidRPr="00261B5E">
        <w:rPr>
          <w:rFonts w:ascii="Times New Roman" w:hAnsi="Times New Roman" w:cs="Times New Roman"/>
          <w:b/>
          <w:bCs/>
          <w:sz w:val="25"/>
          <w:szCs w:val="25"/>
        </w:rPr>
        <w:t xml:space="preserve">on </w:t>
      </w:r>
      <w:r w:rsidR="00E662D0" w:rsidRPr="00261B5E">
        <w:rPr>
          <w:rFonts w:ascii="Times New Roman" w:hAnsi="Times New Roman" w:cs="Times New Roman"/>
          <w:b/>
          <w:bCs/>
          <w:sz w:val="25"/>
          <w:szCs w:val="25"/>
        </w:rPr>
        <w:t>tax and non-t</w:t>
      </w:r>
      <w:r w:rsidRPr="00261B5E">
        <w:rPr>
          <w:rFonts w:ascii="Times New Roman" w:hAnsi="Times New Roman" w:cs="Times New Roman"/>
          <w:b/>
          <w:bCs/>
          <w:sz w:val="25"/>
          <w:szCs w:val="25"/>
        </w:rPr>
        <w:t>ax revenues</w:t>
      </w:r>
    </w:p>
    <w:p w14:paraId="1E5AFC53" w14:textId="77777777" w:rsidR="000D5B60" w:rsidRPr="00261B5E" w:rsidRDefault="000D5B60" w:rsidP="00E320DF">
      <w:pPr>
        <w:shd w:val="clear" w:color="auto" w:fill="FFFFFF"/>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Taxes are compulsory payments to government without any guarantee of direct benefit for person who pays the tax. The </w:t>
      </w:r>
      <w:r w:rsidR="00522089" w:rsidRPr="00261B5E">
        <w:rPr>
          <w:rFonts w:ascii="Times New Roman" w:hAnsi="Times New Roman" w:cs="Times New Roman"/>
          <w:sz w:val="24"/>
          <w:szCs w:val="24"/>
        </w:rPr>
        <w:t>governments collect</w:t>
      </w:r>
      <w:r w:rsidRPr="00261B5E">
        <w:rPr>
          <w:rFonts w:ascii="Times New Roman" w:hAnsi="Times New Roman" w:cs="Times New Roman"/>
          <w:sz w:val="24"/>
          <w:szCs w:val="24"/>
        </w:rPr>
        <w:t xml:space="preserve"> taxes from sector in </w:t>
      </w:r>
      <w:r w:rsidR="00ED2B47" w:rsidRPr="00261B5E">
        <w:rPr>
          <w:rFonts w:ascii="Times New Roman" w:hAnsi="Times New Roman" w:cs="Times New Roman"/>
          <w:sz w:val="24"/>
          <w:szCs w:val="24"/>
        </w:rPr>
        <w:t>many ways depending on the classification of taxes.</w:t>
      </w:r>
    </w:p>
    <w:p w14:paraId="238EAFDB" w14:textId="77777777" w:rsidR="00ED2B47" w:rsidRPr="00261B5E" w:rsidRDefault="00ED2B47" w:rsidP="00E51F9C">
      <w:pPr>
        <w:rPr>
          <w:rFonts w:ascii="Times New Roman" w:hAnsi="Times New Roman" w:cs="Times New Roman"/>
        </w:rPr>
      </w:pPr>
    </w:p>
    <w:p w14:paraId="33FD24C6" w14:textId="77777777" w:rsidR="00ED2B47" w:rsidRPr="00261B5E" w:rsidRDefault="00ED2B47" w:rsidP="00E51F9C">
      <w:pPr>
        <w:rPr>
          <w:rFonts w:ascii="Times New Roman" w:hAnsi="Times New Roman" w:cs="Times New Roman"/>
        </w:rPr>
      </w:pPr>
      <w:r w:rsidRPr="00261B5E">
        <w:rPr>
          <w:rFonts w:ascii="Times New Roman" w:hAnsi="Times New Roman" w:cs="Times New Roman"/>
        </w:rPr>
        <w:t>Classification of taxes: Taxes can be classified depending on many aspects as listed below:</w:t>
      </w:r>
    </w:p>
    <w:p w14:paraId="11788CF6"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1. As to subject matter or object</w:t>
      </w:r>
    </w:p>
    <w:p w14:paraId="58C4625A"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 xml:space="preserve">A. personal, </w:t>
      </w:r>
      <w:proofErr w:type="gramStart"/>
      <w:r w:rsidRPr="00261B5E">
        <w:rPr>
          <w:rFonts w:ascii="Times New Roman" w:hAnsi="Times New Roman" w:cs="Times New Roman"/>
        </w:rPr>
        <w:t>poll</w:t>
      </w:r>
      <w:proofErr w:type="gramEnd"/>
      <w:r w:rsidRPr="00261B5E">
        <w:rPr>
          <w:rFonts w:ascii="Times New Roman" w:hAnsi="Times New Roman" w:cs="Times New Roman"/>
        </w:rPr>
        <w:t xml:space="preserve"> or capitation- tax of a fixed amount on individuals residing within a specified territory, without regard to their property, occupation or business. Ex. Community tax (basic)</w:t>
      </w:r>
    </w:p>
    <w:p w14:paraId="00FDFE40"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B. property- imposed on property, real or personal, in proportion to its value, or in accordance with some reasonable method or apportionment. Ex. Real estate Tax</w:t>
      </w:r>
    </w:p>
    <w:p w14:paraId="2B0F91C7"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C. Excise- imposed upon the performance of an act, the enjoyment of a privilege, or the engaging in an occupation, profession or business. Ex. Income tax, VAT, Estate Tax, Donor’s Tax</w:t>
      </w:r>
    </w:p>
    <w:p w14:paraId="0F583F70"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2. As to who bears the burden of the tax</w:t>
      </w:r>
    </w:p>
    <w:p w14:paraId="478656E2"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a. Direct- the tax is imposed on the person who also bears the burden thereof</w:t>
      </w:r>
    </w:p>
    <w:p w14:paraId="07BFFE39"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Ex. Income tax, community tax, estate tax</w:t>
      </w:r>
    </w:p>
    <w:p w14:paraId="6B8891E4"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b. Indirect – imposed on the taxpayer who shifts the burden of the tax to another, Ex. VAT, customs duties.</w:t>
      </w:r>
    </w:p>
    <w:p w14:paraId="7151D914"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3. As to determination of amount</w:t>
      </w:r>
    </w:p>
    <w:p w14:paraId="6C01BAD7"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 xml:space="preserve">a. specific – imposed and based on a physical unit of measurement as by head number, weight, </w:t>
      </w:r>
      <w:proofErr w:type="gramStart"/>
      <w:r w:rsidRPr="00261B5E">
        <w:rPr>
          <w:rFonts w:ascii="Times New Roman" w:hAnsi="Times New Roman" w:cs="Times New Roman"/>
        </w:rPr>
        <w:t>length</w:t>
      </w:r>
      <w:proofErr w:type="gramEnd"/>
      <w:r w:rsidRPr="00261B5E">
        <w:rPr>
          <w:rFonts w:ascii="Times New Roman" w:hAnsi="Times New Roman" w:cs="Times New Roman"/>
        </w:rPr>
        <w:t xml:space="preserve"> or volume. Ex. Tax on distilled spirits, fermented liquors, cigars</w:t>
      </w:r>
    </w:p>
    <w:p w14:paraId="1969BD93"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 xml:space="preserve">b. Ad Valorem of a fixed proportion of the value of the property with respect to which the tax is assessed. Ex. Real estate tax, excise tax on cars, </w:t>
      </w:r>
      <w:r w:rsidR="00E26C7E" w:rsidRPr="00261B5E">
        <w:rPr>
          <w:rFonts w:ascii="Times New Roman" w:hAnsi="Times New Roman" w:cs="Times New Roman"/>
        </w:rPr>
        <w:t>non-essential</w:t>
      </w:r>
      <w:r w:rsidRPr="00261B5E">
        <w:rPr>
          <w:rFonts w:ascii="Times New Roman" w:hAnsi="Times New Roman" w:cs="Times New Roman"/>
        </w:rPr>
        <w:t xml:space="preserve"> goods.</w:t>
      </w:r>
    </w:p>
    <w:p w14:paraId="089A606F"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4. As to purpose</w:t>
      </w:r>
    </w:p>
    <w:p w14:paraId="2572465C"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A. general, fiscal, or revenue- imposed for the general purpose of supporting the government. Ex. Income tax, percentage tax</w:t>
      </w:r>
    </w:p>
    <w:p w14:paraId="2C020E91"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B. special or regulatory- imposed for a special purpose, to achieve some social or economic objective. Ex. Protective tariffs or custom duties on imported goods intended to protect local industries.</w:t>
      </w:r>
    </w:p>
    <w:p w14:paraId="65F58DAA"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5. As to scope or authority imposing the tax</w:t>
      </w:r>
    </w:p>
    <w:p w14:paraId="1848AD6B"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a. national- imposed by the national government ex. NIRC, custom duties</w:t>
      </w:r>
    </w:p>
    <w:p w14:paraId="3731A29C"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lastRenderedPageBreak/>
        <w:t>b. municipal or local- imposed by municipal corporations or local governments ex. Real estate tax,</w:t>
      </w:r>
    </w:p>
    <w:p w14:paraId="0638121E" w14:textId="77777777" w:rsidR="00ED2B47" w:rsidRPr="00261B5E" w:rsidRDefault="00ED2B47" w:rsidP="00ED2B47">
      <w:pPr>
        <w:ind w:firstLine="720"/>
        <w:rPr>
          <w:rFonts w:ascii="Times New Roman" w:hAnsi="Times New Roman" w:cs="Times New Roman"/>
        </w:rPr>
      </w:pPr>
      <w:r w:rsidRPr="00261B5E">
        <w:rPr>
          <w:rFonts w:ascii="Times New Roman" w:hAnsi="Times New Roman" w:cs="Times New Roman"/>
        </w:rPr>
        <w:t>6. As to graduation of rates.</w:t>
      </w:r>
    </w:p>
    <w:p w14:paraId="301BBB67"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a. proportional- based on a fixed percentage of the amount of the property, receipts or on other basis to be taxed ex. Real estate tax, VAT</w:t>
      </w:r>
    </w:p>
    <w:p w14:paraId="32F1223B"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b. progressive and graduated- the rate of the tax increases as the tax base or bracket increases ex. Income tax, estate tax, donor’s tax</w:t>
      </w:r>
    </w:p>
    <w:p w14:paraId="67BAF3AB"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c. regressive- the rate of tax decreases as the tax base or bracket increases.</w:t>
      </w:r>
    </w:p>
    <w:p w14:paraId="0A22D6D8" w14:textId="77777777" w:rsidR="00ED2B47" w:rsidRPr="00261B5E" w:rsidRDefault="00ED2B47" w:rsidP="00E51F9C">
      <w:pPr>
        <w:ind w:left="1530" w:hanging="270"/>
        <w:rPr>
          <w:rFonts w:ascii="Times New Roman" w:hAnsi="Times New Roman" w:cs="Times New Roman"/>
        </w:rPr>
      </w:pPr>
      <w:r w:rsidRPr="00261B5E">
        <w:rPr>
          <w:rFonts w:ascii="Times New Roman" w:hAnsi="Times New Roman" w:cs="Times New Roman"/>
        </w:rPr>
        <w:t xml:space="preserve">d. </w:t>
      </w:r>
      <w:r w:rsidR="00261B5E" w:rsidRPr="00261B5E">
        <w:rPr>
          <w:rFonts w:ascii="Times New Roman" w:hAnsi="Times New Roman" w:cs="Times New Roman"/>
        </w:rPr>
        <w:t>digressive</w:t>
      </w:r>
      <w:r w:rsidRPr="00261B5E">
        <w:rPr>
          <w:rFonts w:ascii="Times New Roman" w:hAnsi="Times New Roman" w:cs="Times New Roman"/>
        </w:rPr>
        <w:t>- increase of rate is not proportionate to the increase of tax base.</w:t>
      </w:r>
    </w:p>
    <w:p w14:paraId="7598C946" w14:textId="77777777" w:rsidR="000D5B60" w:rsidRPr="00261B5E" w:rsidRDefault="000D5B60" w:rsidP="00140249">
      <w:pPr>
        <w:pStyle w:val="NormalWeb"/>
        <w:spacing w:before="0" w:beforeAutospacing="0" w:after="0" w:afterAutospacing="0" w:line="300" w:lineRule="atLeast"/>
        <w:jc w:val="both"/>
        <w:rPr>
          <w:b/>
          <w:bCs/>
          <w:sz w:val="25"/>
          <w:szCs w:val="25"/>
        </w:rPr>
      </w:pPr>
      <w:r w:rsidRPr="00261B5E">
        <w:rPr>
          <w:b/>
          <w:bCs/>
          <w:sz w:val="25"/>
          <w:szCs w:val="25"/>
        </w:rPr>
        <w:t xml:space="preserve">General tax and </w:t>
      </w:r>
      <w:r w:rsidR="00E51F9C" w:rsidRPr="00261B5E">
        <w:rPr>
          <w:b/>
          <w:bCs/>
          <w:sz w:val="25"/>
          <w:szCs w:val="25"/>
        </w:rPr>
        <w:t>non-tax</w:t>
      </w:r>
      <w:r w:rsidRPr="00261B5E">
        <w:rPr>
          <w:b/>
          <w:bCs/>
          <w:sz w:val="25"/>
          <w:szCs w:val="25"/>
        </w:rPr>
        <w:t xml:space="preserve"> </w:t>
      </w:r>
      <w:r w:rsidR="00DE44CE" w:rsidRPr="00261B5E">
        <w:rPr>
          <w:b/>
          <w:bCs/>
          <w:sz w:val="25"/>
          <w:szCs w:val="25"/>
        </w:rPr>
        <w:t>revenue</w:t>
      </w:r>
      <w:r w:rsidR="00FA6FD3" w:rsidRPr="00261B5E">
        <w:rPr>
          <w:b/>
          <w:bCs/>
          <w:sz w:val="25"/>
          <w:szCs w:val="25"/>
        </w:rPr>
        <w:t>s</w:t>
      </w:r>
      <w:r w:rsidR="00DE44CE" w:rsidRPr="00261B5E">
        <w:rPr>
          <w:b/>
          <w:bCs/>
          <w:sz w:val="25"/>
          <w:szCs w:val="25"/>
        </w:rPr>
        <w:t xml:space="preserve"> </w:t>
      </w:r>
      <w:r w:rsidRPr="00261B5E">
        <w:rPr>
          <w:b/>
          <w:bCs/>
          <w:sz w:val="25"/>
          <w:szCs w:val="25"/>
        </w:rPr>
        <w:t>levied from the telecom sector</w:t>
      </w:r>
    </w:p>
    <w:p w14:paraId="016E741A" w14:textId="77777777" w:rsidR="002930A7" w:rsidRPr="00261B5E" w:rsidRDefault="002E568A" w:rsidP="002930A7">
      <w:pPr>
        <w:pStyle w:val="NormalWeb"/>
        <w:spacing w:after="0" w:line="300" w:lineRule="atLeast"/>
        <w:jc w:val="both"/>
        <w:rPr>
          <w:sz w:val="25"/>
          <w:szCs w:val="25"/>
        </w:rPr>
      </w:pPr>
      <w:r>
        <w:rPr>
          <w:sz w:val="25"/>
          <w:szCs w:val="25"/>
        </w:rPr>
        <w:t>Most of the governments impose</w:t>
      </w:r>
      <w:r w:rsidR="002930A7" w:rsidRPr="00261B5E">
        <w:rPr>
          <w:sz w:val="25"/>
          <w:szCs w:val="25"/>
        </w:rPr>
        <w:t xml:space="preserve"> taxes, including customs </w:t>
      </w:r>
      <w:r>
        <w:rPr>
          <w:sz w:val="25"/>
          <w:szCs w:val="25"/>
        </w:rPr>
        <w:t>duties</w:t>
      </w:r>
      <w:r w:rsidR="002930A7" w:rsidRPr="00261B5E">
        <w:rPr>
          <w:sz w:val="25"/>
          <w:szCs w:val="25"/>
        </w:rPr>
        <w:t>, which are specific to telecommunication/ICT, rather than general taxes and customs taxes on goods and services, factors of production and assets. Of course, the general economic climate in a country depends on the overall tax take and share of public expenditure (which, particularly at the moment, are not the same thing), but the focus here is specifically</w:t>
      </w:r>
      <w:r w:rsidR="00261B5E" w:rsidRPr="00261B5E">
        <w:rPr>
          <w:sz w:val="25"/>
          <w:szCs w:val="25"/>
        </w:rPr>
        <w:t xml:space="preserve"> </w:t>
      </w:r>
      <w:r w:rsidR="00E51F9C" w:rsidRPr="00261B5E">
        <w:rPr>
          <w:sz w:val="25"/>
          <w:szCs w:val="25"/>
        </w:rPr>
        <w:t>sectorial</w:t>
      </w:r>
      <w:r w:rsidR="002930A7" w:rsidRPr="00261B5E">
        <w:rPr>
          <w:sz w:val="25"/>
          <w:szCs w:val="25"/>
        </w:rPr>
        <w:t>. This leaves quite a lot of latitude for governmental ingenuity, as the following list of sector-specific taxes indicates.</w:t>
      </w:r>
    </w:p>
    <w:p w14:paraId="0568ABB1"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1) Many countries have a specific ad valorem (percentage) tax on telecommunication bills. There are lots of options here: mobile, fixed, or both sorts of bill can be targeted; particular components of the bill could be targeted, such as a monthly charge, or calls (perhaps of a particular type). These options will have different effects.</w:t>
      </w:r>
    </w:p>
    <w:p w14:paraId="1B8F5928"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2) A fixed charge tax per time period can be imposed on a bill. This might be so much per month on post-pay mobile contracts.</w:t>
      </w:r>
    </w:p>
    <w:p w14:paraId="655C06D0"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3) A specific tax on handsets.</w:t>
      </w:r>
    </w:p>
    <w:p w14:paraId="167E4BB8"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4) Sector-specific taxes on hand-sets and devices such as computers, tablets, or game consoles.</w:t>
      </w:r>
    </w:p>
    <w:p w14:paraId="062B8E17"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5) Taxes on wholesale telecommunication services, notably on the termination of incoming international calls.</w:t>
      </w:r>
    </w:p>
    <w:p w14:paraId="4FF6BD54"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6) Customs taxes on the import of devices or telecommunication equipment more generally, such as switches or antennae.</w:t>
      </w:r>
    </w:p>
    <w:p w14:paraId="47CA2977" w14:textId="77777777" w:rsidR="002930A7" w:rsidRPr="00261B5E" w:rsidRDefault="002930A7" w:rsidP="00E51F9C">
      <w:pPr>
        <w:pStyle w:val="NormalWeb"/>
        <w:spacing w:after="0" w:line="300" w:lineRule="atLeast"/>
        <w:ind w:left="360" w:hanging="360"/>
        <w:jc w:val="both"/>
        <w:rPr>
          <w:sz w:val="25"/>
          <w:szCs w:val="25"/>
        </w:rPr>
      </w:pPr>
      <w:r w:rsidRPr="00261B5E">
        <w:rPr>
          <w:sz w:val="25"/>
          <w:szCs w:val="25"/>
        </w:rPr>
        <w:t xml:space="preserve">7) Tax or excessive charges for spectrum. If a spectrum tax were imposed, it would fit clearly into the category. But suppose a government or spectrum regulator from one day to the next simply raised spectrum usage charges by, say, 20 per cent. Or suppose (more probably) it withheld available spectrum in an auction in order to raise the price. Both effects would be the equivalent of a tax. This may be a particularly important form of the </w:t>
      </w:r>
      <w:r w:rsidRPr="00261B5E">
        <w:rPr>
          <w:sz w:val="25"/>
          <w:szCs w:val="25"/>
        </w:rPr>
        <w:lastRenderedPageBreak/>
        <w:t>government appropriating revenue from the sector, but it largely escapes notice as a fiscal measure.</w:t>
      </w:r>
    </w:p>
    <w:p w14:paraId="31A58DED" w14:textId="77777777" w:rsidR="000D5B60" w:rsidRPr="00261B5E" w:rsidRDefault="000D5B60" w:rsidP="00AC3795">
      <w:pPr>
        <w:pStyle w:val="NormalWeb"/>
        <w:spacing w:before="0" w:beforeAutospacing="0" w:after="0" w:afterAutospacing="0" w:line="300" w:lineRule="atLeast"/>
        <w:jc w:val="both"/>
        <w:rPr>
          <w:rFonts w:eastAsia="BatangChe"/>
          <w:lang w:val="en-GB" w:bidi="th-TH"/>
        </w:rPr>
      </w:pPr>
      <w:r w:rsidRPr="00261B5E">
        <w:rPr>
          <w:b/>
          <w:bCs/>
          <w:u w:val="single"/>
        </w:rPr>
        <w:t>General tax</w:t>
      </w:r>
      <w:r w:rsidR="00BB3229" w:rsidRPr="00261B5E">
        <w:rPr>
          <w:b/>
          <w:bCs/>
          <w:u w:val="single"/>
        </w:rPr>
        <w:t xml:space="preserve"> in Telecom sector</w:t>
      </w:r>
      <w:r w:rsidRPr="00261B5E">
        <w:rPr>
          <w:b/>
          <w:bCs/>
        </w:rPr>
        <w:t xml:space="preserve">: - </w:t>
      </w:r>
      <w:r w:rsidRPr="00261B5E">
        <w:rPr>
          <w:rFonts w:eastAsia="BatangChe"/>
          <w:lang w:val="en-GB" w:bidi="th-TH"/>
        </w:rPr>
        <w:t xml:space="preserve">Basically </w:t>
      </w:r>
      <w:r w:rsidR="00DC7235" w:rsidRPr="00261B5E">
        <w:rPr>
          <w:rFonts w:eastAsia="BatangChe"/>
          <w:lang w:val="en-GB" w:bidi="th-TH"/>
        </w:rPr>
        <w:t>t</w:t>
      </w:r>
      <w:r w:rsidRPr="00261B5E">
        <w:rPr>
          <w:rFonts w:eastAsia="BatangChe"/>
          <w:lang w:val="en-GB" w:bidi="th-TH"/>
        </w:rPr>
        <w:t xml:space="preserve">he revenue collected by the </w:t>
      </w:r>
      <w:r w:rsidR="00E26C7E" w:rsidRPr="00261B5E">
        <w:rPr>
          <w:rFonts w:eastAsia="BatangChe"/>
          <w:lang w:val="en-GB" w:bidi="th-TH"/>
        </w:rPr>
        <w:t>government in</w:t>
      </w:r>
      <w:r w:rsidRPr="00261B5E">
        <w:rPr>
          <w:rFonts w:eastAsia="BatangChe"/>
          <w:lang w:val="en-GB" w:bidi="th-TH"/>
        </w:rPr>
        <w:t xml:space="preserve"> the form of tax is known as general tax</w:t>
      </w:r>
      <w:r w:rsidR="00DC7235" w:rsidRPr="00261B5E">
        <w:rPr>
          <w:rFonts w:eastAsia="BatangChe"/>
          <w:lang w:val="en-GB" w:bidi="th-TH"/>
        </w:rPr>
        <w:t>. T</w:t>
      </w:r>
      <w:r w:rsidRPr="00261B5E">
        <w:rPr>
          <w:rFonts w:eastAsia="BatangChe"/>
          <w:lang w:val="en-GB" w:bidi="th-TH"/>
        </w:rPr>
        <w:t xml:space="preserve">he source of general tax from the telecom sector are  Corporate tax, capital gain tax, custom duty, central excise duty, Royalty, service tax, ownership tax, handset tax, VAT etc. </w:t>
      </w:r>
    </w:p>
    <w:p w14:paraId="374292D1" w14:textId="77777777" w:rsidR="000D5B60" w:rsidRPr="00261B5E" w:rsidRDefault="000D5B60" w:rsidP="000D5B60">
      <w:pPr>
        <w:pStyle w:val="NormalWeb"/>
        <w:spacing w:before="0" w:beforeAutospacing="0" w:after="0" w:afterAutospacing="0" w:line="300" w:lineRule="atLeast"/>
        <w:jc w:val="both"/>
        <w:rPr>
          <w:rFonts w:eastAsia="Batang"/>
          <w:b/>
          <w:bCs/>
          <w:lang w:val="en-GB" w:eastAsia="ko-KR"/>
        </w:rPr>
      </w:pPr>
    </w:p>
    <w:p w14:paraId="10072DFA" w14:textId="77777777" w:rsidR="000D5B60" w:rsidRPr="00261B5E" w:rsidRDefault="000D5B60" w:rsidP="000D5B60">
      <w:pPr>
        <w:pStyle w:val="NormalWeb"/>
        <w:spacing w:before="0" w:beforeAutospacing="0" w:after="0" w:afterAutospacing="0" w:line="300" w:lineRule="atLeast"/>
        <w:jc w:val="both"/>
        <w:rPr>
          <w:rFonts w:eastAsia="Batang"/>
          <w:lang w:val="en-GB" w:eastAsia="ko-KR"/>
        </w:rPr>
      </w:pPr>
      <w:r w:rsidRPr="00261B5E">
        <w:rPr>
          <w:b/>
          <w:bCs/>
          <w:u w:val="single"/>
        </w:rPr>
        <w:t>Non-</w:t>
      </w:r>
      <w:r w:rsidR="00D60647" w:rsidRPr="00261B5E">
        <w:rPr>
          <w:b/>
          <w:bCs/>
          <w:u w:val="single"/>
        </w:rPr>
        <w:t>Tax</w:t>
      </w:r>
      <w:r w:rsidR="00BB3229" w:rsidRPr="00261B5E">
        <w:rPr>
          <w:b/>
          <w:bCs/>
          <w:u w:val="single"/>
        </w:rPr>
        <w:t xml:space="preserve"> </w:t>
      </w:r>
      <w:r w:rsidR="002E568A">
        <w:rPr>
          <w:b/>
          <w:bCs/>
          <w:u w:val="single"/>
        </w:rPr>
        <w:t>revenues</w:t>
      </w:r>
      <w:r w:rsidR="00BB3229" w:rsidRPr="00261B5E">
        <w:rPr>
          <w:b/>
          <w:bCs/>
          <w:u w:val="single"/>
        </w:rPr>
        <w:t xml:space="preserve"> in Telecom sector</w:t>
      </w:r>
      <w:r w:rsidR="00BB3229" w:rsidRPr="00261B5E">
        <w:rPr>
          <w:b/>
          <w:bCs/>
        </w:rPr>
        <w:t>: -</w:t>
      </w:r>
      <w:r w:rsidRPr="00261B5E">
        <w:rPr>
          <w:b/>
          <w:bCs/>
        </w:rPr>
        <w:t xml:space="preserve"> </w:t>
      </w:r>
      <w:r w:rsidRPr="00261B5E">
        <w:rPr>
          <w:rFonts w:eastAsia="BatangChe"/>
          <w:lang w:val="en-GB" w:bidi="th-TH"/>
        </w:rPr>
        <w:t>Revenue collected by the government from sources other than tax is known as Non-Tax Revenue. The sources of non-tax revenue of telecom sector are:- Fees, Fines or Penalties, Surplus from Public Enterprises, special assessment of betterment levy i.e. USO fund, spectrum acquisition fee, activation charge, connection cha</w:t>
      </w:r>
      <w:r w:rsidR="00140249" w:rsidRPr="00261B5E">
        <w:rPr>
          <w:rFonts w:eastAsia="BatangChe"/>
          <w:lang w:val="en-GB" w:bidi="th-TH"/>
        </w:rPr>
        <w:t xml:space="preserve">rge, uses charge, </w:t>
      </w:r>
      <w:r w:rsidRPr="00261B5E">
        <w:rPr>
          <w:rFonts w:eastAsia="BatangChe"/>
          <w:lang w:val="en-GB" w:bidi="th-TH"/>
        </w:rPr>
        <w:t xml:space="preserve"> Numbering fee, Grant and Gifts, Deficit Financing etc.</w:t>
      </w:r>
    </w:p>
    <w:p w14:paraId="7E7B7F52" w14:textId="77777777" w:rsidR="000D5B60" w:rsidRPr="00261B5E" w:rsidRDefault="000D5B60" w:rsidP="000D5B60">
      <w:pPr>
        <w:pStyle w:val="NormalWeb"/>
        <w:spacing w:before="0" w:beforeAutospacing="0" w:after="0" w:afterAutospacing="0" w:line="300" w:lineRule="atLeast"/>
        <w:jc w:val="both"/>
        <w:rPr>
          <w:rFonts w:eastAsia="Batang"/>
          <w:lang w:val="en-GB" w:eastAsia="ko-KR"/>
        </w:rPr>
      </w:pPr>
    </w:p>
    <w:p w14:paraId="62D07322" w14:textId="77777777" w:rsidR="000D5B60" w:rsidRPr="00261B5E" w:rsidRDefault="000D5B60" w:rsidP="000D5B60">
      <w:pPr>
        <w:spacing w:line="240" w:lineRule="auto"/>
        <w:rPr>
          <w:rFonts w:ascii="Times New Roman" w:hAnsi="Times New Roman" w:cs="Times New Roman"/>
          <w:b/>
          <w:bCs/>
          <w:sz w:val="25"/>
          <w:szCs w:val="25"/>
        </w:rPr>
      </w:pPr>
      <w:r w:rsidRPr="00261B5E">
        <w:rPr>
          <w:rFonts w:ascii="Times New Roman" w:hAnsi="Times New Roman" w:cs="Times New Roman"/>
          <w:b/>
          <w:bCs/>
          <w:sz w:val="25"/>
          <w:szCs w:val="25"/>
        </w:rPr>
        <w:t>Sector specific tax from the telecom sector</w:t>
      </w:r>
    </w:p>
    <w:p w14:paraId="71DDD36A" w14:textId="77777777" w:rsidR="000D5B60" w:rsidRPr="00261B5E" w:rsidRDefault="000D5B60" w:rsidP="000D5B60">
      <w:pPr>
        <w:pStyle w:val="NormalWeb"/>
        <w:spacing w:before="0" w:beforeAutospacing="0" w:after="0" w:afterAutospacing="0"/>
        <w:jc w:val="both"/>
        <w:rPr>
          <w:rFonts w:eastAsia="Batang"/>
          <w:b/>
          <w:bCs/>
          <w:u w:val="single"/>
          <w:lang w:val="en-GB" w:eastAsia="ko-KR"/>
        </w:rPr>
      </w:pPr>
      <w:r w:rsidRPr="00261B5E">
        <w:rPr>
          <w:rFonts w:eastAsia="Batang"/>
          <w:b/>
          <w:bCs/>
          <w:u w:val="single"/>
          <w:lang w:val="en-GB" w:eastAsia="ko-KR"/>
        </w:rPr>
        <w:t>Sector specific tax of the telecom sector</w:t>
      </w:r>
    </w:p>
    <w:p w14:paraId="66047135" w14:textId="77777777" w:rsidR="000D5B60" w:rsidRPr="00261B5E" w:rsidRDefault="007C7746" w:rsidP="000D5B60">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Additional t</w:t>
      </w:r>
      <w:r w:rsidR="00E320DF" w:rsidRPr="00261B5E">
        <w:rPr>
          <w:rFonts w:eastAsia="BatangChe"/>
          <w:lang w:val="en-GB" w:bidi="th-TH"/>
        </w:rPr>
        <w:t>ax and levies imposed by the government for the particular sector is known as sector specific Taxes.</w:t>
      </w:r>
      <w:r w:rsidR="00816F40" w:rsidRPr="00261B5E">
        <w:rPr>
          <w:rFonts w:eastAsia="BatangChe"/>
          <w:lang w:val="en-GB" w:bidi="th-TH"/>
        </w:rPr>
        <w:t xml:space="preserve"> </w:t>
      </w:r>
      <w:r w:rsidR="000D5B60" w:rsidRPr="00261B5E">
        <w:rPr>
          <w:rFonts w:eastAsia="BatangChe"/>
          <w:lang w:val="en-GB" w:bidi="th-TH"/>
        </w:rPr>
        <w:t xml:space="preserve">Some example of sector specific Tax/charges paid by </w:t>
      </w:r>
      <w:r w:rsidRPr="00261B5E">
        <w:rPr>
          <w:rFonts w:eastAsia="BatangChe"/>
          <w:lang w:val="en-GB" w:bidi="th-TH"/>
        </w:rPr>
        <w:t xml:space="preserve">telecom </w:t>
      </w:r>
      <w:r w:rsidR="000D5B60" w:rsidRPr="00261B5E">
        <w:rPr>
          <w:rFonts w:eastAsia="BatangChe"/>
          <w:lang w:val="en-GB" w:bidi="th-TH"/>
        </w:rPr>
        <w:t xml:space="preserve">operator to the government or regulators </w:t>
      </w:r>
      <w:r w:rsidR="00816F40" w:rsidRPr="00261B5E">
        <w:rPr>
          <w:rFonts w:eastAsia="BatangChe"/>
          <w:lang w:val="en-GB" w:bidi="th-TH"/>
        </w:rPr>
        <w:t xml:space="preserve">in Telecom sector </w:t>
      </w:r>
      <w:r w:rsidR="000D5B60" w:rsidRPr="00261B5E">
        <w:rPr>
          <w:rFonts w:eastAsia="BatangChe"/>
          <w:lang w:val="en-GB" w:bidi="th-TH"/>
        </w:rPr>
        <w:t>are regulatory fees, spectrum fees, licence fees, USF fees</w:t>
      </w:r>
      <w:r w:rsidR="00DC7235" w:rsidRPr="00261B5E">
        <w:rPr>
          <w:rFonts w:eastAsia="BatangChe"/>
          <w:lang w:val="en-GB" w:bidi="th-TH"/>
        </w:rPr>
        <w:t xml:space="preserve">, </w:t>
      </w:r>
      <w:r w:rsidR="000D5B60" w:rsidRPr="00261B5E">
        <w:rPr>
          <w:rFonts w:eastAsia="BatangChe"/>
          <w:lang w:val="en-GB" w:bidi="th-TH"/>
        </w:rPr>
        <w:t>Ownership tax, handset tax, activation charge, connection cha</w:t>
      </w:r>
      <w:r w:rsidR="00140249" w:rsidRPr="00261B5E">
        <w:rPr>
          <w:rFonts w:eastAsia="BatangChe"/>
          <w:lang w:val="en-GB" w:bidi="th-TH"/>
        </w:rPr>
        <w:t>rge, uses charge</w:t>
      </w:r>
      <w:r w:rsidR="000D5B60" w:rsidRPr="00261B5E">
        <w:rPr>
          <w:rFonts w:eastAsia="BatangChe"/>
          <w:lang w:val="en-GB" w:bidi="th-TH"/>
        </w:rPr>
        <w:t xml:space="preserve">, etc. </w:t>
      </w:r>
    </w:p>
    <w:p w14:paraId="5377E714" w14:textId="77777777" w:rsidR="00A721B0" w:rsidRPr="00261B5E" w:rsidRDefault="00A721B0" w:rsidP="000D5B60">
      <w:pPr>
        <w:spacing w:after="0"/>
        <w:jc w:val="center"/>
        <w:rPr>
          <w:rFonts w:ascii="Times New Roman" w:hAnsi="Times New Roman" w:cs="Times New Roman"/>
          <w:b/>
          <w:bCs/>
          <w:sz w:val="24"/>
          <w:szCs w:val="24"/>
        </w:rPr>
      </w:pPr>
    </w:p>
    <w:p w14:paraId="39E8C887" w14:textId="77777777" w:rsidR="000D5B60" w:rsidRPr="00261B5E" w:rsidRDefault="00DE44CE" w:rsidP="000D5B60">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br w:type="page"/>
      </w:r>
      <w:r w:rsidR="00574262" w:rsidRPr="00261B5E">
        <w:rPr>
          <w:rFonts w:ascii="Times New Roman" w:hAnsi="Times New Roman" w:cs="Times New Roman"/>
          <w:b/>
          <w:bCs/>
          <w:sz w:val="24"/>
          <w:szCs w:val="24"/>
        </w:rPr>
        <w:lastRenderedPageBreak/>
        <w:t>CHAPTER -3</w:t>
      </w:r>
    </w:p>
    <w:p w14:paraId="3261A9DA" w14:textId="77777777" w:rsidR="002F0231" w:rsidRPr="00261B5E" w:rsidRDefault="00574262" w:rsidP="002F0231">
      <w:pPr>
        <w:spacing w:after="0"/>
        <w:jc w:val="center"/>
        <w:rPr>
          <w:rFonts w:ascii="Times New Roman" w:hAnsi="Times New Roman" w:cs="Times New Roman"/>
          <w:b/>
          <w:bCs/>
          <w:sz w:val="25"/>
          <w:szCs w:val="25"/>
        </w:rPr>
      </w:pPr>
      <w:r w:rsidRPr="00261B5E">
        <w:rPr>
          <w:rFonts w:ascii="Times New Roman" w:hAnsi="Times New Roman" w:cs="Times New Roman"/>
          <w:b/>
          <w:bCs/>
          <w:sz w:val="25"/>
          <w:szCs w:val="25"/>
        </w:rPr>
        <w:t>REGIONAL PRACTICES ON THE TAXATION IN TELECOM SECTOR</w:t>
      </w:r>
    </w:p>
    <w:p w14:paraId="67BDDC9F" w14:textId="77777777" w:rsidR="00AC3795" w:rsidRPr="00261B5E" w:rsidRDefault="00AC3795" w:rsidP="00AC3795">
      <w:pPr>
        <w:spacing w:after="0" w:line="240" w:lineRule="auto"/>
        <w:rPr>
          <w:rFonts w:ascii="Times New Roman" w:hAnsi="Times New Roman" w:cs="Times New Roman"/>
          <w:b/>
          <w:bCs/>
          <w:sz w:val="24"/>
          <w:szCs w:val="24"/>
        </w:rPr>
      </w:pPr>
    </w:p>
    <w:p w14:paraId="79C5A416" w14:textId="77777777" w:rsidR="00713190" w:rsidRPr="00261B5E" w:rsidRDefault="00713190" w:rsidP="00F106C3">
      <w:pPr>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The SATRC member states have different taxation regime as applicable to telecommunication sector. The range of total taxes varies. Some countries are satisfied with lower overall taxes and some countries seem to levy higher taxes for larger </w:t>
      </w:r>
      <w:r w:rsidR="00261B5E" w:rsidRPr="00261B5E">
        <w:rPr>
          <w:rFonts w:ascii="Times New Roman" w:hAnsi="Times New Roman" w:cs="Times New Roman"/>
          <w:sz w:val="24"/>
          <w:szCs w:val="24"/>
        </w:rPr>
        <w:t>contribution</w:t>
      </w:r>
      <w:r w:rsidRPr="00261B5E">
        <w:rPr>
          <w:rFonts w:ascii="Times New Roman" w:hAnsi="Times New Roman" w:cs="Times New Roman"/>
          <w:sz w:val="24"/>
          <w:szCs w:val="24"/>
        </w:rPr>
        <w:t xml:space="preserve"> to the government exchequer. </w:t>
      </w:r>
    </w:p>
    <w:p w14:paraId="2E34E883" w14:textId="77777777" w:rsidR="00713190" w:rsidRPr="00261B5E" w:rsidRDefault="00713190" w:rsidP="00F106C3">
      <w:pPr>
        <w:spacing w:after="0" w:line="240" w:lineRule="auto"/>
        <w:jc w:val="both"/>
        <w:rPr>
          <w:rFonts w:ascii="Times New Roman" w:hAnsi="Times New Roman" w:cs="Times New Roman"/>
          <w:sz w:val="24"/>
          <w:szCs w:val="24"/>
        </w:rPr>
      </w:pPr>
    </w:p>
    <w:p w14:paraId="3EC8C1A2" w14:textId="77777777" w:rsidR="00F106C3" w:rsidRPr="00261B5E" w:rsidRDefault="00713190" w:rsidP="00F106C3">
      <w:pPr>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The studies by GSMA show that t</w:t>
      </w:r>
      <w:r w:rsidR="00F106C3" w:rsidRPr="00261B5E">
        <w:rPr>
          <w:rFonts w:ascii="Times New Roman" w:hAnsi="Times New Roman" w:cs="Times New Roman"/>
          <w:sz w:val="24"/>
          <w:szCs w:val="24"/>
        </w:rPr>
        <w:t xml:space="preserve">he countries with highest tax as a proportion of </w:t>
      </w:r>
      <w:r w:rsidRPr="00261B5E">
        <w:rPr>
          <w:rFonts w:ascii="Times New Roman" w:hAnsi="Times New Roman" w:cs="Times New Roman"/>
          <w:sz w:val="24"/>
          <w:szCs w:val="24"/>
        </w:rPr>
        <w:t>T</w:t>
      </w:r>
      <w:r w:rsidR="000A7DF4" w:rsidRPr="00261B5E">
        <w:rPr>
          <w:rFonts w:ascii="Times New Roman" w:hAnsi="Times New Roman" w:cs="Times New Roman"/>
          <w:sz w:val="24"/>
          <w:szCs w:val="24"/>
        </w:rPr>
        <w:t xml:space="preserve">otal </w:t>
      </w:r>
      <w:r w:rsidRPr="00261B5E">
        <w:rPr>
          <w:rFonts w:ascii="Times New Roman" w:hAnsi="Times New Roman" w:cs="Times New Roman"/>
          <w:sz w:val="24"/>
          <w:szCs w:val="24"/>
        </w:rPr>
        <w:t>C</w:t>
      </w:r>
      <w:r w:rsidR="000A7DF4" w:rsidRPr="00261B5E">
        <w:rPr>
          <w:rFonts w:ascii="Times New Roman" w:hAnsi="Times New Roman" w:cs="Times New Roman"/>
          <w:sz w:val="24"/>
          <w:szCs w:val="24"/>
        </w:rPr>
        <w:t xml:space="preserve">ost on </w:t>
      </w:r>
      <w:r w:rsidRPr="00261B5E">
        <w:rPr>
          <w:rFonts w:ascii="Times New Roman" w:hAnsi="Times New Roman" w:cs="Times New Roman"/>
          <w:sz w:val="24"/>
          <w:szCs w:val="24"/>
        </w:rPr>
        <w:t>M</w:t>
      </w:r>
      <w:r w:rsidR="000A7DF4" w:rsidRPr="00261B5E">
        <w:rPr>
          <w:rFonts w:ascii="Times New Roman" w:hAnsi="Times New Roman" w:cs="Times New Roman"/>
          <w:sz w:val="24"/>
          <w:szCs w:val="24"/>
        </w:rPr>
        <w:t xml:space="preserve">obile </w:t>
      </w:r>
      <w:r w:rsidRPr="00261B5E">
        <w:rPr>
          <w:rFonts w:ascii="Times New Roman" w:hAnsi="Times New Roman" w:cs="Times New Roman"/>
          <w:sz w:val="24"/>
          <w:szCs w:val="24"/>
        </w:rPr>
        <w:t>O</w:t>
      </w:r>
      <w:r w:rsidR="000A7DF4" w:rsidRPr="00261B5E">
        <w:rPr>
          <w:rFonts w:ascii="Times New Roman" w:hAnsi="Times New Roman" w:cs="Times New Roman"/>
          <w:sz w:val="24"/>
          <w:szCs w:val="24"/>
        </w:rPr>
        <w:t>wnership</w:t>
      </w:r>
      <w:r w:rsidR="00261B5E" w:rsidRPr="00261B5E">
        <w:rPr>
          <w:rFonts w:ascii="Times New Roman" w:hAnsi="Times New Roman" w:cs="Times New Roman"/>
          <w:sz w:val="24"/>
          <w:szCs w:val="24"/>
        </w:rPr>
        <w:t xml:space="preserve"> (</w:t>
      </w:r>
      <w:r w:rsidRPr="00261B5E">
        <w:rPr>
          <w:rFonts w:ascii="Times New Roman" w:hAnsi="Times New Roman" w:cs="Times New Roman"/>
          <w:sz w:val="24"/>
          <w:szCs w:val="24"/>
        </w:rPr>
        <w:t>TCMO)</w:t>
      </w:r>
      <w:r w:rsidR="00F106C3" w:rsidRPr="00261B5E">
        <w:rPr>
          <w:rFonts w:ascii="Times New Roman" w:hAnsi="Times New Roman" w:cs="Times New Roman"/>
          <w:sz w:val="24"/>
          <w:szCs w:val="24"/>
        </w:rPr>
        <w:t xml:space="preserve"> are Pakistan, Bangladesh and Nepal</w:t>
      </w:r>
      <w:r w:rsidR="00D5799D" w:rsidRPr="00261B5E">
        <w:rPr>
          <w:rFonts w:ascii="Times New Roman" w:hAnsi="Times New Roman" w:cs="Times New Roman"/>
          <w:sz w:val="24"/>
          <w:szCs w:val="24"/>
        </w:rPr>
        <w:t xml:space="preserve"> respectively</w:t>
      </w:r>
      <w:r w:rsidR="00F106C3" w:rsidRPr="00261B5E">
        <w:rPr>
          <w:rFonts w:ascii="Times New Roman" w:hAnsi="Times New Roman" w:cs="Times New Roman"/>
          <w:sz w:val="24"/>
          <w:szCs w:val="24"/>
        </w:rPr>
        <w:t xml:space="preserve">. In all other </w:t>
      </w:r>
      <w:r w:rsidR="000A7DF4" w:rsidRPr="00261B5E">
        <w:rPr>
          <w:rFonts w:ascii="Times New Roman" w:hAnsi="Times New Roman" w:cs="Times New Roman"/>
          <w:sz w:val="24"/>
          <w:szCs w:val="24"/>
        </w:rPr>
        <w:t>SATRC</w:t>
      </w:r>
      <w:r w:rsidR="00F106C3" w:rsidRPr="00261B5E">
        <w:rPr>
          <w:rFonts w:ascii="Times New Roman" w:hAnsi="Times New Roman" w:cs="Times New Roman"/>
          <w:sz w:val="24"/>
          <w:szCs w:val="24"/>
        </w:rPr>
        <w:t xml:space="preserve"> countries tax as a proportion of TCMO</w:t>
      </w:r>
      <w:r w:rsidR="00BE5850" w:rsidRPr="00261B5E">
        <w:rPr>
          <w:rFonts w:ascii="Times New Roman" w:hAnsi="Times New Roman" w:cs="Times New Roman"/>
          <w:sz w:val="24"/>
          <w:szCs w:val="24"/>
        </w:rPr>
        <w:t xml:space="preserve"> </w:t>
      </w:r>
      <w:r w:rsidR="00F106C3" w:rsidRPr="00261B5E">
        <w:rPr>
          <w:rFonts w:ascii="Times New Roman" w:hAnsi="Times New Roman" w:cs="Times New Roman"/>
          <w:sz w:val="24"/>
          <w:szCs w:val="24"/>
        </w:rPr>
        <w:t>ranked below th</w:t>
      </w:r>
      <w:r w:rsidRPr="00261B5E">
        <w:rPr>
          <w:rFonts w:ascii="Times New Roman" w:hAnsi="Times New Roman" w:cs="Times New Roman"/>
          <w:sz w:val="24"/>
          <w:szCs w:val="24"/>
        </w:rPr>
        <w:t>e</w:t>
      </w:r>
      <w:r w:rsidR="00D5799D" w:rsidRPr="00261B5E">
        <w:rPr>
          <w:rFonts w:ascii="Times New Roman" w:hAnsi="Times New Roman" w:cs="Times New Roman"/>
          <w:sz w:val="24"/>
          <w:szCs w:val="24"/>
        </w:rPr>
        <w:t xml:space="preserve"> SATRC</w:t>
      </w:r>
      <w:r w:rsidR="00F106C3" w:rsidRPr="00261B5E">
        <w:rPr>
          <w:rFonts w:ascii="Times New Roman" w:hAnsi="Times New Roman" w:cs="Times New Roman"/>
          <w:sz w:val="24"/>
          <w:szCs w:val="24"/>
        </w:rPr>
        <w:t xml:space="preserve"> average value.</w:t>
      </w:r>
    </w:p>
    <w:p w14:paraId="36B927BD" w14:textId="77777777" w:rsidR="00CA0A31" w:rsidRPr="00261B5E" w:rsidRDefault="00CA0A31" w:rsidP="00F106C3">
      <w:pPr>
        <w:spacing w:after="0" w:line="240" w:lineRule="auto"/>
        <w:jc w:val="both"/>
        <w:rPr>
          <w:rFonts w:ascii="Times New Roman" w:hAnsi="Times New Roman" w:cs="Times New Roman"/>
          <w:sz w:val="24"/>
          <w:szCs w:val="24"/>
        </w:rPr>
      </w:pPr>
    </w:p>
    <w:p w14:paraId="783646DD" w14:textId="77777777" w:rsidR="00CA0A31" w:rsidRPr="00261B5E" w:rsidRDefault="00D5799D" w:rsidP="00F106C3">
      <w:pPr>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H</w:t>
      </w:r>
      <w:r w:rsidR="008A73B6" w:rsidRPr="00261B5E">
        <w:rPr>
          <w:rFonts w:ascii="Times New Roman" w:hAnsi="Times New Roman" w:cs="Times New Roman"/>
          <w:sz w:val="24"/>
          <w:szCs w:val="24"/>
        </w:rPr>
        <w:t>ighest tax as a proportion of handset cost</w:t>
      </w:r>
      <w:r w:rsidR="000B293D" w:rsidRPr="00261B5E">
        <w:rPr>
          <w:rFonts w:ascii="Times New Roman" w:hAnsi="Times New Roman" w:cs="Times New Roman"/>
          <w:sz w:val="24"/>
          <w:szCs w:val="24"/>
        </w:rPr>
        <w:t xml:space="preserve"> </w:t>
      </w:r>
      <w:r w:rsidR="00261B5E" w:rsidRPr="00261B5E">
        <w:rPr>
          <w:rFonts w:ascii="Times New Roman" w:hAnsi="Times New Roman" w:cs="Times New Roman"/>
          <w:sz w:val="24"/>
          <w:szCs w:val="24"/>
        </w:rPr>
        <w:t>(TPHC</w:t>
      </w:r>
      <w:r w:rsidR="000B293D" w:rsidRPr="00261B5E">
        <w:rPr>
          <w:rFonts w:ascii="Times New Roman" w:hAnsi="Times New Roman" w:cs="Times New Roman"/>
          <w:sz w:val="24"/>
          <w:szCs w:val="24"/>
        </w:rPr>
        <w:t>)</w:t>
      </w:r>
      <w:r w:rsidR="008A73B6" w:rsidRPr="00261B5E">
        <w:rPr>
          <w:rFonts w:ascii="Times New Roman" w:hAnsi="Times New Roman" w:cs="Times New Roman"/>
          <w:sz w:val="24"/>
          <w:szCs w:val="24"/>
        </w:rPr>
        <w:t xml:space="preserve"> in SATRC countries are Pakistan, Bangladesh, Nepal and Iran</w:t>
      </w:r>
      <w:r w:rsidRPr="00261B5E">
        <w:rPr>
          <w:rFonts w:ascii="Times New Roman" w:hAnsi="Times New Roman" w:cs="Times New Roman"/>
          <w:sz w:val="24"/>
          <w:szCs w:val="24"/>
        </w:rPr>
        <w:t xml:space="preserve"> respectively</w:t>
      </w:r>
      <w:r w:rsidR="008A73B6" w:rsidRPr="00261B5E">
        <w:rPr>
          <w:rFonts w:ascii="Times New Roman" w:hAnsi="Times New Roman" w:cs="Times New Roman"/>
          <w:sz w:val="24"/>
          <w:szCs w:val="24"/>
        </w:rPr>
        <w:t xml:space="preserve">. All </w:t>
      </w:r>
      <w:r w:rsidRPr="00261B5E">
        <w:rPr>
          <w:rFonts w:ascii="Times New Roman" w:hAnsi="Times New Roman" w:cs="Times New Roman"/>
          <w:sz w:val="24"/>
          <w:szCs w:val="24"/>
        </w:rPr>
        <w:t xml:space="preserve">other </w:t>
      </w:r>
      <w:r w:rsidR="008A73B6" w:rsidRPr="00261B5E">
        <w:rPr>
          <w:rFonts w:ascii="Times New Roman" w:hAnsi="Times New Roman" w:cs="Times New Roman"/>
          <w:sz w:val="24"/>
          <w:szCs w:val="24"/>
        </w:rPr>
        <w:t>SATRC countries</w:t>
      </w:r>
      <w:r w:rsidRPr="00261B5E">
        <w:rPr>
          <w:rFonts w:ascii="Times New Roman" w:hAnsi="Times New Roman" w:cs="Times New Roman"/>
          <w:sz w:val="24"/>
          <w:szCs w:val="24"/>
        </w:rPr>
        <w:t xml:space="preserve"> </w:t>
      </w:r>
      <w:r w:rsidR="005A5A39" w:rsidRPr="00261B5E">
        <w:rPr>
          <w:rFonts w:ascii="Times New Roman" w:hAnsi="Times New Roman" w:cs="Times New Roman"/>
          <w:sz w:val="24"/>
          <w:szCs w:val="24"/>
        </w:rPr>
        <w:t>t</w:t>
      </w:r>
      <w:r w:rsidRPr="00261B5E">
        <w:rPr>
          <w:rFonts w:ascii="Times New Roman" w:hAnsi="Times New Roman" w:cs="Times New Roman"/>
          <w:sz w:val="24"/>
          <w:szCs w:val="24"/>
        </w:rPr>
        <w:t>ax as a proportion of handset cost ranked below th</w:t>
      </w:r>
      <w:r w:rsidR="00713190" w:rsidRPr="00261B5E">
        <w:rPr>
          <w:rFonts w:ascii="Times New Roman" w:hAnsi="Times New Roman" w:cs="Times New Roman"/>
          <w:sz w:val="24"/>
          <w:szCs w:val="24"/>
        </w:rPr>
        <w:t>e</w:t>
      </w:r>
      <w:r w:rsidRPr="00261B5E">
        <w:rPr>
          <w:rFonts w:ascii="Times New Roman" w:hAnsi="Times New Roman" w:cs="Times New Roman"/>
          <w:sz w:val="24"/>
          <w:szCs w:val="24"/>
        </w:rPr>
        <w:t xml:space="preserve"> SATRC Average</w:t>
      </w:r>
      <w:r w:rsidR="005A5A39" w:rsidRPr="00261B5E">
        <w:rPr>
          <w:rFonts w:ascii="Times New Roman" w:hAnsi="Times New Roman" w:cs="Times New Roman"/>
          <w:sz w:val="24"/>
          <w:szCs w:val="24"/>
        </w:rPr>
        <w:t xml:space="preserve"> value. </w:t>
      </w:r>
    </w:p>
    <w:p w14:paraId="554977E2" w14:textId="77777777" w:rsidR="00CA0A31" w:rsidRPr="00261B5E" w:rsidRDefault="00CA0A31" w:rsidP="00F106C3">
      <w:pPr>
        <w:spacing w:after="0" w:line="240" w:lineRule="auto"/>
        <w:jc w:val="both"/>
        <w:rPr>
          <w:rFonts w:ascii="Times New Roman" w:hAnsi="Times New Roman" w:cs="Times New Roman"/>
          <w:sz w:val="24"/>
          <w:szCs w:val="24"/>
        </w:rPr>
      </w:pPr>
    </w:p>
    <w:p w14:paraId="7E88ECA5" w14:textId="77777777" w:rsidR="008A73B6" w:rsidRPr="00261B5E" w:rsidRDefault="005A5A39" w:rsidP="00F106C3">
      <w:pPr>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Similarly </w:t>
      </w:r>
      <w:r w:rsidR="00CA0A31" w:rsidRPr="00261B5E">
        <w:rPr>
          <w:rFonts w:ascii="Times New Roman" w:hAnsi="Times New Roman" w:cs="Times New Roman"/>
          <w:sz w:val="24"/>
          <w:szCs w:val="24"/>
        </w:rPr>
        <w:t>highe</w:t>
      </w:r>
      <w:r w:rsidR="00713190" w:rsidRPr="00261B5E">
        <w:rPr>
          <w:rFonts w:ascii="Times New Roman" w:hAnsi="Times New Roman" w:cs="Times New Roman"/>
          <w:sz w:val="24"/>
          <w:szCs w:val="24"/>
        </w:rPr>
        <w:t>st</w:t>
      </w:r>
      <w:r w:rsidR="00CA0A31" w:rsidRPr="00261B5E">
        <w:rPr>
          <w:rFonts w:ascii="Times New Roman" w:hAnsi="Times New Roman" w:cs="Times New Roman"/>
          <w:sz w:val="24"/>
          <w:szCs w:val="24"/>
        </w:rPr>
        <w:t xml:space="preserve"> tax as a share of total cost on mobile user</w:t>
      </w:r>
      <w:r w:rsidR="000B293D" w:rsidRPr="00261B5E">
        <w:rPr>
          <w:rFonts w:ascii="Times New Roman" w:hAnsi="Times New Roman" w:cs="Times New Roman"/>
          <w:sz w:val="24"/>
          <w:szCs w:val="24"/>
        </w:rPr>
        <w:t xml:space="preserve"> </w:t>
      </w:r>
      <w:r w:rsidR="00261B5E" w:rsidRPr="00261B5E">
        <w:rPr>
          <w:rFonts w:ascii="Times New Roman" w:hAnsi="Times New Roman" w:cs="Times New Roman"/>
          <w:sz w:val="24"/>
          <w:szCs w:val="24"/>
        </w:rPr>
        <w:t>(TCMU</w:t>
      </w:r>
      <w:r w:rsidR="000B293D" w:rsidRPr="00261B5E">
        <w:rPr>
          <w:rFonts w:ascii="Times New Roman" w:hAnsi="Times New Roman" w:cs="Times New Roman"/>
          <w:sz w:val="24"/>
          <w:szCs w:val="24"/>
        </w:rPr>
        <w:t xml:space="preserve">) </w:t>
      </w:r>
      <w:r w:rsidR="00CA0A31" w:rsidRPr="00261B5E">
        <w:rPr>
          <w:rFonts w:ascii="Times New Roman" w:hAnsi="Times New Roman" w:cs="Times New Roman"/>
          <w:sz w:val="24"/>
          <w:szCs w:val="24"/>
        </w:rPr>
        <w:t>is</w:t>
      </w:r>
      <w:r w:rsidRPr="00261B5E">
        <w:rPr>
          <w:rFonts w:ascii="Times New Roman" w:hAnsi="Times New Roman" w:cs="Times New Roman"/>
          <w:sz w:val="24"/>
          <w:szCs w:val="24"/>
        </w:rPr>
        <w:t xml:space="preserve"> Pakistan, Sri-Lanka and Nepal respectively. In all other SATRC countries taxes as a share of total cost on mobile user ranked below th</w:t>
      </w:r>
      <w:r w:rsidR="00713190" w:rsidRPr="00261B5E">
        <w:rPr>
          <w:rFonts w:ascii="Times New Roman" w:hAnsi="Times New Roman" w:cs="Times New Roman"/>
          <w:sz w:val="24"/>
          <w:szCs w:val="24"/>
        </w:rPr>
        <w:t>e</w:t>
      </w:r>
      <w:r w:rsidRPr="00261B5E">
        <w:rPr>
          <w:rFonts w:ascii="Times New Roman" w:hAnsi="Times New Roman" w:cs="Times New Roman"/>
          <w:sz w:val="24"/>
          <w:szCs w:val="24"/>
        </w:rPr>
        <w:t xml:space="preserve"> SATRC average.</w:t>
      </w:r>
    </w:p>
    <w:p w14:paraId="65EB6416" w14:textId="77777777" w:rsidR="000746D7" w:rsidRPr="00261B5E" w:rsidRDefault="000746D7" w:rsidP="00F106C3">
      <w:pPr>
        <w:spacing w:after="0" w:line="240" w:lineRule="auto"/>
        <w:jc w:val="both"/>
        <w:rPr>
          <w:rFonts w:ascii="Times New Roman" w:hAnsi="Times New Roman" w:cs="Times New Roman"/>
          <w:sz w:val="24"/>
          <w:szCs w:val="24"/>
        </w:rPr>
      </w:pPr>
    </w:p>
    <w:p w14:paraId="126B7A6F" w14:textId="77777777" w:rsidR="000746D7" w:rsidRPr="00261B5E" w:rsidRDefault="000746D7" w:rsidP="000746D7">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SATRC consumers pay the lowest tax as a proportion of mobile service ownership, due to low VAT rates and limited mobile-specific taxation compare</w:t>
      </w:r>
      <w:r w:rsidR="00713190" w:rsidRPr="00261B5E">
        <w:rPr>
          <w:rFonts w:ascii="Times New Roman" w:hAnsi="Times New Roman" w:cs="Times New Roman"/>
          <w:sz w:val="24"/>
          <w:szCs w:val="24"/>
        </w:rPr>
        <w:t xml:space="preserve">d </w:t>
      </w:r>
      <w:r w:rsidRPr="00261B5E">
        <w:rPr>
          <w:rFonts w:ascii="Times New Roman" w:hAnsi="Times New Roman" w:cs="Times New Roman"/>
          <w:sz w:val="24"/>
          <w:szCs w:val="24"/>
        </w:rPr>
        <w:t>to the region.</w:t>
      </w:r>
    </w:p>
    <w:p w14:paraId="4044B104" w14:textId="77777777" w:rsidR="000B293D" w:rsidRPr="00261B5E" w:rsidRDefault="000B293D" w:rsidP="000746D7">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The table below shows a comparative listing </w:t>
      </w:r>
      <w:r w:rsidR="00261B5E" w:rsidRPr="00261B5E">
        <w:rPr>
          <w:rFonts w:ascii="Times New Roman" w:hAnsi="Times New Roman" w:cs="Times New Roman"/>
          <w:sz w:val="24"/>
          <w:szCs w:val="24"/>
        </w:rPr>
        <w:t>of TCMO</w:t>
      </w:r>
      <w:r w:rsidRPr="00261B5E">
        <w:rPr>
          <w:rFonts w:ascii="Times New Roman" w:hAnsi="Times New Roman" w:cs="Times New Roman"/>
          <w:sz w:val="24"/>
          <w:szCs w:val="24"/>
        </w:rPr>
        <w:t>, TP</w:t>
      </w:r>
    </w:p>
    <w:p w14:paraId="2647C53D" w14:textId="77777777" w:rsidR="000746D7" w:rsidRPr="00261B5E" w:rsidRDefault="000746D7" w:rsidP="00F106C3">
      <w:pPr>
        <w:spacing w:after="0" w:line="240" w:lineRule="auto"/>
        <w:jc w:val="both"/>
        <w:rPr>
          <w:rFonts w:ascii="Times New Roman" w:hAnsi="Times New Roman" w:cs="Times New Roman"/>
          <w:sz w:val="24"/>
          <w:szCs w:val="24"/>
        </w:rPr>
      </w:pPr>
    </w:p>
    <w:p w14:paraId="2A668662" w14:textId="77777777" w:rsidR="008A73B6" w:rsidRDefault="000746D7" w:rsidP="000746D7">
      <w:pPr>
        <w:spacing w:after="0" w:line="240" w:lineRule="auto"/>
        <w:jc w:val="center"/>
        <w:rPr>
          <w:rFonts w:ascii="Times New Roman" w:hAnsi="Times New Roman" w:cs="Times New Roman"/>
          <w:b/>
          <w:bCs/>
          <w:sz w:val="20"/>
        </w:rPr>
      </w:pPr>
      <w:r w:rsidRPr="00501C01">
        <w:rPr>
          <w:rFonts w:ascii="Times New Roman" w:hAnsi="Times New Roman" w:cs="Times New Roman"/>
          <w:b/>
          <w:bCs/>
          <w:sz w:val="24"/>
          <w:szCs w:val="24"/>
        </w:rPr>
        <w:t>Comparative chart of TCMO, T</w:t>
      </w:r>
      <w:r w:rsidR="00501C01" w:rsidRPr="00501C01">
        <w:rPr>
          <w:rFonts w:ascii="Times New Roman" w:hAnsi="Times New Roman" w:cs="Times New Roman"/>
          <w:b/>
          <w:bCs/>
          <w:sz w:val="24"/>
          <w:szCs w:val="24"/>
        </w:rPr>
        <w:t>PHC and TCMU of SATRC countries</w:t>
      </w:r>
    </w:p>
    <w:p w14:paraId="3A3E338C" w14:textId="77777777" w:rsidR="00501C01" w:rsidRPr="00261B5E" w:rsidRDefault="00501C01" w:rsidP="000746D7">
      <w:pPr>
        <w:spacing w:after="0" w:line="240" w:lineRule="auto"/>
        <w:jc w:val="center"/>
        <w:rPr>
          <w:rFonts w:ascii="Times New Roman" w:hAnsi="Times New Roman" w:cs="Times New Roman"/>
          <w:b/>
          <w:bC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990"/>
        <w:gridCol w:w="990"/>
        <w:gridCol w:w="990"/>
        <w:gridCol w:w="2070"/>
        <w:gridCol w:w="900"/>
        <w:gridCol w:w="900"/>
        <w:gridCol w:w="918"/>
      </w:tblGrid>
      <w:tr w:rsidR="00EE47C5" w:rsidRPr="00261B5E" w14:paraId="6174B648" w14:textId="77777777" w:rsidTr="008305C0">
        <w:tc>
          <w:tcPr>
            <w:tcW w:w="1818" w:type="dxa"/>
            <w:vAlign w:val="bottom"/>
          </w:tcPr>
          <w:p w14:paraId="7F4C4272" w14:textId="77777777" w:rsidR="00EE47C5" w:rsidRPr="008305C0" w:rsidRDefault="00EE47C5" w:rsidP="00B43481">
            <w:pPr>
              <w:jc w:val="center"/>
              <w:rPr>
                <w:rFonts w:ascii="Times New Roman" w:hAnsi="Times New Roman" w:cs="Times New Roman"/>
                <w:sz w:val="24"/>
                <w:szCs w:val="24"/>
              </w:rPr>
            </w:pPr>
            <w:r w:rsidRPr="008305C0">
              <w:rPr>
                <w:rFonts w:ascii="Times New Roman" w:hAnsi="Times New Roman" w:cs="Times New Roman"/>
                <w:sz w:val="24"/>
                <w:szCs w:val="24"/>
              </w:rPr>
              <w:t>Country</w:t>
            </w:r>
          </w:p>
        </w:tc>
        <w:tc>
          <w:tcPr>
            <w:tcW w:w="990" w:type="dxa"/>
            <w:vAlign w:val="bottom"/>
          </w:tcPr>
          <w:p w14:paraId="2B9DFF49" w14:textId="77777777" w:rsidR="00EE47C5" w:rsidRPr="008305C0" w:rsidRDefault="00EE47C5" w:rsidP="00B43481">
            <w:pPr>
              <w:jc w:val="center"/>
              <w:rPr>
                <w:rFonts w:ascii="Times New Roman" w:hAnsi="Times New Roman" w:cs="Times New Roman"/>
                <w:sz w:val="24"/>
                <w:szCs w:val="24"/>
              </w:rPr>
            </w:pPr>
            <w:r w:rsidRPr="008305C0">
              <w:rPr>
                <w:rFonts w:ascii="Times New Roman" w:hAnsi="Times New Roman" w:cs="Times New Roman"/>
                <w:sz w:val="24"/>
                <w:szCs w:val="24"/>
              </w:rPr>
              <w:t>TCMO</w:t>
            </w:r>
          </w:p>
        </w:tc>
        <w:tc>
          <w:tcPr>
            <w:tcW w:w="990" w:type="dxa"/>
            <w:vAlign w:val="bottom"/>
          </w:tcPr>
          <w:p w14:paraId="67574E56" w14:textId="77777777" w:rsidR="00EE47C5" w:rsidRPr="008305C0" w:rsidRDefault="00EE47C5" w:rsidP="00B43481">
            <w:pPr>
              <w:jc w:val="center"/>
              <w:rPr>
                <w:rFonts w:ascii="Times New Roman" w:hAnsi="Times New Roman" w:cs="Times New Roman"/>
                <w:sz w:val="24"/>
                <w:szCs w:val="24"/>
              </w:rPr>
            </w:pPr>
            <w:r w:rsidRPr="008305C0">
              <w:rPr>
                <w:rFonts w:ascii="Times New Roman" w:hAnsi="Times New Roman" w:cs="Times New Roman"/>
                <w:sz w:val="24"/>
                <w:szCs w:val="24"/>
              </w:rPr>
              <w:t>TPHC</w:t>
            </w:r>
          </w:p>
        </w:tc>
        <w:tc>
          <w:tcPr>
            <w:tcW w:w="990" w:type="dxa"/>
            <w:vAlign w:val="bottom"/>
          </w:tcPr>
          <w:p w14:paraId="1B6529A3" w14:textId="77777777" w:rsidR="00EE47C5" w:rsidRPr="008305C0" w:rsidRDefault="00EE47C5" w:rsidP="00B43481">
            <w:pPr>
              <w:jc w:val="center"/>
              <w:rPr>
                <w:rFonts w:ascii="Times New Roman" w:hAnsi="Times New Roman" w:cs="Times New Roman"/>
                <w:sz w:val="24"/>
                <w:szCs w:val="24"/>
              </w:rPr>
            </w:pPr>
            <w:r w:rsidRPr="008305C0">
              <w:rPr>
                <w:rFonts w:ascii="Times New Roman" w:hAnsi="Times New Roman" w:cs="Times New Roman"/>
                <w:sz w:val="24"/>
                <w:szCs w:val="24"/>
              </w:rPr>
              <w:t>TCMU</w:t>
            </w:r>
          </w:p>
        </w:tc>
        <w:tc>
          <w:tcPr>
            <w:tcW w:w="2070" w:type="dxa"/>
            <w:vAlign w:val="bottom"/>
          </w:tcPr>
          <w:p w14:paraId="12FB1760"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7. Maldives</w:t>
            </w:r>
          </w:p>
        </w:tc>
        <w:tc>
          <w:tcPr>
            <w:tcW w:w="900" w:type="dxa"/>
            <w:vAlign w:val="bottom"/>
          </w:tcPr>
          <w:p w14:paraId="45BC8A74" w14:textId="77777777" w:rsidR="00EE47C5" w:rsidRPr="00261B5E" w:rsidRDefault="00EE47C5" w:rsidP="00B43481">
            <w:pPr>
              <w:jc w:val="center"/>
              <w:rPr>
                <w:rFonts w:ascii="Times New Roman" w:hAnsi="Times New Roman" w:cs="Times New Roman"/>
                <w:color w:val="000000"/>
                <w:szCs w:val="22"/>
              </w:rPr>
            </w:pPr>
            <w:r w:rsidRPr="00261B5E">
              <w:rPr>
                <w:rFonts w:ascii="Times New Roman" w:hAnsi="Times New Roman" w:cs="Times New Roman"/>
                <w:color w:val="000000"/>
                <w:szCs w:val="22"/>
              </w:rPr>
              <w:t>-</w:t>
            </w:r>
          </w:p>
        </w:tc>
        <w:tc>
          <w:tcPr>
            <w:tcW w:w="900" w:type="dxa"/>
            <w:vAlign w:val="bottom"/>
          </w:tcPr>
          <w:p w14:paraId="6D18500A" w14:textId="77777777" w:rsidR="00EE47C5" w:rsidRPr="00261B5E" w:rsidRDefault="00EE47C5" w:rsidP="00B43481">
            <w:pPr>
              <w:jc w:val="center"/>
              <w:rPr>
                <w:rFonts w:ascii="Times New Roman" w:hAnsi="Times New Roman" w:cs="Times New Roman"/>
                <w:color w:val="000000"/>
                <w:szCs w:val="22"/>
              </w:rPr>
            </w:pPr>
            <w:r w:rsidRPr="00261B5E">
              <w:rPr>
                <w:rFonts w:ascii="Times New Roman" w:hAnsi="Times New Roman" w:cs="Times New Roman"/>
                <w:color w:val="000000"/>
                <w:szCs w:val="22"/>
              </w:rPr>
              <w:t>-</w:t>
            </w:r>
          </w:p>
        </w:tc>
        <w:tc>
          <w:tcPr>
            <w:tcW w:w="918" w:type="dxa"/>
            <w:vAlign w:val="bottom"/>
          </w:tcPr>
          <w:p w14:paraId="58C38FE9" w14:textId="77777777" w:rsidR="00EE47C5" w:rsidRPr="00261B5E" w:rsidRDefault="00EE47C5" w:rsidP="00B43481">
            <w:pPr>
              <w:jc w:val="center"/>
              <w:rPr>
                <w:rFonts w:ascii="Times New Roman" w:hAnsi="Times New Roman" w:cs="Times New Roman"/>
                <w:color w:val="000000"/>
                <w:szCs w:val="22"/>
              </w:rPr>
            </w:pPr>
            <w:r w:rsidRPr="00261B5E">
              <w:rPr>
                <w:rFonts w:ascii="Times New Roman" w:hAnsi="Times New Roman" w:cs="Times New Roman"/>
                <w:color w:val="000000"/>
                <w:szCs w:val="22"/>
              </w:rPr>
              <w:t>-</w:t>
            </w:r>
          </w:p>
        </w:tc>
      </w:tr>
      <w:tr w:rsidR="00EE47C5" w:rsidRPr="00261B5E" w14:paraId="5CEE0E60" w14:textId="77777777" w:rsidTr="008305C0">
        <w:trPr>
          <w:trHeight w:val="422"/>
        </w:trPr>
        <w:tc>
          <w:tcPr>
            <w:tcW w:w="1818" w:type="dxa"/>
            <w:vAlign w:val="bottom"/>
          </w:tcPr>
          <w:p w14:paraId="5581E3C9" w14:textId="77777777" w:rsidR="00EE47C5" w:rsidRPr="00261B5E" w:rsidRDefault="00EE47C5">
            <w:pPr>
              <w:rPr>
                <w:rFonts w:ascii="Times New Roman" w:hAnsi="Times New Roman" w:cs="Times New Roman"/>
                <w:color w:val="0070C0"/>
                <w:szCs w:val="22"/>
              </w:rPr>
            </w:pPr>
            <w:r w:rsidRPr="00261B5E">
              <w:rPr>
                <w:rFonts w:ascii="Times New Roman" w:hAnsi="Times New Roman" w:cs="Times New Roman"/>
                <w:color w:val="000000"/>
                <w:szCs w:val="22"/>
              </w:rPr>
              <w:t>1. Afghanistan</w:t>
            </w:r>
          </w:p>
        </w:tc>
        <w:tc>
          <w:tcPr>
            <w:tcW w:w="990" w:type="dxa"/>
            <w:vAlign w:val="bottom"/>
          </w:tcPr>
          <w:p w14:paraId="730C8AFB" w14:textId="77777777" w:rsidR="00EE47C5" w:rsidRPr="00261B5E" w:rsidRDefault="00EE47C5" w:rsidP="00B43481">
            <w:pPr>
              <w:jc w:val="center"/>
              <w:rPr>
                <w:rFonts w:ascii="Times New Roman" w:hAnsi="Times New Roman" w:cs="Times New Roman"/>
                <w:color w:val="0070C0"/>
                <w:szCs w:val="22"/>
              </w:rPr>
            </w:pPr>
            <w:r w:rsidRPr="00261B5E">
              <w:rPr>
                <w:rFonts w:ascii="Times New Roman" w:hAnsi="Times New Roman" w:cs="Times New Roman"/>
                <w:color w:val="0070C0"/>
                <w:szCs w:val="22"/>
              </w:rPr>
              <w:t>-</w:t>
            </w:r>
          </w:p>
        </w:tc>
        <w:tc>
          <w:tcPr>
            <w:tcW w:w="990" w:type="dxa"/>
            <w:vAlign w:val="bottom"/>
          </w:tcPr>
          <w:p w14:paraId="433CADC7" w14:textId="77777777" w:rsidR="00EE47C5" w:rsidRPr="00261B5E" w:rsidRDefault="00EE47C5" w:rsidP="00B43481">
            <w:pPr>
              <w:jc w:val="center"/>
              <w:rPr>
                <w:rFonts w:ascii="Times New Roman" w:hAnsi="Times New Roman" w:cs="Times New Roman"/>
                <w:color w:val="0070C0"/>
                <w:szCs w:val="22"/>
              </w:rPr>
            </w:pPr>
            <w:r w:rsidRPr="00261B5E">
              <w:rPr>
                <w:rFonts w:ascii="Times New Roman" w:hAnsi="Times New Roman" w:cs="Times New Roman"/>
                <w:color w:val="0070C0"/>
                <w:szCs w:val="22"/>
              </w:rPr>
              <w:t>-</w:t>
            </w:r>
          </w:p>
        </w:tc>
        <w:tc>
          <w:tcPr>
            <w:tcW w:w="990" w:type="dxa"/>
            <w:vAlign w:val="bottom"/>
          </w:tcPr>
          <w:p w14:paraId="09E38908" w14:textId="77777777" w:rsidR="00EE47C5" w:rsidRPr="00261B5E" w:rsidRDefault="00EE47C5" w:rsidP="00B43481">
            <w:pPr>
              <w:jc w:val="center"/>
              <w:rPr>
                <w:rFonts w:ascii="Times New Roman" w:hAnsi="Times New Roman" w:cs="Times New Roman"/>
                <w:color w:val="0070C0"/>
                <w:szCs w:val="22"/>
              </w:rPr>
            </w:pPr>
            <w:r w:rsidRPr="00261B5E">
              <w:rPr>
                <w:rFonts w:ascii="Times New Roman" w:hAnsi="Times New Roman" w:cs="Times New Roman"/>
                <w:color w:val="0070C0"/>
                <w:szCs w:val="22"/>
              </w:rPr>
              <w:t>-</w:t>
            </w:r>
          </w:p>
        </w:tc>
        <w:tc>
          <w:tcPr>
            <w:tcW w:w="2070" w:type="dxa"/>
            <w:vAlign w:val="bottom"/>
          </w:tcPr>
          <w:p w14:paraId="790CB44C"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8. Nepal</w:t>
            </w:r>
          </w:p>
        </w:tc>
        <w:tc>
          <w:tcPr>
            <w:tcW w:w="900" w:type="dxa"/>
            <w:vAlign w:val="bottom"/>
          </w:tcPr>
          <w:p w14:paraId="776DB0E1"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18.41%</w:t>
            </w:r>
          </w:p>
        </w:tc>
        <w:tc>
          <w:tcPr>
            <w:tcW w:w="900" w:type="dxa"/>
            <w:vAlign w:val="bottom"/>
          </w:tcPr>
          <w:p w14:paraId="4627AFE2"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23.00%</w:t>
            </w:r>
          </w:p>
        </w:tc>
        <w:tc>
          <w:tcPr>
            <w:tcW w:w="918" w:type="dxa"/>
            <w:vAlign w:val="bottom"/>
          </w:tcPr>
          <w:p w14:paraId="7B934C96"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18.00%</w:t>
            </w:r>
          </w:p>
        </w:tc>
      </w:tr>
      <w:tr w:rsidR="00EE47C5" w:rsidRPr="00261B5E" w14:paraId="5D412478" w14:textId="77777777" w:rsidTr="008305C0">
        <w:trPr>
          <w:trHeight w:val="350"/>
        </w:trPr>
        <w:tc>
          <w:tcPr>
            <w:tcW w:w="1818" w:type="dxa"/>
            <w:vAlign w:val="bottom"/>
          </w:tcPr>
          <w:p w14:paraId="33AA6AB1"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2. Bangladesh</w:t>
            </w:r>
          </w:p>
        </w:tc>
        <w:tc>
          <w:tcPr>
            <w:tcW w:w="990" w:type="dxa"/>
            <w:vAlign w:val="bottom"/>
          </w:tcPr>
          <w:p w14:paraId="2BCBDEC5"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20.21%</w:t>
            </w:r>
          </w:p>
        </w:tc>
        <w:tc>
          <w:tcPr>
            <w:tcW w:w="990" w:type="dxa"/>
            <w:vAlign w:val="bottom"/>
          </w:tcPr>
          <w:p w14:paraId="472DF692"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33.75%</w:t>
            </w:r>
          </w:p>
        </w:tc>
        <w:tc>
          <w:tcPr>
            <w:tcW w:w="990" w:type="dxa"/>
            <w:vAlign w:val="bottom"/>
          </w:tcPr>
          <w:p w14:paraId="4959120F"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15.00%</w:t>
            </w:r>
          </w:p>
        </w:tc>
        <w:tc>
          <w:tcPr>
            <w:tcW w:w="2070" w:type="dxa"/>
            <w:vAlign w:val="bottom"/>
          </w:tcPr>
          <w:p w14:paraId="7916AD2D"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9. Pakistan</w:t>
            </w:r>
          </w:p>
        </w:tc>
        <w:tc>
          <w:tcPr>
            <w:tcW w:w="900" w:type="dxa"/>
            <w:vAlign w:val="bottom"/>
          </w:tcPr>
          <w:p w14:paraId="75FE8E7B"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31.61%</w:t>
            </w:r>
          </w:p>
        </w:tc>
        <w:tc>
          <w:tcPr>
            <w:tcW w:w="900" w:type="dxa"/>
            <w:vAlign w:val="bottom"/>
          </w:tcPr>
          <w:p w14:paraId="41ACFDB1"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36.08%</w:t>
            </w:r>
          </w:p>
        </w:tc>
        <w:tc>
          <w:tcPr>
            <w:tcW w:w="918" w:type="dxa"/>
            <w:vAlign w:val="bottom"/>
          </w:tcPr>
          <w:p w14:paraId="248D56A1"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31.00%</w:t>
            </w:r>
          </w:p>
        </w:tc>
      </w:tr>
      <w:tr w:rsidR="00EE47C5" w:rsidRPr="00261B5E" w14:paraId="307E0BB5" w14:textId="77777777" w:rsidTr="008305C0">
        <w:trPr>
          <w:trHeight w:val="377"/>
        </w:trPr>
        <w:tc>
          <w:tcPr>
            <w:tcW w:w="1818" w:type="dxa"/>
            <w:vAlign w:val="bottom"/>
          </w:tcPr>
          <w:p w14:paraId="27210276"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3. Bhutan</w:t>
            </w:r>
          </w:p>
        </w:tc>
        <w:tc>
          <w:tcPr>
            <w:tcW w:w="990" w:type="dxa"/>
            <w:vAlign w:val="bottom"/>
          </w:tcPr>
          <w:p w14:paraId="38682DCD"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10.00%</w:t>
            </w:r>
          </w:p>
        </w:tc>
        <w:tc>
          <w:tcPr>
            <w:tcW w:w="990" w:type="dxa"/>
            <w:vAlign w:val="bottom"/>
          </w:tcPr>
          <w:p w14:paraId="0FB1EF83"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10.00%</w:t>
            </w:r>
          </w:p>
        </w:tc>
        <w:tc>
          <w:tcPr>
            <w:tcW w:w="990" w:type="dxa"/>
            <w:vAlign w:val="bottom"/>
          </w:tcPr>
          <w:p w14:paraId="383E267E"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10.00%</w:t>
            </w:r>
          </w:p>
        </w:tc>
        <w:tc>
          <w:tcPr>
            <w:tcW w:w="2070" w:type="dxa"/>
            <w:vAlign w:val="bottom"/>
          </w:tcPr>
          <w:p w14:paraId="43578890"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10. Sri Lanka</w:t>
            </w:r>
          </w:p>
        </w:tc>
        <w:tc>
          <w:tcPr>
            <w:tcW w:w="900" w:type="dxa"/>
            <w:vAlign w:val="bottom"/>
          </w:tcPr>
          <w:p w14:paraId="101EDF85"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12.26%</w:t>
            </w:r>
          </w:p>
        </w:tc>
        <w:tc>
          <w:tcPr>
            <w:tcW w:w="900" w:type="dxa"/>
            <w:vAlign w:val="bottom"/>
          </w:tcPr>
          <w:p w14:paraId="0B71B7AD"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0.00%</w:t>
            </w:r>
          </w:p>
        </w:tc>
        <w:tc>
          <w:tcPr>
            <w:tcW w:w="918" w:type="dxa"/>
            <w:vAlign w:val="bottom"/>
          </w:tcPr>
          <w:p w14:paraId="24A030D4"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20.00%</w:t>
            </w:r>
          </w:p>
        </w:tc>
      </w:tr>
      <w:tr w:rsidR="00EE47C5" w:rsidRPr="00261B5E" w14:paraId="582BD1F2" w14:textId="77777777" w:rsidTr="008305C0">
        <w:tc>
          <w:tcPr>
            <w:tcW w:w="1818" w:type="dxa"/>
            <w:vAlign w:val="bottom"/>
          </w:tcPr>
          <w:p w14:paraId="6E93FEA9"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4. India</w:t>
            </w:r>
          </w:p>
        </w:tc>
        <w:tc>
          <w:tcPr>
            <w:tcW w:w="990" w:type="dxa"/>
            <w:vAlign w:val="bottom"/>
          </w:tcPr>
          <w:p w14:paraId="3E9D866A"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10.35%</w:t>
            </w:r>
          </w:p>
        </w:tc>
        <w:tc>
          <w:tcPr>
            <w:tcW w:w="990" w:type="dxa"/>
            <w:vAlign w:val="bottom"/>
          </w:tcPr>
          <w:p w14:paraId="3C3A7570"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13.56%</w:t>
            </w:r>
          </w:p>
        </w:tc>
        <w:tc>
          <w:tcPr>
            <w:tcW w:w="990" w:type="dxa"/>
            <w:vAlign w:val="bottom"/>
          </w:tcPr>
          <w:p w14:paraId="29B816DE"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10.30%</w:t>
            </w:r>
          </w:p>
        </w:tc>
        <w:tc>
          <w:tcPr>
            <w:tcW w:w="2070" w:type="dxa"/>
            <w:vAlign w:val="bottom"/>
          </w:tcPr>
          <w:p w14:paraId="1651F993" w14:textId="77777777" w:rsidR="00EE47C5" w:rsidRPr="00261B5E" w:rsidRDefault="00EE47C5">
            <w:pPr>
              <w:rPr>
                <w:rFonts w:ascii="Times New Roman" w:hAnsi="Times New Roman" w:cs="Times New Roman"/>
                <w:color w:val="000000"/>
                <w:szCs w:val="22"/>
              </w:rPr>
            </w:pPr>
            <w:r w:rsidRPr="00261B5E">
              <w:rPr>
                <w:rFonts w:ascii="Times New Roman" w:hAnsi="Times New Roman" w:cs="Times New Roman"/>
                <w:color w:val="000000"/>
                <w:szCs w:val="22"/>
              </w:rPr>
              <w:t>11. Global Average</w:t>
            </w:r>
          </w:p>
        </w:tc>
        <w:tc>
          <w:tcPr>
            <w:tcW w:w="900" w:type="dxa"/>
            <w:vAlign w:val="bottom"/>
          </w:tcPr>
          <w:p w14:paraId="61E03559"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18.14%</w:t>
            </w:r>
          </w:p>
        </w:tc>
        <w:tc>
          <w:tcPr>
            <w:tcW w:w="900" w:type="dxa"/>
            <w:vAlign w:val="bottom"/>
          </w:tcPr>
          <w:p w14:paraId="716B72F7"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23.29%</w:t>
            </w:r>
          </w:p>
        </w:tc>
        <w:tc>
          <w:tcPr>
            <w:tcW w:w="918" w:type="dxa"/>
            <w:vAlign w:val="bottom"/>
          </w:tcPr>
          <w:p w14:paraId="4226738D" w14:textId="77777777" w:rsidR="00EE47C5" w:rsidRPr="00261B5E" w:rsidRDefault="00EE47C5"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17.97%</w:t>
            </w:r>
          </w:p>
        </w:tc>
      </w:tr>
      <w:tr w:rsidR="008A73B6" w:rsidRPr="00261B5E" w14:paraId="62038BAE" w14:textId="77777777" w:rsidTr="008305C0">
        <w:tc>
          <w:tcPr>
            <w:tcW w:w="1818" w:type="dxa"/>
            <w:vAlign w:val="bottom"/>
          </w:tcPr>
          <w:p w14:paraId="24221612" w14:textId="77777777" w:rsidR="008A73B6" w:rsidRPr="00261B5E" w:rsidRDefault="008A73B6">
            <w:pPr>
              <w:rPr>
                <w:rFonts w:ascii="Times New Roman" w:hAnsi="Times New Roman" w:cs="Times New Roman"/>
                <w:color w:val="000000"/>
                <w:szCs w:val="22"/>
              </w:rPr>
            </w:pPr>
            <w:r w:rsidRPr="00261B5E">
              <w:rPr>
                <w:rFonts w:ascii="Times New Roman" w:hAnsi="Times New Roman" w:cs="Times New Roman"/>
                <w:color w:val="000000"/>
                <w:szCs w:val="22"/>
              </w:rPr>
              <w:t xml:space="preserve">6. Iran </w:t>
            </w:r>
          </w:p>
        </w:tc>
        <w:tc>
          <w:tcPr>
            <w:tcW w:w="990" w:type="dxa"/>
            <w:vAlign w:val="bottom"/>
          </w:tcPr>
          <w:p w14:paraId="4AB56C42"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6.20%</w:t>
            </w:r>
          </w:p>
        </w:tc>
        <w:tc>
          <w:tcPr>
            <w:tcW w:w="990" w:type="dxa"/>
            <w:vAlign w:val="bottom"/>
          </w:tcPr>
          <w:p w14:paraId="2D06F0E7"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26.50%</w:t>
            </w:r>
          </w:p>
        </w:tc>
        <w:tc>
          <w:tcPr>
            <w:tcW w:w="990" w:type="dxa"/>
            <w:vAlign w:val="bottom"/>
          </w:tcPr>
          <w:p w14:paraId="7E5487FC"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1.50%</w:t>
            </w:r>
          </w:p>
        </w:tc>
        <w:tc>
          <w:tcPr>
            <w:tcW w:w="2070" w:type="dxa"/>
            <w:vAlign w:val="bottom"/>
          </w:tcPr>
          <w:p w14:paraId="0BF1C5FC" w14:textId="77777777" w:rsidR="008A73B6" w:rsidRPr="00261B5E" w:rsidRDefault="008A73B6" w:rsidP="008A73B6">
            <w:pPr>
              <w:rPr>
                <w:rFonts w:ascii="Times New Roman" w:hAnsi="Times New Roman" w:cs="Times New Roman"/>
                <w:color w:val="000000"/>
                <w:szCs w:val="22"/>
              </w:rPr>
            </w:pPr>
            <w:r w:rsidRPr="00261B5E">
              <w:rPr>
                <w:rFonts w:ascii="Times New Roman" w:hAnsi="Times New Roman" w:cs="Times New Roman"/>
                <w:color w:val="000000"/>
                <w:szCs w:val="22"/>
              </w:rPr>
              <w:t>12. SATRC  Average</w:t>
            </w:r>
          </w:p>
        </w:tc>
        <w:tc>
          <w:tcPr>
            <w:tcW w:w="900" w:type="dxa"/>
            <w:vAlign w:val="bottom"/>
          </w:tcPr>
          <w:p w14:paraId="55451CB4"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15.58%</w:t>
            </w:r>
          </w:p>
        </w:tc>
        <w:tc>
          <w:tcPr>
            <w:tcW w:w="900" w:type="dxa"/>
            <w:vAlign w:val="bottom"/>
          </w:tcPr>
          <w:p w14:paraId="576AFC28"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20.41%</w:t>
            </w:r>
          </w:p>
        </w:tc>
        <w:tc>
          <w:tcPr>
            <w:tcW w:w="918" w:type="dxa"/>
            <w:vAlign w:val="bottom"/>
          </w:tcPr>
          <w:p w14:paraId="3E587169" w14:textId="77777777" w:rsidR="008A73B6" w:rsidRPr="00261B5E" w:rsidRDefault="008A73B6" w:rsidP="00B43481">
            <w:pPr>
              <w:jc w:val="right"/>
              <w:rPr>
                <w:rFonts w:ascii="Times New Roman" w:hAnsi="Times New Roman" w:cs="Times New Roman"/>
                <w:color w:val="000000"/>
                <w:szCs w:val="22"/>
              </w:rPr>
            </w:pPr>
            <w:r w:rsidRPr="00261B5E">
              <w:rPr>
                <w:rFonts w:ascii="Times New Roman" w:hAnsi="Times New Roman" w:cs="Times New Roman"/>
                <w:color w:val="000000"/>
                <w:szCs w:val="22"/>
              </w:rPr>
              <w:t>15.11%</w:t>
            </w:r>
          </w:p>
        </w:tc>
      </w:tr>
    </w:tbl>
    <w:p w14:paraId="3D127771" w14:textId="77777777" w:rsidR="00BE5850" w:rsidRPr="00261B5E" w:rsidRDefault="00CA0A31" w:rsidP="00CA0A31">
      <w:pPr>
        <w:autoSpaceDE w:val="0"/>
        <w:autoSpaceDN w:val="0"/>
        <w:adjustRightInd w:val="0"/>
        <w:spacing w:after="0" w:line="240" w:lineRule="auto"/>
        <w:rPr>
          <w:rFonts w:ascii="Times New Roman" w:hAnsi="Times New Roman" w:cs="Times New Roman"/>
          <w:b/>
          <w:bCs/>
          <w:sz w:val="16"/>
          <w:szCs w:val="16"/>
        </w:rPr>
      </w:pPr>
      <w:r w:rsidRPr="00261B5E">
        <w:rPr>
          <w:rFonts w:ascii="Times New Roman" w:hAnsi="Times New Roman" w:cs="Times New Roman"/>
          <w:b/>
          <w:bCs/>
          <w:sz w:val="16"/>
          <w:szCs w:val="16"/>
        </w:rPr>
        <w:t xml:space="preserve">Source: - </w:t>
      </w:r>
      <w:r w:rsidR="003E0049" w:rsidRPr="00261B5E">
        <w:rPr>
          <w:rFonts w:ascii="Times New Roman" w:hAnsi="Times New Roman" w:cs="Times New Roman"/>
          <w:b/>
          <w:bCs/>
          <w:sz w:val="16"/>
          <w:szCs w:val="16"/>
        </w:rPr>
        <w:t xml:space="preserve">GSMA </w:t>
      </w:r>
      <w:r w:rsidRPr="00261B5E">
        <w:rPr>
          <w:rFonts w:ascii="Times New Roman" w:hAnsi="Times New Roman" w:cs="Times New Roman"/>
          <w:b/>
          <w:bCs/>
          <w:sz w:val="16"/>
          <w:szCs w:val="16"/>
        </w:rPr>
        <w:t>Global Mobile Tax Review 2011 Deloit</w:t>
      </w:r>
      <w:r w:rsidR="003E0049" w:rsidRPr="00261B5E">
        <w:rPr>
          <w:rFonts w:ascii="Times New Roman" w:hAnsi="Times New Roman" w:cs="Times New Roman"/>
          <w:b/>
          <w:bCs/>
          <w:sz w:val="16"/>
          <w:szCs w:val="16"/>
        </w:rPr>
        <w:t>t</w:t>
      </w:r>
      <w:r w:rsidRPr="00261B5E">
        <w:rPr>
          <w:rFonts w:ascii="Times New Roman" w:hAnsi="Times New Roman" w:cs="Times New Roman"/>
          <w:b/>
          <w:bCs/>
          <w:sz w:val="16"/>
          <w:szCs w:val="16"/>
        </w:rPr>
        <w:t>e</w:t>
      </w:r>
      <w:r w:rsidR="003E0049" w:rsidRPr="00261B5E">
        <w:rPr>
          <w:rFonts w:ascii="Times New Roman" w:hAnsi="Times New Roman" w:cs="Times New Roman"/>
          <w:b/>
          <w:bCs/>
          <w:sz w:val="16"/>
          <w:szCs w:val="16"/>
        </w:rPr>
        <w:t xml:space="preserve"> LLP</w:t>
      </w:r>
    </w:p>
    <w:p w14:paraId="087CECBE" w14:textId="77777777" w:rsidR="00C858CA" w:rsidRPr="00261B5E" w:rsidRDefault="00C858CA" w:rsidP="00CA0A31">
      <w:pPr>
        <w:autoSpaceDE w:val="0"/>
        <w:autoSpaceDN w:val="0"/>
        <w:adjustRightInd w:val="0"/>
        <w:spacing w:after="0" w:line="240" w:lineRule="auto"/>
        <w:rPr>
          <w:rFonts w:ascii="Times New Roman" w:hAnsi="Times New Roman" w:cs="Times New Roman"/>
          <w:b/>
          <w:bCs/>
          <w:sz w:val="16"/>
          <w:szCs w:val="16"/>
        </w:rPr>
      </w:pPr>
    </w:p>
    <w:p w14:paraId="3B92DB76" w14:textId="77777777" w:rsidR="003E0049" w:rsidRPr="00261B5E" w:rsidRDefault="00574262" w:rsidP="00CA0A31">
      <w:pPr>
        <w:autoSpaceDE w:val="0"/>
        <w:autoSpaceDN w:val="0"/>
        <w:adjustRightInd w:val="0"/>
        <w:spacing w:after="0" w:line="240" w:lineRule="auto"/>
        <w:rPr>
          <w:rFonts w:ascii="Times New Roman" w:hAnsi="Times New Roman" w:cs="Times New Roman"/>
          <w:b/>
          <w:bCs/>
          <w:noProof/>
          <w:sz w:val="16"/>
          <w:szCs w:val="16"/>
        </w:rPr>
      </w:pPr>
      <w:r>
        <w:rPr>
          <w:rFonts w:ascii="Times New Roman" w:hAnsi="Times New Roman" w:cs="Times New Roman"/>
          <w:b/>
          <w:bCs/>
          <w:noProof/>
          <w:sz w:val="16"/>
          <w:szCs w:val="16"/>
          <w:lang w:bidi="ar-SA"/>
        </w:rPr>
        <w:drawing>
          <wp:inline distT="0" distB="0" distL="0" distR="0" wp14:anchorId="7A9DB7AB" wp14:editId="0F9C1EB3">
            <wp:extent cx="5948045" cy="1824355"/>
            <wp:effectExtent l="0" t="0" r="14605" b="23495"/>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FA1EAE" w14:textId="77777777" w:rsidR="00C858CA" w:rsidRPr="00261B5E" w:rsidRDefault="00574262" w:rsidP="00CA0A31">
      <w:pPr>
        <w:autoSpaceDE w:val="0"/>
        <w:autoSpaceDN w:val="0"/>
        <w:adjustRightInd w:val="0"/>
        <w:spacing w:after="0" w:line="240" w:lineRule="auto"/>
        <w:rPr>
          <w:rFonts w:ascii="Times New Roman" w:hAnsi="Times New Roman" w:cs="Times New Roman"/>
          <w:b/>
          <w:bCs/>
          <w:sz w:val="16"/>
          <w:szCs w:val="16"/>
        </w:rPr>
      </w:pPr>
      <w:r>
        <w:rPr>
          <w:rFonts w:ascii="Times New Roman" w:hAnsi="Times New Roman" w:cs="Times New Roman"/>
          <w:b/>
          <w:bCs/>
          <w:noProof/>
          <w:sz w:val="16"/>
          <w:szCs w:val="16"/>
          <w:lang w:bidi="ar-SA"/>
        </w:rPr>
        <w:lastRenderedPageBreak/>
        <w:drawing>
          <wp:inline distT="0" distB="0" distL="0" distR="0" wp14:anchorId="73526B00" wp14:editId="3BDFE51F">
            <wp:extent cx="5934075" cy="3648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14:paraId="1577A067" w14:textId="77777777" w:rsidR="003E0049" w:rsidRPr="00261B5E" w:rsidRDefault="003E0049" w:rsidP="00AC3795">
      <w:pPr>
        <w:spacing w:after="0" w:line="240" w:lineRule="auto"/>
        <w:rPr>
          <w:rFonts w:ascii="Times New Roman" w:hAnsi="Times New Roman" w:cs="Times New Roman"/>
          <w:b/>
          <w:bCs/>
          <w:sz w:val="24"/>
          <w:szCs w:val="24"/>
        </w:rPr>
      </w:pPr>
    </w:p>
    <w:p w14:paraId="295142D2" w14:textId="77777777" w:rsidR="00F667A3" w:rsidRPr="00261B5E" w:rsidRDefault="00F667A3" w:rsidP="00AC3795">
      <w:pPr>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In the following paragraphs the taxation scenario in the SATRC member states will be described country by country.</w:t>
      </w:r>
      <w:r w:rsidR="00CA0130" w:rsidRPr="00261B5E">
        <w:rPr>
          <w:rFonts w:ascii="Times New Roman" w:hAnsi="Times New Roman" w:cs="Times New Roman"/>
          <w:b/>
          <w:bCs/>
          <w:sz w:val="24"/>
          <w:szCs w:val="24"/>
        </w:rPr>
        <w:t xml:space="preserve"> The data has been collected from different sources.</w:t>
      </w:r>
    </w:p>
    <w:p w14:paraId="2D7D3CFE" w14:textId="77777777" w:rsidR="00F667A3" w:rsidRPr="00261B5E" w:rsidRDefault="00F667A3" w:rsidP="00AC3795">
      <w:pPr>
        <w:spacing w:after="0" w:line="240" w:lineRule="auto"/>
        <w:rPr>
          <w:rFonts w:ascii="Times New Roman" w:hAnsi="Times New Roman" w:cs="Times New Roman"/>
          <w:b/>
          <w:bCs/>
          <w:sz w:val="24"/>
          <w:szCs w:val="24"/>
        </w:rPr>
      </w:pPr>
    </w:p>
    <w:p w14:paraId="3899B9C9" w14:textId="77777777" w:rsidR="00247C85" w:rsidRDefault="00247C85" w:rsidP="00AC3795">
      <w:pPr>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Afghanistan</w:t>
      </w:r>
    </w:p>
    <w:p w14:paraId="7C7921DE" w14:textId="77777777" w:rsidR="00501C01" w:rsidRPr="00261B5E" w:rsidRDefault="00501C01" w:rsidP="00AC3795">
      <w:pPr>
        <w:spacing w:after="0" w:line="240" w:lineRule="auto"/>
        <w:rPr>
          <w:rFonts w:ascii="Times New Roman" w:hAnsi="Times New Roman" w:cs="Times New Roman"/>
          <w:b/>
          <w:bCs/>
          <w:sz w:val="24"/>
          <w:szCs w:val="24"/>
        </w:rPr>
      </w:pPr>
    </w:p>
    <w:p w14:paraId="4E153749" w14:textId="77777777" w:rsidR="002F0231" w:rsidRPr="00261B5E" w:rsidRDefault="001F290D" w:rsidP="00DD1F27">
      <w:pPr>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In </w:t>
      </w:r>
      <w:r w:rsidR="00261B5E" w:rsidRPr="00261B5E">
        <w:rPr>
          <w:rFonts w:ascii="Times New Roman" w:hAnsi="Times New Roman" w:cs="Times New Roman"/>
          <w:sz w:val="24"/>
          <w:szCs w:val="24"/>
        </w:rPr>
        <w:t>Afghanistan</w:t>
      </w:r>
      <w:r w:rsidRPr="00261B5E">
        <w:rPr>
          <w:rFonts w:ascii="Times New Roman" w:hAnsi="Times New Roman" w:cs="Times New Roman"/>
          <w:sz w:val="24"/>
          <w:szCs w:val="24"/>
        </w:rPr>
        <w:t>, a mobile l</w:t>
      </w:r>
      <w:r w:rsidR="002F0231" w:rsidRPr="00261B5E">
        <w:rPr>
          <w:rFonts w:ascii="Times New Roman" w:hAnsi="Times New Roman" w:cs="Times New Roman"/>
          <w:sz w:val="24"/>
          <w:szCs w:val="24"/>
        </w:rPr>
        <w:t>icensee has to pay US$</w:t>
      </w:r>
      <w:r w:rsidR="00DD1F27" w:rsidRPr="00261B5E">
        <w:rPr>
          <w:rFonts w:ascii="Times New Roman" w:hAnsi="Times New Roman" w:cs="Times New Roman"/>
          <w:sz w:val="24"/>
          <w:szCs w:val="24"/>
        </w:rPr>
        <w:t xml:space="preserve"> </w:t>
      </w:r>
      <w:r w:rsidR="002F0231" w:rsidRPr="00261B5E">
        <w:rPr>
          <w:rFonts w:ascii="Times New Roman" w:hAnsi="Times New Roman" w:cs="Times New Roman"/>
          <w:sz w:val="24"/>
          <w:szCs w:val="24"/>
        </w:rPr>
        <w:t xml:space="preserve">5 million </w:t>
      </w:r>
      <w:r w:rsidR="00541991" w:rsidRPr="00261B5E">
        <w:rPr>
          <w:rFonts w:ascii="Times New Roman" w:hAnsi="Times New Roman" w:cs="Times New Roman"/>
          <w:sz w:val="24"/>
          <w:szCs w:val="24"/>
        </w:rPr>
        <w:t>onetime</w:t>
      </w:r>
      <w:r w:rsidR="002F0231" w:rsidRPr="00261B5E">
        <w:rPr>
          <w:rFonts w:ascii="Times New Roman" w:hAnsi="Times New Roman" w:cs="Times New Roman"/>
          <w:sz w:val="24"/>
          <w:szCs w:val="24"/>
        </w:rPr>
        <w:t xml:space="preserve"> license fee and US$</w:t>
      </w:r>
      <w:r w:rsidR="00541991" w:rsidRPr="00261B5E">
        <w:rPr>
          <w:rFonts w:ascii="Times New Roman" w:hAnsi="Times New Roman" w:cs="Times New Roman"/>
          <w:sz w:val="24"/>
          <w:szCs w:val="24"/>
        </w:rPr>
        <w:t xml:space="preserve"> </w:t>
      </w:r>
      <w:r w:rsidR="002F0231" w:rsidRPr="00261B5E">
        <w:rPr>
          <w:rFonts w:ascii="Times New Roman" w:hAnsi="Times New Roman" w:cs="Times New Roman"/>
          <w:sz w:val="24"/>
          <w:szCs w:val="24"/>
        </w:rPr>
        <w:t>1.8 Mi</w:t>
      </w:r>
      <w:r w:rsidR="00541991" w:rsidRPr="00261B5E">
        <w:rPr>
          <w:rFonts w:ascii="Times New Roman" w:hAnsi="Times New Roman" w:cs="Times New Roman"/>
          <w:sz w:val="24"/>
          <w:szCs w:val="24"/>
        </w:rPr>
        <w:t xml:space="preserve">llion annual administrative </w:t>
      </w:r>
      <w:r w:rsidR="00261B5E" w:rsidRPr="00261B5E">
        <w:rPr>
          <w:rFonts w:ascii="Times New Roman" w:hAnsi="Times New Roman" w:cs="Times New Roman"/>
          <w:sz w:val="24"/>
          <w:szCs w:val="24"/>
        </w:rPr>
        <w:t>fee. The</w:t>
      </w:r>
      <w:r w:rsidRPr="00261B5E">
        <w:rPr>
          <w:rFonts w:ascii="Times New Roman" w:hAnsi="Times New Roman" w:cs="Times New Roman"/>
          <w:sz w:val="24"/>
          <w:szCs w:val="24"/>
        </w:rPr>
        <w:t xml:space="preserve"> license remains</w:t>
      </w:r>
      <w:r w:rsidR="002F0231" w:rsidRPr="00261B5E">
        <w:rPr>
          <w:rFonts w:ascii="Times New Roman" w:hAnsi="Times New Roman" w:cs="Times New Roman"/>
          <w:sz w:val="24"/>
          <w:szCs w:val="24"/>
        </w:rPr>
        <w:t xml:space="preserve"> valid for 15</w:t>
      </w:r>
      <w:r w:rsidR="007C7746" w:rsidRPr="00261B5E">
        <w:rPr>
          <w:rFonts w:ascii="Times New Roman" w:hAnsi="Times New Roman" w:cs="Times New Roman"/>
          <w:sz w:val="24"/>
          <w:szCs w:val="24"/>
        </w:rPr>
        <w:t xml:space="preserve"> years</w:t>
      </w:r>
      <w:r w:rsidRPr="00261B5E">
        <w:rPr>
          <w:rFonts w:ascii="Times New Roman" w:hAnsi="Times New Roman" w:cs="Times New Roman"/>
          <w:sz w:val="24"/>
          <w:szCs w:val="24"/>
        </w:rPr>
        <w:t xml:space="preserve">. The validity of the </w:t>
      </w:r>
      <w:r w:rsidR="00261B5E" w:rsidRPr="00261B5E">
        <w:rPr>
          <w:rFonts w:ascii="Times New Roman" w:hAnsi="Times New Roman" w:cs="Times New Roman"/>
          <w:sz w:val="24"/>
          <w:szCs w:val="24"/>
        </w:rPr>
        <w:t>license may</w:t>
      </w:r>
      <w:r w:rsidR="002F0231" w:rsidRPr="00261B5E">
        <w:rPr>
          <w:rFonts w:ascii="Times New Roman" w:hAnsi="Times New Roman" w:cs="Times New Roman"/>
          <w:sz w:val="24"/>
          <w:szCs w:val="24"/>
        </w:rPr>
        <w:t xml:space="preserve"> be exte</w:t>
      </w:r>
      <w:r w:rsidR="00DD1F27" w:rsidRPr="00261B5E">
        <w:rPr>
          <w:rFonts w:ascii="Times New Roman" w:hAnsi="Times New Roman" w:cs="Times New Roman"/>
          <w:sz w:val="24"/>
          <w:szCs w:val="24"/>
        </w:rPr>
        <w:t xml:space="preserve">nded upon the mutual agreement. </w:t>
      </w:r>
      <w:r w:rsidR="00541991" w:rsidRPr="00261B5E">
        <w:rPr>
          <w:rFonts w:ascii="Times New Roman" w:hAnsi="Times New Roman" w:cs="Times New Roman"/>
          <w:sz w:val="24"/>
          <w:szCs w:val="24"/>
        </w:rPr>
        <w:t>Spectrum usage fee is calculated as per specified rate</w:t>
      </w:r>
      <w:r w:rsidRPr="00261B5E">
        <w:rPr>
          <w:rFonts w:ascii="Times New Roman" w:hAnsi="Times New Roman" w:cs="Times New Roman"/>
          <w:sz w:val="24"/>
          <w:szCs w:val="24"/>
        </w:rPr>
        <w:t>. The licensees paid</w:t>
      </w:r>
      <w:r w:rsidR="00541991" w:rsidRPr="00261B5E">
        <w:rPr>
          <w:rFonts w:ascii="Times New Roman" w:hAnsi="Times New Roman" w:cs="Times New Roman"/>
          <w:sz w:val="24"/>
          <w:szCs w:val="24"/>
        </w:rPr>
        <w:t xml:space="preserve"> US$167.33 Million in 2010 and US$ 123.76 Million in 2011.</w:t>
      </w:r>
    </w:p>
    <w:p w14:paraId="1EF6CC41" w14:textId="77777777" w:rsidR="00541991" w:rsidRPr="00261B5E" w:rsidRDefault="00541991" w:rsidP="00AC3795">
      <w:pPr>
        <w:spacing w:after="0" w:line="240" w:lineRule="auto"/>
        <w:rPr>
          <w:rFonts w:ascii="Times New Roman" w:hAnsi="Times New Roman" w:cs="Times New Roman"/>
          <w:sz w:val="10"/>
          <w:szCs w:val="10"/>
          <w:lang w:bidi="ar-SA"/>
        </w:rPr>
      </w:pPr>
    </w:p>
    <w:p w14:paraId="7D06A031" w14:textId="77777777" w:rsidR="00C167E4" w:rsidRPr="00261B5E" w:rsidRDefault="00C167E4" w:rsidP="00C167E4">
      <w:pPr>
        <w:spacing w:after="0" w:line="240" w:lineRule="auto"/>
        <w:ind w:left="15"/>
        <w:jc w:val="both"/>
        <w:rPr>
          <w:rFonts w:ascii="Times New Roman" w:hAnsi="Times New Roman" w:cs="Times New Roman"/>
          <w:sz w:val="24"/>
          <w:szCs w:val="24"/>
          <w:lang w:bidi="ar-SA"/>
        </w:rPr>
      </w:pPr>
      <w:r w:rsidRPr="00261B5E">
        <w:rPr>
          <w:rFonts w:ascii="Times New Roman" w:hAnsi="Times New Roman" w:cs="Times New Roman"/>
          <w:sz w:val="24"/>
          <w:szCs w:val="24"/>
          <w:lang w:bidi="ar-SA"/>
        </w:rPr>
        <w:t xml:space="preserve">In </w:t>
      </w:r>
      <w:r w:rsidR="007C7746" w:rsidRPr="00261B5E">
        <w:rPr>
          <w:rFonts w:ascii="Times New Roman" w:hAnsi="Times New Roman" w:cs="Times New Roman"/>
          <w:sz w:val="24"/>
          <w:szCs w:val="24"/>
          <w:lang w:bidi="ar-SA"/>
        </w:rPr>
        <w:t>case of tax</w:t>
      </w:r>
      <w:r w:rsidR="000636AF" w:rsidRPr="00261B5E">
        <w:rPr>
          <w:rFonts w:ascii="Times New Roman" w:hAnsi="Times New Roman" w:cs="Times New Roman"/>
          <w:sz w:val="24"/>
          <w:szCs w:val="24"/>
          <w:lang w:bidi="ar-SA"/>
        </w:rPr>
        <w:t xml:space="preserve">, the </w:t>
      </w:r>
      <w:r w:rsidRPr="00261B5E">
        <w:rPr>
          <w:rFonts w:ascii="Times New Roman" w:hAnsi="Times New Roman" w:cs="Times New Roman"/>
          <w:sz w:val="24"/>
          <w:szCs w:val="24"/>
          <w:lang w:bidi="ar-SA"/>
        </w:rPr>
        <w:t>Government impose</w:t>
      </w:r>
      <w:r w:rsidR="000636AF" w:rsidRPr="00261B5E">
        <w:rPr>
          <w:rFonts w:ascii="Times New Roman" w:hAnsi="Times New Roman" w:cs="Times New Roman"/>
          <w:sz w:val="24"/>
          <w:szCs w:val="24"/>
          <w:lang w:bidi="ar-SA"/>
        </w:rPr>
        <w:t>s</w:t>
      </w:r>
      <w:r w:rsidRPr="00261B5E">
        <w:rPr>
          <w:rFonts w:ascii="Times New Roman" w:hAnsi="Times New Roman" w:cs="Times New Roman"/>
          <w:sz w:val="24"/>
          <w:szCs w:val="24"/>
          <w:lang w:bidi="ar-SA"/>
        </w:rPr>
        <w:t xml:space="preserve"> 2% to 5% VAT</w:t>
      </w:r>
      <w:r w:rsidR="00541991" w:rsidRPr="00261B5E">
        <w:rPr>
          <w:rFonts w:ascii="Times New Roman" w:hAnsi="Times New Roman" w:cs="Times New Roman"/>
          <w:sz w:val="24"/>
          <w:szCs w:val="24"/>
          <w:lang w:bidi="ar-SA"/>
        </w:rPr>
        <w:t xml:space="preserve"> depending on the type of product being purchased</w:t>
      </w:r>
      <w:r w:rsidRPr="00261B5E">
        <w:rPr>
          <w:rFonts w:ascii="Times New Roman" w:hAnsi="Times New Roman" w:cs="Times New Roman"/>
          <w:sz w:val="24"/>
          <w:szCs w:val="24"/>
          <w:lang w:bidi="ar-SA"/>
        </w:rPr>
        <w:t>,</w:t>
      </w:r>
      <w:r w:rsidR="00541991" w:rsidRPr="00261B5E">
        <w:rPr>
          <w:rFonts w:ascii="Times New Roman" w:hAnsi="Times New Roman" w:cs="Times New Roman"/>
          <w:sz w:val="24"/>
          <w:szCs w:val="24"/>
          <w:lang w:bidi="ar-SA"/>
        </w:rPr>
        <w:t xml:space="preserve"> </w:t>
      </w:r>
      <w:r w:rsidRPr="00261B5E">
        <w:rPr>
          <w:rFonts w:ascii="Times New Roman" w:hAnsi="Times New Roman" w:cs="Times New Roman"/>
          <w:sz w:val="24"/>
          <w:szCs w:val="24"/>
          <w:lang w:bidi="ar-SA"/>
        </w:rPr>
        <w:t>4% withholding tax,</w:t>
      </w:r>
      <w:r w:rsidR="00541991" w:rsidRPr="00261B5E">
        <w:rPr>
          <w:rFonts w:ascii="Times New Roman" w:hAnsi="Times New Roman" w:cs="Times New Roman"/>
          <w:sz w:val="24"/>
          <w:szCs w:val="24"/>
          <w:lang w:bidi="ar-SA"/>
        </w:rPr>
        <w:t xml:space="preserve"> </w:t>
      </w:r>
      <w:r w:rsidRPr="00261B5E">
        <w:rPr>
          <w:rFonts w:ascii="Times New Roman" w:hAnsi="Times New Roman" w:cs="Times New Roman"/>
          <w:sz w:val="24"/>
          <w:szCs w:val="24"/>
          <w:lang w:bidi="ar-SA"/>
        </w:rPr>
        <w:t>2</w:t>
      </w:r>
      <w:r w:rsidR="00541991" w:rsidRPr="00261B5E">
        <w:rPr>
          <w:rFonts w:ascii="Times New Roman" w:hAnsi="Times New Roman" w:cs="Times New Roman"/>
          <w:sz w:val="24"/>
          <w:szCs w:val="24"/>
          <w:lang w:bidi="ar-SA"/>
        </w:rPr>
        <w:t>%</w:t>
      </w:r>
      <w:r w:rsidR="00FC798E" w:rsidRPr="00261B5E">
        <w:rPr>
          <w:rFonts w:ascii="Times New Roman" w:hAnsi="Times New Roman" w:cs="Times New Roman"/>
          <w:sz w:val="24"/>
          <w:szCs w:val="24"/>
          <w:lang w:bidi="ar-SA"/>
        </w:rPr>
        <w:t xml:space="preserve"> </w:t>
      </w:r>
      <w:r w:rsidR="00541991" w:rsidRPr="00261B5E">
        <w:rPr>
          <w:rFonts w:ascii="Times New Roman" w:hAnsi="Times New Roman" w:cs="Times New Roman"/>
          <w:sz w:val="24"/>
          <w:szCs w:val="24"/>
          <w:lang w:bidi="ar-SA"/>
        </w:rPr>
        <w:t>USO levy</w:t>
      </w:r>
      <w:r w:rsidR="00FC798E" w:rsidRPr="00261B5E">
        <w:rPr>
          <w:rFonts w:ascii="Times New Roman" w:hAnsi="Times New Roman" w:cs="Times New Roman"/>
          <w:sz w:val="24"/>
          <w:szCs w:val="24"/>
          <w:lang w:bidi="ar-SA"/>
        </w:rPr>
        <w:t xml:space="preserve"> on AGR</w:t>
      </w:r>
      <w:r w:rsidRPr="00261B5E">
        <w:rPr>
          <w:rFonts w:ascii="Times New Roman" w:hAnsi="Times New Roman" w:cs="Times New Roman"/>
          <w:sz w:val="24"/>
          <w:szCs w:val="24"/>
          <w:lang w:bidi="ar-SA"/>
        </w:rPr>
        <w:t>, 20</w:t>
      </w:r>
      <w:r w:rsidR="00541991" w:rsidRPr="00261B5E">
        <w:rPr>
          <w:rFonts w:ascii="Times New Roman" w:hAnsi="Times New Roman" w:cs="Times New Roman"/>
          <w:sz w:val="24"/>
          <w:szCs w:val="24"/>
          <w:lang w:bidi="ar-SA"/>
        </w:rPr>
        <w:t>% corporate tax</w:t>
      </w:r>
      <w:r w:rsidRPr="00261B5E">
        <w:rPr>
          <w:rFonts w:ascii="Times New Roman" w:hAnsi="Times New Roman" w:cs="Times New Roman"/>
          <w:sz w:val="24"/>
          <w:szCs w:val="24"/>
          <w:lang w:bidi="ar-SA"/>
        </w:rPr>
        <w:t xml:space="preserve"> and 0 to 25% Import tariffs</w:t>
      </w:r>
      <w:r w:rsidR="000636AF" w:rsidRPr="00261B5E">
        <w:rPr>
          <w:rFonts w:ascii="Times New Roman" w:hAnsi="Times New Roman" w:cs="Times New Roman"/>
          <w:sz w:val="24"/>
          <w:szCs w:val="24"/>
          <w:lang w:bidi="ar-SA"/>
        </w:rPr>
        <w:t>.</w:t>
      </w:r>
    </w:p>
    <w:p w14:paraId="023C7C0E" w14:textId="77777777" w:rsidR="00541991" w:rsidRPr="00261B5E" w:rsidRDefault="00541991" w:rsidP="00C167E4">
      <w:pPr>
        <w:spacing w:after="0" w:line="240" w:lineRule="auto"/>
        <w:ind w:left="15"/>
        <w:jc w:val="both"/>
        <w:rPr>
          <w:rFonts w:ascii="Times New Roman" w:hAnsi="Times New Roman" w:cs="Times New Roman"/>
          <w:sz w:val="16"/>
          <w:szCs w:val="16"/>
          <w:lang w:bidi="ar-SA"/>
        </w:rPr>
      </w:pPr>
    </w:p>
    <w:p w14:paraId="656FC920" w14:textId="77777777" w:rsidR="00247C85" w:rsidRPr="00261B5E" w:rsidRDefault="00C167E4" w:rsidP="00C167E4">
      <w:pPr>
        <w:spacing w:after="0" w:line="240" w:lineRule="auto"/>
        <w:ind w:left="15"/>
        <w:jc w:val="both"/>
        <w:rPr>
          <w:rFonts w:ascii="Times New Roman" w:hAnsi="Times New Roman" w:cs="Times New Roman"/>
          <w:sz w:val="24"/>
          <w:szCs w:val="24"/>
          <w:lang w:bidi="ar-SA"/>
        </w:rPr>
      </w:pPr>
      <w:r w:rsidRPr="00261B5E">
        <w:rPr>
          <w:rFonts w:ascii="Times New Roman" w:hAnsi="Times New Roman" w:cs="Times New Roman"/>
          <w:sz w:val="24"/>
          <w:szCs w:val="24"/>
          <w:lang w:bidi="ar-SA"/>
        </w:rPr>
        <w:t xml:space="preserve">To reform the tax structure, </w:t>
      </w:r>
      <w:r w:rsidR="00247C85" w:rsidRPr="00261B5E">
        <w:rPr>
          <w:rFonts w:ascii="Times New Roman" w:hAnsi="Times New Roman" w:cs="Times New Roman"/>
          <w:sz w:val="24"/>
          <w:szCs w:val="24"/>
          <w:lang w:bidi="ar-SA"/>
        </w:rPr>
        <w:t>Adam Smith International has been engaged in a long-term contract to lead the provision of tax reform assistance in Afghanistan. The project involves technical and project management co-</w:t>
      </w:r>
      <w:r w:rsidR="00435980" w:rsidRPr="00261B5E">
        <w:rPr>
          <w:rFonts w:ascii="Times New Roman" w:hAnsi="Times New Roman" w:cs="Times New Roman"/>
          <w:sz w:val="24"/>
          <w:szCs w:val="24"/>
          <w:lang w:bidi="ar-SA"/>
        </w:rPr>
        <w:t>ordination</w:t>
      </w:r>
      <w:r w:rsidR="00247C85" w:rsidRPr="00261B5E">
        <w:rPr>
          <w:rFonts w:ascii="Times New Roman" w:hAnsi="Times New Roman" w:cs="Times New Roman"/>
          <w:sz w:val="24"/>
          <w:szCs w:val="24"/>
          <w:lang w:bidi="ar-SA"/>
        </w:rPr>
        <w:t xml:space="preserve">, and is focusing on combining capacity building of the General Presidency of Revenues (GPR), with overseeing tax administration and tax policy/revenue forecasting and analysis on a day-to-day basis. </w:t>
      </w:r>
    </w:p>
    <w:p w14:paraId="0C83B8A2" w14:textId="77777777" w:rsidR="00247C85" w:rsidRPr="00261B5E" w:rsidRDefault="00247C85" w:rsidP="00C167E4">
      <w:pPr>
        <w:spacing w:after="0" w:line="240" w:lineRule="auto"/>
        <w:ind w:left="15"/>
        <w:jc w:val="both"/>
        <w:rPr>
          <w:rFonts w:ascii="Times New Roman" w:hAnsi="Times New Roman" w:cs="Times New Roman"/>
          <w:sz w:val="18"/>
          <w:szCs w:val="18"/>
          <w:lang w:bidi="ar-SA"/>
        </w:rPr>
      </w:pPr>
    </w:p>
    <w:p w14:paraId="344EC777" w14:textId="77777777" w:rsidR="00247C85" w:rsidRPr="00261B5E" w:rsidRDefault="00247C85" w:rsidP="00C167E4">
      <w:pPr>
        <w:spacing w:after="0" w:line="240" w:lineRule="auto"/>
        <w:ind w:left="15"/>
        <w:jc w:val="both"/>
        <w:rPr>
          <w:rFonts w:ascii="Times New Roman" w:hAnsi="Times New Roman" w:cs="Times New Roman"/>
          <w:sz w:val="24"/>
          <w:szCs w:val="24"/>
          <w:lang w:bidi="ar-SA"/>
        </w:rPr>
      </w:pPr>
      <w:r w:rsidRPr="00261B5E">
        <w:rPr>
          <w:rFonts w:ascii="Times New Roman" w:hAnsi="Times New Roman" w:cs="Times New Roman"/>
          <w:sz w:val="24"/>
          <w:szCs w:val="24"/>
          <w:lang w:bidi="ar-SA"/>
        </w:rPr>
        <w:t>The project covers a wide range of issues, including reforming and consolidating tax policy and law; recruiting and training tax officials in everything from revenue analysis to dealing with correspondence; and using taxpayer education to inform the taxpaying public abo</w:t>
      </w:r>
      <w:r w:rsidR="007C7746" w:rsidRPr="00261B5E">
        <w:rPr>
          <w:rFonts w:ascii="Times New Roman" w:hAnsi="Times New Roman" w:cs="Times New Roman"/>
          <w:sz w:val="24"/>
          <w:szCs w:val="24"/>
          <w:lang w:bidi="ar-SA"/>
        </w:rPr>
        <w:t>ut changes to the tax regime. A</w:t>
      </w:r>
      <w:r w:rsidRPr="00261B5E">
        <w:rPr>
          <w:rFonts w:ascii="Times New Roman" w:hAnsi="Times New Roman" w:cs="Times New Roman"/>
          <w:sz w:val="24"/>
          <w:szCs w:val="24"/>
          <w:lang w:bidi="ar-SA"/>
        </w:rPr>
        <w:t xml:space="preserve"> </w:t>
      </w:r>
      <w:r w:rsidR="007C7746" w:rsidRPr="00261B5E">
        <w:rPr>
          <w:rFonts w:ascii="Times New Roman" w:hAnsi="Times New Roman" w:cs="Times New Roman"/>
          <w:sz w:val="24"/>
          <w:szCs w:val="24"/>
          <w:lang w:bidi="ar-SA"/>
        </w:rPr>
        <w:t>basic</w:t>
      </w:r>
      <w:r w:rsidRPr="00261B5E">
        <w:rPr>
          <w:rFonts w:ascii="Times New Roman" w:hAnsi="Times New Roman" w:cs="Times New Roman"/>
          <w:sz w:val="24"/>
          <w:szCs w:val="24"/>
          <w:lang w:bidi="ar-SA"/>
        </w:rPr>
        <w:t xml:space="preserve"> </w:t>
      </w:r>
      <w:r w:rsidR="007C7746" w:rsidRPr="00261B5E">
        <w:rPr>
          <w:rFonts w:ascii="Times New Roman" w:hAnsi="Times New Roman" w:cs="Times New Roman"/>
          <w:sz w:val="24"/>
          <w:szCs w:val="24"/>
          <w:lang w:bidi="ar-SA"/>
        </w:rPr>
        <w:t>subject</w:t>
      </w:r>
      <w:r w:rsidRPr="00261B5E">
        <w:rPr>
          <w:rFonts w:ascii="Times New Roman" w:hAnsi="Times New Roman" w:cs="Times New Roman"/>
          <w:sz w:val="24"/>
          <w:szCs w:val="24"/>
          <w:lang w:bidi="ar-SA"/>
        </w:rPr>
        <w:t xml:space="preserve"> in the reforms is the implementation of modern, international best practices that can be applied effectively in Afghanistan</w:t>
      </w:r>
      <w:r w:rsidR="007C7746" w:rsidRPr="00261B5E">
        <w:rPr>
          <w:rFonts w:ascii="Times New Roman" w:hAnsi="Times New Roman" w:cs="Times New Roman"/>
          <w:sz w:val="24"/>
          <w:szCs w:val="24"/>
          <w:lang w:bidi="ar-SA"/>
        </w:rPr>
        <w:t>.</w:t>
      </w:r>
    </w:p>
    <w:p w14:paraId="4D46E4F0" w14:textId="77777777" w:rsidR="00247C85" w:rsidRPr="00261B5E" w:rsidRDefault="00247C85" w:rsidP="00AC3795">
      <w:pPr>
        <w:spacing w:after="0" w:line="240" w:lineRule="auto"/>
        <w:rPr>
          <w:rFonts w:ascii="Times New Roman" w:hAnsi="Times New Roman" w:cs="Times New Roman"/>
          <w:b/>
          <w:bCs/>
          <w:sz w:val="24"/>
          <w:szCs w:val="24"/>
        </w:rPr>
      </w:pPr>
    </w:p>
    <w:p w14:paraId="33C9BAAF" w14:textId="77777777" w:rsidR="00C23274" w:rsidRPr="00261B5E" w:rsidRDefault="00E26C7E" w:rsidP="00D60647">
      <w:pPr>
        <w:rPr>
          <w:rFonts w:ascii="Times New Roman" w:eastAsia="Batang" w:hAnsi="Times New Roman" w:cs="Times New Roman"/>
          <w:b/>
          <w:bCs/>
          <w:sz w:val="24"/>
          <w:szCs w:val="24"/>
          <w:lang w:val="en-GB" w:eastAsia="ko-KR"/>
        </w:rPr>
      </w:pPr>
      <w:r>
        <w:rPr>
          <w:rFonts w:ascii="Times New Roman" w:eastAsia="Batang" w:hAnsi="Times New Roman" w:cs="Times New Roman"/>
          <w:b/>
          <w:bCs/>
          <w:sz w:val="24"/>
          <w:szCs w:val="24"/>
          <w:lang w:val="en-GB" w:eastAsia="ko-KR"/>
        </w:rPr>
        <w:br w:type="page"/>
      </w:r>
      <w:r w:rsidR="00BB25F1" w:rsidRPr="00261B5E">
        <w:rPr>
          <w:rFonts w:ascii="Times New Roman" w:eastAsia="Batang" w:hAnsi="Times New Roman" w:cs="Times New Roman"/>
          <w:b/>
          <w:bCs/>
          <w:sz w:val="24"/>
          <w:szCs w:val="24"/>
          <w:lang w:val="en-GB" w:eastAsia="ko-KR"/>
        </w:rPr>
        <w:lastRenderedPageBreak/>
        <w:t>Bangladesh</w:t>
      </w:r>
    </w:p>
    <w:p w14:paraId="5D0B89D7" w14:textId="77777777" w:rsidR="00CA3890" w:rsidRPr="00261B5E" w:rsidRDefault="00574262" w:rsidP="00D60647">
      <w:pPr>
        <w:rPr>
          <w:rFonts w:ascii="Times New Roman" w:eastAsia="Batang" w:hAnsi="Times New Roman" w:cs="Times New Roman"/>
          <w:b/>
          <w:bCs/>
          <w:sz w:val="24"/>
          <w:szCs w:val="24"/>
          <w:lang w:val="en-GB" w:eastAsia="ko-KR"/>
        </w:rPr>
      </w:pPr>
      <w:r>
        <w:rPr>
          <w:rFonts w:ascii="Times New Roman" w:eastAsia="Batang" w:hAnsi="Times New Roman" w:cs="Times New Roman"/>
          <w:b/>
          <w:bCs/>
          <w:noProof/>
          <w:sz w:val="24"/>
          <w:szCs w:val="24"/>
          <w:lang w:bidi="ar-SA"/>
        </w:rPr>
        <w:drawing>
          <wp:inline distT="0" distB="0" distL="0" distR="0" wp14:anchorId="1765B580" wp14:editId="33F09DCF">
            <wp:extent cx="593407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1EB3D4C6" w14:textId="77777777" w:rsidR="00CA3890" w:rsidRPr="00261B5E" w:rsidRDefault="00CA3890" w:rsidP="00D60647">
      <w:pPr>
        <w:rPr>
          <w:rFonts w:ascii="Times New Roman" w:hAnsi="Times New Roman" w:cs="Times New Roman"/>
          <w:sz w:val="18"/>
          <w:szCs w:val="18"/>
        </w:rPr>
      </w:pPr>
      <w:r w:rsidRPr="00261B5E">
        <w:rPr>
          <w:rFonts w:ascii="Times New Roman" w:eastAsia="Batang" w:hAnsi="Times New Roman" w:cs="Times New Roman"/>
          <w:b/>
          <w:bCs/>
          <w:sz w:val="24"/>
          <w:szCs w:val="24"/>
          <w:lang w:val="en-GB" w:eastAsia="ko-KR"/>
        </w:rPr>
        <w:t xml:space="preserve">Source: </w:t>
      </w:r>
      <w:r w:rsidRPr="00261B5E">
        <w:rPr>
          <w:rFonts w:ascii="Times New Roman" w:hAnsi="Times New Roman" w:cs="Times New Roman"/>
          <w:sz w:val="18"/>
          <w:szCs w:val="18"/>
        </w:rPr>
        <w:t>2012 Deloitte LLP</w:t>
      </w:r>
    </w:p>
    <w:p w14:paraId="73F67755" w14:textId="77777777" w:rsidR="00CA3890" w:rsidRDefault="00CA3890" w:rsidP="00261B5E">
      <w:pPr>
        <w:pStyle w:val="Default"/>
        <w:jc w:val="both"/>
        <w:rPr>
          <w:rFonts w:ascii="Times New Roman" w:hAnsi="Times New Roman" w:cs="Times New Roman"/>
        </w:rPr>
      </w:pPr>
      <w:r w:rsidRPr="00261B5E">
        <w:rPr>
          <w:rFonts w:ascii="Times New Roman" w:hAnsi="Times New Roman" w:cs="Times New Roman"/>
        </w:rPr>
        <w:t xml:space="preserve">In addition to a 15% VAT rate on all goods and services, mobile consumers in Bangladesh are subject to mobile specific taxation in the form of a BDT 800 tax on SIM cards and a BDT 300 tax on handset imports, significantly increasing the cost of entering the mobile market for the first time. In 2011, tax on mobile telephony is estimated to make up 21% of the total cost of mobile ownership in Bangladesh. This increased in the last five years from 18.8%, as prices decreased, and is significantly above the regional average of 12.81%. </w:t>
      </w:r>
    </w:p>
    <w:p w14:paraId="514CFC0D" w14:textId="77777777" w:rsidR="00E26C7E" w:rsidRPr="00261B5E" w:rsidRDefault="00E26C7E" w:rsidP="00261B5E">
      <w:pPr>
        <w:pStyle w:val="Default"/>
        <w:jc w:val="both"/>
        <w:rPr>
          <w:rFonts w:ascii="Times New Roman" w:hAnsi="Times New Roman" w:cs="Times New Roman"/>
        </w:rPr>
      </w:pPr>
    </w:p>
    <w:p w14:paraId="116E6873" w14:textId="77777777" w:rsidR="00CA3890" w:rsidRDefault="00CA3890" w:rsidP="00261B5E">
      <w:pPr>
        <w:pStyle w:val="Default"/>
        <w:jc w:val="both"/>
        <w:rPr>
          <w:rFonts w:ascii="Times New Roman" w:hAnsi="Times New Roman" w:cs="Times New Roman"/>
        </w:rPr>
      </w:pPr>
      <w:r w:rsidRPr="00261B5E">
        <w:rPr>
          <w:rFonts w:ascii="Times New Roman" w:hAnsi="Times New Roman" w:cs="Times New Roman"/>
        </w:rPr>
        <w:t xml:space="preserve">MNOs also face a higher level of corporation tax than other businesses across the economy, at 35% and 45% for similar publicly traded and non-publicly traded MNOs respectively. </w:t>
      </w:r>
    </w:p>
    <w:p w14:paraId="53A9C291" w14:textId="77777777" w:rsidR="00E26C7E" w:rsidRPr="00261B5E" w:rsidRDefault="00E26C7E" w:rsidP="00261B5E">
      <w:pPr>
        <w:pStyle w:val="Default"/>
        <w:jc w:val="both"/>
        <w:rPr>
          <w:rFonts w:ascii="Times New Roman" w:hAnsi="Times New Roman" w:cs="Times New Roman"/>
        </w:rPr>
      </w:pPr>
    </w:p>
    <w:p w14:paraId="329A16C2" w14:textId="77777777" w:rsidR="00CA3890" w:rsidRPr="00261B5E" w:rsidRDefault="00CA3890" w:rsidP="00261B5E">
      <w:pPr>
        <w:jc w:val="both"/>
        <w:rPr>
          <w:rFonts w:ascii="Times New Roman" w:hAnsi="Times New Roman" w:cs="Times New Roman"/>
          <w:sz w:val="24"/>
          <w:szCs w:val="24"/>
        </w:rPr>
      </w:pPr>
      <w:r w:rsidRPr="00261B5E">
        <w:rPr>
          <w:rFonts w:ascii="Times New Roman" w:hAnsi="Times New Roman" w:cs="Times New Roman"/>
          <w:sz w:val="24"/>
          <w:szCs w:val="24"/>
        </w:rPr>
        <w:t xml:space="preserve">Consumer related taxes are often </w:t>
      </w:r>
      <w:r w:rsidR="00261B5E" w:rsidRPr="00261B5E">
        <w:rPr>
          <w:rFonts w:ascii="Times New Roman" w:hAnsi="Times New Roman" w:cs="Times New Roman"/>
          <w:sz w:val="24"/>
          <w:szCs w:val="24"/>
        </w:rPr>
        <w:t>subsidized</w:t>
      </w:r>
      <w:r w:rsidRPr="00261B5E">
        <w:rPr>
          <w:rFonts w:ascii="Times New Roman" w:hAnsi="Times New Roman" w:cs="Times New Roman"/>
          <w:sz w:val="24"/>
          <w:szCs w:val="24"/>
        </w:rPr>
        <w:t xml:space="preserve"> by MNOs, who also contribute 5.5% of their revenue for a ‘revenue share tax’, which is used by the regulator to fund the lease of Bangladesh railways’ </w:t>
      </w:r>
      <w:r w:rsidR="00261B5E" w:rsidRPr="00261B5E">
        <w:rPr>
          <w:rFonts w:ascii="Times New Roman" w:hAnsi="Times New Roman" w:cs="Times New Roman"/>
          <w:sz w:val="24"/>
          <w:szCs w:val="24"/>
        </w:rPr>
        <w:t>fiber</w:t>
      </w:r>
      <w:r w:rsidRPr="00261B5E">
        <w:rPr>
          <w:rFonts w:ascii="Times New Roman" w:hAnsi="Times New Roman" w:cs="Times New Roman"/>
          <w:sz w:val="24"/>
          <w:szCs w:val="24"/>
        </w:rPr>
        <w:t xml:space="preserve"> optic network.</w:t>
      </w:r>
    </w:p>
    <w:p w14:paraId="5C67E166" w14:textId="77777777" w:rsidR="00CA3890" w:rsidRDefault="00CA3890" w:rsidP="00261B5E">
      <w:pPr>
        <w:pStyle w:val="Default"/>
        <w:jc w:val="both"/>
        <w:rPr>
          <w:rFonts w:ascii="Times New Roman" w:hAnsi="Times New Roman" w:cs="Times New Roman"/>
        </w:rPr>
      </w:pPr>
      <w:r w:rsidRPr="00261B5E">
        <w:rPr>
          <w:rFonts w:ascii="Times New Roman" w:hAnsi="Times New Roman" w:cs="Times New Roman"/>
        </w:rPr>
        <w:t xml:space="preserve">The total cost of mobile ownership in Bangladesh is estimated to be US$48.5 (BDT 3,558). This amount is significant compared to the incomes of consumers, making up approximately 7% of Gross National Income per capita. For those living under the poverty line, the cost of mobile ownership represents more than 11% of income. </w:t>
      </w:r>
    </w:p>
    <w:p w14:paraId="183EE67D" w14:textId="77777777" w:rsidR="005D162B" w:rsidRPr="00261B5E" w:rsidRDefault="005D162B" w:rsidP="00261B5E">
      <w:pPr>
        <w:pStyle w:val="Default"/>
        <w:jc w:val="both"/>
        <w:rPr>
          <w:rFonts w:ascii="Times New Roman" w:hAnsi="Times New Roman" w:cs="Times New Roman"/>
        </w:rPr>
      </w:pPr>
    </w:p>
    <w:p w14:paraId="401D1A7C" w14:textId="77777777" w:rsidR="00CA3890" w:rsidRPr="00261B5E" w:rsidRDefault="00CA3890" w:rsidP="00261B5E">
      <w:pPr>
        <w:jc w:val="both"/>
        <w:rPr>
          <w:rFonts w:ascii="Times New Roman" w:hAnsi="Times New Roman" w:cs="Times New Roman"/>
          <w:sz w:val="24"/>
          <w:szCs w:val="24"/>
        </w:rPr>
      </w:pPr>
      <w:r w:rsidRPr="00261B5E">
        <w:rPr>
          <w:rFonts w:ascii="Times New Roman" w:hAnsi="Times New Roman" w:cs="Times New Roman"/>
          <w:sz w:val="24"/>
          <w:szCs w:val="24"/>
        </w:rPr>
        <w:t xml:space="preserve">Evidence from consumers </w:t>
      </w:r>
      <w:r w:rsidR="00261B5E" w:rsidRPr="00261B5E">
        <w:rPr>
          <w:rFonts w:ascii="Times New Roman" w:hAnsi="Times New Roman" w:cs="Times New Roman"/>
          <w:sz w:val="24"/>
          <w:szCs w:val="24"/>
        </w:rPr>
        <w:t>behavior</w:t>
      </w:r>
      <w:r w:rsidRPr="00261B5E">
        <w:rPr>
          <w:rFonts w:ascii="Times New Roman" w:hAnsi="Times New Roman" w:cs="Times New Roman"/>
          <w:sz w:val="24"/>
          <w:szCs w:val="24"/>
        </w:rPr>
        <w:t xml:space="preserve"> in this market shows that, as mobile prices fell 67% between 2004 and 2008, average minutes of use doubled over that period. This indicates that mobile users in Bangladesh are very sensitive to changes in price. As such the benefits to penetration levels of reducing the cost of entry to the market, e.g. through reduction in mobile specific taxation allowing mobile to be taxed similarly to other goods, are likely to be significant.</w:t>
      </w:r>
    </w:p>
    <w:p w14:paraId="378DCF0E" w14:textId="77777777" w:rsidR="00CA3890" w:rsidRPr="00261B5E" w:rsidRDefault="00574262" w:rsidP="00261B5E">
      <w:pPr>
        <w:jc w:val="both"/>
        <w:rPr>
          <w:rFonts w:ascii="Times New Roman" w:hAnsi="Times New Roman" w:cs="Times New Roman"/>
          <w:sz w:val="24"/>
          <w:szCs w:val="24"/>
        </w:rPr>
      </w:pPr>
      <w:r>
        <w:rPr>
          <w:rFonts w:ascii="Times New Roman" w:eastAsia="Batang" w:hAnsi="Times New Roman" w:cs="Times New Roman"/>
          <w:b/>
          <w:bCs/>
          <w:noProof/>
          <w:sz w:val="24"/>
          <w:szCs w:val="24"/>
          <w:lang w:bidi="ar-SA"/>
        </w:rPr>
        <w:lastRenderedPageBreak/>
        <w:drawing>
          <wp:inline distT="0" distB="0" distL="0" distR="0" wp14:anchorId="30E2CB6B" wp14:editId="07A28AB6">
            <wp:extent cx="594360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r w:rsidR="00C858CA" w:rsidRPr="00261B5E">
        <w:rPr>
          <w:rFonts w:ascii="Times New Roman" w:hAnsi="Times New Roman" w:cs="Times New Roman"/>
          <w:sz w:val="20"/>
        </w:rPr>
        <w:t xml:space="preserve"> </w:t>
      </w:r>
      <w:r w:rsidR="00C858CA" w:rsidRPr="00261B5E">
        <w:rPr>
          <w:rFonts w:ascii="Times New Roman" w:hAnsi="Times New Roman" w:cs="Times New Roman"/>
          <w:sz w:val="24"/>
          <w:szCs w:val="24"/>
        </w:rPr>
        <w:t xml:space="preserve">Tax and regulatory fees represented 54% of company revenues for Bangladeshi MNOs in 2011. This high rate is likely to be due, in part, to the </w:t>
      </w:r>
      <w:r w:rsidR="00E26C7E" w:rsidRPr="00261B5E">
        <w:rPr>
          <w:rFonts w:ascii="Times New Roman" w:hAnsi="Times New Roman" w:cs="Times New Roman"/>
          <w:sz w:val="24"/>
          <w:szCs w:val="24"/>
        </w:rPr>
        <w:t>subsidization</w:t>
      </w:r>
      <w:r w:rsidR="00C858CA" w:rsidRPr="00261B5E">
        <w:rPr>
          <w:rFonts w:ascii="Times New Roman" w:hAnsi="Times New Roman" w:cs="Times New Roman"/>
          <w:sz w:val="24"/>
          <w:szCs w:val="24"/>
        </w:rPr>
        <w:t xml:space="preserve"> of SIM card taxes by MNOs in order to promote take up of mobile. The largest proportion of tax revenue is raised through sales and mobile specific taxes, including the SIM card tax and the 300 BDT excise on handsets. Together these accounted for 62% of taxes and regulatory fees paid in 2011.</w:t>
      </w:r>
    </w:p>
    <w:p w14:paraId="564D14EA" w14:textId="77777777" w:rsidR="00C858CA" w:rsidRPr="00261B5E" w:rsidRDefault="00574262" w:rsidP="005D162B">
      <w:pPr>
        <w:jc w:val="both"/>
        <w:rPr>
          <w:rFonts w:ascii="Times New Roman" w:eastAsia="Batang" w:hAnsi="Times New Roman" w:cs="Times New Roman"/>
          <w:b/>
          <w:bCs/>
          <w:sz w:val="32"/>
          <w:szCs w:val="32"/>
          <w:lang w:val="en-GB" w:eastAsia="ko-KR"/>
        </w:rPr>
      </w:pPr>
      <w:r>
        <w:rPr>
          <w:rFonts w:ascii="Times New Roman" w:eastAsia="Batang" w:hAnsi="Times New Roman" w:cs="Times New Roman"/>
          <w:b/>
          <w:bCs/>
          <w:noProof/>
          <w:sz w:val="24"/>
          <w:szCs w:val="24"/>
          <w:lang w:bidi="ar-SA"/>
        </w:rPr>
        <w:drawing>
          <wp:inline distT="0" distB="0" distL="0" distR="0" wp14:anchorId="01B01C7F" wp14:editId="5C41E656">
            <wp:extent cx="5943600" cy="3571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r w:rsidR="00C858CA" w:rsidRPr="00261B5E">
        <w:rPr>
          <w:rFonts w:ascii="Times New Roman" w:hAnsi="Times New Roman" w:cs="Times New Roman"/>
          <w:sz w:val="20"/>
        </w:rPr>
        <w:t xml:space="preserve"> </w:t>
      </w:r>
      <w:r w:rsidR="00C858CA" w:rsidRPr="00261B5E">
        <w:rPr>
          <w:rFonts w:ascii="Times New Roman" w:hAnsi="Times New Roman" w:cs="Times New Roman"/>
          <w:sz w:val="24"/>
          <w:szCs w:val="24"/>
        </w:rPr>
        <w:t>The largest payers of tax in the mobile supply chain, aside from the MNOs, are handset designers and dealers. A fixed import tax of 300 BDT is levied on each imported handset.</w:t>
      </w:r>
      <w:r w:rsidR="00C858CA" w:rsidRPr="00261B5E">
        <w:rPr>
          <w:rFonts w:ascii="Times New Roman" w:hAnsi="Times New Roman" w:cs="Times New Roman"/>
          <w:sz w:val="16"/>
          <w:szCs w:val="16"/>
        </w:rPr>
        <w:t xml:space="preserve"> </w:t>
      </w:r>
      <w:r w:rsidR="00C858CA" w:rsidRPr="00261B5E">
        <w:rPr>
          <w:rFonts w:ascii="Times New Roman" w:hAnsi="Times New Roman" w:cs="Times New Roman"/>
          <w:sz w:val="24"/>
          <w:szCs w:val="24"/>
        </w:rPr>
        <w:t>Sales taxes of 15% are applied to the retail price and those within the handset value chain pay taxes on profits and employee wages.</w:t>
      </w:r>
    </w:p>
    <w:p w14:paraId="66284420" w14:textId="77777777" w:rsidR="002B224C" w:rsidRPr="00261B5E" w:rsidRDefault="00C23274" w:rsidP="00086049">
      <w:pPr>
        <w:spacing w:after="0"/>
        <w:jc w:val="both"/>
        <w:rPr>
          <w:rFonts w:ascii="Times New Roman" w:hAnsi="Times New Roman" w:cs="Times New Roman"/>
          <w:sz w:val="24"/>
          <w:szCs w:val="24"/>
        </w:rPr>
      </w:pPr>
      <w:r w:rsidRPr="00261B5E">
        <w:rPr>
          <w:rFonts w:ascii="Times New Roman" w:hAnsi="Times New Roman" w:cs="Times New Roman"/>
          <w:sz w:val="24"/>
          <w:szCs w:val="24"/>
        </w:rPr>
        <w:t>Annual License fee</w:t>
      </w:r>
      <w:r w:rsidR="00435980" w:rsidRPr="00261B5E">
        <w:rPr>
          <w:rFonts w:ascii="Times New Roman" w:hAnsi="Times New Roman" w:cs="Times New Roman"/>
          <w:sz w:val="24"/>
          <w:szCs w:val="24"/>
        </w:rPr>
        <w:t xml:space="preserve"> </w:t>
      </w:r>
      <w:r w:rsidR="00261B5E" w:rsidRPr="00261B5E">
        <w:rPr>
          <w:rFonts w:ascii="Times New Roman" w:hAnsi="Times New Roman" w:cs="Times New Roman"/>
          <w:sz w:val="24"/>
          <w:szCs w:val="24"/>
        </w:rPr>
        <w:t>of BDT</w:t>
      </w:r>
      <w:r w:rsidRPr="00261B5E">
        <w:rPr>
          <w:rFonts w:ascii="Times New Roman" w:hAnsi="Times New Roman" w:cs="Times New Roman"/>
          <w:sz w:val="24"/>
          <w:szCs w:val="24"/>
        </w:rPr>
        <w:t xml:space="preserve"> 50Mn, Spectrum charges based on investment, </w:t>
      </w:r>
      <w:r w:rsidR="002B224C" w:rsidRPr="00261B5E">
        <w:rPr>
          <w:rFonts w:ascii="Times New Roman" w:hAnsi="Times New Roman" w:cs="Times New Roman"/>
          <w:sz w:val="24"/>
          <w:szCs w:val="24"/>
        </w:rPr>
        <w:t xml:space="preserve">License/ spectrum Auction Fee/ direct allocation fee (+ 15% VAT*) </w:t>
      </w:r>
    </w:p>
    <w:p w14:paraId="31CA67C7" w14:textId="77777777" w:rsidR="00086049" w:rsidRPr="00261B5E" w:rsidRDefault="00086049" w:rsidP="00086049">
      <w:pPr>
        <w:spacing w:after="0"/>
        <w:jc w:val="both"/>
        <w:rPr>
          <w:rFonts w:ascii="Times New Roman" w:hAnsi="Times New Roman" w:cs="Times New Roman"/>
          <w:sz w:val="6"/>
          <w:szCs w:val="6"/>
        </w:rPr>
      </w:pPr>
    </w:p>
    <w:p w14:paraId="3CFC0334" w14:textId="77777777" w:rsidR="002B224C" w:rsidRPr="00261B5E" w:rsidRDefault="001626B3" w:rsidP="00261B5E">
      <w:pPr>
        <w:spacing w:after="120"/>
        <w:jc w:val="both"/>
        <w:rPr>
          <w:rFonts w:ascii="Times New Roman" w:hAnsi="Times New Roman" w:cs="Times New Roman"/>
          <w:sz w:val="24"/>
          <w:szCs w:val="24"/>
        </w:rPr>
      </w:pPr>
      <w:r w:rsidRPr="00261B5E">
        <w:rPr>
          <w:rFonts w:ascii="Times New Roman" w:hAnsi="Times New Roman" w:cs="Times New Roman"/>
          <w:sz w:val="24"/>
          <w:szCs w:val="24"/>
        </w:rPr>
        <w:t xml:space="preserve">There is </w:t>
      </w:r>
      <w:r w:rsidR="007C7746" w:rsidRPr="00261B5E">
        <w:rPr>
          <w:rFonts w:ascii="Times New Roman" w:hAnsi="Times New Roman" w:cs="Times New Roman"/>
          <w:sz w:val="24"/>
          <w:szCs w:val="24"/>
        </w:rPr>
        <w:t>c</w:t>
      </w:r>
      <w:r w:rsidR="00C23274" w:rsidRPr="00261B5E">
        <w:rPr>
          <w:rFonts w:ascii="Times New Roman" w:hAnsi="Times New Roman" w:cs="Times New Roman"/>
          <w:sz w:val="24"/>
          <w:szCs w:val="24"/>
        </w:rPr>
        <w:t>ustoms</w:t>
      </w:r>
      <w:r w:rsidR="002B224C" w:rsidRPr="00261B5E">
        <w:rPr>
          <w:rFonts w:ascii="Times New Roman" w:hAnsi="Times New Roman" w:cs="Times New Roman"/>
          <w:sz w:val="24"/>
          <w:szCs w:val="24"/>
        </w:rPr>
        <w:t xml:space="preserve"> </w:t>
      </w:r>
      <w:r w:rsidR="007C7746" w:rsidRPr="00261B5E">
        <w:rPr>
          <w:rFonts w:ascii="Times New Roman" w:hAnsi="Times New Roman" w:cs="Times New Roman"/>
          <w:sz w:val="24"/>
          <w:szCs w:val="24"/>
        </w:rPr>
        <w:t>d</w:t>
      </w:r>
      <w:r w:rsidR="002B224C" w:rsidRPr="00261B5E">
        <w:rPr>
          <w:rFonts w:ascii="Times New Roman" w:hAnsi="Times New Roman" w:cs="Times New Roman"/>
          <w:sz w:val="24"/>
          <w:szCs w:val="24"/>
        </w:rPr>
        <w:t xml:space="preserve">uty on </w:t>
      </w:r>
      <w:r w:rsidR="007C7746" w:rsidRPr="00261B5E">
        <w:rPr>
          <w:rFonts w:ascii="Times New Roman" w:hAnsi="Times New Roman" w:cs="Times New Roman"/>
          <w:sz w:val="24"/>
          <w:szCs w:val="24"/>
        </w:rPr>
        <w:t>t</w:t>
      </w:r>
      <w:r w:rsidR="002B224C" w:rsidRPr="00261B5E">
        <w:rPr>
          <w:rFonts w:ascii="Times New Roman" w:hAnsi="Times New Roman" w:cs="Times New Roman"/>
          <w:sz w:val="24"/>
          <w:szCs w:val="24"/>
        </w:rPr>
        <w:t>el</w:t>
      </w:r>
      <w:r w:rsidR="007C7746" w:rsidRPr="00261B5E">
        <w:rPr>
          <w:rFonts w:ascii="Times New Roman" w:hAnsi="Times New Roman" w:cs="Times New Roman"/>
          <w:sz w:val="24"/>
          <w:szCs w:val="24"/>
        </w:rPr>
        <w:t>e</w:t>
      </w:r>
      <w:r w:rsidR="002B224C" w:rsidRPr="00261B5E">
        <w:rPr>
          <w:rFonts w:ascii="Times New Roman" w:hAnsi="Times New Roman" w:cs="Times New Roman"/>
          <w:sz w:val="24"/>
          <w:szCs w:val="24"/>
        </w:rPr>
        <w:t>co</w:t>
      </w:r>
      <w:r w:rsidR="007C7746" w:rsidRPr="00261B5E">
        <w:rPr>
          <w:rFonts w:ascii="Times New Roman" w:hAnsi="Times New Roman" w:cs="Times New Roman"/>
          <w:sz w:val="24"/>
          <w:szCs w:val="24"/>
        </w:rPr>
        <w:t>m</w:t>
      </w:r>
      <w:r w:rsidR="002B224C" w:rsidRPr="00261B5E">
        <w:rPr>
          <w:rFonts w:ascii="Times New Roman" w:hAnsi="Times New Roman" w:cs="Times New Roman"/>
          <w:sz w:val="24"/>
          <w:szCs w:val="24"/>
        </w:rPr>
        <w:t xml:space="preserve"> </w:t>
      </w:r>
      <w:r w:rsidR="00C23274" w:rsidRPr="00261B5E">
        <w:rPr>
          <w:rFonts w:ascii="Times New Roman" w:hAnsi="Times New Roman" w:cs="Times New Roman"/>
          <w:sz w:val="24"/>
          <w:szCs w:val="24"/>
        </w:rPr>
        <w:t xml:space="preserve">equipment </w:t>
      </w:r>
      <w:r w:rsidR="00CA0130" w:rsidRPr="00261B5E">
        <w:rPr>
          <w:rFonts w:ascii="Times New Roman" w:hAnsi="Times New Roman" w:cs="Times New Roman"/>
          <w:sz w:val="24"/>
          <w:szCs w:val="24"/>
        </w:rPr>
        <w:t xml:space="preserve">ranging from </w:t>
      </w:r>
      <w:r w:rsidR="00C23274" w:rsidRPr="00261B5E">
        <w:rPr>
          <w:rFonts w:ascii="Times New Roman" w:hAnsi="Times New Roman" w:cs="Times New Roman"/>
          <w:sz w:val="24"/>
          <w:szCs w:val="24"/>
        </w:rPr>
        <w:t>3</w:t>
      </w:r>
      <w:r w:rsidR="002B224C" w:rsidRPr="00261B5E">
        <w:rPr>
          <w:rFonts w:ascii="Times New Roman" w:hAnsi="Times New Roman" w:cs="Times New Roman"/>
          <w:sz w:val="24"/>
          <w:szCs w:val="24"/>
        </w:rPr>
        <w:t>% - 25</w:t>
      </w:r>
      <w:r w:rsidR="00C23274" w:rsidRPr="00261B5E">
        <w:rPr>
          <w:rFonts w:ascii="Times New Roman" w:hAnsi="Times New Roman" w:cs="Times New Roman"/>
          <w:sz w:val="24"/>
          <w:szCs w:val="24"/>
        </w:rPr>
        <w:t>% and</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5%- 25% duty on NW, Service Equipment &amp; Computer Hardware</w:t>
      </w:r>
      <w:r w:rsidR="00C23274" w:rsidRPr="00261B5E">
        <w:rPr>
          <w:rFonts w:ascii="Times New Roman" w:hAnsi="Times New Roman" w:cs="Times New Roman"/>
          <w:sz w:val="24"/>
          <w:szCs w:val="24"/>
        </w:rPr>
        <w:t xml:space="preserve"> and similarly d</w:t>
      </w:r>
      <w:r w:rsidR="002B224C" w:rsidRPr="00261B5E">
        <w:rPr>
          <w:rFonts w:ascii="Times New Roman" w:hAnsi="Times New Roman" w:cs="Times New Roman"/>
          <w:sz w:val="24"/>
          <w:szCs w:val="24"/>
        </w:rPr>
        <w:t xml:space="preserve">uty on SIM 85%+ 5% </w:t>
      </w:r>
      <w:r w:rsidR="002B224C" w:rsidRPr="00261B5E">
        <w:rPr>
          <w:rFonts w:ascii="Times New Roman" w:hAnsi="Times New Roman" w:cs="Times New Roman"/>
          <w:sz w:val="24"/>
          <w:szCs w:val="24"/>
        </w:rPr>
        <w:lastRenderedPageBreak/>
        <w:t>Regulatory Surcharge</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SIM activation tax BDT 300 per SIM</w:t>
      </w:r>
      <w:r w:rsidR="005275EB" w:rsidRPr="00261B5E">
        <w:rPr>
          <w:rFonts w:ascii="Times New Roman" w:hAnsi="Times New Roman" w:cs="Times New Roman"/>
          <w:sz w:val="24"/>
          <w:szCs w:val="24"/>
        </w:rPr>
        <w:t xml:space="preserve"> and </w:t>
      </w:r>
      <w:r w:rsidR="002B224C" w:rsidRPr="00261B5E">
        <w:rPr>
          <w:rFonts w:ascii="Times New Roman" w:hAnsi="Times New Roman" w:cs="Times New Roman"/>
          <w:sz w:val="24"/>
          <w:szCs w:val="24"/>
        </w:rPr>
        <w:t>12% duty of Invoice value per mobile hand set</w:t>
      </w:r>
      <w:r w:rsidR="00C23274" w:rsidRPr="00261B5E">
        <w:rPr>
          <w:rFonts w:ascii="Times New Roman" w:hAnsi="Times New Roman" w:cs="Times New Roman"/>
          <w:sz w:val="24"/>
          <w:szCs w:val="24"/>
        </w:rPr>
        <w:t>. In</w:t>
      </w:r>
      <w:r w:rsidR="002B224C" w:rsidRPr="00261B5E">
        <w:rPr>
          <w:rFonts w:ascii="Times New Roman" w:hAnsi="Times New Roman" w:cs="Times New Roman"/>
          <w:sz w:val="24"/>
          <w:szCs w:val="24"/>
        </w:rPr>
        <w:t xml:space="preserve"> Operation Stage</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5.5 % Rev</w:t>
      </w:r>
      <w:r w:rsidR="00431D29" w:rsidRPr="00261B5E">
        <w:rPr>
          <w:rFonts w:ascii="Times New Roman" w:hAnsi="Times New Roman" w:cs="Times New Roman"/>
          <w:sz w:val="24"/>
          <w:szCs w:val="24"/>
        </w:rPr>
        <w:t>enue</w:t>
      </w:r>
      <w:r w:rsidR="002B224C" w:rsidRPr="00261B5E">
        <w:rPr>
          <w:rFonts w:ascii="Times New Roman" w:hAnsi="Times New Roman" w:cs="Times New Roman"/>
          <w:sz w:val="24"/>
          <w:szCs w:val="24"/>
        </w:rPr>
        <w:t xml:space="preserve"> sharing in Gr</w:t>
      </w:r>
      <w:r w:rsidR="005275EB" w:rsidRPr="00261B5E">
        <w:rPr>
          <w:rFonts w:ascii="Times New Roman" w:hAnsi="Times New Roman" w:cs="Times New Roman"/>
          <w:sz w:val="24"/>
          <w:szCs w:val="24"/>
        </w:rPr>
        <w:t xml:space="preserve">oss collected Revenue with BTRC, </w:t>
      </w:r>
      <w:r w:rsidR="002B224C" w:rsidRPr="00261B5E">
        <w:rPr>
          <w:rFonts w:ascii="Times New Roman" w:hAnsi="Times New Roman" w:cs="Times New Roman"/>
          <w:sz w:val="24"/>
          <w:szCs w:val="24"/>
        </w:rPr>
        <w:t xml:space="preserve">1% SOF </w:t>
      </w:r>
      <w:r w:rsidR="007C7746" w:rsidRPr="00261B5E">
        <w:rPr>
          <w:rFonts w:ascii="Times New Roman" w:hAnsi="Times New Roman" w:cs="Times New Roman"/>
          <w:sz w:val="24"/>
          <w:szCs w:val="24"/>
        </w:rPr>
        <w:t>of</w:t>
      </w:r>
      <w:r w:rsidR="002B224C" w:rsidRPr="00261B5E">
        <w:rPr>
          <w:rFonts w:ascii="Times New Roman" w:hAnsi="Times New Roman" w:cs="Times New Roman"/>
          <w:sz w:val="24"/>
          <w:szCs w:val="24"/>
        </w:rPr>
        <w:t xml:space="preserve"> </w:t>
      </w:r>
      <w:r w:rsidR="00431D29" w:rsidRPr="00261B5E">
        <w:rPr>
          <w:rFonts w:ascii="Times New Roman" w:hAnsi="Times New Roman" w:cs="Times New Roman"/>
          <w:sz w:val="24"/>
          <w:szCs w:val="24"/>
        </w:rPr>
        <w:t>AGR</w:t>
      </w:r>
      <w:r w:rsidR="002B224C" w:rsidRPr="00261B5E">
        <w:rPr>
          <w:rFonts w:ascii="Times New Roman" w:hAnsi="Times New Roman" w:cs="Times New Roman"/>
          <w:sz w:val="24"/>
          <w:szCs w:val="24"/>
        </w:rPr>
        <w:t xml:space="preserve"> with BTRC</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 xml:space="preserve">15% </w:t>
      </w:r>
      <w:r w:rsidR="00431D29" w:rsidRPr="00261B5E">
        <w:rPr>
          <w:rFonts w:ascii="Times New Roman" w:hAnsi="Times New Roman" w:cs="Times New Roman"/>
          <w:sz w:val="24"/>
          <w:szCs w:val="24"/>
        </w:rPr>
        <w:t>VAT</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Local Government taxes</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Surcharge on Customers</w:t>
      </w:r>
      <w:r w:rsidR="005275EB" w:rsidRPr="00261B5E">
        <w:rPr>
          <w:rFonts w:ascii="Times New Roman" w:hAnsi="Times New Roman" w:cs="Times New Roman"/>
          <w:sz w:val="24"/>
          <w:szCs w:val="24"/>
        </w:rPr>
        <w:t xml:space="preserve">, </w:t>
      </w:r>
      <w:r w:rsidR="002B224C" w:rsidRPr="00261B5E">
        <w:rPr>
          <w:rFonts w:ascii="Times New Roman" w:hAnsi="Times New Roman" w:cs="Times New Roman"/>
          <w:sz w:val="24"/>
          <w:szCs w:val="24"/>
        </w:rPr>
        <w:t>15% on commercial rent</w:t>
      </w:r>
      <w:r w:rsidR="005275EB" w:rsidRPr="00261B5E">
        <w:rPr>
          <w:rFonts w:ascii="Times New Roman" w:hAnsi="Times New Roman" w:cs="Times New Roman"/>
          <w:sz w:val="24"/>
          <w:szCs w:val="24"/>
        </w:rPr>
        <w:t xml:space="preserve"> and </w:t>
      </w:r>
      <w:r w:rsidR="002B224C" w:rsidRPr="00261B5E">
        <w:rPr>
          <w:rFonts w:ascii="Times New Roman" w:hAnsi="Times New Roman" w:cs="Times New Roman"/>
          <w:sz w:val="24"/>
          <w:szCs w:val="24"/>
        </w:rPr>
        <w:t>2% AIT on billing and recharge</w:t>
      </w:r>
      <w:r w:rsidR="00C23274" w:rsidRPr="00261B5E">
        <w:rPr>
          <w:rFonts w:ascii="Times New Roman" w:hAnsi="Times New Roman" w:cs="Times New Roman"/>
          <w:sz w:val="24"/>
          <w:szCs w:val="24"/>
        </w:rPr>
        <w:t xml:space="preserve">. </w:t>
      </w:r>
      <w:r w:rsidR="00431D29" w:rsidRPr="00261B5E">
        <w:rPr>
          <w:rFonts w:ascii="Times New Roman" w:hAnsi="Times New Roman" w:cs="Times New Roman"/>
          <w:sz w:val="24"/>
          <w:szCs w:val="24"/>
        </w:rPr>
        <w:t xml:space="preserve">The rate for </w:t>
      </w:r>
      <w:r w:rsidRPr="00261B5E">
        <w:rPr>
          <w:rFonts w:ascii="Times New Roman" w:hAnsi="Times New Roman" w:cs="Times New Roman"/>
          <w:sz w:val="24"/>
          <w:szCs w:val="24"/>
        </w:rPr>
        <w:t>corporate</w:t>
      </w:r>
      <w:r w:rsidR="00431D29" w:rsidRPr="00261B5E">
        <w:rPr>
          <w:rFonts w:ascii="Times New Roman" w:hAnsi="Times New Roman" w:cs="Times New Roman"/>
          <w:sz w:val="24"/>
          <w:szCs w:val="24"/>
        </w:rPr>
        <w:t xml:space="preserve"> tax is</w:t>
      </w:r>
      <w:r w:rsidR="005275EB" w:rsidRPr="00261B5E">
        <w:rPr>
          <w:rFonts w:ascii="Times New Roman" w:hAnsi="Times New Roman" w:cs="Times New Roman"/>
          <w:sz w:val="24"/>
          <w:szCs w:val="24"/>
        </w:rPr>
        <w:t xml:space="preserve"> </w:t>
      </w:r>
      <w:r w:rsidR="00431D29" w:rsidRPr="00261B5E">
        <w:rPr>
          <w:rFonts w:ascii="Times New Roman" w:hAnsi="Times New Roman" w:cs="Times New Roman"/>
          <w:sz w:val="24"/>
          <w:szCs w:val="24"/>
        </w:rPr>
        <w:t xml:space="preserve">45% or 0.5% of Gross Revenue (Whichever is higher) </w:t>
      </w:r>
      <w:r w:rsidRPr="00261B5E">
        <w:rPr>
          <w:rFonts w:ascii="Times New Roman" w:hAnsi="Times New Roman" w:cs="Times New Roman"/>
          <w:sz w:val="24"/>
          <w:szCs w:val="24"/>
        </w:rPr>
        <w:t xml:space="preserve">workers profit participation fund </w:t>
      </w:r>
      <w:r w:rsidR="002B224C" w:rsidRPr="00261B5E">
        <w:rPr>
          <w:rFonts w:ascii="Times New Roman" w:hAnsi="Times New Roman" w:cs="Times New Roman"/>
          <w:sz w:val="24"/>
          <w:szCs w:val="24"/>
        </w:rPr>
        <w:t>WPPF: 5% on profit before Tax</w:t>
      </w:r>
      <w:r w:rsidR="00BC16D4" w:rsidRPr="00261B5E">
        <w:rPr>
          <w:rFonts w:ascii="Times New Roman" w:hAnsi="Times New Roman" w:cs="Times New Roman"/>
          <w:sz w:val="24"/>
          <w:szCs w:val="24"/>
        </w:rPr>
        <w:t xml:space="preserve">. </w:t>
      </w:r>
      <w:r w:rsidR="0085667E" w:rsidRPr="00261B5E">
        <w:rPr>
          <w:rFonts w:ascii="Times New Roman" w:hAnsi="Times New Roman" w:cs="Times New Roman"/>
          <w:sz w:val="24"/>
          <w:szCs w:val="24"/>
        </w:rPr>
        <w:t>For each outgoing call BDT</w:t>
      </w:r>
      <w:r w:rsidR="00BC16D4" w:rsidRPr="00261B5E">
        <w:rPr>
          <w:rFonts w:ascii="Times New Roman" w:hAnsi="Times New Roman" w:cs="Times New Roman"/>
          <w:sz w:val="24"/>
          <w:szCs w:val="24"/>
        </w:rPr>
        <w:t xml:space="preserve"> 0.22 per minute (of which BDT 0.18 is payable to other operators and BDT 0.04 to </w:t>
      </w:r>
      <w:r w:rsidR="0085667E" w:rsidRPr="00261B5E">
        <w:rPr>
          <w:rFonts w:ascii="Times New Roman" w:hAnsi="Times New Roman" w:cs="Times New Roman"/>
          <w:sz w:val="24"/>
          <w:szCs w:val="24"/>
        </w:rPr>
        <w:t>inter connection exchange</w:t>
      </w:r>
      <w:r w:rsidR="00BC16D4" w:rsidRPr="00261B5E">
        <w:rPr>
          <w:rFonts w:ascii="Times New Roman" w:hAnsi="Times New Roman" w:cs="Times New Roman"/>
          <w:sz w:val="24"/>
          <w:szCs w:val="24"/>
        </w:rPr>
        <w:t xml:space="preserve">), and </w:t>
      </w:r>
      <w:r w:rsidR="0085667E" w:rsidRPr="00261B5E">
        <w:rPr>
          <w:rFonts w:ascii="Times New Roman" w:hAnsi="Times New Roman" w:cs="Times New Roman"/>
          <w:sz w:val="24"/>
          <w:szCs w:val="24"/>
        </w:rPr>
        <w:t xml:space="preserve">operator </w:t>
      </w:r>
      <w:r w:rsidR="00BC16D4" w:rsidRPr="00261B5E">
        <w:rPr>
          <w:rFonts w:ascii="Times New Roman" w:hAnsi="Times New Roman" w:cs="Times New Roman"/>
          <w:sz w:val="24"/>
          <w:szCs w:val="24"/>
        </w:rPr>
        <w:t>will receive BDT 0.18 per minute for each incoming call</w:t>
      </w:r>
      <w:r w:rsidR="0085667E" w:rsidRPr="00261B5E">
        <w:rPr>
          <w:rFonts w:ascii="Times New Roman" w:hAnsi="Times New Roman" w:cs="Times New Roman"/>
          <w:sz w:val="24"/>
          <w:szCs w:val="24"/>
        </w:rPr>
        <w:t>.</w:t>
      </w:r>
      <w:r w:rsidR="002B224C" w:rsidRPr="00261B5E">
        <w:rPr>
          <w:rFonts w:ascii="Times New Roman" w:hAnsi="Times New Roman" w:cs="Times New Roman"/>
          <w:sz w:val="24"/>
          <w:szCs w:val="24"/>
        </w:rPr>
        <w:t xml:space="preserve"> </w:t>
      </w:r>
    </w:p>
    <w:p w14:paraId="2B13A76D" w14:textId="77777777" w:rsidR="003E0049" w:rsidRPr="00261B5E" w:rsidRDefault="003E0049" w:rsidP="000A7DF4">
      <w:pPr>
        <w:spacing w:after="0"/>
        <w:jc w:val="both"/>
        <w:rPr>
          <w:rFonts w:ascii="Times New Roman" w:hAnsi="Times New Roman" w:cs="Times New Roman"/>
          <w:sz w:val="24"/>
          <w:szCs w:val="24"/>
        </w:rPr>
      </w:pPr>
      <w:r w:rsidRPr="00261B5E">
        <w:rPr>
          <w:rFonts w:ascii="Times New Roman" w:hAnsi="Times New Roman" w:cs="Times New Roman"/>
          <w:sz w:val="24"/>
          <w:szCs w:val="24"/>
        </w:rPr>
        <w:t>Besides,</w:t>
      </w:r>
      <w:r w:rsidR="000A7DF4" w:rsidRPr="00261B5E">
        <w:rPr>
          <w:rFonts w:ascii="Times New Roman" w:hAnsi="Times New Roman" w:cs="Times New Roman"/>
          <w:sz w:val="24"/>
          <w:szCs w:val="24"/>
        </w:rPr>
        <w:t xml:space="preserve"> </w:t>
      </w:r>
      <w:r w:rsidR="00CA0130" w:rsidRPr="00261B5E">
        <w:rPr>
          <w:rFonts w:ascii="Times New Roman" w:hAnsi="Times New Roman" w:cs="Times New Roman"/>
          <w:sz w:val="24"/>
          <w:szCs w:val="24"/>
        </w:rPr>
        <w:t xml:space="preserve">in </w:t>
      </w:r>
      <w:r w:rsidR="000A7DF4" w:rsidRPr="00261B5E">
        <w:rPr>
          <w:rFonts w:ascii="Times New Roman" w:hAnsi="Times New Roman" w:cs="Times New Roman"/>
          <w:sz w:val="24"/>
          <w:szCs w:val="24"/>
        </w:rPr>
        <w:t xml:space="preserve">Bangladesh, a 100 Taka special handset tax applies in addition to an 800 Taka connection tax. This is in addition to a 12% custom duty on all imported handsets and a VAT rate of 15%. </w:t>
      </w:r>
    </w:p>
    <w:p w14:paraId="2C0AC9A7" w14:textId="77777777" w:rsidR="00086049" w:rsidRPr="00261B5E" w:rsidRDefault="00086049" w:rsidP="00086049">
      <w:pPr>
        <w:spacing w:after="0"/>
        <w:jc w:val="both"/>
        <w:rPr>
          <w:rFonts w:ascii="Times New Roman" w:hAnsi="Times New Roman" w:cs="Times New Roman"/>
          <w:sz w:val="6"/>
          <w:szCs w:val="6"/>
        </w:rPr>
      </w:pPr>
    </w:p>
    <w:p w14:paraId="34E6E954" w14:textId="77777777" w:rsidR="00E61976" w:rsidRPr="00261B5E" w:rsidRDefault="00E61976" w:rsidP="00086049">
      <w:pPr>
        <w:spacing w:after="0" w:line="240" w:lineRule="auto"/>
        <w:jc w:val="both"/>
        <w:rPr>
          <w:rFonts w:ascii="Times New Roman" w:eastAsia="Times New Roman" w:hAnsi="Times New Roman" w:cs="Times New Roman"/>
          <w:sz w:val="24"/>
          <w:szCs w:val="24"/>
          <w:lang w:bidi="sa-IN"/>
        </w:rPr>
      </w:pPr>
      <w:bookmarkStart w:id="0" w:name="nonres"/>
      <w:r w:rsidRPr="00261B5E">
        <w:rPr>
          <w:rFonts w:ascii="Times New Roman" w:eastAsia="Times New Roman" w:hAnsi="Times New Roman" w:cs="Times New Roman"/>
          <w:sz w:val="24"/>
          <w:szCs w:val="24"/>
          <w:lang w:bidi="sa-IN"/>
        </w:rPr>
        <w:t xml:space="preserve">Government </w:t>
      </w:r>
      <w:r w:rsidR="00990DA4" w:rsidRPr="00261B5E">
        <w:rPr>
          <w:rFonts w:ascii="Times New Roman" w:eastAsia="Times New Roman" w:hAnsi="Times New Roman" w:cs="Times New Roman"/>
          <w:sz w:val="24"/>
          <w:szCs w:val="24"/>
          <w:lang w:bidi="sa-IN"/>
        </w:rPr>
        <w:t xml:space="preserve">of Bangladesh </w:t>
      </w:r>
      <w:r w:rsidRPr="00261B5E">
        <w:rPr>
          <w:rFonts w:ascii="Times New Roman" w:eastAsia="Times New Roman" w:hAnsi="Times New Roman" w:cs="Times New Roman"/>
          <w:sz w:val="24"/>
          <w:szCs w:val="24"/>
          <w:lang w:bidi="sa-IN"/>
        </w:rPr>
        <w:t>recognizes that it faces major tax policy</w:t>
      </w:r>
      <w:r w:rsidR="00F373F6" w:rsidRPr="00261B5E">
        <w:rPr>
          <w:rFonts w:ascii="Times New Roman" w:eastAsia="Times New Roman" w:hAnsi="Times New Roman" w:cs="Times New Roman"/>
          <w:sz w:val="24"/>
          <w:szCs w:val="24"/>
          <w:lang w:bidi="sa-IN"/>
        </w:rPr>
        <w:t xml:space="preserve"> </w:t>
      </w:r>
      <w:r w:rsidRPr="00261B5E">
        <w:rPr>
          <w:rFonts w:ascii="Times New Roman" w:eastAsia="Times New Roman" w:hAnsi="Times New Roman" w:cs="Times New Roman"/>
          <w:sz w:val="24"/>
          <w:szCs w:val="24"/>
          <w:lang w:bidi="sa-IN"/>
        </w:rPr>
        <w:t>challenges that need to be addressed urgently. The</w:t>
      </w:r>
      <w:r w:rsidR="00F373F6" w:rsidRPr="00261B5E">
        <w:rPr>
          <w:rFonts w:ascii="Times New Roman" w:eastAsia="Times New Roman" w:hAnsi="Times New Roman" w:cs="Times New Roman"/>
          <w:sz w:val="24"/>
          <w:szCs w:val="24"/>
          <w:lang w:bidi="sa-IN"/>
        </w:rPr>
        <w:t xml:space="preserve"> </w:t>
      </w:r>
      <w:r w:rsidRPr="00261B5E">
        <w:rPr>
          <w:rFonts w:ascii="Times New Roman" w:eastAsia="Times New Roman" w:hAnsi="Times New Roman" w:cs="Times New Roman"/>
          <w:sz w:val="24"/>
          <w:szCs w:val="24"/>
          <w:lang w:bidi="sa-IN"/>
        </w:rPr>
        <w:t>current tax regime is characterized by being: 1) onerous to</w:t>
      </w:r>
      <w:r w:rsidR="00F373F6" w:rsidRPr="00261B5E">
        <w:rPr>
          <w:rFonts w:ascii="Times New Roman" w:eastAsia="Times New Roman" w:hAnsi="Times New Roman" w:cs="Times New Roman"/>
          <w:sz w:val="24"/>
          <w:szCs w:val="24"/>
          <w:lang w:bidi="sa-IN"/>
        </w:rPr>
        <w:t xml:space="preserve"> business that face a high fiscal burden,</w:t>
      </w:r>
      <w:r w:rsidR="00344CA7" w:rsidRPr="00261B5E">
        <w:rPr>
          <w:rFonts w:ascii="Times New Roman" w:eastAsia="Times New Roman" w:hAnsi="Times New Roman" w:cs="Times New Roman"/>
          <w:sz w:val="24"/>
          <w:szCs w:val="24"/>
          <w:lang w:bidi="sa-IN"/>
        </w:rPr>
        <w:t xml:space="preserve"> </w:t>
      </w:r>
      <w:r w:rsidR="00F373F6" w:rsidRPr="00261B5E">
        <w:rPr>
          <w:rFonts w:ascii="Times New Roman" w:eastAsia="Times New Roman" w:hAnsi="Times New Roman" w:cs="Times New Roman"/>
          <w:sz w:val="24"/>
          <w:szCs w:val="24"/>
          <w:lang w:bidi="sa-IN"/>
        </w:rPr>
        <w:t>2) complex and difficult to comply with given differentiated corporate income tax (CIT) rates and extensive use of incentives, and by 3) not generating enough revenues for the Government.</w:t>
      </w:r>
    </w:p>
    <w:p w14:paraId="1992174E" w14:textId="77777777" w:rsidR="0085667E" w:rsidRPr="00261B5E" w:rsidRDefault="0085667E" w:rsidP="00990DA4">
      <w:pPr>
        <w:spacing w:after="0" w:line="240" w:lineRule="auto"/>
        <w:jc w:val="both"/>
        <w:rPr>
          <w:rFonts w:ascii="Times New Roman" w:eastAsia="Times New Roman" w:hAnsi="Times New Roman" w:cs="Times New Roman"/>
          <w:sz w:val="14"/>
          <w:szCs w:val="14"/>
          <w:lang w:bidi="sa-IN"/>
        </w:rPr>
      </w:pPr>
    </w:p>
    <w:bookmarkEnd w:id="0"/>
    <w:p w14:paraId="1494D25F" w14:textId="77777777" w:rsidR="00F373F6" w:rsidRPr="00261B5E" w:rsidRDefault="00F373F6" w:rsidP="00990DA4">
      <w:pPr>
        <w:autoSpaceDE w:val="0"/>
        <w:autoSpaceDN w:val="0"/>
        <w:adjustRightInd w:val="0"/>
        <w:spacing w:after="0" w:line="240" w:lineRule="auto"/>
        <w:jc w:val="both"/>
        <w:rPr>
          <w:rFonts w:ascii="Times New Roman" w:eastAsia="Times New Roman" w:hAnsi="Times New Roman" w:cs="Times New Roman"/>
          <w:sz w:val="24"/>
          <w:szCs w:val="24"/>
          <w:lang w:bidi="sa-IN"/>
        </w:rPr>
      </w:pPr>
      <w:r w:rsidRPr="00261B5E">
        <w:rPr>
          <w:rFonts w:ascii="Times New Roman" w:eastAsia="Times New Roman" w:hAnsi="Times New Roman" w:cs="Times New Roman"/>
          <w:sz w:val="24"/>
          <w:szCs w:val="24"/>
          <w:lang w:bidi="sa-IN"/>
        </w:rPr>
        <w:t>The Government indicated in</w:t>
      </w:r>
      <w:r w:rsidR="00C3325D" w:rsidRPr="00261B5E">
        <w:rPr>
          <w:rFonts w:ascii="Times New Roman" w:eastAsia="Times New Roman" w:hAnsi="Times New Roman" w:cs="Times New Roman"/>
          <w:sz w:val="24"/>
          <w:szCs w:val="24"/>
          <w:lang w:bidi="sa-IN"/>
        </w:rPr>
        <w:t xml:space="preserve"> the letter of </w:t>
      </w:r>
      <w:r w:rsidR="006F31AD" w:rsidRPr="00261B5E">
        <w:rPr>
          <w:rFonts w:ascii="Times New Roman" w:eastAsia="Times New Roman" w:hAnsi="Times New Roman" w:cs="Times New Roman"/>
          <w:sz w:val="24"/>
          <w:szCs w:val="24"/>
          <w:lang w:bidi="sa-IN"/>
        </w:rPr>
        <w:t xml:space="preserve">intent signed </w:t>
      </w:r>
      <w:r w:rsidR="00C3325D" w:rsidRPr="00261B5E">
        <w:rPr>
          <w:rFonts w:ascii="Times New Roman" w:eastAsia="Times New Roman" w:hAnsi="Times New Roman" w:cs="Times New Roman"/>
          <w:sz w:val="24"/>
          <w:szCs w:val="24"/>
          <w:lang w:bidi="sa-IN"/>
        </w:rPr>
        <w:t xml:space="preserve">with the IMF under the three year extended credit facility in March 2012 that it would seek to broaden the tax base and increase tax receipts, including </w:t>
      </w:r>
      <w:r w:rsidRPr="00261B5E">
        <w:rPr>
          <w:rFonts w:ascii="Times New Roman" w:eastAsia="Times New Roman" w:hAnsi="Times New Roman" w:cs="Times New Roman"/>
          <w:sz w:val="24"/>
          <w:szCs w:val="24"/>
          <w:lang w:bidi="sa-IN"/>
        </w:rPr>
        <w:t>through reforms in the income tax regime and the structure</w:t>
      </w:r>
      <w:r w:rsidR="00C3325D" w:rsidRPr="00261B5E">
        <w:rPr>
          <w:rFonts w:ascii="Times New Roman" w:eastAsia="Times New Roman" w:hAnsi="Times New Roman" w:cs="Times New Roman"/>
          <w:sz w:val="24"/>
          <w:szCs w:val="24"/>
          <w:lang w:bidi="sa-IN"/>
        </w:rPr>
        <w:t xml:space="preserve"> </w:t>
      </w:r>
      <w:r w:rsidRPr="00261B5E">
        <w:rPr>
          <w:rFonts w:ascii="Times New Roman" w:eastAsia="Times New Roman" w:hAnsi="Times New Roman" w:cs="Times New Roman"/>
          <w:sz w:val="24"/>
          <w:szCs w:val="24"/>
          <w:lang w:bidi="sa-IN"/>
        </w:rPr>
        <w:t>of VAT. At the moment, however, industrial and investment</w:t>
      </w:r>
      <w:r w:rsidR="00C3325D" w:rsidRPr="00261B5E">
        <w:rPr>
          <w:rFonts w:ascii="Times New Roman" w:eastAsia="Times New Roman" w:hAnsi="Times New Roman" w:cs="Times New Roman"/>
          <w:sz w:val="24"/>
          <w:szCs w:val="24"/>
          <w:lang w:bidi="sa-IN"/>
        </w:rPr>
        <w:t xml:space="preserve"> </w:t>
      </w:r>
      <w:r w:rsidRPr="00261B5E">
        <w:rPr>
          <w:rFonts w:ascii="Times New Roman" w:eastAsia="Times New Roman" w:hAnsi="Times New Roman" w:cs="Times New Roman"/>
          <w:sz w:val="24"/>
          <w:szCs w:val="24"/>
          <w:lang w:bidi="sa-IN"/>
        </w:rPr>
        <w:t>policies continue to rely heavily on the use of tax incentives.</w:t>
      </w:r>
      <w:r w:rsidR="00C3325D" w:rsidRPr="00261B5E">
        <w:rPr>
          <w:rFonts w:ascii="Times New Roman" w:eastAsia="Times New Roman" w:hAnsi="Times New Roman" w:cs="Times New Roman"/>
          <w:sz w:val="24"/>
          <w:szCs w:val="24"/>
          <w:lang w:bidi="sa-IN"/>
        </w:rPr>
        <w:t xml:space="preserve"> In </w:t>
      </w:r>
      <w:r w:rsidR="00990DA4" w:rsidRPr="00261B5E">
        <w:rPr>
          <w:rFonts w:ascii="Times New Roman" w:eastAsia="Times New Roman" w:hAnsi="Times New Roman" w:cs="Times New Roman"/>
          <w:sz w:val="24"/>
          <w:szCs w:val="24"/>
          <w:lang w:bidi="sa-IN"/>
        </w:rPr>
        <w:t>addition,</w:t>
      </w:r>
      <w:r w:rsidR="00C3325D" w:rsidRPr="00261B5E">
        <w:rPr>
          <w:rFonts w:ascii="Times New Roman" w:eastAsia="Times New Roman" w:hAnsi="Times New Roman" w:cs="Times New Roman"/>
          <w:sz w:val="24"/>
          <w:szCs w:val="24"/>
          <w:lang w:bidi="sa-IN"/>
        </w:rPr>
        <w:t xml:space="preserve"> Bangladesh extends significant</w:t>
      </w:r>
      <w:r w:rsidR="00990DA4" w:rsidRPr="00261B5E">
        <w:rPr>
          <w:rFonts w:ascii="Times New Roman" w:eastAsia="Times New Roman" w:hAnsi="Times New Roman" w:cs="Times New Roman"/>
          <w:sz w:val="24"/>
          <w:szCs w:val="24"/>
          <w:lang w:bidi="sa-IN"/>
        </w:rPr>
        <w:t xml:space="preserve"> subsidies and price controls as a social policy tool, even though their cost is significant, their effects at time perverse or inadequately targeted, and their operation opaque.</w:t>
      </w:r>
    </w:p>
    <w:p w14:paraId="2C57417B" w14:textId="77777777" w:rsidR="0085667E" w:rsidRPr="00261B5E" w:rsidRDefault="0085667E" w:rsidP="00990DA4">
      <w:pPr>
        <w:autoSpaceDE w:val="0"/>
        <w:autoSpaceDN w:val="0"/>
        <w:adjustRightInd w:val="0"/>
        <w:spacing w:after="0" w:line="240" w:lineRule="auto"/>
        <w:jc w:val="both"/>
        <w:rPr>
          <w:rFonts w:ascii="Times New Roman" w:eastAsia="Times New Roman" w:hAnsi="Times New Roman" w:cs="Times New Roman"/>
          <w:sz w:val="24"/>
          <w:szCs w:val="24"/>
          <w:lang w:bidi="sa-IN"/>
        </w:rPr>
      </w:pPr>
    </w:p>
    <w:p w14:paraId="2A77E3A7" w14:textId="77777777" w:rsidR="00FC798E" w:rsidRPr="00261B5E" w:rsidRDefault="00FC798E" w:rsidP="00FC798E">
      <w:pPr>
        <w:rPr>
          <w:rFonts w:ascii="Times New Roman" w:hAnsi="Times New Roman" w:cs="Times New Roman"/>
          <w:sz w:val="16"/>
          <w:szCs w:val="16"/>
        </w:rPr>
      </w:pPr>
      <w:r w:rsidRPr="00261B5E">
        <w:rPr>
          <w:rFonts w:ascii="Times New Roman" w:hAnsi="Times New Roman" w:cs="Times New Roman"/>
          <w:sz w:val="16"/>
          <w:szCs w:val="16"/>
        </w:rPr>
        <w:t xml:space="preserve">* VAT on the 3G mobile service license and spectrum fees reduced to 7.5 per cent recently. During 2G renewal it was 15% </w:t>
      </w:r>
    </w:p>
    <w:p w14:paraId="54653A95" w14:textId="77777777" w:rsidR="009B5EA8" w:rsidRPr="00261B5E" w:rsidRDefault="009B5EA8" w:rsidP="009B5EA8">
      <w:pPr>
        <w:spacing w:after="0"/>
        <w:rPr>
          <w:rFonts w:ascii="Times New Roman" w:eastAsia="BatangChe" w:hAnsi="Times New Roman" w:cs="Times New Roman"/>
          <w:b/>
          <w:bCs/>
          <w:sz w:val="24"/>
          <w:szCs w:val="24"/>
          <w:lang w:val="en-GB" w:bidi="th-TH"/>
        </w:rPr>
      </w:pPr>
      <w:r w:rsidRPr="00261B5E">
        <w:rPr>
          <w:rFonts w:ascii="Times New Roman" w:eastAsia="BatangChe" w:hAnsi="Times New Roman" w:cs="Times New Roman"/>
          <w:b/>
          <w:bCs/>
          <w:sz w:val="24"/>
          <w:szCs w:val="24"/>
          <w:lang w:val="en-GB" w:bidi="th-TH"/>
        </w:rPr>
        <w:t>Bhutan</w:t>
      </w:r>
    </w:p>
    <w:p w14:paraId="4A8559D1" w14:textId="77777777" w:rsidR="00086049" w:rsidRPr="00261B5E" w:rsidRDefault="00C23274" w:rsidP="00086049">
      <w:pPr>
        <w:spacing w:after="0" w:line="240" w:lineRule="auto"/>
        <w:jc w:val="both"/>
        <w:rPr>
          <w:rFonts w:ascii="Times New Roman" w:eastAsia="Times New Roman" w:hAnsi="Times New Roman" w:cs="Times New Roman"/>
          <w:sz w:val="24"/>
          <w:szCs w:val="24"/>
          <w:lang w:bidi="sa-IN"/>
        </w:rPr>
      </w:pPr>
      <w:r w:rsidRPr="00261B5E">
        <w:rPr>
          <w:rFonts w:ascii="Times New Roman" w:hAnsi="Times New Roman" w:cs="Times New Roman"/>
          <w:sz w:val="24"/>
          <w:szCs w:val="24"/>
        </w:rPr>
        <w:t>License fees for operating a mobile service is Nu. 777 Million (14.67 Million USD) for a period of 15 years.</w:t>
      </w:r>
      <w:r w:rsidR="00681C8B" w:rsidRPr="00261B5E">
        <w:rPr>
          <w:rFonts w:ascii="Times New Roman" w:hAnsi="Times New Roman" w:cs="Times New Roman"/>
          <w:sz w:val="24"/>
          <w:szCs w:val="24"/>
        </w:rPr>
        <w:t xml:space="preserve"> </w:t>
      </w:r>
      <w:r w:rsidR="00D27D74" w:rsidRPr="00261B5E">
        <w:rPr>
          <w:rFonts w:ascii="Times New Roman" w:hAnsi="Times New Roman" w:cs="Times New Roman"/>
          <w:sz w:val="24"/>
          <w:szCs w:val="24"/>
        </w:rPr>
        <w:t>Importers have</w:t>
      </w:r>
      <w:r w:rsidR="00681C8B" w:rsidRPr="00261B5E">
        <w:rPr>
          <w:rFonts w:ascii="Times New Roman" w:hAnsi="Times New Roman" w:cs="Times New Roman"/>
          <w:sz w:val="24"/>
          <w:szCs w:val="24"/>
        </w:rPr>
        <w:t xml:space="preserve"> to pay </w:t>
      </w:r>
      <w:r w:rsidRPr="00261B5E">
        <w:rPr>
          <w:rFonts w:ascii="Times New Roman" w:hAnsi="Times New Roman" w:cs="Times New Roman"/>
          <w:sz w:val="24"/>
          <w:szCs w:val="24"/>
        </w:rPr>
        <w:t xml:space="preserve">10 % Sale tax on the import of mobile handsets from </w:t>
      </w:r>
      <w:r w:rsidR="00681C8B" w:rsidRPr="00261B5E">
        <w:rPr>
          <w:rFonts w:ascii="Times New Roman" w:hAnsi="Times New Roman" w:cs="Times New Roman"/>
          <w:sz w:val="24"/>
          <w:szCs w:val="24"/>
        </w:rPr>
        <w:t>third country for sale</w:t>
      </w:r>
      <w:r w:rsidR="00435980" w:rsidRPr="00261B5E">
        <w:rPr>
          <w:rFonts w:ascii="Times New Roman" w:hAnsi="Times New Roman" w:cs="Times New Roman"/>
          <w:sz w:val="24"/>
          <w:szCs w:val="24"/>
        </w:rPr>
        <w:t>.</w:t>
      </w:r>
      <w:r w:rsidR="00681C8B" w:rsidRPr="00261B5E">
        <w:rPr>
          <w:rFonts w:ascii="Times New Roman" w:hAnsi="Times New Roman" w:cs="Times New Roman"/>
          <w:sz w:val="24"/>
          <w:szCs w:val="24"/>
        </w:rPr>
        <w:t xml:space="preserve"> </w:t>
      </w:r>
      <w:r w:rsidR="0085667E" w:rsidRPr="00261B5E">
        <w:rPr>
          <w:rFonts w:ascii="Times New Roman" w:hAnsi="Times New Roman" w:cs="Times New Roman"/>
          <w:sz w:val="24"/>
          <w:szCs w:val="24"/>
        </w:rPr>
        <w:t xml:space="preserve">There is </w:t>
      </w:r>
      <w:r w:rsidRPr="00261B5E">
        <w:rPr>
          <w:rFonts w:ascii="Times New Roman" w:hAnsi="Times New Roman" w:cs="Times New Roman"/>
          <w:sz w:val="24"/>
          <w:szCs w:val="24"/>
        </w:rPr>
        <w:t>30% corporate tax</w:t>
      </w:r>
      <w:r w:rsidR="00681C8B" w:rsidRPr="00261B5E">
        <w:rPr>
          <w:rFonts w:ascii="Times New Roman" w:hAnsi="Times New Roman" w:cs="Times New Roman"/>
          <w:sz w:val="24"/>
          <w:szCs w:val="24"/>
        </w:rPr>
        <w:t xml:space="preserve">, 10% VAT </w:t>
      </w:r>
      <w:r w:rsidR="0085667E" w:rsidRPr="00261B5E">
        <w:rPr>
          <w:rFonts w:ascii="Times New Roman" w:hAnsi="Times New Roman" w:cs="Times New Roman"/>
          <w:sz w:val="24"/>
          <w:szCs w:val="24"/>
        </w:rPr>
        <w:t>and 3% on International bandwidth purchase tax in Bhutan, There is no</w:t>
      </w:r>
      <w:r w:rsidR="00BC16D4" w:rsidRPr="00261B5E">
        <w:rPr>
          <w:rFonts w:ascii="Times New Roman" w:hAnsi="Times New Roman" w:cs="Times New Roman"/>
          <w:sz w:val="24"/>
          <w:szCs w:val="24"/>
        </w:rPr>
        <w:t xml:space="preserve"> tax on infrastructure import</w:t>
      </w:r>
      <w:r w:rsidR="0085667E" w:rsidRPr="00261B5E">
        <w:rPr>
          <w:rFonts w:ascii="Times New Roman" w:hAnsi="Times New Roman" w:cs="Times New Roman"/>
          <w:sz w:val="24"/>
          <w:szCs w:val="24"/>
        </w:rPr>
        <w:t xml:space="preserve"> in Bhutan.</w:t>
      </w:r>
      <w:r w:rsidR="00BC16D4" w:rsidRPr="00261B5E">
        <w:rPr>
          <w:rFonts w:ascii="Times New Roman" w:hAnsi="Times New Roman" w:cs="Times New Roman"/>
          <w:sz w:val="24"/>
          <w:szCs w:val="24"/>
        </w:rPr>
        <w:t xml:space="preserve"> </w:t>
      </w:r>
      <w:r w:rsidR="00086049" w:rsidRPr="00261B5E">
        <w:rPr>
          <w:rFonts w:ascii="Times New Roman" w:eastAsia="Times New Roman" w:hAnsi="Times New Roman" w:cs="Times New Roman"/>
          <w:sz w:val="24"/>
          <w:szCs w:val="24"/>
          <w:lang w:bidi="sa-IN"/>
        </w:rPr>
        <w:t>BIT on net profit replaced 2% turnover tax</w:t>
      </w:r>
      <w:r w:rsidR="00D27D74" w:rsidRPr="00261B5E">
        <w:rPr>
          <w:rFonts w:ascii="Times New Roman" w:eastAsia="Times New Roman" w:hAnsi="Times New Roman" w:cs="Times New Roman"/>
          <w:sz w:val="24"/>
          <w:szCs w:val="24"/>
          <w:lang w:bidi="sa-IN"/>
        </w:rPr>
        <w:t>.</w:t>
      </w:r>
      <w:r w:rsidR="00086049" w:rsidRPr="00261B5E">
        <w:rPr>
          <w:rFonts w:ascii="Times New Roman" w:eastAsia="Times New Roman" w:hAnsi="Times New Roman" w:cs="Times New Roman"/>
          <w:sz w:val="24"/>
          <w:szCs w:val="24"/>
          <w:lang w:bidi="sa-IN"/>
        </w:rPr>
        <w:t xml:space="preserve"> Export income</w:t>
      </w:r>
      <w:r w:rsidR="00D27D74" w:rsidRPr="00261B5E">
        <w:rPr>
          <w:rFonts w:ascii="Times New Roman" w:eastAsia="Times New Roman" w:hAnsi="Times New Roman" w:cs="Times New Roman"/>
          <w:sz w:val="24"/>
          <w:szCs w:val="24"/>
          <w:lang w:bidi="sa-IN"/>
        </w:rPr>
        <w:t xml:space="preserve"> is</w:t>
      </w:r>
      <w:r w:rsidR="00086049" w:rsidRPr="00261B5E">
        <w:rPr>
          <w:rFonts w:ascii="Times New Roman" w:eastAsia="Times New Roman" w:hAnsi="Times New Roman" w:cs="Times New Roman"/>
          <w:sz w:val="24"/>
          <w:szCs w:val="24"/>
          <w:lang w:bidi="sa-IN"/>
        </w:rPr>
        <w:t xml:space="preserve"> exempted</w:t>
      </w:r>
      <w:r w:rsidR="00D27D74" w:rsidRPr="00261B5E">
        <w:rPr>
          <w:rFonts w:ascii="Times New Roman" w:eastAsia="Times New Roman" w:hAnsi="Times New Roman" w:cs="Times New Roman"/>
          <w:sz w:val="24"/>
          <w:szCs w:val="24"/>
          <w:lang w:bidi="sa-IN"/>
        </w:rPr>
        <w:t xml:space="preserve"> from tax liability</w:t>
      </w:r>
      <w:r w:rsidR="00086049" w:rsidRPr="00261B5E">
        <w:rPr>
          <w:rFonts w:ascii="Times New Roman" w:eastAsia="Times New Roman" w:hAnsi="Times New Roman" w:cs="Times New Roman"/>
          <w:sz w:val="24"/>
          <w:szCs w:val="24"/>
          <w:lang w:bidi="sa-IN"/>
        </w:rPr>
        <w:t xml:space="preserve">. Plant machinery </w:t>
      </w:r>
      <w:r w:rsidR="00D27D74" w:rsidRPr="00261B5E">
        <w:rPr>
          <w:rFonts w:ascii="Times New Roman" w:eastAsia="Times New Roman" w:hAnsi="Times New Roman" w:cs="Times New Roman"/>
          <w:sz w:val="24"/>
          <w:szCs w:val="24"/>
          <w:lang w:bidi="sa-IN"/>
        </w:rPr>
        <w:t xml:space="preserve">is also </w:t>
      </w:r>
      <w:r w:rsidR="00086049" w:rsidRPr="00261B5E">
        <w:rPr>
          <w:rFonts w:ascii="Times New Roman" w:eastAsia="Times New Roman" w:hAnsi="Times New Roman" w:cs="Times New Roman"/>
          <w:sz w:val="24"/>
          <w:szCs w:val="24"/>
          <w:lang w:bidi="sa-IN"/>
        </w:rPr>
        <w:t xml:space="preserve">exempted from sales tax and import duty and other nuisance taxes </w:t>
      </w:r>
      <w:r w:rsidR="00D27D74" w:rsidRPr="00261B5E">
        <w:rPr>
          <w:rFonts w:ascii="Times New Roman" w:eastAsia="Times New Roman" w:hAnsi="Times New Roman" w:cs="Times New Roman"/>
          <w:sz w:val="24"/>
          <w:szCs w:val="24"/>
          <w:lang w:bidi="sa-IN"/>
        </w:rPr>
        <w:t xml:space="preserve">have also been </w:t>
      </w:r>
      <w:r w:rsidR="00086049" w:rsidRPr="00261B5E">
        <w:rPr>
          <w:rFonts w:ascii="Times New Roman" w:eastAsia="Times New Roman" w:hAnsi="Times New Roman" w:cs="Times New Roman"/>
          <w:sz w:val="24"/>
          <w:szCs w:val="24"/>
          <w:lang w:bidi="sa-IN"/>
        </w:rPr>
        <w:t>abolished</w:t>
      </w:r>
    </w:p>
    <w:p w14:paraId="78D39225" w14:textId="77777777" w:rsidR="00086049" w:rsidRPr="00261B5E" w:rsidRDefault="00086049" w:rsidP="00086049">
      <w:pPr>
        <w:spacing w:after="0" w:line="240" w:lineRule="auto"/>
        <w:jc w:val="both"/>
        <w:rPr>
          <w:rFonts w:ascii="Times New Roman" w:eastAsia="Times New Roman" w:hAnsi="Times New Roman" w:cs="Times New Roman"/>
          <w:b/>
          <w:bCs/>
          <w:sz w:val="12"/>
          <w:szCs w:val="12"/>
          <w:lang w:bidi="sa-IN"/>
        </w:rPr>
      </w:pPr>
    </w:p>
    <w:tbl>
      <w:tblPr>
        <w:tblW w:w="9420" w:type="dxa"/>
        <w:tblCellSpacing w:w="0" w:type="dxa"/>
        <w:tblCellMar>
          <w:left w:w="0" w:type="dxa"/>
          <w:right w:w="0" w:type="dxa"/>
        </w:tblCellMar>
        <w:tblLook w:val="04A0" w:firstRow="1" w:lastRow="0" w:firstColumn="1" w:lastColumn="0" w:noHBand="0" w:noVBand="1"/>
      </w:tblPr>
      <w:tblGrid>
        <w:gridCol w:w="9420"/>
      </w:tblGrid>
      <w:tr w:rsidR="009B5EA8" w:rsidRPr="00261B5E" w14:paraId="3001518D" w14:textId="77777777" w:rsidTr="009B5EA8">
        <w:trPr>
          <w:tblCellSpacing w:w="0" w:type="dxa"/>
        </w:trPr>
        <w:tc>
          <w:tcPr>
            <w:tcW w:w="9360" w:type="dxa"/>
            <w:hideMark/>
          </w:tcPr>
          <w:p w14:paraId="679A92DF" w14:textId="77777777" w:rsidR="009B5EA8" w:rsidRPr="00261B5E" w:rsidRDefault="00AF682F" w:rsidP="005D162B">
            <w:pPr>
              <w:spacing w:after="0" w:line="240" w:lineRule="auto"/>
              <w:jc w:val="both"/>
              <w:rPr>
                <w:rFonts w:ascii="Times New Roman" w:eastAsia="Times New Roman" w:hAnsi="Times New Roman" w:cs="Times New Roman"/>
                <w:sz w:val="24"/>
                <w:szCs w:val="24"/>
                <w:lang w:bidi="sa-IN"/>
              </w:rPr>
            </w:pPr>
            <w:r w:rsidRPr="00261B5E">
              <w:rPr>
                <w:rFonts w:ascii="Times New Roman" w:eastAsia="Times New Roman" w:hAnsi="Times New Roman" w:cs="Times New Roman"/>
                <w:sz w:val="24"/>
                <w:szCs w:val="24"/>
                <w:lang w:bidi="sa-IN"/>
              </w:rPr>
              <w:t>The government of Bhutan came up with a major tax reform in 1992.</w:t>
            </w:r>
            <w:r w:rsidR="009B5EA8" w:rsidRPr="00261B5E">
              <w:rPr>
                <w:rFonts w:ascii="Times New Roman" w:eastAsia="Times New Roman" w:hAnsi="Times New Roman" w:cs="Times New Roman"/>
                <w:sz w:val="24"/>
                <w:szCs w:val="24"/>
                <w:lang w:bidi="sa-IN"/>
              </w:rPr>
              <w:t xml:space="preserve">The purpose of this was the rationalization and simplification of procedures in line with the development objective enshrined in the 7th Five Year Plan. The guiding </w:t>
            </w:r>
            <w:r w:rsidR="00344CA7" w:rsidRPr="00261B5E">
              <w:rPr>
                <w:rFonts w:ascii="Times New Roman" w:eastAsia="Times New Roman" w:hAnsi="Times New Roman" w:cs="Times New Roman"/>
                <w:sz w:val="24"/>
                <w:szCs w:val="24"/>
                <w:lang w:bidi="sa-IN"/>
              </w:rPr>
              <w:t>principles of the reform include</w:t>
            </w:r>
            <w:r w:rsidR="009B5EA8" w:rsidRPr="00261B5E">
              <w:rPr>
                <w:rFonts w:ascii="Times New Roman" w:eastAsia="Times New Roman" w:hAnsi="Times New Roman" w:cs="Times New Roman"/>
                <w:sz w:val="24"/>
                <w:szCs w:val="24"/>
                <w:lang w:bidi="sa-IN"/>
              </w:rPr>
              <w:t xml:space="preserve"> the </w:t>
            </w:r>
            <w:r w:rsidR="00344CA7" w:rsidRPr="00261B5E">
              <w:rPr>
                <w:rFonts w:ascii="Times New Roman" w:eastAsia="Times New Roman" w:hAnsi="Times New Roman" w:cs="Times New Roman"/>
                <w:sz w:val="24"/>
                <w:szCs w:val="24"/>
                <w:lang w:bidi="sa-IN"/>
              </w:rPr>
              <w:t xml:space="preserve">Rationalization of tax structure, Expansion of tax base, Promotions of savings and investments, </w:t>
            </w:r>
            <w:r w:rsidR="00D20DAC" w:rsidRPr="00261B5E">
              <w:rPr>
                <w:rFonts w:ascii="Times New Roman" w:eastAsia="Times New Roman" w:hAnsi="Times New Roman" w:cs="Times New Roman"/>
                <w:sz w:val="24"/>
                <w:szCs w:val="24"/>
                <w:lang w:bidi="sa-IN"/>
              </w:rPr>
              <w:t xml:space="preserve">Correct trade imbalances, Ensure equity </w:t>
            </w:r>
            <w:r w:rsidR="00086049" w:rsidRPr="00261B5E">
              <w:rPr>
                <w:rFonts w:ascii="Times New Roman" w:eastAsia="Times New Roman" w:hAnsi="Times New Roman" w:cs="Times New Roman"/>
                <w:sz w:val="24"/>
                <w:szCs w:val="24"/>
                <w:lang w:bidi="sa-IN"/>
              </w:rPr>
              <w:t>and Simplify</w:t>
            </w:r>
            <w:r w:rsidR="00D20DAC" w:rsidRPr="00261B5E">
              <w:rPr>
                <w:rFonts w:ascii="Times New Roman" w:eastAsia="Times New Roman" w:hAnsi="Times New Roman" w:cs="Times New Roman"/>
                <w:sz w:val="24"/>
                <w:szCs w:val="24"/>
                <w:lang w:bidi="sa-IN"/>
              </w:rPr>
              <w:t xml:space="preserve"> administrative procedures for compliance and transparency.</w:t>
            </w:r>
            <w:r w:rsidR="00086049" w:rsidRPr="00261B5E">
              <w:rPr>
                <w:rFonts w:ascii="Times New Roman" w:eastAsia="Times New Roman" w:hAnsi="Times New Roman" w:cs="Times New Roman"/>
                <w:sz w:val="24"/>
                <w:szCs w:val="24"/>
                <w:lang w:bidi="sa-IN"/>
              </w:rPr>
              <w:t xml:space="preserve"> </w:t>
            </w:r>
          </w:p>
        </w:tc>
      </w:tr>
    </w:tbl>
    <w:p w14:paraId="3DA24E36" w14:textId="77777777" w:rsidR="00D20DAC" w:rsidRPr="00261B5E" w:rsidRDefault="00D20DAC" w:rsidP="001B6D7C">
      <w:pPr>
        <w:spacing w:after="0" w:line="240" w:lineRule="auto"/>
        <w:rPr>
          <w:rFonts w:ascii="Times New Roman" w:eastAsia="Times New Roman" w:hAnsi="Times New Roman" w:cs="Times New Roman"/>
          <w:sz w:val="24"/>
          <w:szCs w:val="24"/>
          <w:lang w:bidi="sa-IN"/>
        </w:rPr>
      </w:pPr>
    </w:p>
    <w:p w14:paraId="169F4C1B" w14:textId="77777777" w:rsidR="001B0C94" w:rsidRPr="00261B5E" w:rsidRDefault="009B5EA8" w:rsidP="00C66B0D">
      <w:pPr>
        <w:spacing w:after="0" w:line="240" w:lineRule="auto"/>
        <w:rPr>
          <w:rFonts w:ascii="Times New Roman" w:eastAsia="Times New Roman" w:hAnsi="Times New Roman" w:cs="Times New Roman"/>
          <w:b/>
          <w:bCs/>
          <w:sz w:val="24"/>
          <w:szCs w:val="24"/>
          <w:lang w:bidi="sa-IN"/>
        </w:rPr>
      </w:pPr>
      <w:r w:rsidRPr="00261B5E">
        <w:rPr>
          <w:rFonts w:ascii="Times New Roman" w:eastAsia="Times New Roman" w:hAnsi="Times New Roman" w:cs="Times New Roman"/>
          <w:b/>
          <w:bCs/>
          <w:sz w:val="24"/>
          <w:szCs w:val="24"/>
          <w:lang w:bidi="sa-IN"/>
        </w:rPr>
        <w:t>India</w:t>
      </w:r>
    </w:p>
    <w:p w14:paraId="78375D28" w14:textId="77777777" w:rsidR="00F32242" w:rsidRPr="002E568A" w:rsidRDefault="00F32242" w:rsidP="00F32242">
      <w:pPr>
        <w:spacing w:after="0" w:line="240" w:lineRule="auto"/>
        <w:rPr>
          <w:rFonts w:ascii="Times New Roman" w:eastAsia="Times New Roman" w:hAnsi="Times New Roman" w:cs="Times New Roman"/>
          <w:sz w:val="24"/>
          <w:szCs w:val="24"/>
          <w:lang w:bidi="sa-IN"/>
        </w:rPr>
      </w:pPr>
      <w:r w:rsidRPr="002E568A">
        <w:rPr>
          <w:rFonts w:ascii="Times New Roman" w:eastAsia="Times New Roman" w:hAnsi="Times New Roman" w:cs="Times New Roman"/>
          <w:sz w:val="24"/>
          <w:szCs w:val="24"/>
          <w:lang w:bidi="sa-IN"/>
        </w:rPr>
        <w:t>Taxes and levies applicable on telecom sector can be classified into three broad categories:</w:t>
      </w:r>
    </w:p>
    <w:p w14:paraId="7EFDADF4" w14:textId="77777777" w:rsidR="00F32242" w:rsidRPr="002E568A" w:rsidRDefault="00F32242" w:rsidP="00F32242">
      <w:pPr>
        <w:spacing w:after="0" w:line="240" w:lineRule="auto"/>
        <w:rPr>
          <w:rFonts w:ascii="Times New Roman" w:eastAsia="Times New Roman" w:hAnsi="Times New Roman" w:cs="Times New Roman"/>
          <w:sz w:val="24"/>
          <w:szCs w:val="24"/>
          <w:lang w:bidi="sa-IN"/>
        </w:rPr>
      </w:pPr>
      <w:r w:rsidRPr="002E568A">
        <w:rPr>
          <w:rFonts w:ascii="Times New Roman" w:eastAsia="Times New Roman" w:hAnsi="Times New Roman" w:cs="Times New Roman"/>
          <w:sz w:val="24"/>
          <w:szCs w:val="24"/>
          <w:lang w:bidi="sa-IN"/>
        </w:rPr>
        <w:t> Central taxes: levied by Central Government</w:t>
      </w:r>
    </w:p>
    <w:p w14:paraId="65077588" w14:textId="77777777" w:rsidR="00F32242" w:rsidRPr="002E568A" w:rsidRDefault="00F32242" w:rsidP="00F32242">
      <w:pPr>
        <w:spacing w:after="0" w:line="240" w:lineRule="auto"/>
        <w:rPr>
          <w:rFonts w:ascii="Times New Roman" w:eastAsia="Times New Roman" w:hAnsi="Times New Roman" w:cs="Times New Roman"/>
          <w:sz w:val="24"/>
          <w:szCs w:val="24"/>
          <w:lang w:bidi="sa-IN"/>
        </w:rPr>
      </w:pPr>
      <w:r w:rsidRPr="002E568A">
        <w:rPr>
          <w:rFonts w:ascii="Times New Roman" w:eastAsia="Times New Roman" w:hAnsi="Times New Roman" w:cs="Times New Roman"/>
          <w:sz w:val="24"/>
          <w:szCs w:val="24"/>
          <w:lang w:bidi="sa-IN"/>
        </w:rPr>
        <w:t> State taxes: levied by State Government</w:t>
      </w:r>
    </w:p>
    <w:p w14:paraId="6A34C10A" w14:textId="77777777" w:rsidR="00F32242" w:rsidRPr="002E568A" w:rsidRDefault="00F32242" w:rsidP="00F32242">
      <w:pPr>
        <w:spacing w:after="0" w:line="240" w:lineRule="auto"/>
        <w:rPr>
          <w:rFonts w:ascii="Times New Roman" w:eastAsia="Times New Roman" w:hAnsi="Times New Roman" w:cs="Times New Roman"/>
          <w:sz w:val="24"/>
          <w:szCs w:val="24"/>
          <w:lang w:bidi="sa-IN"/>
        </w:rPr>
      </w:pPr>
      <w:r w:rsidRPr="002E568A">
        <w:rPr>
          <w:rFonts w:ascii="Times New Roman" w:eastAsia="Times New Roman" w:hAnsi="Times New Roman" w:cs="Times New Roman"/>
          <w:sz w:val="24"/>
          <w:szCs w:val="24"/>
          <w:lang w:bidi="sa-IN"/>
        </w:rPr>
        <w:t> Other levies: levied by Governmental</w:t>
      </w:r>
      <w:r w:rsidR="004A16D0" w:rsidRPr="002E568A">
        <w:rPr>
          <w:rFonts w:ascii="Times New Roman" w:eastAsia="Times New Roman" w:hAnsi="Times New Roman" w:cs="Times New Roman"/>
          <w:sz w:val="24"/>
          <w:szCs w:val="24"/>
          <w:lang w:bidi="sa-IN"/>
        </w:rPr>
        <w:t xml:space="preserve"> </w:t>
      </w:r>
      <w:r w:rsidRPr="002E568A">
        <w:rPr>
          <w:rFonts w:ascii="Times New Roman" w:eastAsia="Times New Roman" w:hAnsi="Times New Roman" w:cs="Times New Roman"/>
          <w:sz w:val="24"/>
          <w:szCs w:val="24"/>
          <w:lang w:bidi="sa-IN"/>
        </w:rPr>
        <w:t>/ Local bodies</w:t>
      </w:r>
    </w:p>
    <w:p w14:paraId="04DE8649" w14:textId="77777777" w:rsidR="00F32242" w:rsidRPr="002E568A" w:rsidRDefault="00F32242" w:rsidP="00F32242">
      <w:pPr>
        <w:spacing w:after="0" w:line="240" w:lineRule="auto"/>
        <w:rPr>
          <w:rFonts w:ascii="Times New Roman" w:eastAsia="Times New Roman" w:hAnsi="Times New Roman" w:cs="Times New Roman"/>
          <w:sz w:val="24"/>
          <w:szCs w:val="24"/>
          <w:lang w:bidi="sa-IN"/>
        </w:rPr>
      </w:pPr>
    </w:p>
    <w:p w14:paraId="67D25657" w14:textId="77777777" w:rsidR="00F32242" w:rsidRPr="00261B5E" w:rsidRDefault="00F32242" w:rsidP="00F32242">
      <w:pPr>
        <w:spacing w:after="0" w:line="240" w:lineRule="auto"/>
        <w:rPr>
          <w:rFonts w:ascii="Times New Roman" w:eastAsia="Times New Roman" w:hAnsi="Times New Roman" w:cs="Times New Roman"/>
          <w:b/>
          <w:bCs/>
          <w:sz w:val="24"/>
          <w:szCs w:val="24"/>
          <w:lang w:bidi="sa-IN"/>
        </w:rPr>
      </w:pPr>
      <w:r w:rsidRPr="00261B5E">
        <w:rPr>
          <w:rFonts w:ascii="Times New Roman" w:eastAsia="Times New Roman" w:hAnsi="Times New Roman" w:cs="Times New Roman"/>
          <w:b/>
          <w:bCs/>
          <w:sz w:val="24"/>
          <w:szCs w:val="24"/>
          <w:lang w:bidi="sa-IN"/>
        </w:rPr>
        <w:t>Taxes and Levies in a nutshell:</w:t>
      </w:r>
    </w:p>
    <w:p w14:paraId="0B472DD0" w14:textId="77777777" w:rsidR="00F32242" w:rsidRPr="00261B5E" w:rsidRDefault="00574262" w:rsidP="00F32242">
      <w:pPr>
        <w:spacing w:after="0" w:line="240" w:lineRule="auto"/>
        <w:rPr>
          <w:rFonts w:ascii="Times New Roman" w:eastAsia="Times New Roman" w:hAnsi="Times New Roman" w:cs="Times New Roman"/>
          <w:b/>
          <w:bCs/>
          <w:sz w:val="24"/>
          <w:szCs w:val="24"/>
          <w:lang w:bidi="sa-IN"/>
        </w:rPr>
      </w:pPr>
      <w:r>
        <w:rPr>
          <w:rFonts w:ascii="Times New Roman" w:eastAsia="Times New Roman" w:hAnsi="Times New Roman" w:cs="Times New Roman"/>
          <w:b/>
          <w:bCs/>
          <w:noProof/>
          <w:sz w:val="24"/>
          <w:szCs w:val="24"/>
          <w:lang w:bidi="ar-SA"/>
        </w:rPr>
        <w:lastRenderedPageBreak/>
        <w:drawing>
          <wp:inline distT="0" distB="0" distL="0" distR="0" wp14:anchorId="672E65E8" wp14:editId="7A085F00">
            <wp:extent cx="59340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14:paraId="44B52EBF" w14:textId="77777777" w:rsidR="00F32242" w:rsidRPr="00261B5E" w:rsidRDefault="00574262" w:rsidP="00F32242">
      <w:pPr>
        <w:spacing w:after="0" w:line="240" w:lineRule="auto"/>
        <w:rPr>
          <w:rFonts w:ascii="Times New Roman" w:eastAsia="Times New Roman" w:hAnsi="Times New Roman" w:cs="Times New Roman"/>
          <w:b/>
          <w:bCs/>
          <w:sz w:val="24"/>
          <w:szCs w:val="24"/>
          <w:lang w:bidi="sa-IN"/>
        </w:rPr>
      </w:pPr>
      <w:r>
        <w:rPr>
          <w:rFonts w:ascii="Times New Roman" w:eastAsia="Times New Roman" w:hAnsi="Times New Roman" w:cs="Times New Roman"/>
          <w:b/>
          <w:bCs/>
          <w:noProof/>
          <w:sz w:val="24"/>
          <w:szCs w:val="24"/>
          <w:lang w:bidi="ar-SA"/>
        </w:rPr>
        <w:drawing>
          <wp:inline distT="0" distB="0" distL="0" distR="0" wp14:anchorId="2E318E85" wp14:editId="3E35402F">
            <wp:extent cx="5943600" cy="3552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75CF3957" w14:textId="77777777" w:rsidR="00F32242" w:rsidRPr="00261B5E" w:rsidRDefault="00F32242" w:rsidP="00F32242">
      <w:pPr>
        <w:spacing w:after="0" w:line="240" w:lineRule="auto"/>
        <w:rPr>
          <w:rFonts w:ascii="Times New Roman" w:eastAsia="Times New Roman" w:hAnsi="Times New Roman" w:cs="Times New Roman"/>
          <w:b/>
          <w:bCs/>
          <w:sz w:val="24"/>
          <w:szCs w:val="24"/>
          <w:lang w:bidi="sa-IN"/>
        </w:rPr>
      </w:pPr>
    </w:p>
    <w:p w14:paraId="29D7A449" w14:textId="77777777" w:rsidR="00F32242" w:rsidRPr="002E568A" w:rsidRDefault="006E7326" w:rsidP="00F32242">
      <w:pPr>
        <w:spacing w:after="0" w:line="240" w:lineRule="auto"/>
        <w:rPr>
          <w:rFonts w:ascii="Times New Roman" w:eastAsia="Times New Roman" w:hAnsi="Times New Roman" w:cs="Times New Roman"/>
          <w:b/>
          <w:bCs/>
          <w:sz w:val="14"/>
          <w:szCs w:val="14"/>
          <w:lang w:bidi="sa-IN"/>
        </w:rPr>
      </w:pPr>
      <w:r w:rsidRPr="002E568A">
        <w:rPr>
          <w:rFonts w:ascii="Times New Roman" w:hAnsi="Times New Roman" w:cs="Times New Roman"/>
          <w:b/>
          <w:bCs/>
          <w:sz w:val="24"/>
          <w:szCs w:val="24"/>
        </w:rPr>
        <w:t>License</w:t>
      </w:r>
      <w:r w:rsidR="00F32242" w:rsidRPr="002E568A">
        <w:rPr>
          <w:rFonts w:ascii="Times New Roman" w:hAnsi="Times New Roman" w:cs="Times New Roman"/>
          <w:b/>
          <w:bCs/>
          <w:sz w:val="24"/>
          <w:szCs w:val="24"/>
        </w:rPr>
        <w:t xml:space="preserve"> and Spectrum fee in India</w:t>
      </w:r>
    </w:p>
    <w:p w14:paraId="50C64ABA" w14:textId="77777777" w:rsidR="00F32242" w:rsidRPr="00261B5E" w:rsidRDefault="00574262" w:rsidP="00F32242">
      <w:pPr>
        <w:spacing w:after="0" w:line="240" w:lineRule="auto"/>
        <w:rPr>
          <w:rFonts w:ascii="Times New Roman" w:eastAsia="Times New Roman" w:hAnsi="Times New Roman" w:cs="Times New Roman"/>
          <w:b/>
          <w:bCs/>
          <w:sz w:val="24"/>
          <w:szCs w:val="24"/>
          <w:lang w:bidi="sa-IN"/>
        </w:rPr>
      </w:pPr>
      <w:r>
        <w:rPr>
          <w:rFonts w:ascii="Times New Roman" w:eastAsia="Times New Roman" w:hAnsi="Times New Roman" w:cs="Times New Roman"/>
          <w:b/>
          <w:bCs/>
          <w:noProof/>
          <w:sz w:val="24"/>
          <w:szCs w:val="24"/>
          <w:lang w:bidi="ar-SA"/>
        </w:rPr>
        <w:lastRenderedPageBreak/>
        <w:drawing>
          <wp:inline distT="0" distB="0" distL="0" distR="0" wp14:anchorId="1BEC29F0" wp14:editId="4E118E04">
            <wp:extent cx="5943600"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622DA2FA" w14:textId="77777777" w:rsidR="002E568A" w:rsidRDefault="002E568A" w:rsidP="00F32242">
      <w:pPr>
        <w:autoSpaceDE w:val="0"/>
        <w:autoSpaceDN w:val="0"/>
        <w:adjustRightInd w:val="0"/>
        <w:spacing w:after="0" w:line="240" w:lineRule="auto"/>
        <w:rPr>
          <w:rFonts w:ascii="Times New Roman" w:hAnsi="Times New Roman" w:cs="Times New Roman"/>
          <w:sz w:val="24"/>
          <w:szCs w:val="24"/>
        </w:rPr>
      </w:pPr>
    </w:p>
    <w:p w14:paraId="0BD22FC2" w14:textId="77777777" w:rsidR="00F32242" w:rsidRDefault="00F32242" w:rsidP="00F32242">
      <w:pPr>
        <w:autoSpaceDE w:val="0"/>
        <w:autoSpaceDN w:val="0"/>
        <w:adjustRightInd w:val="0"/>
        <w:spacing w:after="0" w:line="240" w:lineRule="auto"/>
        <w:rPr>
          <w:rFonts w:ascii="Times New Roman" w:hAnsi="Times New Roman" w:cs="Times New Roman"/>
          <w:sz w:val="24"/>
          <w:szCs w:val="24"/>
        </w:rPr>
      </w:pPr>
      <w:r w:rsidRPr="002E568A">
        <w:rPr>
          <w:rFonts w:ascii="Times New Roman" w:hAnsi="Times New Roman" w:cs="Times New Roman"/>
          <w:sz w:val="24"/>
          <w:szCs w:val="24"/>
        </w:rPr>
        <w:t>INITIATIVES at TRAI</w:t>
      </w:r>
    </w:p>
    <w:p w14:paraId="197EDE46" w14:textId="77777777" w:rsidR="002E568A" w:rsidRPr="002E568A" w:rsidRDefault="002E568A" w:rsidP="00F32242">
      <w:pPr>
        <w:autoSpaceDE w:val="0"/>
        <w:autoSpaceDN w:val="0"/>
        <w:adjustRightInd w:val="0"/>
        <w:spacing w:after="0" w:line="240" w:lineRule="auto"/>
        <w:rPr>
          <w:rFonts w:ascii="Times New Roman" w:hAnsi="Times New Roman" w:cs="Times New Roman"/>
          <w:sz w:val="24"/>
          <w:szCs w:val="24"/>
        </w:rPr>
      </w:pPr>
    </w:p>
    <w:p w14:paraId="3321F122" w14:textId="77777777" w:rsidR="00F32242" w:rsidRPr="00EE7A9F" w:rsidRDefault="00F32242"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TRAI constituted a study on this subject</w:t>
      </w:r>
      <w:r w:rsidR="00DC7235" w:rsidRPr="00EE7A9F">
        <w:rPr>
          <w:rFonts w:ascii="Times New Roman" w:hAnsi="Times New Roman" w:cs="Times New Roman"/>
          <w:color w:val="000000"/>
          <w:sz w:val="24"/>
          <w:szCs w:val="24"/>
        </w:rPr>
        <w:t>.</w:t>
      </w:r>
      <w:r w:rsidRPr="00EE7A9F">
        <w:rPr>
          <w:rFonts w:ascii="Times New Roman" w:hAnsi="Times New Roman" w:cs="Times New Roman"/>
          <w:color w:val="000000"/>
          <w:sz w:val="24"/>
          <w:szCs w:val="24"/>
        </w:rPr>
        <w:t xml:space="preserve"> </w:t>
      </w:r>
      <w:r w:rsidR="00DC7235" w:rsidRPr="00EE7A9F">
        <w:rPr>
          <w:rFonts w:ascii="Times New Roman" w:hAnsi="Times New Roman" w:cs="Times New Roman"/>
          <w:color w:val="000000"/>
          <w:sz w:val="24"/>
          <w:szCs w:val="24"/>
        </w:rPr>
        <w:t>The f</w:t>
      </w:r>
      <w:r w:rsidRPr="00EE7A9F">
        <w:rPr>
          <w:rFonts w:ascii="Times New Roman" w:hAnsi="Times New Roman" w:cs="Times New Roman"/>
          <w:color w:val="000000"/>
          <w:sz w:val="24"/>
          <w:szCs w:val="24"/>
        </w:rPr>
        <w:t>indings of the study are</w:t>
      </w:r>
      <w:r w:rsidR="00DC7235" w:rsidRPr="00EE7A9F">
        <w:rPr>
          <w:rFonts w:ascii="Times New Roman" w:hAnsi="Times New Roman" w:cs="Times New Roman"/>
          <w:color w:val="000000"/>
          <w:sz w:val="24"/>
          <w:szCs w:val="24"/>
        </w:rPr>
        <w:t>-</w:t>
      </w:r>
    </w:p>
    <w:p w14:paraId="382C66B1" w14:textId="77777777" w:rsidR="00F32242" w:rsidRPr="00EE7A9F" w:rsidRDefault="00F32242"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Taxation issues are still evolving</w:t>
      </w:r>
      <w:r w:rsidR="00DC7235" w:rsidRPr="00EE7A9F">
        <w:rPr>
          <w:rFonts w:ascii="Times New Roman" w:hAnsi="Times New Roman" w:cs="Times New Roman"/>
          <w:color w:val="000000"/>
          <w:sz w:val="24"/>
          <w:szCs w:val="24"/>
        </w:rPr>
        <w:t xml:space="preserve"> as </w:t>
      </w:r>
    </w:p>
    <w:p w14:paraId="1A6C56C4" w14:textId="77777777" w:rsidR="00F32242" w:rsidRPr="00EE7A9F" w:rsidRDefault="002E568A"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32242" w:rsidRPr="00EE7A9F">
        <w:rPr>
          <w:rFonts w:ascii="Times New Roman" w:hAnsi="Times New Roman" w:cs="Times New Roman"/>
          <w:color w:val="000000"/>
          <w:sz w:val="24"/>
          <w:szCs w:val="24"/>
        </w:rPr>
        <w:t>ll levels of Government are trying to bring the sector</w:t>
      </w:r>
      <w:r w:rsidR="00DC7235" w:rsidRPr="00EE7A9F">
        <w:rPr>
          <w:rFonts w:ascii="Times New Roman" w:hAnsi="Times New Roman" w:cs="Times New Roman"/>
          <w:color w:val="000000"/>
          <w:sz w:val="24"/>
          <w:szCs w:val="24"/>
        </w:rPr>
        <w:t xml:space="preserve"> </w:t>
      </w:r>
      <w:r w:rsidR="00F32242" w:rsidRPr="00EE7A9F">
        <w:rPr>
          <w:rFonts w:ascii="Times New Roman" w:hAnsi="Times New Roman" w:cs="Times New Roman"/>
          <w:color w:val="000000"/>
          <w:sz w:val="24"/>
          <w:szCs w:val="24"/>
        </w:rPr>
        <w:t>within the tax ambit</w:t>
      </w:r>
    </w:p>
    <w:p w14:paraId="49495519" w14:textId="77777777" w:rsidR="00F32242" w:rsidRPr="00EE7A9F" w:rsidRDefault="00F32242"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More than 30% of revenue as tax on telecom sector</w:t>
      </w:r>
    </w:p>
    <w:p w14:paraId="1D528D41" w14:textId="77777777" w:rsidR="00F32242" w:rsidRPr="00EE7A9F" w:rsidRDefault="00F32242"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Non uniform tax environment</w:t>
      </w:r>
    </w:p>
    <w:p w14:paraId="0301C30B" w14:textId="77777777" w:rsidR="00F32242" w:rsidRPr="00EE7A9F" w:rsidRDefault="00F32242" w:rsidP="002E568A">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Service delivery requires the establishment of a</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wide network of delivery points</w:t>
      </w:r>
    </w:p>
    <w:p w14:paraId="75A43AF5" w14:textId="77777777" w:rsidR="00EE7A9F" w:rsidRDefault="00EE7A9F" w:rsidP="002E568A">
      <w:pPr>
        <w:numPr>
          <w:ilvl w:val="0"/>
          <w:numId w:val="43"/>
        </w:numPr>
        <w:spacing w:after="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Strategic</w:t>
      </w:r>
      <w:r w:rsidR="00F32242" w:rsidRPr="00EE7A9F">
        <w:rPr>
          <w:rFonts w:ascii="Times New Roman" w:hAnsi="Times New Roman" w:cs="Times New Roman"/>
          <w:color w:val="000000"/>
          <w:sz w:val="24"/>
          <w:szCs w:val="24"/>
        </w:rPr>
        <w:t xml:space="preserve"> location of business is not possible</w:t>
      </w:r>
    </w:p>
    <w:p w14:paraId="3876D187" w14:textId="77777777" w:rsidR="00F32242" w:rsidRPr="00EE7A9F" w:rsidRDefault="00A51D5C" w:rsidP="00EE7A9F">
      <w:pPr>
        <w:spacing w:after="0"/>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Contribution of </w:t>
      </w:r>
      <w:r w:rsidR="00F32242" w:rsidRPr="00EE7A9F">
        <w:rPr>
          <w:rFonts w:ascii="Times New Roman" w:hAnsi="Times New Roman" w:cs="Times New Roman"/>
          <w:color w:val="000000"/>
          <w:sz w:val="24"/>
          <w:szCs w:val="24"/>
        </w:rPr>
        <w:t>Taxes</w:t>
      </w:r>
      <w:r w:rsidR="00DC7235" w:rsidRPr="00EE7A9F">
        <w:rPr>
          <w:rFonts w:ascii="Times New Roman" w:hAnsi="Times New Roman" w:cs="Times New Roman"/>
          <w:color w:val="000000"/>
          <w:sz w:val="24"/>
          <w:szCs w:val="24"/>
        </w:rPr>
        <w:t xml:space="preserve"> on the Revenue to the Government is summarized below-</w:t>
      </w:r>
      <w:r w:rsidR="00574262">
        <w:rPr>
          <w:rFonts w:ascii="Times New Roman" w:hAnsi="Times New Roman" w:cs="Times New Roman"/>
          <w:noProof/>
          <w:sz w:val="24"/>
          <w:szCs w:val="24"/>
          <w:lang w:bidi="ar-SA"/>
        </w:rPr>
        <w:drawing>
          <wp:inline distT="0" distB="0" distL="0" distR="0" wp14:anchorId="12820147" wp14:editId="2077C1C2">
            <wp:extent cx="59436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4150F0A6" w14:textId="77777777" w:rsidR="002C0DDD" w:rsidRPr="00055CE1" w:rsidRDefault="002C0DDD" w:rsidP="00EE7A9F">
      <w:pPr>
        <w:spacing w:after="0"/>
        <w:jc w:val="both"/>
        <w:rPr>
          <w:rFonts w:ascii="Times New Roman" w:hAnsi="Times New Roman" w:cs="Times New Roman"/>
          <w:b/>
          <w:bCs/>
          <w:sz w:val="24"/>
          <w:szCs w:val="24"/>
        </w:rPr>
      </w:pPr>
      <w:r w:rsidRPr="00055CE1">
        <w:rPr>
          <w:rFonts w:ascii="Times New Roman" w:hAnsi="Times New Roman" w:cs="Times New Roman"/>
          <w:b/>
          <w:bCs/>
          <w:sz w:val="24"/>
          <w:szCs w:val="24"/>
        </w:rPr>
        <w:t>Suggestions from the study on taxation:</w:t>
      </w:r>
    </w:p>
    <w:p w14:paraId="592CEA84" w14:textId="77777777" w:rsidR="00EE7A9F" w:rsidRDefault="002C0DDD" w:rsidP="00055CE1">
      <w:pPr>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Where new levies are proposed or unrecognized taxable</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activities are recognized, sector can ask for mandate that</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tax would be payable prospectively</w:t>
      </w:r>
      <w:r w:rsidR="00EE7A9F">
        <w:rPr>
          <w:rFonts w:ascii="Times New Roman" w:hAnsi="Times New Roman" w:cs="Times New Roman"/>
          <w:color w:val="000000"/>
          <w:sz w:val="24"/>
          <w:szCs w:val="24"/>
        </w:rPr>
        <w:t>.</w:t>
      </w:r>
      <w:r w:rsidR="004A16D0" w:rsidRPr="00EE7A9F">
        <w:rPr>
          <w:rFonts w:ascii="Times New Roman" w:hAnsi="Times New Roman" w:cs="Times New Roman"/>
          <w:color w:val="000000"/>
          <w:sz w:val="24"/>
          <w:szCs w:val="24"/>
        </w:rPr>
        <w:t xml:space="preserve"> </w:t>
      </w:r>
    </w:p>
    <w:p w14:paraId="2B2DBE78" w14:textId="77777777" w:rsidR="002C0DDD" w:rsidRPr="00EE7A9F" w:rsidRDefault="002C0DDD" w:rsidP="00055CE1">
      <w:pPr>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A joint periodical review of the sector be carried out by</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both levels of government</w:t>
      </w:r>
      <w:r w:rsidR="004A16D0" w:rsidRPr="00EE7A9F">
        <w:rPr>
          <w:rFonts w:ascii="Times New Roman" w:hAnsi="Times New Roman" w:cs="Times New Roman"/>
          <w:color w:val="000000"/>
          <w:sz w:val="24"/>
          <w:szCs w:val="24"/>
        </w:rPr>
        <w:t xml:space="preserve"> </w:t>
      </w:r>
    </w:p>
    <w:p w14:paraId="14F0C662" w14:textId="77777777" w:rsidR="002C0DDD" w:rsidRPr="00EE7A9F" w:rsidRDefault="002C0DDD" w:rsidP="00055CE1">
      <w:pPr>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Since sector paying VAT on SIM cards and Recharge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Vouchers, input tax credit to be made available against</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these taxes</w:t>
      </w:r>
    </w:p>
    <w:p w14:paraId="73F74755" w14:textId="77777777" w:rsidR="002C0DDD" w:rsidRPr="00EE7A9F" w:rsidRDefault="002C0DDD" w:rsidP="00055CE1">
      <w:pPr>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lastRenderedPageBreak/>
        <w:t>Rationalization of rates/taxes by municipal authorities</w:t>
      </w:r>
    </w:p>
    <w:p w14:paraId="70788EBF" w14:textId="77777777" w:rsidR="002C0DDD" w:rsidRDefault="002C0DDD" w:rsidP="00055CE1">
      <w:pPr>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Due consideration of these inputs in upcoming unified</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 xml:space="preserve">Goods and Services Tax </w:t>
      </w:r>
      <w:r w:rsidR="00EE7A9F" w:rsidRPr="00EE7A9F">
        <w:rPr>
          <w:rFonts w:ascii="Times New Roman" w:hAnsi="Times New Roman" w:cs="Times New Roman"/>
          <w:color w:val="000000"/>
          <w:sz w:val="24"/>
          <w:szCs w:val="24"/>
        </w:rPr>
        <w:t>(</w:t>
      </w:r>
      <w:r w:rsidR="00E26C7E" w:rsidRPr="00EE7A9F">
        <w:rPr>
          <w:rFonts w:ascii="Times New Roman" w:hAnsi="Times New Roman" w:cs="Times New Roman"/>
          <w:color w:val="000000"/>
          <w:sz w:val="24"/>
          <w:szCs w:val="24"/>
        </w:rPr>
        <w:t>GST)</w:t>
      </w:r>
    </w:p>
    <w:p w14:paraId="5C0933CA" w14:textId="77777777" w:rsidR="00EE7A9F" w:rsidRPr="00EE7A9F" w:rsidRDefault="00EE7A9F" w:rsidP="00EE7A9F">
      <w:pPr>
        <w:autoSpaceDE w:val="0"/>
        <w:autoSpaceDN w:val="0"/>
        <w:adjustRightInd w:val="0"/>
        <w:spacing w:after="0" w:line="240" w:lineRule="auto"/>
        <w:ind w:left="360" w:hanging="360"/>
        <w:jc w:val="both"/>
        <w:rPr>
          <w:rFonts w:ascii="Times New Roman" w:hAnsi="Times New Roman" w:cs="Times New Roman"/>
          <w:color w:val="000000"/>
          <w:sz w:val="24"/>
          <w:szCs w:val="24"/>
        </w:rPr>
      </w:pPr>
    </w:p>
    <w:p w14:paraId="6814B6B4" w14:textId="77777777" w:rsidR="002C0DDD" w:rsidRPr="00EE7A9F" w:rsidRDefault="002C0DDD" w:rsidP="00EE7A9F">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Study argues the need to deliberate on following</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issues to provide clarity</w:t>
      </w:r>
      <w:r w:rsidR="0095516B">
        <w:rPr>
          <w:rFonts w:ascii="Times New Roman" w:hAnsi="Times New Roman" w:cs="Times New Roman"/>
          <w:color w:val="000000"/>
          <w:sz w:val="24"/>
          <w:szCs w:val="24"/>
        </w:rPr>
        <w:t>.</w:t>
      </w:r>
    </w:p>
    <w:p w14:paraId="7DB20DEC" w14:textId="77777777" w:rsidR="002C0DDD" w:rsidRPr="00EE7A9F" w:rsidRDefault="002C0DDD" w:rsidP="00EE7A9F">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1. Should the telecom sector be treated as providing goods</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or services?</w:t>
      </w:r>
    </w:p>
    <w:p w14:paraId="32CD2493"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Power to tax manufacturing and services lies with Centre</w:t>
      </w:r>
    </w:p>
    <w:p w14:paraId="0300EF67"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Right to tax sale of goods lies with the State</w:t>
      </w:r>
    </w:p>
    <w:p w14:paraId="55ECE748"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In the absence of clarity in coverage of taxes, sector gets taxed by</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both administrations.</w:t>
      </w:r>
    </w:p>
    <w:p w14:paraId="7C719D15" w14:textId="77777777" w:rsidR="002C0DDD" w:rsidRPr="00EE7A9F" w:rsidRDefault="002C0DDD" w:rsidP="00EE7A9F">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2. VAT and Entry Tax on inputs and Central Sales Tax on</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procurement from outside the state become sunk costs.</w:t>
      </w:r>
    </w:p>
    <w:p w14:paraId="2DA41D00"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No mechanism for their recovery</w:t>
      </w:r>
    </w:p>
    <w:p w14:paraId="0BF951E9"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Other sectors have option of claiming input tax credit</w:t>
      </w:r>
    </w:p>
    <w:p w14:paraId="76C80100"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Telecom sector not invoking this option</w:t>
      </w:r>
    </w:p>
    <w:p w14:paraId="71DB6764" w14:textId="77777777" w:rsidR="002C0DDD" w:rsidRPr="00EE7A9F" w:rsidRDefault="002C0DDD" w:rsidP="0095516B">
      <w:pPr>
        <w:autoSpaceDE w:val="0"/>
        <w:autoSpaceDN w:val="0"/>
        <w:adjustRightInd w:val="0"/>
        <w:spacing w:after="0" w:line="240" w:lineRule="auto"/>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3. Input tax Credit in respect of CENVAT paid</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on tower materials</w:t>
      </w:r>
    </w:p>
    <w:p w14:paraId="091A540E"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xml:space="preserve">• Input tax credit is refused on CENVAT paid for </w:t>
      </w:r>
      <w:r w:rsidR="00E26C7E" w:rsidRPr="00EE7A9F">
        <w:rPr>
          <w:rFonts w:ascii="Times New Roman" w:hAnsi="Times New Roman" w:cs="Times New Roman"/>
          <w:color w:val="000000"/>
          <w:sz w:val="24"/>
          <w:szCs w:val="24"/>
        </w:rPr>
        <w:t>tower materials</w:t>
      </w:r>
    </w:p>
    <w:p w14:paraId="52173FC7"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Grounds</w:t>
      </w:r>
      <w:r w:rsidRPr="00EE7A9F">
        <w:rPr>
          <w:rFonts w:ascii="Cambria Math" w:hAnsi="Cambria Math" w:cs="Cambria Math"/>
          <w:color w:val="000000"/>
          <w:sz w:val="24"/>
          <w:szCs w:val="24"/>
        </w:rPr>
        <w:t>‐</w:t>
      </w:r>
      <w:r w:rsidRPr="00EE7A9F">
        <w:rPr>
          <w:rFonts w:ascii="Times New Roman" w:hAnsi="Times New Roman" w:cs="Times New Roman"/>
          <w:color w:val="000000"/>
          <w:sz w:val="24"/>
          <w:szCs w:val="24"/>
        </w:rPr>
        <w:t xml:space="preserve"> once the tower is </w:t>
      </w:r>
      <w:r w:rsidR="00E26C7E" w:rsidRPr="00EE7A9F">
        <w:rPr>
          <w:rFonts w:ascii="Times New Roman" w:hAnsi="Times New Roman" w:cs="Times New Roman"/>
          <w:color w:val="000000"/>
          <w:sz w:val="24"/>
          <w:szCs w:val="24"/>
        </w:rPr>
        <w:t>assembled,</w:t>
      </w:r>
      <w:r w:rsidRPr="00EE7A9F">
        <w:rPr>
          <w:rFonts w:ascii="Times New Roman" w:hAnsi="Times New Roman" w:cs="Times New Roman"/>
          <w:color w:val="000000"/>
          <w:sz w:val="24"/>
          <w:szCs w:val="24"/>
        </w:rPr>
        <w:t xml:space="preserve"> it becomes</w:t>
      </w:r>
    </w:p>
    <w:p w14:paraId="60F692F4" w14:textId="77777777" w:rsidR="002C0DDD" w:rsidRPr="00EE7A9F" w:rsidRDefault="00E26C7E"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Immovable</w:t>
      </w:r>
      <w:r w:rsidR="002C0DDD" w:rsidRPr="00EE7A9F">
        <w:rPr>
          <w:rFonts w:ascii="Times New Roman" w:hAnsi="Times New Roman" w:cs="Times New Roman"/>
          <w:color w:val="000000"/>
          <w:sz w:val="24"/>
          <w:szCs w:val="24"/>
        </w:rPr>
        <w:t xml:space="preserve"> property and there is a break in the tax</w:t>
      </w:r>
      <w:r w:rsidR="004A16D0" w:rsidRPr="00EE7A9F">
        <w:rPr>
          <w:rFonts w:ascii="Times New Roman" w:hAnsi="Times New Roman" w:cs="Times New Roman"/>
          <w:color w:val="000000"/>
          <w:sz w:val="24"/>
          <w:szCs w:val="24"/>
        </w:rPr>
        <w:t xml:space="preserve"> </w:t>
      </w:r>
      <w:r w:rsidR="002C0DDD" w:rsidRPr="00EE7A9F">
        <w:rPr>
          <w:rFonts w:ascii="Times New Roman" w:hAnsi="Times New Roman" w:cs="Times New Roman"/>
          <w:color w:val="000000"/>
          <w:sz w:val="24"/>
          <w:szCs w:val="24"/>
        </w:rPr>
        <w:t>chain</w:t>
      </w:r>
    </w:p>
    <w:p w14:paraId="6E70766D"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Hence credits cannot be claimed against service tax on</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lease or user charges</w:t>
      </w:r>
    </w:p>
    <w:p w14:paraId="6B7C20FE"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With cross credit between CENVAT and service tax,</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towers can be called excisable goods.</w:t>
      </w:r>
    </w:p>
    <w:p w14:paraId="140A919C" w14:textId="77777777" w:rsidR="002C0DDD" w:rsidRPr="00EE7A9F" w:rsidRDefault="002C0DDD" w:rsidP="00EE7A9F">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4. Charges and fees on installation of transmission</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towers</w:t>
      </w:r>
    </w:p>
    <w:p w14:paraId="7480BF59"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 Local bodies collecting such fees.</w:t>
      </w:r>
    </w:p>
    <w:p w14:paraId="0A39A395" w14:textId="77777777" w:rsidR="002C0DDD" w:rsidRPr="00EE7A9F" w:rsidRDefault="002C0DDD" w:rsidP="00EE7A9F">
      <w:pPr>
        <w:autoSpaceDE w:val="0"/>
        <w:autoSpaceDN w:val="0"/>
        <w:adjustRightInd w:val="0"/>
        <w:spacing w:after="0" w:line="240" w:lineRule="auto"/>
        <w:ind w:left="360"/>
        <w:jc w:val="both"/>
        <w:rPr>
          <w:rFonts w:ascii="Times New Roman" w:hAnsi="Times New Roman" w:cs="Times New Roman"/>
          <w:sz w:val="24"/>
          <w:szCs w:val="24"/>
        </w:rPr>
      </w:pPr>
      <w:r w:rsidRPr="00EE7A9F">
        <w:rPr>
          <w:rFonts w:ascii="Times New Roman" w:hAnsi="Times New Roman" w:cs="Times New Roman"/>
          <w:color w:val="000000"/>
          <w:sz w:val="24"/>
          <w:szCs w:val="24"/>
        </w:rPr>
        <w:t>• Streamlining and rationalizing this procedure necessary</w:t>
      </w:r>
      <w:r w:rsidR="004A16D0" w:rsidRP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to reduce compliance costs.</w:t>
      </w:r>
    </w:p>
    <w:p w14:paraId="6045547B" w14:textId="77777777" w:rsidR="002C0DDD" w:rsidRPr="00EE7A9F" w:rsidRDefault="002C0DDD" w:rsidP="00EE7A9F">
      <w:pPr>
        <w:spacing w:after="0"/>
        <w:jc w:val="both"/>
        <w:rPr>
          <w:rFonts w:ascii="Times New Roman" w:hAnsi="Times New Roman" w:cs="Times New Roman"/>
          <w:sz w:val="24"/>
          <w:szCs w:val="24"/>
        </w:rPr>
      </w:pPr>
    </w:p>
    <w:p w14:paraId="5EC6EC37" w14:textId="77777777" w:rsidR="001B0C94" w:rsidRPr="00EE7A9F" w:rsidRDefault="001B0C94" w:rsidP="00EE7A9F">
      <w:pPr>
        <w:spacing w:after="0" w:line="240" w:lineRule="auto"/>
        <w:jc w:val="both"/>
        <w:rPr>
          <w:rFonts w:ascii="Times New Roman" w:eastAsia="Times New Roman" w:hAnsi="Times New Roman" w:cs="Times New Roman"/>
          <w:b/>
          <w:bCs/>
          <w:sz w:val="24"/>
          <w:szCs w:val="24"/>
          <w:lang w:bidi="sa-IN"/>
        </w:rPr>
      </w:pPr>
      <w:r w:rsidRPr="00EE7A9F">
        <w:rPr>
          <w:rFonts w:ascii="Times New Roman" w:eastAsia="Times New Roman" w:hAnsi="Times New Roman" w:cs="Times New Roman"/>
          <w:b/>
          <w:bCs/>
          <w:sz w:val="24"/>
          <w:szCs w:val="24"/>
          <w:lang w:bidi="sa-IN"/>
        </w:rPr>
        <w:t>Iran</w:t>
      </w:r>
    </w:p>
    <w:p w14:paraId="1060EBA6" w14:textId="77777777" w:rsidR="00BC16D4" w:rsidRPr="00EE7A9F" w:rsidRDefault="00BC16D4" w:rsidP="00EE7A9F">
      <w:pPr>
        <w:spacing w:after="0" w:line="240" w:lineRule="auto"/>
        <w:jc w:val="both"/>
        <w:rPr>
          <w:rFonts w:ascii="Times New Roman" w:hAnsi="Times New Roman" w:cs="Times New Roman"/>
          <w:sz w:val="24"/>
          <w:szCs w:val="24"/>
        </w:rPr>
      </w:pPr>
      <w:r w:rsidRPr="00EE7A9F">
        <w:rPr>
          <w:rFonts w:ascii="Times New Roman" w:hAnsi="Times New Roman" w:cs="Times New Roman"/>
          <w:sz w:val="24"/>
          <w:szCs w:val="24"/>
        </w:rPr>
        <w:t>License fees for operating a mo</w:t>
      </w:r>
      <w:r w:rsidR="00F57FE1" w:rsidRPr="00EE7A9F">
        <w:rPr>
          <w:rFonts w:ascii="Times New Roman" w:hAnsi="Times New Roman" w:cs="Times New Roman"/>
          <w:sz w:val="24"/>
          <w:szCs w:val="24"/>
        </w:rPr>
        <w:t>bile service is US$ 450 million and f</w:t>
      </w:r>
      <w:r w:rsidRPr="00EE7A9F">
        <w:rPr>
          <w:rFonts w:ascii="Times New Roman" w:hAnsi="Times New Roman" w:cs="Times New Roman"/>
          <w:sz w:val="24"/>
          <w:szCs w:val="24"/>
        </w:rPr>
        <w:t>requency acquisition fees are different according to the usage, time, coverage and spectrum. There is 4.69% communication charge in Iran</w:t>
      </w:r>
      <w:r w:rsidR="00F57FE1" w:rsidRPr="00EE7A9F">
        <w:rPr>
          <w:rFonts w:ascii="Times New Roman" w:hAnsi="Times New Roman" w:cs="Times New Roman"/>
          <w:sz w:val="24"/>
          <w:szCs w:val="24"/>
        </w:rPr>
        <w:t>.</w:t>
      </w:r>
      <w:r w:rsidRPr="00EE7A9F">
        <w:rPr>
          <w:rFonts w:ascii="Times New Roman" w:hAnsi="Times New Roman" w:cs="Times New Roman"/>
          <w:sz w:val="24"/>
          <w:szCs w:val="24"/>
        </w:rPr>
        <w:t xml:space="preserve"> Customs duty 25 </w:t>
      </w:r>
      <w:r w:rsidR="00F57FE1" w:rsidRPr="00EE7A9F">
        <w:rPr>
          <w:rFonts w:ascii="Times New Roman" w:hAnsi="Times New Roman" w:cs="Times New Roman"/>
          <w:sz w:val="24"/>
          <w:szCs w:val="24"/>
        </w:rPr>
        <w:t>%, in</w:t>
      </w:r>
      <w:r w:rsidRPr="00EE7A9F">
        <w:rPr>
          <w:rFonts w:ascii="Times New Roman" w:hAnsi="Times New Roman" w:cs="Times New Roman"/>
          <w:sz w:val="24"/>
          <w:szCs w:val="24"/>
        </w:rPr>
        <w:t xml:space="preserve"> entering handsets there is a tax for importing</w:t>
      </w:r>
      <w:r w:rsidR="00F57FE1" w:rsidRPr="00EE7A9F">
        <w:rPr>
          <w:rFonts w:ascii="Times New Roman" w:hAnsi="Times New Roman" w:cs="Times New Roman"/>
          <w:sz w:val="24"/>
          <w:szCs w:val="24"/>
        </w:rPr>
        <w:t>, There is 1.5% VAT and SIM ownership tax or charge for mobile while buying (There is a tax such as other services (no difference between communication services and other services)</w:t>
      </w:r>
      <w:r w:rsidRPr="00EE7A9F">
        <w:rPr>
          <w:rFonts w:ascii="Times New Roman" w:hAnsi="Times New Roman" w:cs="Times New Roman"/>
          <w:sz w:val="24"/>
          <w:szCs w:val="24"/>
        </w:rPr>
        <w:t>, U</w:t>
      </w:r>
      <w:r w:rsidR="00F57FE1" w:rsidRPr="00EE7A9F">
        <w:rPr>
          <w:rFonts w:ascii="Times New Roman" w:hAnsi="Times New Roman" w:cs="Times New Roman"/>
          <w:sz w:val="24"/>
          <w:szCs w:val="24"/>
        </w:rPr>
        <w:t>SO</w:t>
      </w:r>
      <w:r w:rsidRPr="00EE7A9F">
        <w:rPr>
          <w:rFonts w:ascii="Times New Roman" w:hAnsi="Times New Roman" w:cs="Times New Roman"/>
          <w:sz w:val="24"/>
          <w:szCs w:val="24"/>
        </w:rPr>
        <w:t xml:space="preserve"> Levy in Iran is 3%, corporate tax rate is 25% </w:t>
      </w:r>
      <w:r w:rsidR="00F57FE1" w:rsidRPr="00EE7A9F">
        <w:rPr>
          <w:rFonts w:ascii="Times New Roman" w:hAnsi="Times New Roman" w:cs="Times New Roman"/>
          <w:sz w:val="24"/>
          <w:szCs w:val="24"/>
        </w:rPr>
        <w:t xml:space="preserve">and </w:t>
      </w:r>
      <w:r w:rsidR="00020A46" w:rsidRPr="00EE7A9F">
        <w:rPr>
          <w:rFonts w:ascii="Times New Roman" w:hAnsi="Times New Roman" w:cs="Times New Roman"/>
          <w:sz w:val="24"/>
          <w:szCs w:val="24"/>
        </w:rPr>
        <w:t>Telecommunication Infrastructure Company (A governmental center) purchase international bandwidth in Iran.</w:t>
      </w:r>
    </w:p>
    <w:p w14:paraId="713D07D5" w14:textId="77777777" w:rsidR="00BC16D4" w:rsidRPr="00EE7A9F" w:rsidRDefault="00BC16D4" w:rsidP="00EE7A9F">
      <w:pPr>
        <w:spacing w:after="0" w:line="240" w:lineRule="auto"/>
        <w:jc w:val="both"/>
        <w:rPr>
          <w:rFonts w:ascii="Times New Roman" w:eastAsia="Times New Roman" w:hAnsi="Times New Roman" w:cs="Times New Roman"/>
          <w:b/>
          <w:bCs/>
          <w:sz w:val="24"/>
          <w:szCs w:val="24"/>
          <w:lang w:bidi="sa-IN"/>
        </w:rPr>
      </w:pPr>
    </w:p>
    <w:p w14:paraId="4D626FFD" w14:textId="77777777" w:rsidR="00D20DAC" w:rsidRPr="00EE7A9F" w:rsidRDefault="00F30584" w:rsidP="00EE7A9F">
      <w:pPr>
        <w:spacing w:after="0" w:line="240" w:lineRule="auto"/>
        <w:jc w:val="both"/>
        <w:rPr>
          <w:rFonts w:ascii="Times New Roman" w:eastAsia="Times New Roman" w:hAnsi="Times New Roman" w:cs="Times New Roman"/>
          <w:sz w:val="24"/>
          <w:szCs w:val="24"/>
          <w:lang w:bidi="sa-IN"/>
        </w:rPr>
      </w:pPr>
      <w:r w:rsidRPr="00EE7A9F">
        <w:rPr>
          <w:rFonts w:ascii="Times New Roman" w:eastAsia="Times New Roman" w:hAnsi="Times New Roman" w:cs="Times New Roman"/>
          <w:sz w:val="24"/>
          <w:szCs w:val="24"/>
          <w:lang w:bidi="sa-IN"/>
        </w:rPr>
        <w:t>Iran has undertaken se</w:t>
      </w:r>
      <w:r w:rsidR="00D20DAC" w:rsidRPr="00EE7A9F">
        <w:rPr>
          <w:rFonts w:ascii="Times New Roman" w:eastAsia="Times New Roman" w:hAnsi="Times New Roman" w:cs="Times New Roman"/>
          <w:sz w:val="24"/>
          <w:szCs w:val="24"/>
          <w:lang w:bidi="sa-IN"/>
        </w:rPr>
        <w:t xml:space="preserve">veral major structural reforms. </w:t>
      </w:r>
      <w:r w:rsidRPr="00EE7A9F">
        <w:rPr>
          <w:rFonts w:ascii="Times New Roman" w:eastAsia="Times New Roman" w:hAnsi="Times New Roman" w:cs="Times New Roman"/>
          <w:sz w:val="24"/>
          <w:szCs w:val="24"/>
          <w:lang w:bidi="sa-IN"/>
        </w:rPr>
        <w:t xml:space="preserve">Personal income tax rate were reduce significantly and minimum </w:t>
      </w:r>
      <w:r w:rsidR="00EE7A9F" w:rsidRPr="00EE7A9F">
        <w:rPr>
          <w:rFonts w:ascii="Times New Roman" w:eastAsia="Times New Roman" w:hAnsi="Times New Roman" w:cs="Times New Roman"/>
          <w:sz w:val="24"/>
          <w:szCs w:val="24"/>
          <w:lang w:bidi="sa-IN"/>
        </w:rPr>
        <w:t>nontaxable</w:t>
      </w:r>
      <w:r w:rsidRPr="00EE7A9F">
        <w:rPr>
          <w:rFonts w:ascii="Times New Roman" w:eastAsia="Times New Roman" w:hAnsi="Times New Roman" w:cs="Times New Roman"/>
          <w:sz w:val="24"/>
          <w:szCs w:val="24"/>
          <w:lang w:bidi="sa-IN"/>
        </w:rPr>
        <w:t xml:space="preserve"> income raised along with a reduction of corporate tax rate from 64 percentage to twenty five percent in 2002/03 and tax assessment and collection method were made less discretionary . </w:t>
      </w:r>
    </w:p>
    <w:p w14:paraId="546F0F41" w14:textId="77777777" w:rsidR="00D20DAC" w:rsidRPr="00EE7A9F" w:rsidRDefault="00D20DAC" w:rsidP="00EE7A9F">
      <w:pPr>
        <w:spacing w:after="0" w:line="240" w:lineRule="auto"/>
        <w:jc w:val="both"/>
        <w:rPr>
          <w:rFonts w:ascii="Times New Roman" w:eastAsia="Times New Roman" w:hAnsi="Times New Roman" w:cs="Times New Roman"/>
          <w:sz w:val="24"/>
          <w:szCs w:val="24"/>
          <w:lang w:bidi="sa-IN"/>
        </w:rPr>
      </w:pPr>
    </w:p>
    <w:p w14:paraId="43A9225B" w14:textId="77777777" w:rsidR="009B5EA8" w:rsidRPr="00EE7A9F" w:rsidRDefault="00F30584" w:rsidP="00EE7A9F">
      <w:pPr>
        <w:spacing w:after="0" w:line="240" w:lineRule="auto"/>
        <w:jc w:val="both"/>
        <w:rPr>
          <w:rFonts w:ascii="Times New Roman" w:eastAsia="Times New Roman" w:hAnsi="Times New Roman" w:cs="Times New Roman"/>
          <w:sz w:val="24"/>
          <w:szCs w:val="24"/>
          <w:lang w:bidi="sa-IN"/>
        </w:rPr>
      </w:pPr>
      <w:r w:rsidRPr="00EE7A9F">
        <w:rPr>
          <w:rFonts w:ascii="Times New Roman" w:eastAsia="Times New Roman" w:hAnsi="Times New Roman" w:cs="Times New Roman"/>
          <w:sz w:val="24"/>
          <w:szCs w:val="24"/>
          <w:lang w:bidi="sa-IN"/>
        </w:rPr>
        <w:t xml:space="preserve">As a part of rationalization of indirect taxes several taxes and fees were combined in a single sales tax of 3 </w:t>
      </w:r>
      <w:r w:rsidR="001B6D7C" w:rsidRPr="00EE7A9F">
        <w:rPr>
          <w:rFonts w:ascii="Times New Roman" w:eastAsia="Times New Roman" w:hAnsi="Times New Roman" w:cs="Times New Roman"/>
          <w:sz w:val="24"/>
          <w:szCs w:val="24"/>
          <w:lang w:bidi="sa-IN"/>
        </w:rPr>
        <w:t>percentages</w:t>
      </w:r>
      <w:r w:rsidRPr="00EE7A9F">
        <w:rPr>
          <w:rFonts w:ascii="Times New Roman" w:eastAsia="Times New Roman" w:hAnsi="Times New Roman" w:cs="Times New Roman"/>
          <w:sz w:val="24"/>
          <w:szCs w:val="24"/>
          <w:lang w:bidi="sa-IN"/>
        </w:rPr>
        <w:t xml:space="preserve"> in all goods</w:t>
      </w:r>
      <w:r w:rsidR="001B6D7C" w:rsidRPr="00EE7A9F">
        <w:rPr>
          <w:rFonts w:ascii="Times New Roman" w:eastAsia="Times New Roman" w:hAnsi="Times New Roman" w:cs="Times New Roman"/>
          <w:sz w:val="24"/>
          <w:szCs w:val="24"/>
          <w:lang w:bidi="sa-IN"/>
        </w:rPr>
        <w:t xml:space="preserve"> and services and all import duties, taxes and charges (except commercial benefit taxes) were unified in to a single customs duty rate </w:t>
      </w:r>
      <w:r w:rsidRPr="00EE7A9F">
        <w:rPr>
          <w:rFonts w:ascii="Times New Roman" w:eastAsia="Times New Roman" w:hAnsi="Times New Roman" w:cs="Times New Roman"/>
          <w:sz w:val="24"/>
          <w:szCs w:val="24"/>
          <w:lang w:bidi="sa-IN"/>
        </w:rPr>
        <w:t xml:space="preserve">  </w:t>
      </w:r>
      <w:r w:rsidR="001B6D7C" w:rsidRPr="00EE7A9F">
        <w:rPr>
          <w:rFonts w:ascii="Times New Roman" w:eastAsia="Times New Roman" w:hAnsi="Times New Roman" w:cs="Times New Roman"/>
          <w:sz w:val="24"/>
          <w:szCs w:val="24"/>
          <w:lang w:bidi="sa-IN"/>
        </w:rPr>
        <w:t>of 4 percentage.</w:t>
      </w:r>
    </w:p>
    <w:p w14:paraId="4A97CC8F" w14:textId="77777777" w:rsidR="00915900" w:rsidRPr="00EE7A9F" w:rsidRDefault="00915900" w:rsidP="00EE7A9F">
      <w:pPr>
        <w:spacing w:after="0"/>
        <w:jc w:val="both"/>
        <w:rPr>
          <w:rFonts w:ascii="Times New Roman" w:eastAsia="BatangChe" w:hAnsi="Times New Roman" w:cs="Times New Roman"/>
          <w:b/>
          <w:bCs/>
          <w:sz w:val="24"/>
          <w:szCs w:val="24"/>
          <w:lang w:val="en-GB" w:bidi="th-TH"/>
        </w:rPr>
      </w:pPr>
    </w:p>
    <w:p w14:paraId="3C8F5913" w14:textId="77777777" w:rsidR="00915900" w:rsidRPr="00EE7A9F" w:rsidRDefault="001B6D7C" w:rsidP="00EE7A9F">
      <w:pPr>
        <w:shd w:val="clear" w:color="auto" w:fill="FFFFFF"/>
        <w:spacing w:after="0" w:line="300" w:lineRule="atLeast"/>
        <w:jc w:val="both"/>
        <w:rPr>
          <w:rFonts w:ascii="Times New Roman" w:eastAsia="BatangChe" w:hAnsi="Times New Roman" w:cs="Times New Roman"/>
          <w:b/>
          <w:bCs/>
          <w:sz w:val="24"/>
          <w:szCs w:val="24"/>
          <w:lang w:val="en-GB" w:bidi="th-TH"/>
        </w:rPr>
      </w:pPr>
      <w:r w:rsidRPr="00EE7A9F">
        <w:rPr>
          <w:rFonts w:ascii="Times New Roman" w:eastAsia="BatangChe" w:hAnsi="Times New Roman" w:cs="Times New Roman"/>
          <w:b/>
          <w:bCs/>
          <w:sz w:val="24"/>
          <w:szCs w:val="24"/>
          <w:lang w:val="en-GB" w:bidi="th-TH"/>
        </w:rPr>
        <w:t>Maldives</w:t>
      </w:r>
    </w:p>
    <w:p w14:paraId="6259008C" w14:textId="77777777" w:rsidR="00020A46" w:rsidRPr="00EE7A9F" w:rsidRDefault="00020A46" w:rsidP="00EE7A9F">
      <w:pPr>
        <w:shd w:val="clear" w:color="auto" w:fill="FFFFFF"/>
        <w:spacing w:after="0" w:line="300" w:lineRule="atLeast"/>
        <w:jc w:val="both"/>
        <w:rPr>
          <w:rFonts w:ascii="Times New Roman" w:eastAsia="Times New Roman" w:hAnsi="Times New Roman" w:cs="Times New Roman"/>
          <w:color w:val="262626"/>
          <w:sz w:val="24"/>
          <w:szCs w:val="24"/>
        </w:rPr>
      </w:pPr>
      <w:r w:rsidRPr="00EE7A9F">
        <w:rPr>
          <w:rFonts w:ascii="Times New Roman" w:hAnsi="Times New Roman" w:cs="Times New Roman"/>
          <w:sz w:val="24"/>
          <w:szCs w:val="24"/>
        </w:rPr>
        <w:t xml:space="preserve">Major indirect taxes are import duty and tourism tax. Import duty is levied on imported goods. It is charged at varying rates from 5% to 200%. Import duty brings approximately 25% of the government annual revenue from taxation. </w:t>
      </w:r>
      <w:r w:rsidR="00B44EE2" w:rsidRPr="00EE7A9F">
        <w:rPr>
          <w:rFonts w:ascii="Times New Roman" w:hAnsi="Times New Roman" w:cs="Times New Roman"/>
          <w:sz w:val="24"/>
          <w:szCs w:val="24"/>
        </w:rPr>
        <w:t xml:space="preserve">The government imposes </w:t>
      </w:r>
      <w:r w:rsidRPr="00EE7A9F">
        <w:rPr>
          <w:rFonts w:ascii="Times New Roman" w:hAnsi="Times New Roman" w:cs="Times New Roman"/>
          <w:sz w:val="24"/>
          <w:szCs w:val="24"/>
        </w:rPr>
        <w:t>15% corporate tax and 6% VAT in Maldives.</w:t>
      </w:r>
    </w:p>
    <w:p w14:paraId="0B76E21D" w14:textId="77777777" w:rsidR="00915900" w:rsidRPr="00EE7A9F" w:rsidRDefault="00915900" w:rsidP="00EE7A9F">
      <w:pPr>
        <w:shd w:val="clear" w:color="auto" w:fill="FFFFFF"/>
        <w:spacing w:before="300" w:after="300" w:line="300" w:lineRule="atLeast"/>
        <w:jc w:val="both"/>
        <w:rPr>
          <w:rFonts w:ascii="Times New Roman" w:eastAsia="Times New Roman" w:hAnsi="Times New Roman" w:cs="Times New Roman"/>
          <w:color w:val="262626"/>
          <w:sz w:val="24"/>
          <w:szCs w:val="24"/>
        </w:rPr>
      </w:pPr>
      <w:r w:rsidRPr="00EE7A9F">
        <w:rPr>
          <w:rFonts w:ascii="Times New Roman" w:eastAsia="Times New Roman" w:hAnsi="Times New Roman" w:cs="Times New Roman"/>
          <w:color w:val="262626"/>
          <w:sz w:val="24"/>
          <w:szCs w:val="24"/>
        </w:rPr>
        <w:t xml:space="preserve">Bank profit tax is the only levied direct tax and is charged at 25% on the taxable income. It constitutes approximately 2% of the annual revenue derived from taxation. Tourist tax is levied </w:t>
      </w:r>
      <w:r w:rsidRPr="00EE7A9F">
        <w:rPr>
          <w:rFonts w:ascii="Times New Roman" w:eastAsia="Times New Roman" w:hAnsi="Times New Roman" w:cs="Times New Roman"/>
          <w:color w:val="262626"/>
          <w:sz w:val="24"/>
          <w:szCs w:val="24"/>
        </w:rPr>
        <w:lastRenderedPageBreak/>
        <w:t xml:space="preserve">at a flat rate on every night a tourist spends in Maldives. Tourist tax brings around 15% of the overall income derived from taxation on the annual basis. </w:t>
      </w:r>
    </w:p>
    <w:p w14:paraId="6ACD318C" w14:textId="77777777" w:rsidR="00020A46" w:rsidRPr="00EE7A9F" w:rsidRDefault="0014431B" w:rsidP="00EE7A9F">
      <w:pPr>
        <w:pStyle w:val="NormalWeb"/>
        <w:spacing w:before="0" w:beforeAutospacing="0" w:after="0" w:afterAutospacing="0" w:line="300" w:lineRule="atLeast"/>
        <w:jc w:val="both"/>
      </w:pPr>
      <w:r w:rsidRPr="00EE7A9F">
        <w:rPr>
          <w:rFonts w:eastAsia="BatangChe"/>
          <w:b/>
          <w:bCs/>
          <w:lang w:val="en-GB" w:bidi="th-TH"/>
        </w:rPr>
        <w:t>Nepal</w:t>
      </w:r>
      <w:r w:rsidR="00D50EEB" w:rsidRPr="00EE7A9F">
        <w:rPr>
          <w:rFonts w:eastAsia="BatangChe"/>
          <w:b/>
          <w:bCs/>
          <w:lang w:val="en-GB" w:bidi="th-TH"/>
        </w:rPr>
        <w:t xml:space="preserve">: </w:t>
      </w:r>
      <w:r w:rsidR="00812559" w:rsidRPr="00EE7A9F">
        <w:t xml:space="preserve"> The license fees, renewal fees and </w:t>
      </w:r>
      <w:r w:rsidR="005D162B" w:rsidRPr="00EE7A9F">
        <w:t>royalty</w:t>
      </w:r>
      <w:r w:rsidR="00812559" w:rsidRPr="00EE7A9F">
        <w:t xml:space="preserve"> are fixed for the types of telecommunication services which are fully opened. Those services for which the operators are selected through auction,</w:t>
      </w:r>
      <w:r w:rsidR="00E65A51" w:rsidRPr="00EE7A9F">
        <w:t xml:space="preserve"> pay different amount of </w:t>
      </w:r>
      <w:r w:rsidR="005D162B" w:rsidRPr="00EE7A9F">
        <w:t>license</w:t>
      </w:r>
      <w:r w:rsidR="00E65A51" w:rsidRPr="00EE7A9F">
        <w:t xml:space="preserve"> fees, </w:t>
      </w:r>
      <w:r w:rsidR="005D162B" w:rsidRPr="00EE7A9F">
        <w:t>renewal</w:t>
      </w:r>
      <w:r w:rsidR="00E65A51" w:rsidRPr="00EE7A9F">
        <w:t xml:space="preserve"> fees and royalty based on </w:t>
      </w:r>
      <w:r w:rsidR="009578FE" w:rsidRPr="00EE7A9F">
        <w:t xml:space="preserve">the amount quoted during the auction. Six voice operators were licensed following different approaches. The government has </w:t>
      </w:r>
      <w:r w:rsidR="005D162B" w:rsidRPr="00EE7A9F">
        <w:t>initiated</w:t>
      </w:r>
      <w:r w:rsidR="009578FE" w:rsidRPr="00EE7A9F">
        <w:t xml:space="preserve"> a license migration regime to bring all the operators into a level playing field by making provision for migration into unified license. For this service the license fees has been fixed at </w:t>
      </w:r>
      <w:r w:rsidR="00020A46" w:rsidRPr="00EE7A9F">
        <w:t xml:space="preserve"> </w:t>
      </w:r>
      <w:r w:rsidR="00F57FE1" w:rsidRPr="00EE7A9F">
        <w:t>US$ 35Million</w:t>
      </w:r>
      <w:r w:rsidR="00020A46" w:rsidRPr="00EE7A9F">
        <w:t xml:space="preserve"> </w:t>
      </w:r>
      <w:r w:rsidR="009578FE" w:rsidRPr="00EE7A9F">
        <w:t>for</w:t>
      </w:r>
      <w:r w:rsidR="00020A46" w:rsidRPr="00EE7A9F">
        <w:t xml:space="preserve"> 10 </w:t>
      </w:r>
      <w:r w:rsidR="005D162B" w:rsidRPr="00EE7A9F">
        <w:t>yrs.</w:t>
      </w:r>
      <w:r w:rsidR="00020A46" w:rsidRPr="00EE7A9F">
        <w:t xml:space="preserve"> and then renewal fee for every 5 years is US$ 2000</w:t>
      </w:r>
      <w:r w:rsidR="006E7326">
        <w:t xml:space="preserve"> </w:t>
      </w:r>
      <w:r w:rsidR="00020A46" w:rsidRPr="00EE7A9F">
        <w:t>Million</w:t>
      </w:r>
      <w:r w:rsidR="006E7326">
        <w:t xml:space="preserve"> for</w:t>
      </w:r>
      <w:r w:rsidR="00020A46" w:rsidRPr="00EE7A9F">
        <w:t xml:space="preserve"> 25 yrs.</w:t>
      </w:r>
    </w:p>
    <w:p w14:paraId="5CF2BED8" w14:textId="77777777" w:rsidR="00020A46" w:rsidRPr="00EE7A9F" w:rsidRDefault="00020A46" w:rsidP="00EE7A9F">
      <w:pPr>
        <w:pStyle w:val="NormalWeb"/>
        <w:spacing w:before="0" w:beforeAutospacing="0" w:after="0" w:afterAutospacing="0" w:line="300" w:lineRule="atLeast"/>
        <w:jc w:val="both"/>
      </w:pPr>
      <w:r w:rsidRPr="00EE7A9F">
        <w:t>There is policy to auction frequency</w:t>
      </w:r>
      <w:r w:rsidR="002B24B1" w:rsidRPr="00EE7A9F">
        <w:t xml:space="preserve"> but this has not happened yet. The operators pay frequency fees which has both </w:t>
      </w:r>
      <w:proofErr w:type="gramStart"/>
      <w:r w:rsidR="002B24B1" w:rsidRPr="00EE7A9F">
        <w:t>revenue</w:t>
      </w:r>
      <w:proofErr w:type="gramEnd"/>
      <w:r w:rsidR="002B24B1" w:rsidRPr="00EE7A9F">
        <w:t xml:space="preserve"> based as well as </w:t>
      </w:r>
      <w:r w:rsidR="005D162B" w:rsidRPr="00EE7A9F">
        <w:t>fixed. Annual</w:t>
      </w:r>
      <w:r w:rsidRPr="00EE7A9F">
        <w:t xml:space="preserve"> </w:t>
      </w:r>
      <w:r w:rsidR="002B24B1" w:rsidRPr="00EE7A9F">
        <w:t xml:space="preserve">spectrum </w:t>
      </w:r>
      <w:r w:rsidRPr="00EE7A9F">
        <w:t xml:space="preserve">charges are 0.4% AGR for minimum </w:t>
      </w:r>
      <w:r w:rsidR="002B24B1" w:rsidRPr="00EE7A9F">
        <w:t xml:space="preserve">use of spectrum </w:t>
      </w:r>
      <w:r w:rsidRPr="00EE7A9F">
        <w:t>which is 6 MHZ in 900</w:t>
      </w:r>
      <w:r w:rsidR="002B24B1" w:rsidRPr="00EE7A9F">
        <w:t xml:space="preserve"> MHz band</w:t>
      </w:r>
      <w:r w:rsidRPr="00EE7A9F">
        <w:t xml:space="preserve"> </w:t>
      </w:r>
      <w:r w:rsidR="002B24B1" w:rsidRPr="00EE7A9F">
        <w:t xml:space="preserve">or </w:t>
      </w:r>
      <w:r w:rsidRPr="00EE7A9F">
        <w:t>9MHz in 1800</w:t>
      </w:r>
      <w:r w:rsidR="002B24B1" w:rsidRPr="00EE7A9F">
        <w:t xml:space="preserve"> MHz band</w:t>
      </w:r>
      <w:r w:rsidRPr="00EE7A9F">
        <w:t xml:space="preserve">. The charge for additional </w:t>
      </w:r>
      <w:r w:rsidR="002B24B1" w:rsidRPr="00EE7A9F">
        <w:t xml:space="preserve">spectrum </w:t>
      </w:r>
      <w:r w:rsidRPr="00EE7A9F">
        <w:t>is 12Million per MHz in 900 and 8Million per MHz in 1800 band</w:t>
      </w:r>
      <w:r w:rsidR="002B24B1" w:rsidRPr="00EE7A9F">
        <w:t>. For 3G spectrum at 2100MHz band</w:t>
      </w:r>
      <w:r w:rsidRPr="00EE7A9F">
        <w:t xml:space="preserve"> </w:t>
      </w:r>
      <w:r w:rsidR="002B24B1" w:rsidRPr="00EE7A9F">
        <w:t>t</w:t>
      </w:r>
      <w:r w:rsidRPr="00EE7A9F">
        <w:t xml:space="preserve">he annual charge for </w:t>
      </w:r>
      <w:r w:rsidR="002B24B1" w:rsidRPr="00EE7A9F">
        <w:t>2x10MHz is 24</w:t>
      </w:r>
      <w:r w:rsidR="006E7326">
        <w:t xml:space="preserve"> Crore NRs.</w:t>
      </w:r>
    </w:p>
    <w:p w14:paraId="67904F64" w14:textId="77777777" w:rsidR="00406EC6" w:rsidRPr="00EE7A9F" w:rsidRDefault="00406EC6" w:rsidP="00EE7A9F">
      <w:pPr>
        <w:pStyle w:val="NormalWeb"/>
        <w:spacing w:before="0" w:beforeAutospacing="0" w:after="0" w:afterAutospacing="0" w:line="300" w:lineRule="atLeast"/>
        <w:jc w:val="both"/>
      </w:pPr>
    </w:p>
    <w:p w14:paraId="264290E3" w14:textId="77777777" w:rsidR="00406EC6" w:rsidRPr="00EE7A9F" w:rsidRDefault="00E6287C" w:rsidP="00EE7A9F">
      <w:pPr>
        <w:pStyle w:val="NormalWeb"/>
        <w:spacing w:before="0" w:beforeAutospacing="0" w:after="0" w:afterAutospacing="0" w:line="300" w:lineRule="atLeast"/>
        <w:jc w:val="both"/>
      </w:pPr>
      <w:r w:rsidRPr="00EE7A9F">
        <w:t>Telecom sector specific charges in Nepal is as follows-</w:t>
      </w:r>
      <w:r w:rsidR="00406EC6" w:rsidRPr="00EE7A9F">
        <w:t>T</w:t>
      </w:r>
      <w:r w:rsidRPr="00EE7A9F">
        <w:t xml:space="preserve">elecom </w:t>
      </w:r>
      <w:r w:rsidR="00406EC6" w:rsidRPr="00EE7A9F">
        <w:t>S</w:t>
      </w:r>
      <w:r w:rsidRPr="00EE7A9F">
        <w:t xml:space="preserve">ervice </w:t>
      </w:r>
      <w:r w:rsidR="00406EC6" w:rsidRPr="00EE7A9F">
        <w:t>C</w:t>
      </w:r>
      <w:r w:rsidRPr="00EE7A9F">
        <w:t>harge ( TSC) is</w:t>
      </w:r>
      <w:r w:rsidR="00406EC6" w:rsidRPr="00EE7A9F">
        <w:t xml:space="preserve"> 10%, VAT</w:t>
      </w:r>
      <w:r w:rsidRPr="00EE7A9F">
        <w:t xml:space="preserve"> </w:t>
      </w:r>
      <w:r w:rsidR="00406EC6" w:rsidRPr="00EE7A9F">
        <w:t>13%, Ownership tax in PSTN</w:t>
      </w:r>
      <w:r w:rsidRPr="00EE7A9F">
        <w:t xml:space="preserve"> ,fixed wireless and </w:t>
      </w:r>
      <w:r w:rsidR="005D162B" w:rsidRPr="00EE7A9F">
        <w:t>Postpaid</w:t>
      </w:r>
      <w:r w:rsidRPr="00EE7A9F">
        <w:t xml:space="preserve"> mobile </w:t>
      </w:r>
      <w:r w:rsidR="00406EC6" w:rsidRPr="00EE7A9F">
        <w:t xml:space="preserve"> </w:t>
      </w:r>
      <w:r w:rsidRPr="00EE7A9F">
        <w:t xml:space="preserve">is levied at NRs </w:t>
      </w:r>
      <w:r w:rsidR="00406EC6" w:rsidRPr="00EE7A9F">
        <w:t>1000</w:t>
      </w:r>
      <w:r w:rsidRPr="00EE7A9F">
        <w:t>.</w:t>
      </w:r>
      <w:r w:rsidR="00406EC6" w:rsidRPr="00EE7A9F">
        <w:t xml:space="preserve"> </w:t>
      </w:r>
      <w:r w:rsidRPr="00EE7A9F">
        <w:t xml:space="preserve">The ownership tax for </w:t>
      </w:r>
      <w:r w:rsidR="00406EC6" w:rsidRPr="00EE7A9F">
        <w:t>Prepaid</w:t>
      </w:r>
      <w:r w:rsidRPr="00EE7A9F">
        <w:t xml:space="preserve"> mobile is recurrently charged at</w:t>
      </w:r>
      <w:r w:rsidR="00406EC6" w:rsidRPr="00EE7A9F">
        <w:t xml:space="preserve"> 2% in recharge amount. 5% excise duty for infrastructure equipment and 1% for Radio equipment import</w:t>
      </w:r>
      <w:r w:rsidRPr="00EE7A9F">
        <w:t xml:space="preserve"> is also levied</w:t>
      </w:r>
      <w:r w:rsidR="00406EC6" w:rsidRPr="00EE7A9F">
        <w:t>. There is 2% USO levy</w:t>
      </w:r>
      <w:r w:rsidR="002B224C" w:rsidRPr="00EE7A9F">
        <w:t xml:space="preserve"> and</w:t>
      </w:r>
      <w:r w:rsidR="00406EC6" w:rsidRPr="00EE7A9F">
        <w:t xml:space="preserve"> 4</w:t>
      </w:r>
      <w:r w:rsidR="002B224C" w:rsidRPr="00EE7A9F">
        <w:t>% royalty of AGR,</w:t>
      </w:r>
      <w:r w:rsidRPr="00EE7A9F">
        <w:t xml:space="preserve"> Similarly</w:t>
      </w:r>
      <w:r w:rsidR="002B224C" w:rsidRPr="00EE7A9F">
        <w:t xml:space="preserve"> 13% VAT and 25% corporate tax</w:t>
      </w:r>
      <w:r w:rsidRPr="00EE7A9F">
        <w:t xml:space="preserve"> is also applicable for telecom industry as well.</w:t>
      </w:r>
      <w:r w:rsidR="00406EC6" w:rsidRPr="00EE7A9F">
        <w:t xml:space="preserve"> </w:t>
      </w:r>
      <w:r w:rsidRPr="00EE7A9F">
        <w:t>F</w:t>
      </w:r>
      <w:r w:rsidR="002B224C" w:rsidRPr="00EE7A9F">
        <w:t>or</w:t>
      </w:r>
      <w:r w:rsidR="00406EC6" w:rsidRPr="00EE7A9F">
        <w:t xml:space="preserve"> international bandwidth 5%</w:t>
      </w:r>
      <w:r w:rsidR="002B224C" w:rsidRPr="00EE7A9F">
        <w:t xml:space="preserve"> </w:t>
      </w:r>
      <w:r w:rsidR="00406EC6" w:rsidRPr="00EE7A9F">
        <w:t>TDS and 13</w:t>
      </w:r>
      <w:r w:rsidR="002B224C" w:rsidRPr="00EE7A9F">
        <w:t xml:space="preserve">% </w:t>
      </w:r>
      <w:r w:rsidR="005D162B" w:rsidRPr="00EE7A9F">
        <w:t>VAT is</w:t>
      </w:r>
      <w:r w:rsidRPr="00EE7A9F">
        <w:t xml:space="preserve"> levied.</w:t>
      </w:r>
      <w:r w:rsidRPr="00EE7A9F" w:rsidDel="00E6287C">
        <w:t xml:space="preserve"> </w:t>
      </w:r>
    </w:p>
    <w:p w14:paraId="62BD1AF8" w14:textId="77777777" w:rsidR="00C66B0D" w:rsidRPr="00EE7A9F" w:rsidRDefault="00C66B0D" w:rsidP="00EE7A9F">
      <w:pPr>
        <w:pStyle w:val="NormalWeb"/>
        <w:spacing w:before="0" w:beforeAutospacing="0" w:after="0" w:afterAutospacing="0" w:line="300" w:lineRule="atLeast"/>
        <w:jc w:val="both"/>
        <w:rPr>
          <w:rFonts w:eastAsia="BatangChe"/>
          <w:lang w:val="en-GB" w:bidi="th-TH"/>
        </w:rPr>
      </w:pPr>
      <w:r w:rsidRPr="00EE7A9F">
        <w:rPr>
          <w:rFonts w:eastAsia="BatangChe"/>
          <w:lang w:val="en-GB" w:bidi="th-TH"/>
        </w:rPr>
        <w:t>Nepalese tax administration is on the way of its modernization process.</w:t>
      </w:r>
      <w:r w:rsidR="00B77C25" w:rsidRPr="00EE7A9F">
        <w:rPr>
          <w:rFonts w:eastAsia="BatangChe"/>
          <w:lang w:val="en-GB" w:bidi="th-TH"/>
        </w:rPr>
        <w:t xml:space="preserve">  </w:t>
      </w:r>
      <w:r w:rsidRPr="00EE7A9F">
        <w:rPr>
          <w:rFonts w:eastAsia="BatangChe"/>
          <w:lang w:val="en-GB" w:bidi="th-TH"/>
        </w:rPr>
        <w:t>Tax reform agenda have been oriented towards enhancing tax compliance of the taxpayers and reducing compliance and collection cost. Moreover, reform initiatives have been focused towards developing equitable, fair, and neutral tax system required for creating an investment friendly climate to ensure economic growth and development.</w:t>
      </w:r>
    </w:p>
    <w:p w14:paraId="0BC09961" w14:textId="77777777" w:rsidR="00B77C25" w:rsidRPr="00EE7A9F" w:rsidRDefault="00B77C25" w:rsidP="00EE7A9F">
      <w:pPr>
        <w:pStyle w:val="NormalWeb"/>
        <w:spacing w:before="0" w:beforeAutospacing="0" w:after="0" w:afterAutospacing="0" w:line="300" w:lineRule="atLeast"/>
        <w:jc w:val="both"/>
        <w:rPr>
          <w:rFonts w:eastAsia="BatangChe"/>
          <w:lang w:val="en-GB" w:bidi="th-TH"/>
        </w:rPr>
      </w:pPr>
    </w:p>
    <w:p w14:paraId="76C8C652" w14:textId="77777777" w:rsidR="00B77C25" w:rsidRPr="00EE7A9F" w:rsidRDefault="00C66B0D" w:rsidP="00EE7A9F">
      <w:pPr>
        <w:pStyle w:val="NormalWeb"/>
        <w:spacing w:before="0" w:beforeAutospacing="0" w:after="0" w:afterAutospacing="0" w:line="300" w:lineRule="atLeast"/>
        <w:jc w:val="both"/>
        <w:rPr>
          <w:rFonts w:eastAsia="BatangChe"/>
          <w:lang w:val="en-GB" w:bidi="th-TH"/>
        </w:rPr>
      </w:pPr>
      <w:r w:rsidRPr="00EE7A9F">
        <w:rPr>
          <w:rFonts w:eastAsia="BatangChe"/>
          <w:lang w:val="en-GB" w:bidi="th-TH"/>
        </w:rPr>
        <w:t xml:space="preserve">Apart from this, </w:t>
      </w:r>
      <w:r w:rsidR="00B77C25" w:rsidRPr="00EE7A9F">
        <w:rPr>
          <w:rFonts w:eastAsia="BatangChe"/>
          <w:lang w:val="en-GB" w:bidi="th-TH"/>
        </w:rPr>
        <w:t>the department has</w:t>
      </w:r>
      <w:r w:rsidRPr="00EE7A9F">
        <w:rPr>
          <w:rFonts w:eastAsia="BatangChe"/>
          <w:lang w:val="en-GB" w:bidi="th-TH"/>
        </w:rPr>
        <w:t xml:space="preserve"> declared some additional reform agenda </w:t>
      </w:r>
      <w:r w:rsidR="00B77C25" w:rsidRPr="00EE7A9F">
        <w:rPr>
          <w:rFonts w:eastAsia="BatangChe"/>
          <w:lang w:val="en-GB" w:bidi="th-TH"/>
        </w:rPr>
        <w:t>and believed</w:t>
      </w:r>
      <w:r w:rsidRPr="00EE7A9F">
        <w:rPr>
          <w:rFonts w:eastAsia="BatangChe"/>
          <w:lang w:val="en-GB" w:bidi="th-TH"/>
        </w:rPr>
        <w:t xml:space="preserve"> </w:t>
      </w:r>
      <w:r w:rsidR="00B77C25" w:rsidRPr="00EE7A9F">
        <w:rPr>
          <w:rFonts w:eastAsia="BatangChe"/>
          <w:lang w:val="en-GB" w:bidi="th-TH"/>
        </w:rPr>
        <w:t xml:space="preserve">to </w:t>
      </w:r>
      <w:r w:rsidRPr="00EE7A9F">
        <w:rPr>
          <w:rFonts w:eastAsia="BatangChe"/>
          <w:lang w:val="en-GB" w:bidi="th-TH"/>
        </w:rPr>
        <w:t xml:space="preserve">collect </w:t>
      </w:r>
      <w:r w:rsidR="00B77C25" w:rsidRPr="00EE7A9F">
        <w:rPr>
          <w:rFonts w:eastAsia="BatangChe"/>
          <w:lang w:val="en-GB" w:bidi="th-TH"/>
        </w:rPr>
        <w:t>more</w:t>
      </w:r>
      <w:r w:rsidRPr="00EE7A9F">
        <w:rPr>
          <w:rFonts w:eastAsia="BatangChe"/>
          <w:lang w:val="en-GB" w:bidi="th-TH"/>
        </w:rPr>
        <w:t xml:space="preserve"> tax revenue during the year</w:t>
      </w:r>
      <w:r w:rsidR="00B77C25" w:rsidRPr="00EE7A9F">
        <w:rPr>
          <w:rFonts w:eastAsia="BatangChe"/>
          <w:lang w:val="en-GB" w:bidi="th-TH"/>
        </w:rPr>
        <w:t>.</w:t>
      </w:r>
      <w:r w:rsidRPr="00EE7A9F">
        <w:rPr>
          <w:rFonts w:eastAsia="BatangChe"/>
          <w:lang w:val="en-GB" w:bidi="th-TH"/>
        </w:rPr>
        <w:t xml:space="preserve"> </w:t>
      </w:r>
      <w:r w:rsidR="00E6287C" w:rsidRPr="00EE7A9F">
        <w:rPr>
          <w:rFonts w:eastAsia="BatangChe"/>
          <w:lang w:val="en-GB" w:bidi="th-TH"/>
        </w:rPr>
        <w:t xml:space="preserve">Government’s </w:t>
      </w:r>
      <w:r w:rsidRPr="00EE7A9F">
        <w:rPr>
          <w:rFonts w:eastAsia="BatangChe"/>
          <w:lang w:val="en-GB" w:bidi="th-TH"/>
        </w:rPr>
        <w:t xml:space="preserve">motto </w:t>
      </w:r>
      <w:r w:rsidR="001725B3" w:rsidRPr="00EE7A9F">
        <w:rPr>
          <w:rFonts w:eastAsia="BatangChe"/>
          <w:lang w:val="en-GB" w:bidi="th-TH"/>
        </w:rPr>
        <w:t xml:space="preserve">is </w:t>
      </w:r>
      <w:r w:rsidRPr="00EE7A9F">
        <w:rPr>
          <w:rFonts w:eastAsia="BatangChe"/>
          <w:lang w:val="en-GB" w:bidi="th-TH"/>
        </w:rPr>
        <w:t xml:space="preserve">“Our tax contribution for our own development and for creation of modern and prosperous Nepal." </w:t>
      </w:r>
    </w:p>
    <w:p w14:paraId="0F6D3ED0" w14:textId="77777777" w:rsidR="0014431B" w:rsidRPr="00EE7A9F" w:rsidRDefault="00B77C25" w:rsidP="00EE7A9F">
      <w:pPr>
        <w:pStyle w:val="NormalWeb"/>
        <w:spacing w:before="0" w:beforeAutospacing="0" w:after="0" w:afterAutospacing="0" w:line="300" w:lineRule="atLeast"/>
        <w:jc w:val="both"/>
        <w:rPr>
          <w:rFonts w:eastAsia="BatangChe"/>
          <w:lang w:val="en-GB" w:bidi="th-TH"/>
        </w:rPr>
      </w:pPr>
      <w:r w:rsidRPr="00EE7A9F">
        <w:rPr>
          <w:rFonts w:eastAsia="BatangChe"/>
          <w:lang w:val="en-GB" w:bidi="th-TH"/>
        </w:rPr>
        <w:t>Thus the department</w:t>
      </w:r>
      <w:r w:rsidR="00C66B0D" w:rsidRPr="00EE7A9F">
        <w:rPr>
          <w:rFonts w:eastAsia="BatangChe"/>
          <w:lang w:val="en-GB" w:bidi="th-TH"/>
        </w:rPr>
        <w:t xml:space="preserve"> hereby committed to promote proper and fair taxation system by enhancing voluntary tax compliance behaviour </w:t>
      </w:r>
      <w:r w:rsidR="001725B3" w:rsidRPr="00EE7A9F">
        <w:rPr>
          <w:rFonts w:eastAsia="BatangChe"/>
          <w:lang w:val="en-GB" w:bidi="th-TH"/>
        </w:rPr>
        <w:t>and applying electronic tax filing system.</w:t>
      </w:r>
    </w:p>
    <w:p w14:paraId="6D0F7153" w14:textId="77777777" w:rsidR="00BF55A5" w:rsidRPr="00EE7A9F" w:rsidRDefault="00BF55A5" w:rsidP="00EE7A9F">
      <w:pPr>
        <w:spacing w:after="0"/>
        <w:jc w:val="both"/>
        <w:rPr>
          <w:rFonts w:ascii="Times New Roman" w:eastAsia="BatangChe" w:hAnsi="Times New Roman" w:cs="Times New Roman"/>
          <w:b/>
          <w:bCs/>
          <w:sz w:val="24"/>
          <w:szCs w:val="24"/>
          <w:lang w:val="en-GB" w:bidi="th-TH"/>
        </w:rPr>
      </w:pPr>
    </w:p>
    <w:p w14:paraId="047B6D19" w14:textId="77777777" w:rsidR="001B6D7C" w:rsidRPr="00EE7A9F" w:rsidRDefault="00C66B0D" w:rsidP="00EE7A9F">
      <w:pPr>
        <w:spacing w:after="0"/>
        <w:jc w:val="both"/>
        <w:rPr>
          <w:rFonts w:ascii="Times New Roman" w:eastAsia="BatangChe" w:hAnsi="Times New Roman" w:cs="Times New Roman"/>
          <w:b/>
          <w:bCs/>
          <w:sz w:val="24"/>
          <w:szCs w:val="24"/>
          <w:lang w:val="en-GB" w:bidi="th-TH"/>
        </w:rPr>
      </w:pPr>
      <w:r w:rsidRPr="00EE7A9F">
        <w:rPr>
          <w:rFonts w:ascii="Times New Roman" w:eastAsia="BatangChe" w:hAnsi="Times New Roman" w:cs="Times New Roman"/>
          <w:b/>
          <w:bCs/>
          <w:sz w:val="24"/>
          <w:szCs w:val="24"/>
          <w:lang w:val="en-GB" w:bidi="th-TH"/>
        </w:rPr>
        <w:t>Pakistan</w:t>
      </w:r>
    </w:p>
    <w:p w14:paraId="0E1519F3" w14:textId="77777777" w:rsidR="0077501F" w:rsidRDefault="0077501F" w:rsidP="005D162B">
      <w:pPr>
        <w:autoSpaceDE w:val="0"/>
        <w:autoSpaceDN w:val="0"/>
        <w:adjustRightInd w:val="0"/>
        <w:spacing w:after="0" w:line="240" w:lineRule="auto"/>
        <w:jc w:val="both"/>
        <w:rPr>
          <w:rFonts w:ascii="Times New Roman" w:hAnsi="Times New Roman" w:cs="Times New Roman"/>
          <w:sz w:val="24"/>
          <w:szCs w:val="24"/>
        </w:rPr>
      </w:pPr>
      <w:r w:rsidRPr="00EE7A9F">
        <w:rPr>
          <w:rFonts w:ascii="Times New Roman" w:hAnsi="Times New Roman" w:cs="Times New Roman"/>
          <w:sz w:val="24"/>
          <w:szCs w:val="24"/>
        </w:rPr>
        <w:t>It is said that Pakistan’s Telecommunication sector is one of the most heavily</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taxed in comparison to regional and comparable economies, second only to Bangladesh. Around</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63% of general population believes that the Telecommunication sector is being taxed rather</w:t>
      </w:r>
      <w:r w:rsidR="005D162B">
        <w:rPr>
          <w:rFonts w:ascii="Times New Roman" w:hAnsi="Times New Roman" w:cs="Times New Roman"/>
          <w:sz w:val="24"/>
          <w:szCs w:val="24"/>
        </w:rPr>
        <w:t xml:space="preserve"> heavily.</w:t>
      </w:r>
    </w:p>
    <w:p w14:paraId="5A9125CA" w14:textId="77777777" w:rsidR="005D162B" w:rsidRPr="00EE7A9F" w:rsidRDefault="005D162B" w:rsidP="005D162B">
      <w:pPr>
        <w:autoSpaceDE w:val="0"/>
        <w:autoSpaceDN w:val="0"/>
        <w:adjustRightInd w:val="0"/>
        <w:spacing w:after="0" w:line="240" w:lineRule="auto"/>
        <w:jc w:val="both"/>
        <w:rPr>
          <w:rFonts w:ascii="Times New Roman" w:hAnsi="Times New Roman" w:cs="Times New Roman"/>
          <w:sz w:val="24"/>
          <w:szCs w:val="24"/>
        </w:rPr>
      </w:pPr>
    </w:p>
    <w:p w14:paraId="0D639E29" w14:textId="77777777" w:rsidR="005D162B" w:rsidRDefault="00CC54F6" w:rsidP="00EE7A9F">
      <w:pPr>
        <w:autoSpaceDE w:val="0"/>
        <w:autoSpaceDN w:val="0"/>
        <w:adjustRightInd w:val="0"/>
        <w:spacing w:after="0" w:line="240" w:lineRule="auto"/>
        <w:jc w:val="both"/>
        <w:rPr>
          <w:rFonts w:ascii="Times New Roman" w:hAnsi="Times New Roman" w:cs="Times New Roman"/>
          <w:sz w:val="24"/>
          <w:szCs w:val="24"/>
        </w:rPr>
      </w:pPr>
      <w:r w:rsidRPr="00EE7A9F">
        <w:rPr>
          <w:rFonts w:ascii="Times New Roman" w:hAnsi="Times New Roman" w:cs="Times New Roman"/>
          <w:sz w:val="24"/>
          <w:szCs w:val="24"/>
        </w:rPr>
        <w:t>Telecommunication sector is also suffering from its share of problems and issues</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such as the problem of double tax domain where both the federation and provinces are bent upon</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taxing the sector. Another issue is heavy taxation with high rates of Federal Excise Duty.</w:t>
      </w:r>
    </w:p>
    <w:p w14:paraId="41B75453" w14:textId="77777777" w:rsidR="005D162B" w:rsidRDefault="005D162B" w:rsidP="00EE7A9F">
      <w:pPr>
        <w:autoSpaceDE w:val="0"/>
        <w:autoSpaceDN w:val="0"/>
        <w:adjustRightInd w:val="0"/>
        <w:spacing w:after="0" w:line="240" w:lineRule="auto"/>
        <w:jc w:val="both"/>
        <w:rPr>
          <w:rFonts w:ascii="Times New Roman" w:hAnsi="Times New Roman" w:cs="Times New Roman"/>
          <w:sz w:val="24"/>
          <w:szCs w:val="24"/>
        </w:rPr>
      </w:pPr>
    </w:p>
    <w:p w14:paraId="312ACE4B" w14:textId="77777777" w:rsidR="00CC54F6" w:rsidRPr="00EE7A9F" w:rsidRDefault="00CC54F6" w:rsidP="00EE7A9F">
      <w:pPr>
        <w:autoSpaceDE w:val="0"/>
        <w:autoSpaceDN w:val="0"/>
        <w:adjustRightInd w:val="0"/>
        <w:spacing w:after="0" w:line="240" w:lineRule="auto"/>
        <w:jc w:val="both"/>
        <w:rPr>
          <w:rFonts w:ascii="Times New Roman" w:hAnsi="Times New Roman" w:cs="Times New Roman"/>
          <w:b/>
          <w:bCs/>
          <w:sz w:val="24"/>
          <w:szCs w:val="24"/>
        </w:rPr>
      </w:pPr>
      <w:r w:rsidRPr="00EE7A9F">
        <w:rPr>
          <w:rFonts w:ascii="Times New Roman" w:hAnsi="Times New Roman" w:cs="Times New Roman"/>
          <w:b/>
          <w:bCs/>
          <w:sz w:val="24"/>
          <w:szCs w:val="24"/>
        </w:rPr>
        <w:t>Revenue Contribution of Telecom Industry</w:t>
      </w:r>
    </w:p>
    <w:p w14:paraId="5238DA6D" w14:textId="77777777" w:rsidR="00CC54F6" w:rsidRPr="00EE7A9F" w:rsidRDefault="00CC54F6" w:rsidP="00EE7A9F">
      <w:pPr>
        <w:autoSpaceDE w:val="0"/>
        <w:autoSpaceDN w:val="0"/>
        <w:adjustRightInd w:val="0"/>
        <w:spacing w:after="0" w:line="240" w:lineRule="auto"/>
        <w:jc w:val="both"/>
        <w:rPr>
          <w:rFonts w:ascii="Times New Roman" w:hAnsi="Times New Roman" w:cs="Times New Roman"/>
          <w:sz w:val="24"/>
          <w:szCs w:val="24"/>
        </w:rPr>
      </w:pPr>
      <w:r w:rsidRPr="00EE7A9F">
        <w:rPr>
          <w:rFonts w:ascii="Times New Roman" w:hAnsi="Times New Roman" w:cs="Times New Roman"/>
          <w:sz w:val="24"/>
          <w:szCs w:val="24"/>
        </w:rPr>
        <w:lastRenderedPageBreak/>
        <w:t>Telecommunication sector has been a very significant source of taxes for the Government of Pakistan over the past ten years. Following table shows the year wise contribution of Telecommunication sector to the Government revenues.</w:t>
      </w:r>
    </w:p>
    <w:p w14:paraId="6A2076DD" w14:textId="77777777" w:rsidR="00CC54F6" w:rsidRPr="00261B5E" w:rsidRDefault="00574262" w:rsidP="00CC54F6">
      <w:pPr>
        <w:spacing w:after="0"/>
        <w:jc w:val="both"/>
        <w:rPr>
          <w:rFonts w:ascii="Times New Roman" w:eastAsia="BatangChe" w:hAnsi="Times New Roman" w:cs="Times New Roman"/>
          <w:b/>
          <w:bCs/>
          <w:sz w:val="24"/>
          <w:szCs w:val="24"/>
          <w:lang w:val="en-GB" w:bidi="th-TH"/>
        </w:rPr>
      </w:pPr>
      <w:r>
        <w:rPr>
          <w:rFonts w:ascii="Times New Roman" w:eastAsia="BatangChe" w:hAnsi="Times New Roman" w:cs="Times New Roman"/>
          <w:b/>
          <w:bCs/>
          <w:noProof/>
          <w:sz w:val="24"/>
          <w:szCs w:val="24"/>
          <w:lang w:bidi="ar-SA"/>
        </w:rPr>
        <w:drawing>
          <wp:inline distT="0" distB="0" distL="0" distR="0" wp14:anchorId="2D50F576" wp14:editId="15E57C5F">
            <wp:extent cx="594360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14:paraId="7A7CF25E" w14:textId="77777777" w:rsidR="00CC54F6" w:rsidRPr="00261B5E" w:rsidRDefault="00CC54F6" w:rsidP="00CC54F6">
      <w:pPr>
        <w:spacing w:after="0"/>
        <w:jc w:val="both"/>
        <w:rPr>
          <w:rFonts w:ascii="Times New Roman" w:eastAsia="BatangChe" w:hAnsi="Times New Roman" w:cs="Times New Roman"/>
          <w:b/>
          <w:bCs/>
          <w:sz w:val="24"/>
          <w:szCs w:val="24"/>
          <w:lang w:val="en-GB" w:bidi="th-TH"/>
        </w:rPr>
      </w:pPr>
    </w:p>
    <w:p w14:paraId="266B0A8B" w14:textId="77777777" w:rsidR="002B7339" w:rsidRPr="00EE7A9F" w:rsidRDefault="00CC54F6" w:rsidP="00EE7A9F">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The Federal Board of Revenue (FBR) collected </w:t>
      </w:r>
      <w:r w:rsidRPr="00EE7A9F">
        <w:rPr>
          <w:rFonts w:ascii="Times New Roman" w:hAnsi="Times New Roman" w:cs="Times New Roman"/>
          <w:sz w:val="24"/>
          <w:szCs w:val="24"/>
        </w:rPr>
        <w:t>Rs 44 billion as sales tax and</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federal excise duty (FED) from the Telecom sector during 2009-10 as compared to Rs 49</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billion in the corresponding period of previous fiscal year, reflecting a major decrease of</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Rs 5 billion.</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The annual report for 2009-10 of Pakistan Telecommunication Authority (PTA)</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showed that telecom sector contributed about Rs 44 billion as FED/GST during fiscal</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year 2009-10 whereas the sector also contributes in other tax heads like withholding,</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income taxes and duties, etc.</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The decline in FED/GST collection has been attributed to increase in its rate, low</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tariffs and decline in service use due to high inflation in the country, the report says.</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According to the PTA annual report, the Authority kept on reminding the tax authorities</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about the fact that telecom sector is over-burdened with taxes, and requested for relief so</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that more tax collections could be achieved from the sector.</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Pakistan mobile phone industry continued to be one of the main contributors to</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national exchequer in terms of taxes. At the end of the year, total tax collection by mobile</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sector was Rs 71.95 billion, which was Rs 82.3 billion in 2008-09. Therefore, a dip of 13</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percent in total tax collection from mobile sector was witnessed during the reported year.</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Similarly, a dip of 10 percent was observed in total FED/GST collection from mobile</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sector where Rs 36 billion had been deposited in national exchequer by all mobile</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operators during 2009-10. Activation tax was another area where collection declined by</w:t>
      </w:r>
      <w:r w:rsidR="00EE7A9F">
        <w:rPr>
          <w:rFonts w:ascii="Times New Roman" w:hAnsi="Times New Roman" w:cs="Times New Roman"/>
          <w:sz w:val="24"/>
          <w:szCs w:val="24"/>
        </w:rPr>
        <w:t xml:space="preserve"> </w:t>
      </w:r>
      <w:r w:rsidRPr="00EE7A9F">
        <w:rPr>
          <w:rFonts w:ascii="Times New Roman" w:hAnsi="Times New Roman" w:cs="Times New Roman"/>
          <w:sz w:val="24"/>
          <w:szCs w:val="24"/>
        </w:rPr>
        <w:t>about 53 percent in 2009-10.</w:t>
      </w:r>
      <w:r w:rsidR="00EE7A9F">
        <w:rPr>
          <w:rFonts w:ascii="Times New Roman" w:hAnsi="Times New Roman" w:cs="Times New Roman"/>
          <w:sz w:val="24"/>
          <w:szCs w:val="24"/>
        </w:rPr>
        <w:t xml:space="preserve"> </w:t>
      </w:r>
      <w:r w:rsidR="00406EC6" w:rsidRPr="00EE7A9F">
        <w:rPr>
          <w:rFonts w:ascii="Times New Roman" w:hAnsi="Times New Roman" w:cs="Times New Roman"/>
          <w:sz w:val="24"/>
          <w:szCs w:val="24"/>
        </w:rPr>
        <w:t>Initial License fee was determined through auction and Annual License fe</w:t>
      </w:r>
      <w:r w:rsidR="003E0049" w:rsidRPr="00EE7A9F">
        <w:rPr>
          <w:rFonts w:ascii="Times New Roman" w:hAnsi="Times New Roman" w:cs="Times New Roman"/>
          <w:sz w:val="24"/>
          <w:szCs w:val="24"/>
        </w:rPr>
        <w:t>e is</w:t>
      </w:r>
      <w:r w:rsidR="00406EC6" w:rsidRPr="00EE7A9F">
        <w:rPr>
          <w:rFonts w:ascii="Times New Roman" w:hAnsi="Times New Roman" w:cs="Times New Roman"/>
          <w:sz w:val="24"/>
          <w:szCs w:val="24"/>
        </w:rPr>
        <w:t xml:space="preserve"> o.5% of annual gross revenue minus inter-operators payments.</w:t>
      </w:r>
    </w:p>
    <w:p w14:paraId="73803CDA" w14:textId="77777777" w:rsidR="0028168C" w:rsidRPr="00EE7A9F" w:rsidRDefault="00406EC6" w:rsidP="00EE7A9F">
      <w:pPr>
        <w:autoSpaceDE w:val="0"/>
        <w:autoSpaceDN w:val="0"/>
        <w:adjustRightInd w:val="0"/>
        <w:spacing w:before="100" w:after="100"/>
        <w:jc w:val="both"/>
        <w:rPr>
          <w:rFonts w:ascii="Times New Roman" w:eastAsia="BatangChe" w:hAnsi="Times New Roman" w:cs="Times New Roman"/>
          <w:sz w:val="24"/>
          <w:szCs w:val="24"/>
          <w:lang w:val="en-GB" w:bidi="th-TH"/>
        </w:rPr>
      </w:pPr>
      <w:r w:rsidRPr="00EE7A9F">
        <w:rPr>
          <w:rFonts w:ascii="Times New Roman" w:hAnsi="Times New Roman" w:cs="Times New Roman"/>
          <w:sz w:val="24"/>
          <w:szCs w:val="24"/>
        </w:rPr>
        <w:t xml:space="preserve">For </w:t>
      </w:r>
      <w:r w:rsidR="005D162B" w:rsidRPr="00EE7A9F">
        <w:rPr>
          <w:rFonts w:ascii="Times New Roman" w:hAnsi="Times New Roman" w:cs="Times New Roman"/>
          <w:sz w:val="24"/>
          <w:szCs w:val="24"/>
        </w:rPr>
        <w:t>postpaid</w:t>
      </w:r>
      <w:r w:rsidRPr="00EE7A9F">
        <w:rPr>
          <w:rFonts w:ascii="Times New Roman" w:hAnsi="Times New Roman" w:cs="Times New Roman"/>
          <w:sz w:val="24"/>
          <w:szCs w:val="24"/>
        </w:rPr>
        <w:t xml:space="preserve"> </w:t>
      </w:r>
      <w:r w:rsidR="0093437D" w:rsidRPr="00EE7A9F">
        <w:rPr>
          <w:rFonts w:ascii="Times New Roman" w:hAnsi="Times New Roman" w:cs="Times New Roman"/>
          <w:sz w:val="24"/>
          <w:szCs w:val="24"/>
        </w:rPr>
        <w:t xml:space="preserve">mobile </w:t>
      </w:r>
      <w:r w:rsidRPr="00EE7A9F">
        <w:rPr>
          <w:rFonts w:ascii="Times New Roman" w:hAnsi="Times New Roman" w:cs="Times New Roman"/>
          <w:sz w:val="24"/>
          <w:szCs w:val="24"/>
        </w:rPr>
        <w:t xml:space="preserve">user </w:t>
      </w:r>
      <w:r w:rsidR="003E0049" w:rsidRPr="00EE7A9F">
        <w:rPr>
          <w:rFonts w:ascii="Times New Roman" w:hAnsi="Times New Roman" w:cs="Times New Roman"/>
          <w:sz w:val="24"/>
          <w:szCs w:val="24"/>
        </w:rPr>
        <w:t>m</w:t>
      </w:r>
      <w:r w:rsidRPr="00EE7A9F">
        <w:rPr>
          <w:rFonts w:ascii="Times New Roman" w:hAnsi="Times New Roman" w:cs="Times New Roman"/>
          <w:sz w:val="24"/>
          <w:szCs w:val="24"/>
        </w:rPr>
        <w:t xml:space="preserve">onthly </w:t>
      </w:r>
      <w:r w:rsidR="003E0049" w:rsidRPr="00EE7A9F">
        <w:rPr>
          <w:rFonts w:ascii="Times New Roman" w:hAnsi="Times New Roman" w:cs="Times New Roman"/>
          <w:sz w:val="24"/>
          <w:szCs w:val="24"/>
        </w:rPr>
        <w:t>r</w:t>
      </w:r>
      <w:r w:rsidRPr="00EE7A9F">
        <w:rPr>
          <w:rFonts w:ascii="Times New Roman" w:hAnsi="Times New Roman" w:cs="Times New Roman"/>
          <w:sz w:val="24"/>
          <w:szCs w:val="24"/>
        </w:rPr>
        <w:t>ental</w:t>
      </w:r>
      <w:r w:rsidR="0093437D" w:rsidRPr="00EE7A9F">
        <w:rPr>
          <w:rFonts w:ascii="Times New Roman" w:hAnsi="Times New Roman" w:cs="Times New Roman"/>
          <w:sz w:val="24"/>
          <w:szCs w:val="24"/>
        </w:rPr>
        <w:t xml:space="preserve"> is charged at </w:t>
      </w:r>
      <w:r w:rsidRPr="00EE7A9F">
        <w:rPr>
          <w:rFonts w:ascii="Times New Roman" w:hAnsi="Times New Roman" w:cs="Times New Roman"/>
          <w:sz w:val="24"/>
          <w:szCs w:val="24"/>
        </w:rPr>
        <w:t>Rs. 2,000</w:t>
      </w:r>
      <w:r w:rsidR="0093437D" w:rsidRPr="00EE7A9F">
        <w:rPr>
          <w:rFonts w:ascii="Times New Roman" w:hAnsi="Times New Roman" w:cs="Times New Roman"/>
          <w:sz w:val="24"/>
          <w:szCs w:val="24"/>
        </w:rPr>
        <w:t xml:space="preserve"> and the </w:t>
      </w:r>
      <w:r w:rsidRPr="00EE7A9F">
        <w:rPr>
          <w:rFonts w:ascii="Times New Roman" w:hAnsi="Times New Roman" w:cs="Times New Roman"/>
          <w:sz w:val="24"/>
          <w:szCs w:val="24"/>
        </w:rPr>
        <w:t xml:space="preserve">Sales Tax </w:t>
      </w:r>
      <w:r w:rsidR="005D162B" w:rsidRPr="00EE7A9F">
        <w:rPr>
          <w:rFonts w:ascii="Times New Roman" w:hAnsi="Times New Roman" w:cs="Times New Roman"/>
          <w:sz w:val="24"/>
          <w:szCs w:val="24"/>
        </w:rPr>
        <w:t>(@19.5</w:t>
      </w:r>
      <w:r w:rsidRPr="00EE7A9F">
        <w:rPr>
          <w:rFonts w:ascii="Times New Roman" w:hAnsi="Times New Roman" w:cs="Times New Roman"/>
          <w:sz w:val="24"/>
          <w:szCs w:val="24"/>
        </w:rPr>
        <w:t xml:space="preserve"> percent):</w:t>
      </w:r>
      <w:r w:rsidR="0093437D" w:rsidRPr="00EE7A9F">
        <w:rPr>
          <w:rFonts w:ascii="Times New Roman" w:hAnsi="Times New Roman" w:cs="Times New Roman"/>
          <w:sz w:val="24"/>
          <w:szCs w:val="24"/>
        </w:rPr>
        <w:t xml:space="preserve"> is </w:t>
      </w:r>
      <w:r w:rsidRPr="00EE7A9F">
        <w:rPr>
          <w:rFonts w:ascii="Times New Roman" w:hAnsi="Times New Roman" w:cs="Times New Roman"/>
          <w:sz w:val="24"/>
          <w:szCs w:val="24"/>
        </w:rPr>
        <w:t>Rs. 390. Withholding Tax (</w:t>
      </w:r>
      <w:r w:rsidR="0093437D" w:rsidRPr="00EE7A9F">
        <w:rPr>
          <w:rFonts w:ascii="Times New Roman" w:hAnsi="Times New Roman" w:cs="Times New Roman"/>
          <w:sz w:val="24"/>
          <w:szCs w:val="24"/>
        </w:rPr>
        <w:t>@</w:t>
      </w:r>
      <w:r w:rsidRPr="00EE7A9F">
        <w:rPr>
          <w:rFonts w:ascii="Times New Roman" w:hAnsi="Times New Roman" w:cs="Times New Roman"/>
          <w:sz w:val="24"/>
          <w:szCs w:val="24"/>
        </w:rPr>
        <w:t xml:space="preserve">10 percent after adding sales tax): </w:t>
      </w:r>
      <w:r w:rsidR="0093437D" w:rsidRPr="00EE7A9F">
        <w:rPr>
          <w:rFonts w:ascii="Times New Roman" w:hAnsi="Times New Roman" w:cs="Times New Roman"/>
          <w:sz w:val="24"/>
          <w:szCs w:val="24"/>
        </w:rPr>
        <w:t xml:space="preserve">is Rs </w:t>
      </w:r>
      <w:r w:rsidRPr="00EE7A9F">
        <w:rPr>
          <w:rFonts w:ascii="Times New Roman" w:hAnsi="Times New Roman" w:cs="Times New Roman"/>
          <w:sz w:val="24"/>
          <w:szCs w:val="24"/>
        </w:rPr>
        <w:t>239</w:t>
      </w:r>
      <w:r w:rsidR="0093437D" w:rsidRPr="00EE7A9F">
        <w:rPr>
          <w:rFonts w:ascii="Times New Roman" w:hAnsi="Times New Roman" w:cs="Times New Roman"/>
          <w:sz w:val="24"/>
          <w:szCs w:val="24"/>
        </w:rPr>
        <w:t>.</w:t>
      </w:r>
      <w:r w:rsidRPr="00EE7A9F">
        <w:rPr>
          <w:rFonts w:ascii="Times New Roman" w:hAnsi="Times New Roman" w:cs="Times New Roman"/>
          <w:sz w:val="24"/>
          <w:szCs w:val="24"/>
        </w:rPr>
        <w:t xml:space="preserve"> Total Bill</w:t>
      </w:r>
      <w:r w:rsidR="0093437D" w:rsidRPr="00EE7A9F">
        <w:rPr>
          <w:rFonts w:ascii="Times New Roman" w:hAnsi="Times New Roman" w:cs="Times New Roman"/>
          <w:sz w:val="24"/>
          <w:szCs w:val="24"/>
        </w:rPr>
        <w:t xml:space="preserve"> adds to </w:t>
      </w:r>
      <w:r w:rsidRPr="00EE7A9F">
        <w:rPr>
          <w:rFonts w:ascii="Times New Roman" w:hAnsi="Times New Roman" w:cs="Times New Roman"/>
          <w:sz w:val="24"/>
          <w:szCs w:val="24"/>
        </w:rPr>
        <w:t>Rs. 2,629. W</w:t>
      </w:r>
      <w:r w:rsidR="0093437D" w:rsidRPr="00EE7A9F">
        <w:rPr>
          <w:rFonts w:ascii="Times New Roman" w:hAnsi="Times New Roman" w:cs="Times New Roman"/>
          <w:sz w:val="24"/>
          <w:szCs w:val="24"/>
        </w:rPr>
        <w:t xml:space="preserve">ith </w:t>
      </w:r>
      <w:r w:rsidRPr="00EE7A9F">
        <w:rPr>
          <w:rFonts w:ascii="Times New Roman" w:hAnsi="Times New Roman" w:cs="Times New Roman"/>
          <w:sz w:val="24"/>
          <w:szCs w:val="24"/>
        </w:rPr>
        <w:t>H</w:t>
      </w:r>
      <w:r w:rsidR="0093437D" w:rsidRPr="00EE7A9F">
        <w:rPr>
          <w:rFonts w:ascii="Times New Roman" w:hAnsi="Times New Roman" w:cs="Times New Roman"/>
          <w:sz w:val="24"/>
          <w:szCs w:val="24"/>
        </w:rPr>
        <w:t xml:space="preserve">olding </w:t>
      </w:r>
      <w:r w:rsidRPr="00EE7A9F">
        <w:rPr>
          <w:rFonts w:ascii="Times New Roman" w:hAnsi="Times New Roman" w:cs="Times New Roman"/>
          <w:sz w:val="24"/>
          <w:szCs w:val="24"/>
        </w:rPr>
        <w:t>T</w:t>
      </w:r>
      <w:r w:rsidR="0093437D" w:rsidRPr="00EE7A9F">
        <w:rPr>
          <w:rFonts w:ascii="Times New Roman" w:hAnsi="Times New Roman" w:cs="Times New Roman"/>
          <w:sz w:val="24"/>
          <w:szCs w:val="24"/>
        </w:rPr>
        <w:t xml:space="preserve">ax </w:t>
      </w:r>
      <w:r w:rsidR="005D162B" w:rsidRPr="00EE7A9F">
        <w:rPr>
          <w:rFonts w:ascii="Times New Roman" w:hAnsi="Times New Roman" w:cs="Times New Roman"/>
          <w:sz w:val="24"/>
          <w:szCs w:val="24"/>
        </w:rPr>
        <w:t>(WHT</w:t>
      </w:r>
      <w:r w:rsidR="0093437D" w:rsidRPr="00EE7A9F">
        <w:rPr>
          <w:rFonts w:ascii="Times New Roman" w:hAnsi="Times New Roman" w:cs="Times New Roman"/>
          <w:sz w:val="24"/>
          <w:szCs w:val="24"/>
        </w:rPr>
        <w:t>) is levied at</w:t>
      </w:r>
      <w:r w:rsidRPr="00EE7A9F">
        <w:rPr>
          <w:rFonts w:ascii="Times New Roman" w:hAnsi="Times New Roman" w:cs="Times New Roman"/>
          <w:sz w:val="24"/>
          <w:szCs w:val="24"/>
        </w:rPr>
        <w:t xml:space="preserve"> 15%,</w:t>
      </w:r>
      <w:r w:rsidR="0093437D" w:rsidRPr="00EE7A9F">
        <w:rPr>
          <w:rFonts w:ascii="Times New Roman" w:hAnsi="Times New Roman" w:cs="Times New Roman"/>
          <w:sz w:val="24"/>
          <w:szCs w:val="24"/>
        </w:rPr>
        <w:t xml:space="preserve"> and </w:t>
      </w:r>
      <w:r w:rsidR="005D162B" w:rsidRPr="00EE7A9F">
        <w:rPr>
          <w:rFonts w:ascii="Times New Roman" w:hAnsi="Times New Roman" w:cs="Times New Roman"/>
          <w:sz w:val="24"/>
          <w:szCs w:val="24"/>
        </w:rPr>
        <w:t>the Federal</w:t>
      </w:r>
      <w:r w:rsidR="0093437D" w:rsidRPr="00EE7A9F">
        <w:rPr>
          <w:rFonts w:ascii="Times New Roman" w:hAnsi="Times New Roman" w:cs="Times New Roman"/>
          <w:sz w:val="24"/>
          <w:szCs w:val="24"/>
        </w:rPr>
        <w:t xml:space="preserve"> </w:t>
      </w:r>
      <w:r w:rsidR="005D162B" w:rsidRPr="00EE7A9F">
        <w:rPr>
          <w:rFonts w:ascii="Times New Roman" w:hAnsi="Times New Roman" w:cs="Times New Roman"/>
          <w:sz w:val="24"/>
          <w:szCs w:val="24"/>
        </w:rPr>
        <w:t>Excise</w:t>
      </w:r>
      <w:r w:rsidR="0093437D" w:rsidRPr="00EE7A9F">
        <w:rPr>
          <w:rFonts w:ascii="Times New Roman" w:hAnsi="Times New Roman" w:cs="Times New Roman"/>
          <w:sz w:val="24"/>
          <w:szCs w:val="24"/>
        </w:rPr>
        <w:t xml:space="preserve"> </w:t>
      </w:r>
      <w:r w:rsidRPr="00EE7A9F">
        <w:rPr>
          <w:rFonts w:ascii="Times New Roman" w:hAnsi="Times New Roman" w:cs="Times New Roman"/>
          <w:sz w:val="24"/>
          <w:szCs w:val="24"/>
        </w:rPr>
        <w:t>D</w:t>
      </w:r>
      <w:r w:rsidR="0093437D" w:rsidRPr="00EE7A9F">
        <w:rPr>
          <w:rFonts w:ascii="Times New Roman" w:hAnsi="Times New Roman" w:cs="Times New Roman"/>
          <w:sz w:val="24"/>
          <w:szCs w:val="24"/>
        </w:rPr>
        <w:t xml:space="preserve">uty </w:t>
      </w:r>
      <w:r w:rsidR="005D162B" w:rsidRPr="00EE7A9F">
        <w:rPr>
          <w:rFonts w:ascii="Times New Roman" w:hAnsi="Times New Roman" w:cs="Times New Roman"/>
          <w:sz w:val="24"/>
          <w:szCs w:val="24"/>
        </w:rPr>
        <w:t>(FED)</w:t>
      </w:r>
      <w:r w:rsidR="0093437D" w:rsidRPr="00EE7A9F">
        <w:rPr>
          <w:rFonts w:ascii="Times New Roman" w:hAnsi="Times New Roman" w:cs="Times New Roman"/>
          <w:sz w:val="24"/>
          <w:szCs w:val="24"/>
        </w:rPr>
        <w:t xml:space="preserve"> is levied @</w:t>
      </w:r>
      <w:r w:rsidRPr="00EE7A9F">
        <w:rPr>
          <w:rFonts w:ascii="Times New Roman" w:hAnsi="Times New Roman" w:cs="Times New Roman"/>
          <w:sz w:val="24"/>
          <w:szCs w:val="24"/>
        </w:rPr>
        <w:t xml:space="preserve"> 19.5 %</w:t>
      </w:r>
      <w:r w:rsidR="0093437D" w:rsidRPr="00EE7A9F">
        <w:rPr>
          <w:rFonts w:ascii="Times New Roman" w:hAnsi="Times New Roman" w:cs="Times New Roman"/>
          <w:sz w:val="24"/>
          <w:szCs w:val="24"/>
        </w:rPr>
        <w:t xml:space="preserve"> </w:t>
      </w:r>
      <w:r w:rsidR="005D162B" w:rsidRPr="00EE7A9F">
        <w:rPr>
          <w:rFonts w:ascii="Times New Roman" w:hAnsi="Times New Roman" w:cs="Times New Roman"/>
          <w:sz w:val="24"/>
          <w:szCs w:val="24"/>
        </w:rPr>
        <w:t>which comes</w:t>
      </w:r>
      <w:r w:rsidR="0093437D" w:rsidRPr="00EE7A9F">
        <w:rPr>
          <w:rFonts w:ascii="Times New Roman" w:hAnsi="Times New Roman" w:cs="Times New Roman"/>
          <w:sz w:val="24"/>
          <w:szCs w:val="24"/>
        </w:rPr>
        <w:t xml:space="preserve"> to </w:t>
      </w:r>
      <w:r w:rsidR="005D162B" w:rsidRPr="00EE7A9F">
        <w:rPr>
          <w:rFonts w:ascii="Times New Roman" w:hAnsi="Times New Roman" w:cs="Times New Roman"/>
          <w:sz w:val="24"/>
          <w:szCs w:val="24"/>
        </w:rPr>
        <w:t>a Total</w:t>
      </w:r>
      <w:r w:rsidR="0093437D" w:rsidRPr="00EE7A9F">
        <w:rPr>
          <w:rFonts w:ascii="Times New Roman" w:hAnsi="Times New Roman" w:cs="Times New Roman"/>
          <w:sz w:val="24"/>
          <w:szCs w:val="24"/>
        </w:rPr>
        <w:t xml:space="preserve"> </w:t>
      </w:r>
      <w:r w:rsidR="005D162B" w:rsidRPr="00EE7A9F">
        <w:rPr>
          <w:rFonts w:ascii="Times New Roman" w:hAnsi="Times New Roman" w:cs="Times New Roman"/>
          <w:sz w:val="24"/>
          <w:szCs w:val="24"/>
        </w:rPr>
        <w:t>of 34.5</w:t>
      </w:r>
      <w:r w:rsidRPr="00EE7A9F">
        <w:rPr>
          <w:rFonts w:ascii="Times New Roman" w:hAnsi="Times New Roman" w:cs="Times New Roman"/>
          <w:sz w:val="24"/>
          <w:szCs w:val="24"/>
        </w:rPr>
        <w:t xml:space="preserve"> %. In </w:t>
      </w:r>
      <w:r w:rsidR="005D162B" w:rsidRPr="00EE7A9F">
        <w:rPr>
          <w:rFonts w:ascii="Times New Roman" w:hAnsi="Times New Roman" w:cs="Times New Roman"/>
          <w:sz w:val="24"/>
          <w:szCs w:val="24"/>
        </w:rPr>
        <w:t>addition to</w:t>
      </w:r>
      <w:r w:rsidRPr="00EE7A9F">
        <w:rPr>
          <w:rFonts w:ascii="Times New Roman" w:hAnsi="Times New Roman" w:cs="Times New Roman"/>
          <w:sz w:val="24"/>
          <w:szCs w:val="24"/>
        </w:rPr>
        <w:t xml:space="preserve"> these, every cellular operator has to pay 7% service charges as well. </w:t>
      </w:r>
      <w:r w:rsidR="0093437D" w:rsidRPr="00EE7A9F">
        <w:rPr>
          <w:rFonts w:ascii="Times New Roman" w:hAnsi="Times New Roman" w:cs="Times New Roman"/>
          <w:sz w:val="24"/>
          <w:szCs w:val="24"/>
        </w:rPr>
        <w:t xml:space="preserve"> </w:t>
      </w:r>
    </w:p>
    <w:p w14:paraId="19AB668B" w14:textId="77777777" w:rsidR="0028168C" w:rsidRPr="00EE7A9F" w:rsidRDefault="0028168C" w:rsidP="00EE7A9F">
      <w:pPr>
        <w:pStyle w:val="NormalWeb"/>
        <w:spacing w:before="0" w:beforeAutospacing="0" w:after="0" w:afterAutospacing="0" w:line="300" w:lineRule="atLeast"/>
        <w:jc w:val="both"/>
        <w:rPr>
          <w:rFonts w:eastAsia="BatangChe"/>
          <w:lang w:val="en-GB" w:bidi="th-TH"/>
        </w:rPr>
      </w:pPr>
    </w:p>
    <w:p w14:paraId="5F8992F9" w14:textId="77777777" w:rsidR="0028168C" w:rsidRPr="00EE7A9F" w:rsidRDefault="0028168C" w:rsidP="00EE7A9F">
      <w:pPr>
        <w:pStyle w:val="NormalWeb"/>
        <w:spacing w:before="0" w:beforeAutospacing="0" w:after="0" w:afterAutospacing="0" w:line="300" w:lineRule="atLeast"/>
        <w:jc w:val="both"/>
        <w:rPr>
          <w:rFonts w:eastAsia="BatangChe"/>
          <w:lang w:val="en-GB" w:bidi="th-TH"/>
        </w:rPr>
      </w:pPr>
      <w:r w:rsidRPr="00EE7A9F">
        <w:rPr>
          <w:rFonts w:eastAsia="BatangChe"/>
          <w:lang w:val="en-GB" w:bidi="th-TH"/>
        </w:rPr>
        <w:lastRenderedPageBreak/>
        <w:t xml:space="preserve">VAT is also significantly higher when compared to other industries locally (19.5% for cellular industries vs. 16% for most other industries.) The FED on cellular service is 19.5% compared with 17% on </w:t>
      </w:r>
      <w:r w:rsidR="005D162B" w:rsidRPr="00EE7A9F">
        <w:rPr>
          <w:rFonts w:eastAsia="BatangChe"/>
          <w:lang w:val="en-GB" w:bidi="th-TH"/>
        </w:rPr>
        <w:t>other sectors</w:t>
      </w:r>
      <w:r w:rsidRPr="00EE7A9F">
        <w:rPr>
          <w:rFonts w:eastAsia="BatangChe"/>
          <w:lang w:val="en-GB" w:bidi="th-TH"/>
        </w:rPr>
        <w:t xml:space="preserve">. The withholding tax rate on telephony services is set at 11.5%, which </w:t>
      </w:r>
      <w:r w:rsidR="005D162B" w:rsidRPr="00EE7A9F">
        <w:rPr>
          <w:rFonts w:eastAsia="BatangChe"/>
          <w:lang w:val="en-GB" w:bidi="th-TH"/>
        </w:rPr>
        <w:t>is 6</w:t>
      </w:r>
      <w:r w:rsidRPr="00EE7A9F">
        <w:rPr>
          <w:rFonts w:eastAsia="BatangChe"/>
          <w:lang w:val="en-GB" w:bidi="th-TH"/>
        </w:rPr>
        <w:t>% on rest of the sectors. Besides</w:t>
      </w:r>
      <w:r w:rsidR="00E6287C" w:rsidRPr="00EE7A9F">
        <w:rPr>
          <w:rFonts w:eastAsia="BatangChe"/>
          <w:lang w:val="en-GB" w:bidi="th-TH"/>
        </w:rPr>
        <w:t xml:space="preserve"> these taxes</w:t>
      </w:r>
      <w:r w:rsidRPr="00EE7A9F">
        <w:rPr>
          <w:rFonts w:eastAsia="BatangChe"/>
          <w:lang w:val="en-GB" w:bidi="th-TH"/>
        </w:rPr>
        <w:t>, the activation tax of Rs. 250 on each new connection is additional burden on all cellular companies. There is 35% corporate tax and 19.5% VAT, 1.5% USO levy and 1.5% Royalty on AGR.</w:t>
      </w:r>
    </w:p>
    <w:p w14:paraId="3BD8484D" w14:textId="77777777" w:rsidR="0028168C" w:rsidRPr="00EE7A9F" w:rsidRDefault="0028168C" w:rsidP="00EE7A9F">
      <w:pPr>
        <w:pStyle w:val="NormalWeb"/>
        <w:spacing w:before="0" w:beforeAutospacing="0" w:after="0" w:afterAutospacing="0" w:line="300" w:lineRule="atLeast"/>
        <w:jc w:val="both"/>
      </w:pPr>
    </w:p>
    <w:p w14:paraId="735A96C0" w14:textId="77777777" w:rsidR="002B3F26" w:rsidRPr="00EE7A9F" w:rsidRDefault="000A7DF4" w:rsidP="00EE7A9F">
      <w:pPr>
        <w:pStyle w:val="NormalWeb"/>
        <w:spacing w:before="0" w:beforeAutospacing="0" w:after="0" w:afterAutospacing="0" w:line="300" w:lineRule="atLeast"/>
        <w:jc w:val="both"/>
        <w:rPr>
          <w:rFonts w:eastAsia="BatangChe"/>
          <w:lang w:val="en-GB" w:bidi="th-TH"/>
        </w:rPr>
      </w:pPr>
      <w:r w:rsidRPr="00EE7A9F">
        <w:t xml:space="preserve">Pakistan imposes several special taxes on mobile services and handset. </w:t>
      </w:r>
      <w:r w:rsidR="007309CE" w:rsidRPr="00EE7A9F">
        <w:rPr>
          <w:rFonts w:eastAsia="BatangChe"/>
          <w:lang w:val="en-GB" w:bidi="th-TH"/>
        </w:rPr>
        <w:t xml:space="preserve">The tax rate on cellular industry is not only higher amongst all different sectors of Pakistan but it is also comparatively huge as compared with different countries of the region including Bangladesh, Sri-Lanka, India, Nepal, Bhutan, Iran etc. </w:t>
      </w:r>
    </w:p>
    <w:p w14:paraId="7556295A" w14:textId="77777777" w:rsidR="00E94DDC" w:rsidRPr="00582265" w:rsidRDefault="00E94DDC" w:rsidP="00EE7A9F">
      <w:pPr>
        <w:pStyle w:val="NormalWeb"/>
        <w:spacing w:after="0" w:line="300" w:lineRule="atLeast"/>
        <w:jc w:val="both"/>
        <w:rPr>
          <w:rFonts w:eastAsia="BatangChe"/>
          <w:lang w:val="en-GB" w:bidi="th-TH"/>
        </w:rPr>
      </w:pPr>
      <w:r w:rsidRPr="00EE7A9F">
        <w:rPr>
          <w:rFonts w:eastAsia="BatangChe"/>
          <w:lang w:val="en-GB" w:bidi="th-TH"/>
        </w:rPr>
        <w:t xml:space="preserve">In one the very extensive research carried out by </w:t>
      </w:r>
      <w:r w:rsidRPr="00582265">
        <w:t xml:space="preserve">Directorate General of Training and </w:t>
      </w:r>
      <w:proofErr w:type="gramStart"/>
      <w:r w:rsidRPr="00582265">
        <w:t>Research,(</w:t>
      </w:r>
      <w:proofErr w:type="gramEnd"/>
      <w:r w:rsidRPr="00582265">
        <w:t>IR)</w:t>
      </w:r>
      <w:r w:rsidR="00582265">
        <w:t xml:space="preserve"> </w:t>
      </w:r>
      <w:r w:rsidRPr="00582265">
        <w:t>Lahore under the title ‘TELECOMMUNICATION SECTOR -ITS ROLE, CONTRIBUTION TO FBR</w:t>
      </w:r>
      <w:r w:rsidR="00946027" w:rsidRPr="00582265">
        <w:t xml:space="preserve"> </w:t>
      </w:r>
      <w:r w:rsidRPr="00582265">
        <w:t>REVENUE, PROBLEMS AND ISSUES</w:t>
      </w:r>
      <w:r w:rsidR="00946027" w:rsidRPr="00582265">
        <w:t>’</w:t>
      </w:r>
      <w:r w:rsidRPr="00582265">
        <w:t xml:space="preserve"> came up with the following </w:t>
      </w:r>
      <w:r w:rsidR="00946027" w:rsidRPr="00582265">
        <w:t>recommendations-</w:t>
      </w:r>
    </w:p>
    <w:p w14:paraId="057D473A"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 The Telecom sector should remain the exclusive domain of the Federal government as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sharing this regulation with the provincial or local governments would create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complications, as for example the jurisdiction of a mobile number registered in Karachi</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and being used in Lahore cannot be clarified. If it is inevitable that the provinces would</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charge tax on this sector, then there should be uniformity of tax laws in all provinces and</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Federal government should ensure that there is an equal rate of tax being charged by</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all provinces including Azad Kashmir.</w:t>
      </w:r>
    </w:p>
    <w:p w14:paraId="32223458" w14:textId="77777777" w:rsidR="008F4204" w:rsidRPr="00EE7A9F" w:rsidRDefault="008F4204"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p>
    <w:p w14:paraId="653ED741" w14:textId="77777777" w:rsidR="008F4204"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II. The tax burden on the telecom sector should be lessened particularly for the consumers.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rate of FED which is very high currently standing at 19.5% can be significantly</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lowered. As the burden of FED directly falls on the consumers.</w:t>
      </w:r>
      <w:r w:rsidR="00EE7A9F">
        <w:rPr>
          <w:rFonts w:ascii="Times New Roman" w:hAnsi="Times New Roman" w:cs="Times New Roman"/>
          <w:color w:val="000000"/>
          <w:sz w:val="24"/>
          <w:szCs w:val="24"/>
        </w:rPr>
        <w:t xml:space="preserve"> </w:t>
      </w:r>
    </w:p>
    <w:p w14:paraId="36D4B6CD"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III. The rate of corporate income tax for Telecommunication sector may be increased from</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35% to 45%. This can benefit in two-fold; firstly it will generate more revenue for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state and have a direct positive impact on the exchequer, secondly it will discourage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flight of dollars remitted abroad in the form of profits of these companies and come to</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rescue of the balance of payment deficit of the economy.</w:t>
      </w:r>
      <w:r w:rsidR="00EE7A9F">
        <w:rPr>
          <w:rFonts w:ascii="Times New Roman" w:hAnsi="Times New Roman" w:cs="Times New Roman"/>
          <w:color w:val="000000"/>
          <w:sz w:val="24"/>
          <w:szCs w:val="24"/>
        </w:rPr>
        <w:t xml:space="preserve"> </w:t>
      </w:r>
    </w:p>
    <w:p w14:paraId="19759650"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4F144B9C" w14:textId="77777777" w:rsidR="00E94DDC" w:rsidRPr="00EE7A9F" w:rsidRDefault="00E94DDC" w:rsidP="00E26C7E">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IV. The areas in which exemptions are being given, e.g. Call Centers and Software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 xml:space="preserve">Development houses </w:t>
      </w:r>
      <w:proofErr w:type="spellStart"/>
      <w:r w:rsidRPr="00EE7A9F">
        <w:rPr>
          <w:rFonts w:ascii="Times New Roman" w:hAnsi="Times New Roman" w:cs="Times New Roman"/>
          <w:color w:val="000000"/>
          <w:sz w:val="24"/>
          <w:szCs w:val="24"/>
        </w:rPr>
        <w:t>etc</w:t>
      </w:r>
      <w:proofErr w:type="spellEnd"/>
      <w:r w:rsidRPr="00EE7A9F">
        <w:rPr>
          <w:rFonts w:ascii="Times New Roman" w:hAnsi="Times New Roman" w:cs="Times New Roman"/>
          <w:color w:val="000000"/>
          <w:sz w:val="24"/>
          <w:szCs w:val="24"/>
        </w:rPr>
        <w:t>, there should be taxation to increase the revenue of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 xml:space="preserve">government. </w:t>
      </w:r>
      <w:proofErr w:type="gramStart"/>
      <w:r w:rsidRPr="00EE7A9F">
        <w:rPr>
          <w:rFonts w:ascii="Times New Roman" w:hAnsi="Times New Roman" w:cs="Times New Roman"/>
          <w:color w:val="000000"/>
          <w:sz w:val="24"/>
          <w:szCs w:val="24"/>
        </w:rPr>
        <w:t>However</w:t>
      </w:r>
      <w:proofErr w:type="gramEnd"/>
      <w:r w:rsidRPr="00EE7A9F">
        <w:rPr>
          <w:rFonts w:ascii="Times New Roman" w:hAnsi="Times New Roman" w:cs="Times New Roman"/>
          <w:color w:val="000000"/>
          <w:sz w:val="24"/>
          <w:szCs w:val="24"/>
        </w:rPr>
        <w:t xml:space="preserve"> the rate of tax should be minimum.</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government should take measures to bring into the tax net all such services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which are providing services abroad while physically being in Pakistan. Pakistan</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Telecommunication Authority should be empowered to screen calls and online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messages coming in and out of the country to identify business transactions taking</w:t>
      </w:r>
      <w:r w:rsidR="00E26C7E">
        <w:rPr>
          <w:rFonts w:ascii="Times New Roman" w:hAnsi="Times New Roman" w:cs="Times New Roman"/>
          <w:color w:val="000000"/>
          <w:sz w:val="24"/>
          <w:szCs w:val="24"/>
        </w:rPr>
        <w:t xml:space="preserve"> </w:t>
      </w:r>
      <w:r w:rsidR="00E26C7E" w:rsidRPr="00EE7A9F">
        <w:rPr>
          <w:rFonts w:ascii="Times New Roman" w:hAnsi="Times New Roman" w:cs="Times New Roman"/>
          <w:color w:val="000000"/>
          <w:sz w:val="24"/>
          <w:szCs w:val="24"/>
        </w:rPr>
        <w:t>Place</w:t>
      </w:r>
      <w:r w:rsidRPr="00EE7A9F">
        <w:rPr>
          <w:rFonts w:ascii="Times New Roman" w:hAnsi="Times New Roman" w:cs="Times New Roman"/>
          <w:color w:val="000000"/>
          <w:sz w:val="24"/>
          <w:szCs w:val="24"/>
        </w:rPr>
        <w:t>. The government should also request the countries who are acquiring such</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services to provide information to the Pakistani government that would identify</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service providers here.</w:t>
      </w:r>
    </w:p>
    <w:p w14:paraId="58A583A0"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60B776CD"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V. Further amendments should be introduced in the Income Tax Ordinance which should</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address the areas identified in the paragraph of the problems and issues, named</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w:t>
      </w:r>
      <w:r w:rsidRPr="00EE7A9F">
        <w:rPr>
          <w:rFonts w:ascii="Times New Roman" w:hAnsi="Times New Roman" w:cs="Times New Roman"/>
          <w:b/>
          <w:bCs/>
          <w:color w:val="000000"/>
          <w:sz w:val="24"/>
          <w:szCs w:val="24"/>
        </w:rPr>
        <w:t>Ambiguity in Tax Law</w:t>
      </w:r>
      <w:r w:rsidRPr="00EE7A9F">
        <w:rPr>
          <w:rFonts w:ascii="Times New Roman" w:hAnsi="Times New Roman" w:cs="Times New Roman"/>
          <w:color w:val="000000"/>
          <w:sz w:val="24"/>
          <w:szCs w:val="24"/>
        </w:rPr>
        <w:t>”.</w:t>
      </w:r>
    </w:p>
    <w:p w14:paraId="795582F7"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608E3E88"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VI. There should be no restriction on the use of any technology in Pakistan until and unless it</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is harmful to the interests of the country.</w:t>
      </w:r>
    </w:p>
    <w:p w14:paraId="4C01CA89"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7BC3CF85"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lastRenderedPageBreak/>
        <w:t>VII. Cell phones and wirelesses shouldn’t be banned in any area of Pakistan; further screening</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of its usage should be introduced instead.</w:t>
      </w:r>
    </w:p>
    <w:p w14:paraId="21FD14C8"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0513130D"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VIII. The government should focus on the providing finance to the non-cellular/mobile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component of Telecom sector in the form of loans instead of providing exemptions in tax</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laws.</w:t>
      </w:r>
    </w:p>
    <w:p w14:paraId="47CE9DC2"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5C86F29E"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IX. The government should embark on an awareness campaign in the public to highlight that</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taxes are inevitable on consumers for personal and business uses, otherwise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government wouldn’t be able to facilitate the public and telecom sector in the form of</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loans or civic facilities, which would result in low investment in this sector and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quality plus competition would be affected adversely.</w:t>
      </w:r>
    </w:p>
    <w:p w14:paraId="40167AC1"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39701269"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X. The government should realize the enormous growth the telecom sector has shown in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country. This is the time for the decision makers to lead this sector to further expansion</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and progress. The government should reduce the taxation on the Telecom services and its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 xml:space="preserve">related </w:t>
      </w:r>
      <w:r w:rsidR="005D162B" w:rsidRPr="00EE7A9F">
        <w:rPr>
          <w:rFonts w:ascii="Times New Roman" w:hAnsi="Times New Roman" w:cs="Times New Roman"/>
          <w:color w:val="000000"/>
          <w:sz w:val="24"/>
          <w:szCs w:val="24"/>
        </w:rPr>
        <w:t>equipment</w:t>
      </w:r>
      <w:r w:rsidRPr="00EE7A9F">
        <w:rPr>
          <w:rFonts w:ascii="Times New Roman" w:hAnsi="Times New Roman" w:cs="Times New Roman"/>
          <w:color w:val="000000"/>
          <w:sz w:val="24"/>
          <w:szCs w:val="24"/>
        </w:rPr>
        <w:t xml:space="preserve"> that will help in reduction of the cost of the service, which ultimately</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will encourage more telecom usage. This approach on the part of the government will</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help in more revenue collection in respect of more taxes on these services. The telecom</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operators should be given tax concessions especially in the rural areas of the country for</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more investment there which will help link the digital divide as well between urban and</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rural areas. The more investments; the more promotion of telecom sector and the more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revenue collection will be there, if these concession are given to the telecom operators in</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country.</w:t>
      </w:r>
    </w:p>
    <w:p w14:paraId="1B7F06E3" w14:textId="77777777" w:rsidR="008F4204" w:rsidRPr="00EE7A9F" w:rsidRDefault="008F4204" w:rsidP="00EE7A9F">
      <w:pPr>
        <w:autoSpaceDE w:val="0"/>
        <w:autoSpaceDN w:val="0"/>
        <w:adjustRightInd w:val="0"/>
        <w:spacing w:after="0" w:line="240" w:lineRule="auto"/>
        <w:jc w:val="both"/>
        <w:rPr>
          <w:rFonts w:ascii="Times New Roman" w:hAnsi="Times New Roman" w:cs="Times New Roman"/>
          <w:color w:val="000000"/>
          <w:sz w:val="24"/>
          <w:szCs w:val="24"/>
        </w:rPr>
      </w:pPr>
    </w:p>
    <w:p w14:paraId="7337E38A" w14:textId="77777777" w:rsidR="00E94DDC" w:rsidRPr="00EE7A9F" w:rsidRDefault="00E94DDC" w:rsidP="00EE7A9F">
      <w:pPr>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EE7A9F">
        <w:rPr>
          <w:rFonts w:ascii="Times New Roman" w:hAnsi="Times New Roman" w:cs="Times New Roman"/>
          <w:color w:val="000000"/>
          <w:sz w:val="24"/>
          <w:szCs w:val="24"/>
        </w:rPr>
        <w:t>XI. A detailed survey should be conducted by FBR so that a satisfactory sample should be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taken to determine the consumer’s perspective. Because after having known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consumer’s views, more prudent steps can be taken for more revenue collection.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syndicate conducted a survey on the basis of questionnaire, annexed, as to how taxation</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of telecommunication affect the consumer and what are their views and perspectives on</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these issues.</w:t>
      </w:r>
    </w:p>
    <w:p w14:paraId="4221245C" w14:textId="77777777" w:rsidR="008F4204" w:rsidRPr="00EE7A9F" w:rsidRDefault="00EE7A9F" w:rsidP="00EE7A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C7CC7C0" w14:textId="77777777" w:rsidR="00E94DDC" w:rsidRPr="00EE7A9F" w:rsidRDefault="00E94DDC" w:rsidP="00EE7A9F">
      <w:pPr>
        <w:autoSpaceDE w:val="0"/>
        <w:autoSpaceDN w:val="0"/>
        <w:adjustRightInd w:val="0"/>
        <w:spacing w:after="0" w:line="240" w:lineRule="auto"/>
        <w:ind w:left="270" w:hanging="270"/>
        <w:jc w:val="both"/>
        <w:rPr>
          <w:rFonts w:ascii="Times New Roman" w:eastAsia="BatangChe" w:hAnsi="Times New Roman" w:cs="Times New Roman"/>
          <w:sz w:val="24"/>
          <w:szCs w:val="24"/>
          <w:lang w:val="en-GB" w:bidi="th-TH"/>
        </w:rPr>
      </w:pPr>
      <w:r w:rsidRPr="00EE7A9F">
        <w:rPr>
          <w:rFonts w:ascii="Times New Roman" w:hAnsi="Times New Roman" w:cs="Times New Roman"/>
          <w:color w:val="000000"/>
          <w:sz w:val="24"/>
          <w:szCs w:val="24"/>
        </w:rPr>
        <w:t>XII. Due to law and order situation in the country, there has been extensive damage to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infrastructure of the country, which has also affected the infrastructure of telecom sector.</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terrorist activities have brought down the foreign direct investment which has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ultimately caused loss in respect of investment in this sector. The lower the investment</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lesser revenue collection. Keeping in view the misuse of information through mobile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phones, the government banned or jammed the mobile phones in various areas of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country in order to prevent any mishap or which could bring any tragedy in shape of</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terrorism. No doubt this measure is in the interest of our nation but on the other side of</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the picture, if we realize, this measure has caused much revenue loss. Our county is now</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going through a hard time which needs an injection of revenue to run the affairs of</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nation. Without revenue, it will be very difficult for our beloved nation to survive. That is</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why, if viable, government should take some other measures, instead of blocking the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mobile phones, to curb terrorism which should bring peace in the county as well as more</w:t>
      </w:r>
      <w:r w:rsidR="00EE7A9F">
        <w:rPr>
          <w:rFonts w:ascii="Times New Roman" w:hAnsi="Times New Roman" w:cs="Times New Roman"/>
          <w:color w:val="000000"/>
          <w:sz w:val="24"/>
          <w:szCs w:val="24"/>
        </w:rPr>
        <w:t xml:space="preserve"> </w:t>
      </w:r>
      <w:r w:rsidRPr="00EE7A9F">
        <w:rPr>
          <w:rFonts w:ascii="Times New Roman" w:hAnsi="Times New Roman" w:cs="Times New Roman"/>
          <w:color w:val="000000"/>
          <w:sz w:val="24"/>
          <w:szCs w:val="24"/>
        </w:rPr>
        <w:t>revenue .</w:t>
      </w:r>
    </w:p>
    <w:p w14:paraId="2A07BA90" w14:textId="77777777" w:rsidR="0077033B" w:rsidRPr="00EE7A9F" w:rsidRDefault="0077033B" w:rsidP="00EE7A9F">
      <w:pPr>
        <w:pStyle w:val="NormalWeb"/>
        <w:spacing w:before="0" w:beforeAutospacing="0" w:after="0" w:afterAutospacing="0" w:line="300" w:lineRule="atLeast"/>
        <w:jc w:val="both"/>
        <w:rPr>
          <w:rFonts w:eastAsia="BatangChe"/>
          <w:b/>
          <w:bCs/>
          <w:i/>
          <w:iCs/>
          <w:lang w:val="en-GB" w:bidi="th-TH"/>
        </w:rPr>
      </w:pPr>
    </w:p>
    <w:p w14:paraId="058CE76E" w14:textId="77777777" w:rsidR="00C66B0D" w:rsidRPr="00EE7A9F" w:rsidRDefault="00C66B0D" w:rsidP="00EE7A9F">
      <w:pPr>
        <w:spacing w:after="0"/>
        <w:jc w:val="both"/>
        <w:rPr>
          <w:rFonts w:ascii="Times New Roman" w:eastAsia="BatangChe" w:hAnsi="Times New Roman" w:cs="Times New Roman"/>
          <w:b/>
          <w:bCs/>
          <w:sz w:val="24"/>
          <w:szCs w:val="24"/>
          <w:lang w:val="en-GB" w:bidi="th-TH"/>
        </w:rPr>
      </w:pPr>
      <w:r w:rsidRPr="00EE7A9F">
        <w:rPr>
          <w:rFonts w:ascii="Times New Roman" w:eastAsia="BatangChe" w:hAnsi="Times New Roman" w:cs="Times New Roman"/>
          <w:b/>
          <w:bCs/>
          <w:sz w:val="24"/>
          <w:szCs w:val="24"/>
          <w:lang w:val="en-GB" w:bidi="th-TH"/>
        </w:rPr>
        <w:t>Sri-Lanka</w:t>
      </w:r>
    </w:p>
    <w:p w14:paraId="09971485" w14:textId="77777777" w:rsidR="00DD1F27" w:rsidRPr="00EE7A9F" w:rsidRDefault="00DD1F27" w:rsidP="004802E2">
      <w:pPr>
        <w:pStyle w:val="NormalWeb"/>
        <w:spacing w:before="0" w:beforeAutospacing="0" w:after="0" w:afterAutospacing="0" w:line="300" w:lineRule="atLeast"/>
        <w:jc w:val="both"/>
        <w:rPr>
          <w:rFonts w:eastAsia="BatangChe"/>
          <w:lang w:val="en-GB" w:bidi="th-TH"/>
        </w:rPr>
      </w:pPr>
      <w:r w:rsidRPr="00EE7A9F">
        <w:rPr>
          <w:rFonts w:eastAsia="BatangChe"/>
          <w:lang w:val="en-GB" w:bidi="th-TH"/>
        </w:rPr>
        <w:t>Recently Sri-Lanka has reviewed its tax system in telecom sector and decided to implement single flat rate of 22% of telecom tax to its entire customer rather than various layers.</w:t>
      </w:r>
      <w:r w:rsidR="004802E2">
        <w:rPr>
          <w:rFonts w:eastAsia="BatangChe"/>
          <w:lang w:val="en-GB" w:bidi="th-TH"/>
        </w:rPr>
        <w:t xml:space="preserve"> </w:t>
      </w:r>
      <w:r w:rsidR="0028168C" w:rsidRPr="00EE7A9F">
        <w:t>According to GSMA a</w:t>
      </w:r>
      <w:r w:rsidRPr="00EE7A9F">
        <w:t xml:space="preserve"> 12.26% se</w:t>
      </w:r>
      <w:r w:rsidR="0028168C" w:rsidRPr="00EE7A9F">
        <w:t>ctor specific tax prevails in Sri-Lanka</w:t>
      </w:r>
      <w:r w:rsidR="004802E2">
        <w:t>.</w:t>
      </w:r>
    </w:p>
    <w:p w14:paraId="03FAF694" w14:textId="77777777" w:rsidR="001725B3" w:rsidRDefault="001725B3" w:rsidP="00EE7A9F">
      <w:pPr>
        <w:jc w:val="both"/>
        <w:rPr>
          <w:rFonts w:ascii="Times New Roman" w:hAnsi="Times New Roman" w:cs="Times New Roman"/>
          <w:b/>
          <w:bCs/>
          <w:sz w:val="24"/>
          <w:szCs w:val="24"/>
        </w:rPr>
      </w:pPr>
    </w:p>
    <w:p w14:paraId="4DD25173" w14:textId="77777777" w:rsidR="00574262" w:rsidRPr="00EE7A9F" w:rsidRDefault="00574262" w:rsidP="00EE7A9F">
      <w:pPr>
        <w:jc w:val="both"/>
        <w:rPr>
          <w:rFonts w:ascii="Times New Roman" w:hAnsi="Times New Roman" w:cs="Times New Roman"/>
          <w:b/>
          <w:bCs/>
          <w:sz w:val="24"/>
          <w:szCs w:val="24"/>
        </w:rPr>
      </w:pPr>
    </w:p>
    <w:p w14:paraId="188B7FC6" w14:textId="77777777" w:rsidR="00FA6FD3" w:rsidRPr="00261B5E" w:rsidRDefault="00FA6FD3" w:rsidP="00FA6FD3">
      <w:pPr>
        <w:spacing w:after="0"/>
        <w:jc w:val="center"/>
        <w:rPr>
          <w:rFonts w:ascii="Times New Roman" w:hAnsi="Times New Roman" w:cs="Times New Roman"/>
          <w:b/>
          <w:bCs/>
          <w:sz w:val="28"/>
          <w:szCs w:val="28"/>
        </w:rPr>
      </w:pPr>
      <w:r w:rsidRPr="00261B5E">
        <w:rPr>
          <w:rFonts w:ascii="Times New Roman" w:hAnsi="Times New Roman" w:cs="Times New Roman"/>
          <w:b/>
          <w:bCs/>
          <w:sz w:val="28"/>
          <w:szCs w:val="28"/>
        </w:rPr>
        <w:lastRenderedPageBreak/>
        <w:t>Comparative chart of the taxation in telecom sector in SATRC countries</w:t>
      </w:r>
    </w:p>
    <w:p w14:paraId="3AB17DFC" w14:textId="77777777" w:rsidR="00FA6FD3" w:rsidRPr="00261B5E" w:rsidRDefault="00FA6FD3" w:rsidP="00FA6FD3">
      <w:pPr>
        <w:spacing w:after="0"/>
        <w:jc w:val="center"/>
        <w:rPr>
          <w:rFonts w:ascii="Times New Roman" w:hAnsi="Times New Roman" w:cs="Times New Roman"/>
          <w:b/>
          <w:bCs/>
          <w:sz w:val="24"/>
          <w:szCs w:val="24"/>
        </w:rPr>
      </w:pPr>
    </w:p>
    <w:p w14:paraId="463B0915" w14:textId="77777777" w:rsidR="00FA6FD3" w:rsidRPr="00261B5E" w:rsidRDefault="00FA6FD3" w:rsidP="00FA6FD3">
      <w:pPr>
        <w:numPr>
          <w:ilvl w:val="0"/>
          <w:numId w:val="10"/>
        </w:numPr>
        <w:tabs>
          <w:tab w:val="left" w:pos="270"/>
        </w:tabs>
        <w:spacing w:after="0"/>
        <w:ind w:hanging="810"/>
        <w:rPr>
          <w:rFonts w:ascii="Times New Roman" w:hAnsi="Times New Roman" w:cs="Times New Roman"/>
          <w:b/>
          <w:bCs/>
          <w:sz w:val="24"/>
          <w:szCs w:val="24"/>
        </w:rPr>
      </w:pPr>
      <w:r w:rsidRPr="00261B5E">
        <w:rPr>
          <w:rFonts w:ascii="Times New Roman" w:hAnsi="Times New Roman" w:cs="Times New Roman"/>
          <w:b/>
          <w:bCs/>
          <w:sz w:val="24"/>
          <w:szCs w:val="24"/>
        </w:rPr>
        <w:t>License fee in US$   (M=Million and figure shown in % is Revenue sharing)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6A94A3CE" w14:textId="77777777" w:rsidTr="0000078B">
        <w:tc>
          <w:tcPr>
            <w:tcW w:w="1278" w:type="dxa"/>
          </w:tcPr>
          <w:p w14:paraId="61D850FB" w14:textId="77777777" w:rsidR="00FA6FD3" w:rsidRPr="00261B5E" w:rsidRDefault="00FA6FD3" w:rsidP="0000078B">
            <w:pPr>
              <w:rPr>
                <w:rFonts w:ascii="Times New Roman" w:hAnsi="Times New Roman" w:cs="Times New Roman"/>
                <w:sz w:val="24"/>
                <w:szCs w:val="24"/>
              </w:rPr>
            </w:pPr>
          </w:p>
          <w:p w14:paraId="42A78BA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Afghanistan</w:t>
            </w:r>
          </w:p>
        </w:tc>
        <w:tc>
          <w:tcPr>
            <w:tcW w:w="8298" w:type="dxa"/>
          </w:tcPr>
          <w:p w14:paraId="30A5FAD6" w14:textId="77777777" w:rsidR="00FA6FD3" w:rsidRPr="00261B5E" w:rsidRDefault="00FA6FD3" w:rsidP="0000078B">
            <w:pPr>
              <w:spacing w:before="240"/>
              <w:rPr>
                <w:rFonts w:ascii="Times New Roman" w:hAnsi="Times New Roman" w:cs="Times New Roman"/>
                <w:sz w:val="24"/>
                <w:szCs w:val="24"/>
              </w:rPr>
            </w:pPr>
            <w:r w:rsidRPr="00261B5E">
              <w:rPr>
                <w:rFonts w:ascii="Times New Roman" w:hAnsi="Times New Roman" w:cs="Times New Roman"/>
                <w:sz w:val="24"/>
                <w:szCs w:val="24"/>
              </w:rPr>
              <w:t xml:space="preserve">Licensee has to pay US$5 million onetime license fee and US$1.8 Million annual administrative fee. The license will be valid for 15 years and if necessary may be extended upon the mutual agreement. </w:t>
            </w:r>
          </w:p>
        </w:tc>
      </w:tr>
      <w:tr w:rsidR="00FA6FD3" w:rsidRPr="00261B5E" w14:paraId="6E7491C2" w14:textId="77777777" w:rsidTr="0000078B">
        <w:tc>
          <w:tcPr>
            <w:tcW w:w="1278" w:type="dxa"/>
          </w:tcPr>
          <w:p w14:paraId="635CFB49"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Bangladesh</w:t>
            </w:r>
          </w:p>
        </w:tc>
        <w:tc>
          <w:tcPr>
            <w:tcW w:w="8298" w:type="dxa"/>
          </w:tcPr>
          <w:p w14:paraId="01211D7A"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sz w:val="24"/>
                <w:szCs w:val="24"/>
              </w:rPr>
              <w:t xml:space="preserve">License fee is subject to revenue sharing and it is 6.5% of annual gross revenue. </w:t>
            </w:r>
          </w:p>
        </w:tc>
      </w:tr>
      <w:tr w:rsidR="00FA6FD3" w:rsidRPr="00261B5E" w14:paraId="46A6F29E" w14:textId="77777777" w:rsidTr="0000078B">
        <w:tc>
          <w:tcPr>
            <w:tcW w:w="1278" w:type="dxa"/>
          </w:tcPr>
          <w:p w14:paraId="0908A16A"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298" w:type="dxa"/>
          </w:tcPr>
          <w:p w14:paraId="2B2507BF"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sz w:val="24"/>
                <w:szCs w:val="24"/>
              </w:rPr>
              <w:t>License fees for operating a mobile service is Nu. 777 Million (14.67 Million USD) for a period of 15 years.</w:t>
            </w:r>
          </w:p>
        </w:tc>
      </w:tr>
      <w:tr w:rsidR="00FA6FD3" w:rsidRPr="00261B5E" w14:paraId="5F7E0115" w14:textId="77777777" w:rsidTr="0000078B">
        <w:tc>
          <w:tcPr>
            <w:tcW w:w="1278" w:type="dxa"/>
          </w:tcPr>
          <w:p w14:paraId="0DB6752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8298" w:type="dxa"/>
          </w:tcPr>
          <w:p w14:paraId="2BB87C1C"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sz w:val="24"/>
                <w:szCs w:val="24"/>
              </w:rPr>
              <w:t xml:space="preserve">License fee is depending on the license provided, TRAI has recently recommended a uniform license fee of 6% across all license categories,  Entry fee (Non-refundable):  US$ 185,000 for each Service Area Level Unified License (Access Services) Jammu &amp; Kashmir and North East Service Areas Entry Fee is US$ 92,500 each. In addition to the onetime non-refundable Entry Fee, Annual License Fee as a percentage of AGR will be payable as per the rates specified by DoT. </w:t>
            </w:r>
          </w:p>
        </w:tc>
      </w:tr>
      <w:tr w:rsidR="00FA6FD3" w:rsidRPr="00261B5E" w14:paraId="33A72DB0" w14:textId="77777777" w:rsidTr="0000078B">
        <w:trPr>
          <w:trHeight w:val="557"/>
        </w:trPr>
        <w:tc>
          <w:tcPr>
            <w:tcW w:w="1278" w:type="dxa"/>
          </w:tcPr>
          <w:p w14:paraId="7FFC6455"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298" w:type="dxa"/>
          </w:tcPr>
          <w:p w14:paraId="10A20BB1"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sz w:val="24"/>
                <w:szCs w:val="24"/>
              </w:rPr>
              <w:t>License fees for operating a mobile service is US$ 450 million.</w:t>
            </w:r>
          </w:p>
        </w:tc>
      </w:tr>
      <w:tr w:rsidR="00FA6FD3" w:rsidRPr="00261B5E" w14:paraId="34B3717A" w14:textId="77777777" w:rsidTr="0000078B">
        <w:tc>
          <w:tcPr>
            <w:tcW w:w="1278" w:type="dxa"/>
          </w:tcPr>
          <w:p w14:paraId="2F908F1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8298" w:type="dxa"/>
          </w:tcPr>
          <w:p w14:paraId="57CED44D" w14:textId="77777777" w:rsidR="00FA6FD3" w:rsidRPr="00261B5E" w:rsidRDefault="00FA6FD3" w:rsidP="0000078B">
            <w:pPr>
              <w:rPr>
                <w:rFonts w:ascii="Times New Roman" w:hAnsi="Times New Roman" w:cs="Times New Roman"/>
                <w:sz w:val="24"/>
                <w:szCs w:val="24"/>
              </w:rPr>
            </w:pPr>
          </w:p>
        </w:tc>
      </w:tr>
      <w:tr w:rsidR="00FA6FD3" w:rsidRPr="00261B5E" w14:paraId="00AD2CD3" w14:textId="77777777" w:rsidTr="0000078B">
        <w:tc>
          <w:tcPr>
            <w:tcW w:w="1278" w:type="dxa"/>
          </w:tcPr>
          <w:p w14:paraId="6315378D"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298" w:type="dxa"/>
          </w:tcPr>
          <w:p w14:paraId="4000FB15"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sz w:val="24"/>
                <w:szCs w:val="24"/>
              </w:rPr>
              <w:t xml:space="preserve">Operator has to pay 35 </w:t>
            </w:r>
            <w:proofErr w:type="spellStart"/>
            <w:r w:rsidRPr="00261B5E">
              <w:rPr>
                <w:rFonts w:ascii="Times New Roman" w:hAnsi="Times New Roman" w:cs="Times New Roman"/>
                <w:sz w:val="24"/>
                <w:szCs w:val="24"/>
              </w:rPr>
              <w:t>carore</w:t>
            </w:r>
            <w:proofErr w:type="spellEnd"/>
            <w:r w:rsidRPr="00261B5E">
              <w:rPr>
                <w:rFonts w:ascii="Times New Roman" w:hAnsi="Times New Roman" w:cs="Times New Roman"/>
                <w:sz w:val="24"/>
                <w:szCs w:val="24"/>
              </w:rPr>
              <w:t xml:space="preserve"> (US$ 35Million) for unified license for the 1st tenure of license i.e. 10 </w:t>
            </w:r>
            <w:proofErr w:type="spellStart"/>
            <w:r w:rsidRPr="00261B5E">
              <w:rPr>
                <w:rFonts w:ascii="Times New Roman" w:hAnsi="Times New Roman" w:cs="Times New Roman"/>
                <w:sz w:val="24"/>
                <w:szCs w:val="24"/>
              </w:rPr>
              <w:t>yrs</w:t>
            </w:r>
            <w:proofErr w:type="spellEnd"/>
            <w:r w:rsidRPr="00261B5E">
              <w:rPr>
                <w:rFonts w:ascii="Times New Roman" w:hAnsi="Times New Roman" w:cs="Times New Roman"/>
                <w:sz w:val="24"/>
                <w:szCs w:val="24"/>
              </w:rPr>
              <w:t xml:space="preserve"> and then renewal fee for every 5 years is NRs. 20Billion (US$ 2000Million)  up to 25 yrs. </w:t>
            </w:r>
          </w:p>
        </w:tc>
      </w:tr>
      <w:tr w:rsidR="00FA6FD3" w:rsidRPr="00261B5E" w14:paraId="4A360AFC" w14:textId="77777777" w:rsidTr="0000078B">
        <w:tc>
          <w:tcPr>
            <w:tcW w:w="1278" w:type="dxa"/>
          </w:tcPr>
          <w:p w14:paraId="0E9D461D"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298" w:type="dxa"/>
          </w:tcPr>
          <w:p w14:paraId="42978780" w14:textId="77777777" w:rsidR="00FA6FD3" w:rsidRPr="00261B5E" w:rsidRDefault="00FA6FD3" w:rsidP="0000078B">
            <w:pPr>
              <w:spacing w:before="240"/>
              <w:jc w:val="both"/>
              <w:rPr>
                <w:rFonts w:ascii="Times New Roman" w:hAnsi="Times New Roman" w:cs="Times New Roman"/>
                <w:sz w:val="24"/>
                <w:szCs w:val="24"/>
              </w:rPr>
            </w:pPr>
            <w:r w:rsidRPr="00261B5E">
              <w:rPr>
                <w:rFonts w:ascii="Times New Roman" w:hAnsi="Times New Roman" w:cs="Times New Roman"/>
                <w:b/>
                <w:bCs/>
                <w:sz w:val="24"/>
                <w:szCs w:val="24"/>
              </w:rPr>
              <w:t xml:space="preserve">Pakistan, </w:t>
            </w:r>
            <w:r w:rsidRPr="00261B5E">
              <w:rPr>
                <w:rFonts w:ascii="Times New Roman" w:hAnsi="Times New Roman" w:cs="Times New Roman"/>
                <w:sz w:val="24"/>
                <w:szCs w:val="24"/>
              </w:rPr>
              <w:t xml:space="preserve">Initial License fee was determined through auction and Annual License fee: - As per the new mobile policy o.5% of annual gross revenue minus inter-operators payments. </w:t>
            </w:r>
          </w:p>
        </w:tc>
      </w:tr>
      <w:tr w:rsidR="00FA6FD3" w:rsidRPr="00261B5E" w14:paraId="262C70BF" w14:textId="77777777" w:rsidTr="0000078B">
        <w:tc>
          <w:tcPr>
            <w:tcW w:w="1278" w:type="dxa"/>
          </w:tcPr>
          <w:p w14:paraId="165040AA"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298" w:type="dxa"/>
          </w:tcPr>
          <w:p w14:paraId="1FCD6871" w14:textId="77777777" w:rsidR="00FA6FD3" w:rsidRPr="00261B5E" w:rsidRDefault="00FA6FD3" w:rsidP="0000078B">
            <w:pPr>
              <w:rPr>
                <w:rFonts w:ascii="Times New Roman" w:hAnsi="Times New Roman" w:cs="Times New Roman"/>
                <w:sz w:val="24"/>
                <w:szCs w:val="24"/>
              </w:rPr>
            </w:pPr>
          </w:p>
        </w:tc>
      </w:tr>
    </w:tbl>
    <w:p w14:paraId="11EE23FC" w14:textId="77777777" w:rsidR="00FA6FD3" w:rsidRPr="00261B5E" w:rsidRDefault="00FA6FD3" w:rsidP="00FA6FD3">
      <w:pPr>
        <w:spacing w:after="0"/>
        <w:rPr>
          <w:rFonts w:ascii="Times New Roman" w:hAnsi="Times New Roman" w:cs="Times New Roman"/>
          <w:b/>
          <w:bCs/>
          <w:sz w:val="24"/>
          <w:szCs w:val="24"/>
          <w:lang w:bidi="ar-SA"/>
        </w:rPr>
      </w:pPr>
    </w:p>
    <w:p w14:paraId="77E730CB" w14:textId="77777777" w:rsidR="00FA6FD3" w:rsidRPr="00261B5E" w:rsidRDefault="00FA6FD3" w:rsidP="00FA6FD3">
      <w:pPr>
        <w:numPr>
          <w:ilvl w:val="0"/>
          <w:numId w:val="10"/>
        </w:numPr>
        <w:spacing w:after="0"/>
        <w:ind w:left="270"/>
        <w:rPr>
          <w:rFonts w:ascii="Times New Roman" w:hAnsi="Times New Roman" w:cs="Times New Roman"/>
          <w:b/>
          <w:bCs/>
          <w:sz w:val="24"/>
          <w:szCs w:val="24"/>
        </w:rPr>
      </w:pPr>
      <w:r w:rsidRPr="00261B5E">
        <w:rPr>
          <w:rFonts w:ascii="Times New Roman" w:hAnsi="Times New Roman" w:cs="Times New Roman"/>
          <w:b/>
          <w:bCs/>
          <w:sz w:val="24"/>
          <w:szCs w:val="24"/>
        </w:rPr>
        <w:t>Frequency acquisition fees for operating a mobile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7AA24929" w14:textId="77777777" w:rsidTr="0000078B">
        <w:tc>
          <w:tcPr>
            <w:tcW w:w="1278" w:type="dxa"/>
          </w:tcPr>
          <w:p w14:paraId="7B47C910"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Afghanistan</w:t>
            </w:r>
          </w:p>
        </w:tc>
        <w:tc>
          <w:tcPr>
            <w:tcW w:w="8298" w:type="dxa"/>
          </w:tcPr>
          <w:p w14:paraId="0BF96B9E"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Spectrum usage fee is calculated as per specified rate it was US$167.33 Million in 2010 and US$ 123.76 Million in 2011.</w:t>
            </w:r>
          </w:p>
        </w:tc>
      </w:tr>
      <w:tr w:rsidR="00FA6FD3" w:rsidRPr="00261B5E" w14:paraId="3BDC13DC" w14:textId="77777777" w:rsidTr="0000078B">
        <w:tc>
          <w:tcPr>
            <w:tcW w:w="1278" w:type="dxa"/>
          </w:tcPr>
          <w:p w14:paraId="3EDDB60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Bangladesh</w:t>
            </w:r>
          </w:p>
        </w:tc>
        <w:tc>
          <w:tcPr>
            <w:tcW w:w="8298" w:type="dxa"/>
          </w:tcPr>
          <w:p w14:paraId="5A9C5E57" w14:textId="77777777" w:rsidR="00FA6FD3" w:rsidRPr="00261B5E" w:rsidRDefault="00FA6FD3" w:rsidP="0000078B">
            <w:pPr>
              <w:rPr>
                <w:rFonts w:ascii="Times New Roman" w:hAnsi="Times New Roman" w:cs="Times New Roman"/>
                <w:sz w:val="24"/>
                <w:szCs w:val="24"/>
              </w:rPr>
            </w:pPr>
          </w:p>
        </w:tc>
      </w:tr>
      <w:tr w:rsidR="00FA6FD3" w:rsidRPr="00261B5E" w14:paraId="54400703" w14:textId="77777777" w:rsidTr="0000078B">
        <w:tc>
          <w:tcPr>
            <w:tcW w:w="1278" w:type="dxa"/>
          </w:tcPr>
          <w:p w14:paraId="04F2BA1D"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298" w:type="dxa"/>
          </w:tcPr>
          <w:p w14:paraId="6EDAA02E" w14:textId="77777777" w:rsidR="00FA6FD3" w:rsidRPr="00261B5E" w:rsidRDefault="00FA6FD3" w:rsidP="0000078B">
            <w:pPr>
              <w:rPr>
                <w:rFonts w:ascii="Times New Roman" w:hAnsi="Times New Roman" w:cs="Times New Roman"/>
                <w:sz w:val="24"/>
                <w:szCs w:val="24"/>
              </w:rPr>
            </w:pPr>
          </w:p>
        </w:tc>
      </w:tr>
      <w:tr w:rsidR="00FA6FD3" w:rsidRPr="00261B5E" w14:paraId="4EC153BD" w14:textId="77777777" w:rsidTr="0000078B">
        <w:tc>
          <w:tcPr>
            <w:tcW w:w="1278" w:type="dxa"/>
          </w:tcPr>
          <w:p w14:paraId="3759D322"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lastRenderedPageBreak/>
              <w:t>India</w:t>
            </w:r>
          </w:p>
        </w:tc>
        <w:tc>
          <w:tcPr>
            <w:tcW w:w="8298" w:type="dxa"/>
          </w:tcPr>
          <w:p w14:paraId="0C059F6A"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 Spectrum is acquired through auction. Annual spectrum usage charge is as a percentage of the Adjusted Gross Revenue are payable by the successful bidder as per the rates notified by the Government from time to time. Spectrum usage charges are payable based on the total amount of spectrum hold by an operator. The present spectrum usage charges are mentioned below: In case of GSM Up to 4.4 MHz-3%,6.2MHz-4%,8.2MHz-5%,10.2MHz6%,12.2MHz7% and Up to 15.2MHz8% For CDMA Up to 5 MHz-3%,6.25MHz-4%,7.5MHz-5%,10MHz6%,12.5MHz7% and Up to 15MHz8% </w:t>
            </w:r>
          </w:p>
        </w:tc>
      </w:tr>
      <w:tr w:rsidR="00FA6FD3" w:rsidRPr="00261B5E" w14:paraId="2E4EEA54" w14:textId="77777777" w:rsidTr="0000078B">
        <w:tc>
          <w:tcPr>
            <w:tcW w:w="1278" w:type="dxa"/>
          </w:tcPr>
          <w:p w14:paraId="69B65645"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298" w:type="dxa"/>
          </w:tcPr>
          <w:p w14:paraId="13188264"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Frequency acquisition fees are different according to the usage, time, coverage and spectrum.</w:t>
            </w:r>
          </w:p>
        </w:tc>
      </w:tr>
      <w:tr w:rsidR="00FA6FD3" w:rsidRPr="00261B5E" w14:paraId="5840EE0B" w14:textId="77777777" w:rsidTr="0000078B">
        <w:tc>
          <w:tcPr>
            <w:tcW w:w="1278" w:type="dxa"/>
          </w:tcPr>
          <w:p w14:paraId="2480749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8298" w:type="dxa"/>
          </w:tcPr>
          <w:p w14:paraId="6F061AD9" w14:textId="77777777" w:rsidR="00FA6FD3" w:rsidRPr="00261B5E" w:rsidRDefault="00FA6FD3" w:rsidP="0000078B">
            <w:pPr>
              <w:rPr>
                <w:rFonts w:ascii="Times New Roman" w:hAnsi="Times New Roman" w:cs="Times New Roman"/>
                <w:sz w:val="24"/>
                <w:szCs w:val="24"/>
              </w:rPr>
            </w:pPr>
          </w:p>
        </w:tc>
      </w:tr>
      <w:tr w:rsidR="00FA6FD3" w:rsidRPr="00261B5E" w14:paraId="3B5CE856" w14:textId="77777777" w:rsidTr="0000078B">
        <w:tc>
          <w:tcPr>
            <w:tcW w:w="1278" w:type="dxa"/>
          </w:tcPr>
          <w:p w14:paraId="4DF8F589"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298" w:type="dxa"/>
          </w:tcPr>
          <w:p w14:paraId="62F064EE"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 Policy to auction frequency fee. Annual frequencies charges are 0.4% AGR for minimum frequency which is 6 MHZ in 900 and 9MHz in 1800. The charge for additional frequency is 12Million per MHz in 900 and 8Million per MHz in 1800 band and The annual frequency charge for the maximum frequency is 24 Million for 900 Bands and 16 Million in 1800 Bands.</w:t>
            </w:r>
          </w:p>
        </w:tc>
      </w:tr>
      <w:tr w:rsidR="00FA6FD3" w:rsidRPr="00261B5E" w14:paraId="2D3BA893" w14:textId="77777777" w:rsidTr="0000078B">
        <w:trPr>
          <w:trHeight w:val="368"/>
        </w:trPr>
        <w:tc>
          <w:tcPr>
            <w:tcW w:w="1278" w:type="dxa"/>
          </w:tcPr>
          <w:p w14:paraId="7649F7F7"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298" w:type="dxa"/>
          </w:tcPr>
          <w:p w14:paraId="0EBABEF0" w14:textId="77777777" w:rsidR="00FA6FD3" w:rsidRPr="00261B5E" w:rsidRDefault="00FA6FD3" w:rsidP="0000078B">
            <w:pPr>
              <w:rPr>
                <w:rFonts w:ascii="Times New Roman" w:hAnsi="Times New Roman" w:cs="Times New Roman"/>
                <w:sz w:val="24"/>
                <w:szCs w:val="24"/>
              </w:rPr>
            </w:pPr>
          </w:p>
        </w:tc>
      </w:tr>
      <w:tr w:rsidR="00FA6FD3" w:rsidRPr="00261B5E" w14:paraId="0A48A906" w14:textId="77777777" w:rsidTr="0000078B">
        <w:tc>
          <w:tcPr>
            <w:tcW w:w="1278" w:type="dxa"/>
          </w:tcPr>
          <w:p w14:paraId="64BEC965"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298" w:type="dxa"/>
          </w:tcPr>
          <w:p w14:paraId="0641182A" w14:textId="77777777" w:rsidR="00FA6FD3" w:rsidRPr="00261B5E" w:rsidRDefault="00FA6FD3" w:rsidP="0000078B">
            <w:pPr>
              <w:rPr>
                <w:rFonts w:ascii="Times New Roman" w:hAnsi="Times New Roman" w:cs="Times New Roman"/>
                <w:sz w:val="24"/>
                <w:szCs w:val="24"/>
              </w:rPr>
            </w:pPr>
          </w:p>
        </w:tc>
      </w:tr>
    </w:tbl>
    <w:p w14:paraId="208913A3" w14:textId="77777777" w:rsidR="00FA6FD3" w:rsidRDefault="00FA6FD3" w:rsidP="00FA6FD3">
      <w:pPr>
        <w:rPr>
          <w:rFonts w:ascii="Times New Roman" w:hAnsi="Times New Roman" w:cs="Times New Roman"/>
          <w:b/>
          <w:bCs/>
          <w:sz w:val="6"/>
          <w:szCs w:val="6"/>
          <w:lang w:bidi="ar-SA"/>
        </w:rPr>
      </w:pPr>
    </w:p>
    <w:p w14:paraId="45C3207E" w14:textId="77777777" w:rsidR="00C21765" w:rsidRPr="00261B5E" w:rsidRDefault="00C21765" w:rsidP="00FA6FD3">
      <w:pPr>
        <w:rPr>
          <w:rFonts w:ascii="Times New Roman" w:hAnsi="Times New Roman" w:cs="Times New Roman"/>
          <w:b/>
          <w:bCs/>
          <w:sz w:val="6"/>
          <w:szCs w:val="6"/>
          <w:lang w:bidi="ar-SA"/>
        </w:rPr>
      </w:pPr>
    </w:p>
    <w:p w14:paraId="69C2582A" w14:textId="77777777" w:rsidR="00FA6FD3" w:rsidRPr="00261B5E" w:rsidRDefault="00FA6FD3" w:rsidP="00FA6FD3">
      <w:pPr>
        <w:numPr>
          <w:ilvl w:val="0"/>
          <w:numId w:val="10"/>
        </w:numPr>
        <w:tabs>
          <w:tab w:val="left" w:pos="180"/>
        </w:tabs>
        <w:spacing w:after="0"/>
        <w:ind w:hanging="810"/>
        <w:rPr>
          <w:rFonts w:ascii="Times New Roman" w:hAnsi="Times New Roman" w:cs="Times New Roman"/>
          <w:b/>
          <w:bCs/>
          <w:sz w:val="26"/>
          <w:szCs w:val="26"/>
        </w:rPr>
      </w:pPr>
      <w:r w:rsidRPr="00261B5E">
        <w:rPr>
          <w:rFonts w:ascii="Times New Roman" w:hAnsi="Times New Roman" w:cs="Times New Roman"/>
          <w:b/>
          <w:bCs/>
          <w:sz w:val="26"/>
          <w:szCs w:val="26"/>
        </w:rPr>
        <w:t>Mobile Service tax payable by the subscribers in actual bills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053C4458" w14:textId="77777777" w:rsidTr="0000078B">
        <w:tc>
          <w:tcPr>
            <w:tcW w:w="1278" w:type="dxa"/>
          </w:tcPr>
          <w:p w14:paraId="5FBD2DA8"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Afghanistan</w:t>
            </w:r>
          </w:p>
        </w:tc>
        <w:tc>
          <w:tcPr>
            <w:tcW w:w="8298" w:type="dxa"/>
          </w:tcPr>
          <w:p w14:paraId="778D5D2B" w14:textId="77777777" w:rsidR="00FA6FD3" w:rsidRPr="00261B5E" w:rsidRDefault="00FA6FD3" w:rsidP="0000078B">
            <w:pPr>
              <w:spacing w:after="0"/>
              <w:rPr>
                <w:rFonts w:ascii="Times New Roman" w:hAnsi="Times New Roman" w:cs="Times New Roman"/>
                <w:sz w:val="24"/>
                <w:szCs w:val="24"/>
              </w:rPr>
            </w:pPr>
          </w:p>
        </w:tc>
      </w:tr>
      <w:tr w:rsidR="00FA6FD3" w:rsidRPr="00261B5E" w14:paraId="5DA0D767" w14:textId="77777777" w:rsidTr="0000078B">
        <w:tc>
          <w:tcPr>
            <w:tcW w:w="1278" w:type="dxa"/>
          </w:tcPr>
          <w:p w14:paraId="7416920C"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Bangladesh</w:t>
            </w:r>
          </w:p>
        </w:tc>
        <w:tc>
          <w:tcPr>
            <w:tcW w:w="8298" w:type="dxa"/>
          </w:tcPr>
          <w:p w14:paraId="20EDCB66"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The Bangladeshi cell phone subscribers are paying Rs 15 as government taxes on Rs 100 scratch card.</w:t>
            </w:r>
          </w:p>
        </w:tc>
      </w:tr>
      <w:tr w:rsidR="00FA6FD3" w:rsidRPr="00261B5E" w14:paraId="78CFB0C2" w14:textId="77777777" w:rsidTr="0000078B">
        <w:tc>
          <w:tcPr>
            <w:tcW w:w="1278" w:type="dxa"/>
          </w:tcPr>
          <w:p w14:paraId="7E7471F7"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298" w:type="dxa"/>
          </w:tcPr>
          <w:p w14:paraId="544511F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No tax on mobile services in Bhutan.</w:t>
            </w:r>
          </w:p>
        </w:tc>
      </w:tr>
      <w:tr w:rsidR="00FA6FD3" w:rsidRPr="00261B5E" w14:paraId="13FF6231" w14:textId="77777777" w:rsidTr="0000078B">
        <w:tc>
          <w:tcPr>
            <w:tcW w:w="1278" w:type="dxa"/>
          </w:tcPr>
          <w:p w14:paraId="52BCF5DE"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8298" w:type="dxa"/>
          </w:tcPr>
          <w:p w14:paraId="36311500"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Service Tax @ 12.36%</w:t>
            </w:r>
          </w:p>
        </w:tc>
      </w:tr>
      <w:tr w:rsidR="00FA6FD3" w:rsidRPr="00261B5E" w14:paraId="68448716" w14:textId="77777777" w:rsidTr="0000078B">
        <w:tc>
          <w:tcPr>
            <w:tcW w:w="1278" w:type="dxa"/>
          </w:tcPr>
          <w:p w14:paraId="4766A65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298" w:type="dxa"/>
          </w:tcPr>
          <w:p w14:paraId="4807A4A7" w14:textId="77777777" w:rsidR="00FA6FD3" w:rsidRPr="00261B5E" w:rsidRDefault="00FA6FD3" w:rsidP="0000078B">
            <w:pPr>
              <w:rPr>
                <w:rFonts w:ascii="Times New Roman" w:hAnsi="Times New Roman" w:cs="Times New Roman"/>
                <w:sz w:val="24"/>
                <w:szCs w:val="24"/>
              </w:rPr>
            </w:pPr>
          </w:p>
        </w:tc>
      </w:tr>
      <w:tr w:rsidR="00FA6FD3" w:rsidRPr="00261B5E" w14:paraId="2B9CC46D" w14:textId="77777777" w:rsidTr="0000078B">
        <w:tc>
          <w:tcPr>
            <w:tcW w:w="1278" w:type="dxa"/>
          </w:tcPr>
          <w:p w14:paraId="27FF50D4"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8298" w:type="dxa"/>
          </w:tcPr>
          <w:p w14:paraId="08CC95D5" w14:textId="77777777" w:rsidR="00FA6FD3" w:rsidRPr="00261B5E" w:rsidRDefault="00FA6FD3" w:rsidP="0000078B">
            <w:pPr>
              <w:rPr>
                <w:rFonts w:ascii="Times New Roman" w:hAnsi="Times New Roman" w:cs="Times New Roman"/>
                <w:sz w:val="24"/>
                <w:szCs w:val="24"/>
              </w:rPr>
            </w:pPr>
          </w:p>
        </w:tc>
      </w:tr>
      <w:tr w:rsidR="00FA6FD3" w:rsidRPr="00261B5E" w14:paraId="54D02F3F" w14:textId="77777777" w:rsidTr="0000078B">
        <w:trPr>
          <w:trHeight w:val="683"/>
        </w:trPr>
        <w:tc>
          <w:tcPr>
            <w:tcW w:w="1278" w:type="dxa"/>
          </w:tcPr>
          <w:p w14:paraId="38285E58"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298" w:type="dxa"/>
          </w:tcPr>
          <w:p w14:paraId="7FB81A26"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TSC 10%, VAT13%, Ownership tax in PSTN 1000 and </w:t>
            </w:r>
            <w:proofErr w:type="spellStart"/>
            <w:r w:rsidRPr="00261B5E">
              <w:rPr>
                <w:rFonts w:ascii="Times New Roman" w:hAnsi="Times New Roman" w:cs="Times New Roman"/>
                <w:sz w:val="24"/>
                <w:szCs w:val="24"/>
              </w:rPr>
              <w:t>Post paid</w:t>
            </w:r>
            <w:proofErr w:type="spellEnd"/>
            <w:r w:rsidRPr="00261B5E">
              <w:rPr>
                <w:rFonts w:ascii="Times New Roman" w:hAnsi="Times New Roman" w:cs="Times New Roman"/>
                <w:sz w:val="24"/>
                <w:szCs w:val="24"/>
              </w:rPr>
              <w:t xml:space="preserve"> 1000, Prepaid 2% in recharge amount.</w:t>
            </w:r>
          </w:p>
        </w:tc>
      </w:tr>
      <w:tr w:rsidR="00FA6FD3" w:rsidRPr="00261B5E" w14:paraId="3D02E7F2" w14:textId="77777777" w:rsidTr="0000078B">
        <w:tc>
          <w:tcPr>
            <w:tcW w:w="1278" w:type="dxa"/>
          </w:tcPr>
          <w:p w14:paraId="51B15F13"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298" w:type="dxa"/>
          </w:tcPr>
          <w:p w14:paraId="1C9937E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The Pakistani cell phone subscribers are paying Rs 33.10 as government taxes. For </w:t>
            </w:r>
            <w:proofErr w:type="spellStart"/>
            <w:r w:rsidRPr="00261B5E">
              <w:rPr>
                <w:rFonts w:ascii="Times New Roman" w:hAnsi="Times New Roman" w:cs="Times New Roman"/>
                <w:sz w:val="24"/>
                <w:szCs w:val="24"/>
              </w:rPr>
              <w:t>post paid</w:t>
            </w:r>
            <w:proofErr w:type="spellEnd"/>
            <w:r w:rsidRPr="00261B5E">
              <w:rPr>
                <w:rFonts w:ascii="Times New Roman" w:hAnsi="Times New Roman" w:cs="Times New Roman"/>
                <w:sz w:val="24"/>
                <w:szCs w:val="24"/>
              </w:rPr>
              <w:t xml:space="preserve"> user Monthly Rental: Rs. 2,000 Sales Tax (19.5 percent): Rs. 390. Withholding Tax (10 percent after adding sales tax): 239 Total Bill: Rs. 2,629</w:t>
            </w:r>
          </w:p>
        </w:tc>
      </w:tr>
      <w:tr w:rsidR="00FA6FD3" w:rsidRPr="00261B5E" w14:paraId="45010684" w14:textId="77777777" w:rsidTr="0000078B">
        <w:tc>
          <w:tcPr>
            <w:tcW w:w="1278" w:type="dxa"/>
          </w:tcPr>
          <w:p w14:paraId="338903E2"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298" w:type="dxa"/>
          </w:tcPr>
          <w:p w14:paraId="2A66CE31" w14:textId="77777777" w:rsidR="00FA6FD3" w:rsidRPr="00261B5E" w:rsidRDefault="00FA6FD3" w:rsidP="0000078B">
            <w:pPr>
              <w:rPr>
                <w:rFonts w:ascii="Times New Roman" w:hAnsi="Times New Roman" w:cs="Times New Roman"/>
                <w:sz w:val="24"/>
                <w:szCs w:val="24"/>
              </w:rPr>
            </w:pPr>
          </w:p>
        </w:tc>
      </w:tr>
    </w:tbl>
    <w:p w14:paraId="5363D230" w14:textId="77777777" w:rsidR="00FA6FD3" w:rsidRPr="00261B5E" w:rsidRDefault="00FA6FD3" w:rsidP="00FA6FD3">
      <w:pPr>
        <w:spacing w:after="0"/>
        <w:rPr>
          <w:rFonts w:ascii="Times New Roman" w:hAnsi="Times New Roman" w:cs="Times New Roman"/>
          <w:b/>
          <w:bCs/>
          <w:sz w:val="24"/>
          <w:szCs w:val="24"/>
        </w:rPr>
      </w:pPr>
    </w:p>
    <w:p w14:paraId="37836C48" w14:textId="77777777" w:rsidR="00FA6FD3" w:rsidRPr="00261B5E" w:rsidRDefault="00FA6FD3" w:rsidP="00FA6FD3">
      <w:pPr>
        <w:numPr>
          <w:ilvl w:val="0"/>
          <w:numId w:val="10"/>
        </w:numPr>
        <w:spacing w:after="0"/>
        <w:ind w:left="270"/>
        <w:rPr>
          <w:rFonts w:ascii="Times New Roman" w:hAnsi="Times New Roman" w:cs="Times New Roman"/>
          <w:b/>
          <w:bCs/>
          <w:sz w:val="24"/>
          <w:szCs w:val="24"/>
          <w:lang w:bidi="ar-SA"/>
        </w:rPr>
      </w:pPr>
      <w:r w:rsidRPr="00261B5E">
        <w:rPr>
          <w:rFonts w:ascii="Times New Roman" w:hAnsi="Times New Roman" w:cs="Times New Roman"/>
          <w:b/>
          <w:bCs/>
          <w:sz w:val="24"/>
          <w:szCs w:val="24"/>
          <w:lang w:bidi="ar-SA"/>
        </w:rPr>
        <w:lastRenderedPageBreak/>
        <w:t>Telecom specific taxes: some countries charge an additional special communications tax as a percent of the service bill in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18668C3D" w14:textId="77777777" w:rsidTr="0000078B">
        <w:tc>
          <w:tcPr>
            <w:tcW w:w="1278" w:type="dxa"/>
          </w:tcPr>
          <w:p w14:paraId="47DDCEC3"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Afghanistan</w:t>
            </w:r>
          </w:p>
        </w:tc>
        <w:tc>
          <w:tcPr>
            <w:tcW w:w="8298" w:type="dxa"/>
          </w:tcPr>
          <w:p w14:paraId="2351E90E" w14:textId="77777777" w:rsidR="00FA6FD3" w:rsidRPr="00261B5E" w:rsidRDefault="00FA6FD3" w:rsidP="0000078B">
            <w:pPr>
              <w:spacing w:after="0"/>
              <w:rPr>
                <w:rFonts w:ascii="Times New Roman" w:hAnsi="Times New Roman" w:cs="Times New Roman"/>
                <w:sz w:val="24"/>
                <w:szCs w:val="24"/>
              </w:rPr>
            </w:pPr>
          </w:p>
        </w:tc>
      </w:tr>
      <w:tr w:rsidR="00FA6FD3" w:rsidRPr="00261B5E" w14:paraId="48B57B99" w14:textId="77777777" w:rsidTr="0000078B">
        <w:tc>
          <w:tcPr>
            <w:tcW w:w="1278" w:type="dxa"/>
          </w:tcPr>
          <w:p w14:paraId="311EC4F2"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Bangladesh</w:t>
            </w:r>
          </w:p>
        </w:tc>
        <w:tc>
          <w:tcPr>
            <w:tcW w:w="8298" w:type="dxa"/>
          </w:tcPr>
          <w:p w14:paraId="04764804"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MNOs pay 5.5</w:t>
            </w:r>
            <w:proofErr w:type="gramStart"/>
            <w:r w:rsidRPr="00261B5E">
              <w:rPr>
                <w:rFonts w:ascii="Times New Roman" w:hAnsi="Times New Roman" w:cs="Times New Roman"/>
                <w:sz w:val="24"/>
                <w:szCs w:val="24"/>
              </w:rPr>
              <w:t>%  “</w:t>
            </w:r>
            <w:proofErr w:type="gramEnd"/>
            <w:r w:rsidRPr="00261B5E">
              <w:rPr>
                <w:rFonts w:ascii="Times New Roman" w:hAnsi="Times New Roman" w:cs="Times New Roman"/>
                <w:sz w:val="24"/>
                <w:szCs w:val="24"/>
              </w:rPr>
              <w:t>Revenue share tax”, MNOs have reported a number of unpredictable tax authority policies.</w:t>
            </w:r>
          </w:p>
        </w:tc>
      </w:tr>
      <w:tr w:rsidR="00FA6FD3" w:rsidRPr="00261B5E" w14:paraId="32C45672" w14:textId="77777777" w:rsidTr="0000078B">
        <w:trPr>
          <w:trHeight w:val="323"/>
        </w:trPr>
        <w:tc>
          <w:tcPr>
            <w:tcW w:w="1278" w:type="dxa"/>
          </w:tcPr>
          <w:p w14:paraId="7553749F"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298" w:type="dxa"/>
          </w:tcPr>
          <w:p w14:paraId="1DADE20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There is no tax on any telecommunications services including internet.</w:t>
            </w:r>
          </w:p>
        </w:tc>
      </w:tr>
      <w:tr w:rsidR="00FA6FD3" w:rsidRPr="00261B5E" w14:paraId="6D0241A3" w14:textId="77777777" w:rsidTr="0000078B">
        <w:trPr>
          <w:trHeight w:val="215"/>
        </w:trPr>
        <w:tc>
          <w:tcPr>
            <w:tcW w:w="1278" w:type="dxa"/>
          </w:tcPr>
          <w:p w14:paraId="31352696"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8298" w:type="dxa"/>
          </w:tcPr>
          <w:p w14:paraId="5F1613C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No sector specific levies, According GSMA report there is  0.02% Mobile specific taxes.</w:t>
            </w:r>
          </w:p>
        </w:tc>
      </w:tr>
      <w:tr w:rsidR="00FA6FD3" w:rsidRPr="00261B5E" w14:paraId="10763362" w14:textId="77777777" w:rsidTr="0000078B">
        <w:tc>
          <w:tcPr>
            <w:tcW w:w="1278" w:type="dxa"/>
          </w:tcPr>
          <w:p w14:paraId="0A9D03D4"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298" w:type="dxa"/>
          </w:tcPr>
          <w:p w14:paraId="44A88800"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4.69%</w:t>
            </w:r>
          </w:p>
        </w:tc>
      </w:tr>
      <w:tr w:rsidR="00FA6FD3" w:rsidRPr="00261B5E" w14:paraId="679905AA" w14:textId="77777777" w:rsidTr="0000078B">
        <w:tc>
          <w:tcPr>
            <w:tcW w:w="1278" w:type="dxa"/>
          </w:tcPr>
          <w:p w14:paraId="219DDFBD"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8298" w:type="dxa"/>
          </w:tcPr>
          <w:p w14:paraId="409D24C9" w14:textId="77777777" w:rsidR="00FA6FD3" w:rsidRPr="00261B5E" w:rsidRDefault="00FA6FD3" w:rsidP="0000078B">
            <w:pPr>
              <w:rPr>
                <w:rFonts w:ascii="Times New Roman" w:hAnsi="Times New Roman" w:cs="Times New Roman"/>
                <w:sz w:val="24"/>
                <w:szCs w:val="24"/>
              </w:rPr>
            </w:pPr>
          </w:p>
        </w:tc>
      </w:tr>
      <w:tr w:rsidR="00FA6FD3" w:rsidRPr="00261B5E" w14:paraId="1AEC4882" w14:textId="77777777" w:rsidTr="0000078B">
        <w:tc>
          <w:tcPr>
            <w:tcW w:w="1278" w:type="dxa"/>
          </w:tcPr>
          <w:p w14:paraId="747B3202"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298" w:type="dxa"/>
          </w:tcPr>
          <w:p w14:paraId="353A5C1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TSC 10%, Ownership tax in PSTN 1000 and </w:t>
            </w:r>
            <w:proofErr w:type="spellStart"/>
            <w:r w:rsidRPr="00261B5E">
              <w:rPr>
                <w:rFonts w:ascii="Times New Roman" w:hAnsi="Times New Roman" w:cs="Times New Roman"/>
                <w:sz w:val="24"/>
                <w:szCs w:val="24"/>
              </w:rPr>
              <w:t>Post paid</w:t>
            </w:r>
            <w:proofErr w:type="spellEnd"/>
            <w:r w:rsidRPr="00261B5E">
              <w:rPr>
                <w:rFonts w:ascii="Times New Roman" w:hAnsi="Times New Roman" w:cs="Times New Roman"/>
                <w:sz w:val="24"/>
                <w:szCs w:val="24"/>
              </w:rPr>
              <w:t xml:space="preserve"> 1000, Prepaid 2% in recharge amount.</w:t>
            </w:r>
          </w:p>
        </w:tc>
      </w:tr>
      <w:tr w:rsidR="00FA6FD3" w:rsidRPr="00261B5E" w14:paraId="7E084B2D" w14:textId="77777777" w:rsidTr="0000078B">
        <w:tc>
          <w:tcPr>
            <w:tcW w:w="1278" w:type="dxa"/>
          </w:tcPr>
          <w:p w14:paraId="75A66EC0"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298" w:type="dxa"/>
          </w:tcPr>
          <w:p w14:paraId="0CF3BF8D"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The withholding tax (WT) was paid by customers as direct tax at the rate 11.5 %. This tax is deducted on the recharge of load/balance through scratch card whereas postpaid or fixed-lined customers pay it at the time of bill payments.</w:t>
            </w:r>
          </w:p>
        </w:tc>
      </w:tr>
      <w:tr w:rsidR="00FA6FD3" w:rsidRPr="00261B5E" w14:paraId="5DEA5E8E" w14:textId="77777777" w:rsidTr="0000078B">
        <w:tc>
          <w:tcPr>
            <w:tcW w:w="1278" w:type="dxa"/>
          </w:tcPr>
          <w:p w14:paraId="1F38FE14"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298" w:type="dxa"/>
          </w:tcPr>
          <w:p w14:paraId="6877FB2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12.26%  According GSMA Report</w:t>
            </w:r>
          </w:p>
        </w:tc>
      </w:tr>
    </w:tbl>
    <w:p w14:paraId="033A5C8F" w14:textId="77777777" w:rsidR="00FA6FD3" w:rsidRPr="00261B5E" w:rsidRDefault="00FA6FD3" w:rsidP="00FA6FD3">
      <w:pPr>
        <w:spacing w:after="0"/>
        <w:rPr>
          <w:rFonts w:ascii="Times New Roman" w:hAnsi="Times New Roman" w:cs="Times New Roman"/>
          <w:b/>
          <w:bCs/>
          <w:sz w:val="24"/>
          <w:szCs w:val="24"/>
        </w:rPr>
      </w:pPr>
    </w:p>
    <w:p w14:paraId="70FD8DCC" w14:textId="77777777" w:rsidR="00FA6FD3" w:rsidRPr="004802E2" w:rsidRDefault="00FA6FD3" w:rsidP="00FA6FD3">
      <w:pPr>
        <w:numPr>
          <w:ilvl w:val="0"/>
          <w:numId w:val="10"/>
        </w:numPr>
        <w:spacing w:after="0"/>
        <w:ind w:left="270"/>
        <w:rPr>
          <w:rFonts w:ascii="Times New Roman" w:hAnsi="Times New Roman" w:cs="Times New Roman"/>
          <w:b/>
          <w:bCs/>
          <w:sz w:val="24"/>
          <w:szCs w:val="24"/>
          <w:lang w:bidi="ar-SA"/>
        </w:rPr>
      </w:pPr>
      <w:r w:rsidRPr="004802E2">
        <w:rPr>
          <w:rFonts w:ascii="Times New Roman" w:hAnsi="Times New Roman" w:cs="Times New Roman"/>
          <w:b/>
          <w:bCs/>
          <w:sz w:val="24"/>
          <w:szCs w:val="24"/>
          <w:lang w:bidi="ar-SA"/>
        </w:rPr>
        <w:t>Fixed taxes: in addition to the tax as a percentage of usage, some countries charge a fixed tax that could be either driven by general communications usage or wireless usage.         Any other taxes?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4802E2" w14:paraId="6265300A" w14:textId="77777777" w:rsidTr="0000078B">
        <w:tc>
          <w:tcPr>
            <w:tcW w:w="1278" w:type="dxa"/>
          </w:tcPr>
          <w:p w14:paraId="4A35BFA0"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Afghanistan</w:t>
            </w:r>
          </w:p>
        </w:tc>
        <w:tc>
          <w:tcPr>
            <w:tcW w:w="8298" w:type="dxa"/>
          </w:tcPr>
          <w:p w14:paraId="0B0538EA" w14:textId="77777777" w:rsidR="00FA6FD3" w:rsidRPr="004802E2" w:rsidRDefault="00CA0130" w:rsidP="0000078B">
            <w:pPr>
              <w:spacing w:after="0"/>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67696EF1" w14:textId="77777777" w:rsidTr="0000078B">
        <w:trPr>
          <w:trHeight w:val="278"/>
        </w:trPr>
        <w:tc>
          <w:tcPr>
            <w:tcW w:w="1278" w:type="dxa"/>
          </w:tcPr>
          <w:p w14:paraId="5EF0D0F7"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Bangladesh</w:t>
            </w:r>
          </w:p>
        </w:tc>
        <w:tc>
          <w:tcPr>
            <w:tcW w:w="8298" w:type="dxa"/>
          </w:tcPr>
          <w:p w14:paraId="578D6BB2"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076B78AC" w14:textId="77777777" w:rsidTr="0000078B">
        <w:trPr>
          <w:trHeight w:val="323"/>
        </w:trPr>
        <w:tc>
          <w:tcPr>
            <w:tcW w:w="1278" w:type="dxa"/>
          </w:tcPr>
          <w:p w14:paraId="52D2073D"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Bhutan</w:t>
            </w:r>
          </w:p>
        </w:tc>
        <w:tc>
          <w:tcPr>
            <w:tcW w:w="8298" w:type="dxa"/>
          </w:tcPr>
          <w:p w14:paraId="5E6C9A62"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03D2554F" w14:textId="77777777" w:rsidTr="0000078B">
        <w:trPr>
          <w:trHeight w:val="215"/>
        </w:trPr>
        <w:tc>
          <w:tcPr>
            <w:tcW w:w="1278" w:type="dxa"/>
          </w:tcPr>
          <w:p w14:paraId="41011482"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India</w:t>
            </w:r>
          </w:p>
        </w:tc>
        <w:tc>
          <w:tcPr>
            <w:tcW w:w="8298" w:type="dxa"/>
          </w:tcPr>
          <w:p w14:paraId="617C97A4"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1D532091" w14:textId="77777777" w:rsidTr="0000078B">
        <w:tc>
          <w:tcPr>
            <w:tcW w:w="1278" w:type="dxa"/>
          </w:tcPr>
          <w:p w14:paraId="371F6C4D"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Iran</w:t>
            </w:r>
          </w:p>
        </w:tc>
        <w:tc>
          <w:tcPr>
            <w:tcW w:w="8298" w:type="dxa"/>
          </w:tcPr>
          <w:p w14:paraId="4B8A8D14"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7BBB2542" w14:textId="77777777" w:rsidTr="0000078B">
        <w:tc>
          <w:tcPr>
            <w:tcW w:w="1278" w:type="dxa"/>
          </w:tcPr>
          <w:p w14:paraId="19152E86"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Maldives</w:t>
            </w:r>
          </w:p>
        </w:tc>
        <w:tc>
          <w:tcPr>
            <w:tcW w:w="8298" w:type="dxa"/>
          </w:tcPr>
          <w:p w14:paraId="5CA687F8"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3E519AB1" w14:textId="77777777" w:rsidTr="0000078B">
        <w:tc>
          <w:tcPr>
            <w:tcW w:w="1278" w:type="dxa"/>
          </w:tcPr>
          <w:p w14:paraId="559151F5"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Nepal</w:t>
            </w:r>
          </w:p>
        </w:tc>
        <w:tc>
          <w:tcPr>
            <w:tcW w:w="8298" w:type="dxa"/>
          </w:tcPr>
          <w:p w14:paraId="4301FCF2" w14:textId="77777777" w:rsidR="00FA6FD3" w:rsidRPr="004802E2" w:rsidRDefault="00CA0130" w:rsidP="0000078B">
            <w:pPr>
              <w:rPr>
                <w:rFonts w:ascii="Times New Roman" w:hAnsi="Times New Roman" w:cs="Times New Roman"/>
                <w:sz w:val="24"/>
                <w:szCs w:val="24"/>
              </w:rPr>
            </w:pPr>
            <w:r w:rsidRPr="004802E2">
              <w:rPr>
                <w:rFonts w:ascii="Times New Roman" w:hAnsi="Times New Roman" w:cs="Times New Roman"/>
                <w:sz w:val="24"/>
                <w:szCs w:val="24"/>
              </w:rPr>
              <w:t>N/A</w:t>
            </w:r>
          </w:p>
        </w:tc>
      </w:tr>
      <w:tr w:rsidR="00FA6FD3" w:rsidRPr="004802E2" w14:paraId="58A37318" w14:textId="77777777" w:rsidTr="0000078B">
        <w:tc>
          <w:tcPr>
            <w:tcW w:w="1278" w:type="dxa"/>
          </w:tcPr>
          <w:p w14:paraId="5BA85CC7"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Pakistan</w:t>
            </w:r>
          </w:p>
        </w:tc>
        <w:tc>
          <w:tcPr>
            <w:tcW w:w="8298" w:type="dxa"/>
          </w:tcPr>
          <w:p w14:paraId="64FC2E62" w14:textId="77777777" w:rsidR="00FA6FD3" w:rsidRPr="004802E2" w:rsidRDefault="00FA6FD3" w:rsidP="00574262">
            <w:pPr>
              <w:autoSpaceDE w:val="0"/>
              <w:autoSpaceDN w:val="0"/>
              <w:adjustRightInd w:val="0"/>
              <w:spacing w:before="100" w:after="100" w:line="240" w:lineRule="auto"/>
              <w:jc w:val="both"/>
              <w:rPr>
                <w:rFonts w:ascii="Times New Roman" w:hAnsi="Times New Roman" w:cs="Times New Roman"/>
                <w:sz w:val="24"/>
                <w:szCs w:val="24"/>
              </w:rPr>
            </w:pPr>
            <w:r w:rsidRPr="004802E2">
              <w:rPr>
                <w:rFonts w:ascii="Times New Roman" w:hAnsi="Times New Roman" w:cs="Times New Roman"/>
                <w:sz w:val="24"/>
                <w:szCs w:val="24"/>
              </w:rPr>
              <w:t xml:space="preserve">WHT: 15%, FED: 19.5 %, Total: 34.5 %. In addition to these, every cellular operator has to pay 7% service charges as well. 42% of Load Goes in Taxes and Charges.  A customer loading Rs. 100 card will be taxed as following: </w:t>
            </w:r>
          </w:p>
          <w:p w14:paraId="398C5B9D" w14:textId="77777777" w:rsidR="00FA6FD3" w:rsidRPr="004802E2" w:rsidRDefault="00FA6FD3" w:rsidP="00574262">
            <w:pPr>
              <w:autoSpaceDE w:val="0"/>
              <w:autoSpaceDN w:val="0"/>
              <w:adjustRightInd w:val="0"/>
              <w:spacing w:before="100" w:after="100" w:line="240" w:lineRule="auto"/>
              <w:jc w:val="both"/>
              <w:rPr>
                <w:rFonts w:ascii="Times New Roman" w:hAnsi="Times New Roman" w:cs="Times New Roman"/>
                <w:sz w:val="24"/>
                <w:szCs w:val="24"/>
              </w:rPr>
            </w:pPr>
            <w:r w:rsidRPr="004802E2">
              <w:rPr>
                <w:rFonts w:ascii="Times New Roman" w:hAnsi="Times New Roman" w:cs="Times New Roman"/>
                <w:sz w:val="24"/>
                <w:szCs w:val="24"/>
              </w:rPr>
              <w:t>Initial Load: Rs. 100. Remaining amount after WHT (15 %): Rs. 85. Remaining amount after Cellular Charges (7 %): Rs. 78. After loading a Rs. 100 card, a customer will be left with Rs. 78 of credit for airtime usage. Out of Rs. 78, another 19.5 percent of FED is also deducted Remaining Amount After FED Collection (19.5 %): 58.5</w:t>
            </w:r>
          </w:p>
        </w:tc>
      </w:tr>
      <w:tr w:rsidR="00FA6FD3" w:rsidRPr="004802E2" w14:paraId="0436E3B3" w14:textId="77777777" w:rsidTr="0000078B">
        <w:tc>
          <w:tcPr>
            <w:tcW w:w="1278" w:type="dxa"/>
          </w:tcPr>
          <w:p w14:paraId="1183507D"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lastRenderedPageBreak/>
              <w:t>Sri-Lanka</w:t>
            </w:r>
          </w:p>
        </w:tc>
        <w:tc>
          <w:tcPr>
            <w:tcW w:w="8298" w:type="dxa"/>
          </w:tcPr>
          <w:p w14:paraId="75B38D0B"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A 20% special tax applies to connection, rental and usage rates</w:t>
            </w:r>
          </w:p>
        </w:tc>
      </w:tr>
    </w:tbl>
    <w:p w14:paraId="48C9F184" w14:textId="77777777" w:rsidR="00574262" w:rsidRDefault="00574262" w:rsidP="00574262">
      <w:pPr>
        <w:spacing w:after="0" w:line="240" w:lineRule="auto"/>
        <w:ind w:left="180"/>
        <w:jc w:val="both"/>
        <w:rPr>
          <w:rFonts w:ascii="Times New Roman" w:hAnsi="Times New Roman" w:cs="Times New Roman"/>
          <w:b/>
          <w:bCs/>
          <w:sz w:val="24"/>
          <w:szCs w:val="24"/>
          <w:lang w:bidi="ar-SA"/>
        </w:rPr>
      </w:pPr>
    </w:p>
    <w:p w14:paraId="0643243B" w14:textId="77777777" w:rsidR="00FA6FD3" w:rsidRPr="00261B5E" w:rsidRDefault="00FA6FD3" w:rsidP="004802E2">
      <w:pPr>
        <w:numPr>
          <w:ilvl w:val="0"/>
          <w:numId w:val="10"/>
        </w:numPr>
        <w:spacing w:after="0" w:line="240" w:lineRule="auto"/>
        <w:ind w:left="180" w:hanging="270"/>
        <w:jc w:val="both"/>
        <w:rPr>
          <w:rFonts w:ascii="Times New Roman" w:hAnsi="Times New Roman" w:cs="Times New Roman"/>
          <w:b/>
          <w:bCs/>
          <w:sz w:val="24"/>
          <w:szCs w:val="24"/>
          <w:lang w:bidi="ar-SA"/>
        </w:rPr>
      </w:pPr>
      <w:r w:rsidRPr="00261B5E">
        <w:rPr>
          <w:rFonts w:ascii="Times New Roman" w:hAnsi="Times New Roman" w:cs="Times New Roman"/>
          <w:b/>
          <w:bCs/>
          <w:sz w:val="24"/>
          <w:szCs w:val="24"/>
          <w:lang w:bidi="ar-SA"/>
        </w:rPr>
        <w:t>In addition to service-based taxes, other levies imposed on handsets: VAT paid directly by the consumer at time of purchasing a subscription or handset, as well as when exchanging the device in % Customs duty in % Other taxes on handsets (e.g. royalties calculated on the cost of handset) in % Fixed taxes: special fixed duties on handset, such as ownership fees.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654A9079" w14:textId="77777777" w:rsidTr="004802E2">
        <w:tc>
          <w:tcPr>
            <w:tcW w:w="1390" w:type="dxa"/>
          </w:tcPr>
          <w:p w14:paraId="58D1A5A7" w14:textId="77777777" w:rsidR="00FA6FD3" w:rsidRPr="00261B5E" w:rsidRDefault="004802E2" w:rsidP="0000078B">
            <w:pPr>
              <w:spacing w:after="0"/>
              <w:rPr>
                <w:rFonts w:ascii="Times New Roman" w:hAnsi="Times New Roman" w:cs="Times New Roman"/>
                <w:sz w:val="24"/>
                <w:szCs w:val="24"/>
              </w:rPr>
            </w:pPr>
            <w:r>
              <w:rPr>
                <w:rFonts w:ascii="Times New Roman" w:hAnsi="Times New Roman" w:cs="Times New Roman"/>
                <w:b/>
                <w:bCs/>
                <w:sz w:val="24"/>
                <w:szCs w:val="24"/>
                <w:lang w:bidi="ar-SA"/>
              </w:rPr>
              <w:br w:type="page"/>
            </w:r>
            <w:r w:rsidR="00FA6FD3" w:rsidRPr="00261B5E">
              <w:rPr>
                <w:rFonts w:ascii="Times New Roman" w:hAnsi="Times New Roman" w:cs="Times New Roman"/>
                <w:sz w:val="24"/>
                <w:szCs w:val="24"/>
              </w:rPr>
              <w:t>Afghanistan</w:t>
            </w:r>
          </w:p>
          <w:p w14:paraId="7DCCD6AC" w14:textId="77777777" w:rsidR="00FA6FD3" w:rsidRPr="00261B5E" w:rsidRDefault="00FA6FD3" w:rsidP="0000078B">
            <w:pPr>
              <w:spacing w:after="0"/>
              <w:rPr>
                <w:rFonts w:ascii="Times New Roman" w:hAnsi="Times New Roman" w:cs="Times New Roman"/>
                <w:sz w:val="24"/>
                <w:szCs w:val="24"/>
              </w:rPr>
            </w:pPr>
          </w:p>
        </w:tc>
        <w:tc>
          <w:tcPr>
            <w:tcW w:w="8186" w:type="dxa"/>
          </w:tcPr>
          <w:p w14:paraId="365490FA" w14:textId="77777777" w:rsidR="00FA6FD3" w:rsidRPr="00261B5E" w:rsidRDefault="00FA6FD3" w:rsidP="004802E2">
            <w:pPr>
              <w:spacing w:after="0" w:line="240" w:lineRule="auto"/>
              <w:ind w:left="15"/>
              <w:jc w:val="both"/>
              <w:rPr>
                <w:rFonts w:ascii="Times New Roman" w:hAnsi="Times New Roman" w:cs="Times New Roman"/>
                <w:sz w:val="24"/>
                <w:szCs w:val="24"/>
              </w:rPr>
            </w:pPr>
            <w:r w:rsidRPr="00261B5E">
              <w:rPr>
                <w:rFonts w:ascii="Times New Roman" w:hAnsi="Times New Roman" w:cs="Times New Roman"/>
                <w:sz w:val="24"/>
                <w:szCs w:val="24"/>
                <w:lang w:bidi="ar-SA"/>
              </w:rPr>
              <w:t xml:space="preserve">The rate of VAT is 2% to 5% depending on the type of product being purchased and there </w:t>
            </w:r>
            <w:proofErr w:type="gramStart"/>
            <w:r w:rsidRPr="00261B5E">
              <w:rPr>
                <w:rFonts w:ascii="Times New Roman" w:hAnsi="Times New Roman" w:cs="Times New Roman"/>
                <w:sz w:val="24"/>
                <w:szCs w:val="24"/>
                <w:lang w:bidi="ar-SA"/>
              </w:rPr>
              <w:t>is</w:t>
            </w:r>
            <w:proofErr w:type="gramEnd"/>
            <w:r w:rsidRPr="00261B5E">
              <w:rPr>
                <w:rFonts w:ascii="Times New Roman" w:hAnsi="Times New Roman" w:cs="Times New Roman"/>
                <w:sz w:val="24"/>
                <w:szCs w:val="24"/>
                <w:lang w:bidi="ar-SA"/>
              </w:rPr>
              <w:t xml:space="preserve"> 4% withholding taxes.</w:t>
            </w:r>
          </w:p>
        </w:tc>
      </w:tr>
      <w:tr w:rsidR="00FA6FD3" w:rsidRPr="00261B5E" w14:paraId="2D0DBB2E" w14:textId="77777777" w:rsidTr="004802E2">
        <w:tc>
          <w:tcPr>
            <w:tcW w:w="1390" w:type="dxa"/>
          </w:tcPr>
          <w:p w14:paraId="789560FF"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Bangladesh</w:t>
            </w:r>
          </w:p>
        </w:tc>
        <w:tc>
          <w:tcPr>
            <w:tcW w:w="8186" w:type="dxa"/>
          </w:tcPr>
          <w:p w14:paraId="15B71E2F"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Customs duty 12 % 12% duty applied at the import stage The government in Bangladesh imposes a 100 Taka tax on each new handset.</w:t>
            </w:r>
          </w:p>
        </w:tc>
      </w:tr>
      <w:tr w:rsidR="00FA6FD3" w:rsidRPr="00261B5E" w14:paraId="003D3799" w14:textId="77777777" w:rsidTr="004802E2">
        <w:trPr>
          <w:trHeight w:val="323"/>
        </w:trPr>
        <w:tc>
          <w:tcPr>
            <w:tcW w:w="1390" w:type="dxa"/>
          </w:tcPr>
          <w:p w14:paraId="02D29FD8"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186" w:type="dxa"/>
          </w:tcPr>
          <w:p w14:paraId="654AC38F"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10 % Sale tax on the import of mobile handsets from Third country for sale in Bhutan.</w:t>
            </w:r>
          </w:p>
        </w:tc>
      </w:tr>
      <w:tr w:rsidR="00FA6FD3" w:rsidRPr="00261B5E" w14:paraId="7207637A" w14:textId="77777777" w:rsidTr="004802E2">
        <w:trPr>
          <w:trHeight w:val="215"/>
        </w:trPr>
        <w:tc>
          <w:tcPr>
            <w:tcW w:w="1390" w:type="dxa"/>
          </w:tcPr>
          <w:p w14:paraId="478A8940"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8186" w:type="dxa"/>
          </w:tcPr>
          <w:p w14:paraId="28C03D96"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 xml:space="preserve">Customs duty comprises of three components Basic custom duty (BCD) applicable at 10%, countervailing duty (‘CVD’) applicable at 10.3%, Customs </w:t>
            </w:r>
            <w:proofErr w:type="spellStart"/>
            <w:r w:rsidRPr="00261B5E">
              <w:rPr>
                <w:rFonts w:ascii="Times New Roman" w:hAnsi="Times New Roman" w:cs="Times New Roman"/>
                <w:sz w:val="24"/>
                <w:szCs w:val="24"/>
              </w:rPr>
              <w:t>cess</w:t>
            </w:r>
            <w:proofErr w:type="spellEnd"/>
            <w:r w:rsidRPr="00261B5E">
              <w:rPr>
                <w:rFonts w:ascii="Times New Roman" w:hAnsi="Times New Roman" w:cs="Times New Roman"/>
                <w:sz w:val="24"/>
                <w:szCs w:val="24"/>
              </w:rPr>
              <w:t xml:space="preserve"> applicable at 3% and Additional duty of customs (‘ADC’) applicable at 4%. Most of the goods imported by Telecom operators are exempt from BCD, however CVD and ADC are applicable.</w:t>
            </w:r>
          </w:p>
        </w:tc>
      </w:tr>
      <w:tr w:rsidR="00FA6FD3" w:rsidRPr="00261B5E" w14:paraId="4176E02D" w14:textId="77777777" w:rsidTr="004802E2">
        <w:tc>
          <w:tcPr>
            <w:tcW w:w="1390" w:type="dxa"/>
          </w:tcPr>
          <w:p w14:paraId="2080442C"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186" w:type="dxa"/>
          </w:tcPr>
          <w:p w14:paraId="73C40168"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Customs duty 25 % In entering handsets there is a tax for importing Value added tax : Such as other services (no difference between communication services and other services)</w:t>
            </w:r>
          </w:p>
        </w:tc>
      </w:tr>
      <w:tr w:rsidR="00FA6FD3" w:rsidRPr="00261B5E" w14:paraId="653637A0" w14:textId="77777777" w:rsidTr="004802E2">
        <w:tc>
          <w:tcPr>
            <w:tcW w:w="1390" w:type="dxa"/>
          </w:tcPr>
          <w:p w14:paraId="0882FFAF"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8186" w:type="dxa"/>
          </w:tcPr>
          <w:p w14:paraId="24978E2E"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Major indirect taxes are import duty and tourism tax. Import duty is levied on imported goods. It is charged at varying rates from 5% to 200%. Import duty brings approximately 25% of the government annual revenue from taxation.</w:t>
            </w:r>
          </w:p>
        </w:tc>
      </w:tr>
      <w:tr w:rsidR="00FA6FD3" w:rsidRPr="00261B5E" w14:paraId="15711C2A" w14:textId="77777777" w:rsidTr="004802E2">
        <w:tc>
          <w:tcPr>
            <w:tcW w:w="1390" w:type="dxa"/>
          </w:tcPr>
          <w:p w14:paraId="6C00E8D0"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186" w:type="dxa"/>
          </w:tcPr>
          <w:p w14:paraId="79F05EC8"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Previously custom duty was 10% No custom duty but 5% excise duty for infrastructure equipment and 1% for Radio equipment import.</w:t>
            </w:r>
          </w:p>
        </w:tc>
      </w:tr>
      <w:tr w:rsidR="00FA6FD3" w:rsidRPr="00261B5E" w14:paraId="585DD87D" w14:textId="77777777" w:rsidTr="004802E2">
        <w:tc>
          <w:tcPr>
            <w:tcW w:w="1390" w:type="dxa"/>
          </w:tcPr>
          <w:p w14:paraId="2F523453"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186" w:type="dxa"/>
          </w:tcPr>
          <w:p w14:paraId="7FAE2F69"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FED: 19.5 percent</w:t>
            </w:r>
          </w:p>
        </w:tc>
      </w:tr>
      <w:tr w:rsidR="00FA6FD3" w:rsidRPr="00261B5E" w14:paraId="6CFF72F7" w14:textId="77777777" w:rsidTr="004802E2">
        <w:tc>
          <w:tcPr>
            <w:tcW w:w="1390" w:type="dxa"/>
          </w:tcPr>
          <w:p w14:paraId="23470B4E"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186" w:type="dxa"/>
          </w:tcPr>
          <w:p w14:paraId="77896548" w14:textId="77777777" w:rsidR="00FA6FD3" w:rsidRPr="00261B5E" w:rsidRDefault="00FA6FD3" w:rsidP="004802E2">
            <w:pPr>
              <w:jc w:val="both"/>
              <w:rPr>
                <w:rFonts w:ascii="Times New Roman" w:hAnsi="Times New Roman" w:cs="Times New Roman"/>
                <w:sz w:val="24"/>
                <w:szCs w:val="24"/>
              </w:rPr>
            </w:pPr>
            <w:r w:rsidRPr="00261B5E">
              <w:rPr>
                <w:rFonts w:ascii="Times New Roman" w:hAnsi="Times New Roman" w:cs="Times New Roman"/>
                <w:sz w:val="24"/>
                <w:szCs w:val="24"/>
              </w:rPr>
              <w:t>A tax on telecom services which include voice calls has been raised to 25 percent from 20 percent, but broadband services will continue to be taxed at a lower 10 percent, a budget for 2014 said</w:t>
            </w:r>
          </w:p>
        </w:tc>
      </w:tr>
    </w:tbl>
    <w:p w14:paraId="1EEA58A8" w14:textId="77777777" w:rsidR="00FA6FD3" w:rsidRPr="00261B5E" w:rsidRDefault="00FA6FD3" w:rsidP="00FA6FD3">
      <w:pPr>
        <w:spacing w:after="0" w:line="240" w:lineRule="auto"/>
        <w:ind w:left="53"/>
        <w:rPr>
          <w:rFonts w:ascii="Times New Roman" w:hAnsi="Times New Roman" w:cs="Times New Roman"/>
          <w:b/>
          <w:bCs/>
          <w:sz w:val="24"/>
          <w:szCs w:val="24"/>
          <w:lang w:bidi="ar-SA"/>
        </w:rPr>
      </w:pPr>
    </w:p>
    <w:p w14:paraId="1F57E04D" w14:textId="77777777" w:rsidR="00FA6FD3" w:rsidRPr="00261B5E" w:rsidRDefault="00FA6FD3" w:rsidP="00FA6FD3">
      <w:pPr>
        <w:numPr>
          <w:ilvl w:val="0"/>
          <w:numId w:val="10"/>
        </w:numPr>
        <w:spacing w:after="0"/>
        <w:ind w:left="180" w:hanging="270"/>
        <w:rPr>
          <w:rFonts w:ascii="Times New Roman" w:hAnsi="Times New Roman" w:cs="Times New Roman"/>
          <w:b/>
          <w:bCs/>
          <w:sz w:val="24"/>
          <w:szCs w:val="24"/>
        </w:rPr>
      </w:pPr>
      <w:r w:rsidRPr="00261B5E">
        <w:rPr>
          <w:rFonts w:ascii="Times New Roman" w:hAnsi="Times New Roman" w:cs="Times New Roman"/>
          <w:b/>
          <w:bCs/>
          <w:sz w:val="24"/>
          <w:szCs w:val="24"/>
          <w:lang w:bidi="ar-SA"/>
        </w:rPr>
        <w:t xml:space="preserve"> SIM ownership tax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143"/>
      </w:tblGrid>
      <w:tr w:rsidR="00FA6FD3" w:rsidRPr="00261B5E" w14:paraId="76309B39" w14:textId="77777777" w:rsidTr="0000078B">
        <w:tc>
          <w:tcPr>
            <w:tcW w:w="1278" w:type="dxa"/>
          </w:tcPr>
          <w:p w14:paraId="0944B774"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Afghanistan</w:t>
            </w:r>
          </w:p>
        </w:tc>
        <w:tc>
          <w:tcPr>
            <w:tcW w:w="8298" w:type="dxa"/>
          </w:tcPr>
          <w:p w14:paraId="2C3E8993" w14:textId="77777777" w:rsidR="00FA6FD3" w:rsidRPr="00261B5E" w:rsidRDefault="00FA6FD3" w:rsidP="0000078B">
            <w:pPr>
              <w:spacing w:after="0" w:line="240" w:lineRule="auto"/>
              <w:ind w:left="15"/>
              <w:rPr>
                <w:rFonts w:ascii="Times New Roman" w:hAnsi="Times New Roman" w:cs="Times New Roman"/>
                <w:sz w:val="24"/>
                <w:szCs w:val="24"/>
              </w:rPr>
            </w:pPr>
          </w:p>
        </w:tc>
      </w:tr>
      <w:tr w:rsidR="00FA6FD3" w:rsidRPr="00261B5E" w14:paraId="2F4BBCE0" w14:textId="77777777" w:rsidTr="0000078B">
        <w:tc>
          <w:tcPr>
            <w:tcW w:w="1278" w:type="dxa"/>
          </w:tcPr>
          <w:p w14:paraId="41BFDD35"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Bangladesh</w:t>
            </w:r>
          </w:p>
        </w:tc>
        <w:tc>
          <w:tcPr>
            <w:tcW w:w="8298" w:type="dxa"/>
          </w:tcPr>
          <w:p w14:paraId="78960BB3"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Tax was reduced from BDT 605 to BDT 300</w:t>
            </w:r>
          </w:p>
        </w:tc>
      </w:tr>
      <w:tr w:rsidR="00FA6FD3" w:rsidRPr="00261B5E" w14:paraId="3A1EF8BF" w14:textId="77777777" w:rsidTr="0000078B">
        <w:trPr>
          <w:trHeight w:val="323"/>
        </w:trPr>
        <w:tc>
          <w:tcPr>
            <w:tcW w:w="1278" w:type="dxa"/>
          </w:tcPr>
          <w:p w14:paraId="0799B81E"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8298" w:type="dxa"/>
          </w:tcPr>
          <w:p w14:paraId="2F39091A"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No SIM ownership tax or charge for mobile  </w:t>
            </w:r>
          </w:p>
        </w:tc>
      </w:tr>
      <w:tr w:rsidR="00FA6FD3" w:rsidRPr="00261B5E" w14:paraId="2C6419CD" w14:textId="77777777" w:rsidTr="0000078B">
        <w:trPr>
          <w:trHeight w:val="215"/>
        </w:trPr>
        <w:tc>
          <w:tcPr>
            <w:tcW w:w="1278" w:type="dxa"/>
          </w:tcPr>
          <w:p w14:paraId="51398A1B"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8298" w:type="dxa"/>
          </w:tcPr>
          <w:p w14:paraId="27741C08"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No SIM ownership tax or charge for mobile</w:t>
            </w:r>
          </w:p>
        </w:tc>
      </w:tr>
      <w:tr w:rsidR="00FA6FD3" w:rsidRPr="00261B5E" w14:paraId="67C72B96" w14:textId="77777777" w:rsidTr="0000078B">
        <w:tc>
          <w:tcPr>
            <w:tcW w:w="1278" w:type="dxa"/>
          </w:tcPr>
          <w:p w14:paraId="173E9E79"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8298" w:type="dxa"/>
          </w:tcPr>
          <w:p w14:paraId="585248FE"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SIM ownership tax or charge for mobile while buying, there is a tax Such as other </w:t>
            </w:r>
            <w:r w:rsidRPr="00261B5E">
              <w:rPr>
                <w:rFonts w:ascii="Times New Roman" w:hAnsi="Times New Roman" w:cs="Times New Roman"/>
                <w:sz w:val="24"/>
                <w:szCs w:val="24"/>
              </w:rPr>
              <w:lastRenderedPageBreak/>
              <w:t>services (no difference between communication services and other services)</w:t>
            </w:r>
          </w:p>
        </w:tc>
      </w:tr>
      <w:tr w:rsidR="00FA6FD3" w:rsidRPr="00261B5E" w14:paraId="0E78C31C" w14:textId="77777777" w:rsidTr="0000078B">
        <w:tc>
          <w:tcPr>
            <w:tcW w:w="1278" w:type="dxa"/>
          </w:tcPr>
          <w:p w14:paraId="5EE0083C"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lastRenderedPageBreak/>
              <w:t>Maldives</w:t>
            </w:r>
          </w:p>
        </w:tc>
        <w:tc>
          <w:tcPr>
            <w:tcW w:w="8298" w:type="dxa"/>
          </w:tcPr>
          <w:p w14:paraId="53A8D178" w14:textId="77777777" w:rsidR="00FA6FD3" w:rsidRPr="00261B5E" w:rsidRDefault="00CA0130" w:rsidP="0000078B">
            <w:pPr>
              <w:rPr>
                <w:rFonts w:ascii="Times New Roman" w:hAnsi="Times New Roman" w:cs="Times New Roman"/>
                <w:sz w:val="24"/>
                <w:szCs w:val="24"/>
              </w:rPr>
            </w:pPr>
            <w:r w:rsidRPr="00261B5E">
              <w:rPr>
                <w:rFonts w:ascii="Times New Roman" w:hAnsi="Times New Roman" w:cs="Times New Roman"/>
                <w:sz w:val="24"/>
                <w:szCs w:val="24"/>
              </w:rPr>
              <w:t>Data not available</w:t>
            </w:r>
          </w:p>
        </w:tc>
      </w:tr>
      <w:tr w:rsidR="00FA6FD3" w:rsidRPr="00261B5E" w14:paraId="099B9199" w14:textId="77777777" w:rsidTr="0000078B">
        <w:tc>
          <w:tcPr>
            <w:tcW w:w="1278" w:type="dxa"/>
          </w:tcPr>
          <w:p w14:paraId="49E1CCD5"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8298" w:type="dxa"/>
          </w:tcPr>
          <w:p w14:paraId="767BE20A"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 xml:space="preserve">Ownership tax for </w:t>
            </w:r>
            <w:r w:rsidR="005D162B" w:rsidRPr="00261B5E">
              <w:rPr>
                <w:rFonts w:ascii="Times New Roman" w:hAnsi="Times New Roman" w:cs="Times New Roman"/>
                <w:sz w:val="24"/>
                <w:szCs w:val="24"/>
              </w:rPr>
              <w:t>Postpaid</w:t>
            </w:r>
            <w:r w:rsidRPr="00261B5E">
              <w:rPr>
                <w:rFonts w:ascii="Times New Roman" w:hAnsi="Times New Roman" w:cs="Times New Roman"/>
                <w:sz w:val="24"/>
                <w:szCs w:val="24"/>
              </w:rPr>
              <w:t xml:space="preserve"> 1000, Prepaid 2% in recharge amount.</w:t>
            </w:r>
          </w:p>
        </w:tc>
      </w:tr>
      <w:tr w:rsidR="00FA6FD3" w:rsidRPr="00261B5E" w14:paraId="6D44605D" w14:textId="77777777" w:rsidTr="0000078B">
        <w:tc>
          <w:tcPr>
            <w:tcW w:w="1278" w:type="dxa"/>
          </w:tcPr>
          <w:p w14:paraId="302D46B7"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8298" w:type="dxa"/>
          </w:tcPr>
          <w:p w14:paraId="53FEB3CB" w14:textId="77777777" w:rsidR="00FA6FD3" w:rsidRPr="00261B5E" w:rsidRDefault="00CA0130" w:rsidP="0000078B">
            <w:pPr>
              <w:rPr>
                <w:rFonts w:ascii="Times New Roman" w:hAnsi="Times New Roman" w:cs="Times New Roman"/>
                <w:b/>
                <w:bCs/>
                <w:sz w:val="24"/>
                <w:szCs w:val="24"/>
              </w:rPr>
            </w:pPr>
            <w:r w:rsidRPr="00261B5E">
              <w:rPr>
                <w:rFonts w:ascii="Times New Roman" w:hAnsi="Times New Roman" w:cs="Times New Roman"/>
                <w:sz w:val="24"/>
                <w:szCs w:val="24"/>
              </w:rPr>
              <w:t>Data not available</w:t>
            </w:r>
          </w:p>
        </w:tc>
      </w:tr>
      <w:tr w:rsidR="00FA6FD3" w:rsidRPr="00261B5E" w14:paraId="62B25FE0" w14:textId="77777777" w:rsidTr="0000078B">
        <w:tc>
          <w:tcPr>
            <w:tcW w:w="1278" w:type="dxa"/>
          </w:tcPr>
          <w:p w14:paraId="7331C605"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8298" w:type="dxa"/>
          </w:tcPr>
          <w:p w14:paraId="57869FEE" w14:textId="77777777" w:rsidR="00FA6FD3" w:rsidRPr="00261B5E" w:rsidRDefault="00CA0130" w:rsidP="0000078B">
            <w:pPr>
              <w:rPr>
                <w:rFonts w:ascii="Times New Roman" w:hAnsi="Times New Roman" w:cs="Times New Roman"/>
                <w:b/>
                <w:bCs/>
                <w:sz w:val="24"/>
                <w:szCs w:val="24"/>
              </w:rPr>
            </w:pPr>
            <w:r w:rsidRPr="00261B5E">
              <w:rPr>
                <w:rFonts w:ascii="Times New Roman" w:hAnsi="Times New Roman" w:cs="Times New Roman"/>
                <w:sz w:val="24"/>
                <w:szCs w:val="24"/>
              </w:rPr>
              <w:t>Data not available</w:t>
            </w:r>
          </w:p>
        </w:tc>
      </w:tr>
    </w:tbl>
    <w:p w14:paraId="7014FC39" w14:textId="77777777" w:rsidR="00FA6FD3" w:rsidRPr="00261B5E" w:rsidRDefault="00FA6FD3" w:rsidP="00FA6FD3">
      <w:pPr>
        <w:spacing w:after="0"/>
        <w:ind w:left="720"/>
        <w:rPr>
          <w:rFonts w:ascii="Times New Roman" w:hAnsi="Times New Roman" w:cs="Times New Roman"/>
          <w:b/>
          <w:bCs/>
          <w:sz w:val="12"/>
          <w:szCs w:val="12"/>
        </w:rPr>
      </w:pPr>
    </w:p>
    <w:p w14:paraId="701D0D77" w14:textId="77777777" w:rsidR="00FA6FD3" w:rsidRPr="00261B5E" w:rsidRDefault="00FA6FD3" w:rsidP="00FA6FD3">
      <w:pPr>
        <w:spacing w:after="0"/>
        <w:ind w:left="720"/>
        <w:rPr>
          <w:rFonts w:ascii="Times New Roman" w:hAnsi="Times New Roman" w:cs="Times New Roman"/>
          <w:b/>
          <w:bCs/>
          <w:sz w:val="12"/>
          <w:szCs w:val="12"/>
        </w:rPr>
      </w:pPr>
    </w:p>
    <w:p w14:paraId="259A8AB0" w14:textId="77777777" w:rsidR="00FA6FD3" w:rsidRPr="00261B5E" w:rsidRDefault="00FA6FD3" w:rsidP="00FA6FD3">
      <w:pPr>
        <w:numPr>
          <w:ilvl w:val="0"/>
          <w:numId w:val="13"/>
        </w:numPr>
        <w:spacing w:after="0"/>
        <w:ind w:left="270" w:hanging="450"/>
        <w:rPr>
          <w:rFonts w:ascii="Times New Roman" w:hAnsi="Times New Roman" w:cs="Times New Roman"/>
          <w:b/>
          <w:bCs/>
          <w:sz w:val="24"/>
          <w:szCs w:val="24"/>
        </w:rPr>
      </w:pPr>
      <w:r w:rsidRPr="00261B5E">
        <w:rPr>
          <w:rFonts w:ascii="Times New Roman" w:hAnsi="Times New Roman" w:cs="Times New Roman"/>
          <w:b/>
          <w:bCs/>
          <w:sz w:val="24"/>
          <w:szCs w:val="24"/>
          <w:lang w:bidi="ar-SA"/>
        </w:rPr>
        <w:t xml:space="preserve"> USO , Royalty, Corporate tax, VAT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1247"/>
        <w:gridCol w:w="1852"/>
        <w:gridCol w:w="2436"/>
        <w:gridCol w:w="2608"/>
      </w:tblGrid>
      <w:tr w:rsidR="00FA6FD3" w:rsidRPr="00261B5E" w14:paraId="1DA8DC45" w14:textId="77777777" w:rsidTr="0000078B">
        <w:tc>
          <w:tcPr>
            <w:tcW w:w="1379" w:type="dxa"/>
          </w:tcPr>
          <w:p w14:paraId="34C7508A" w14:textId="77777777" w:rsidR="00FA6FD3" w:rsidRPr="00261B5E" w:rsidRDefault="00FA6FD3" w:rsidP="0000078B">
            <w:pPr>
              <w:spacing w:after="0"/>
              <w:rPr>
                <w:rFonts w:ascii="Times New Roman" w:hAnsi="Times New Roman" w:cs="Times New Roman"/>
                <w:b/>
                <w:bCs/>
                <w:szCs w:val="22"/>
              </w:rPr>
            </w:pPr>
            <w:r w:rsidRPr="00261B5E">
              <w:rPr>
                <w:rFonts w:ascii="Times New Roman" w:hAnsi="Times New Roman" w:cs="Times New Roman"/>
                <w:b/>
                <w:bCs/>
                <w:szCs w:val="22"/>
              </w:rPr>
              <w:t>Countries</w:t>
            </w:r>
          </w:p>
        </w:tc>
        <w:tc>
          <w:tcPr>
            <w:tcW w:w="1249" w:type="dxa"/>
          </w:tcPr>
          <w:p w14:paraId="5D69865D" w14:textId="77777777" w:rsidR="00FA6FD3" w:rsidRPr="00261B5E" w:rsidRDefault="00FA6FD3" w:rsidP="0000078B">
            <w:pPr>
              <w:spacing w:after="0" w:line="240" w:lineRule="auto"/>
              <w:ind w:left="15"/>
              <w:jc w:val="center"/>
              <w:rPr>
                <w:rFonts w:ascii="Times New Roman" w:hAnsi="Times New Roman" w:cs="Times New Roman"/>
                <w:b/>
                <w:bCs/>
                <w:szCs w:val="22"/>
                <w:lang w:bidi="ar-SA"/>
              </w:rPr>
            </w:pPr>
            <w:r w:rsidRPr="00261B5E">
              <w:rPr>
                <w:rFonts w:ascii="Times New Roman" w:hAnsi="Times New Roman" w:cs="Times New Roman"/>
                <w:b/>
                <w:bCs/>
                <w:szCs w:val="22"/>
                <w:lang w:bidi="ar-SA"/>
              </w:rPr>
              <w:t>USO FUND</w:t>
            </w:r>
          </w:p>
        </w:tc>
        <w:tc>
          <w:tcPr>
            <w:tcW w:w="1859" w:type="dxa"/>
          </w:tcPr>
          <w:p w14:paraId="34547B86" w14:textId="77777777" w:rsidR="00FA6FD3" w:rsidRPr="00261B5E" w:rsidRDefault="00FA6FD3" w:rsidP="0000078B">
            <w:pPr>
              <w:spacing w:after="0" w:line="240" w:lineRule="auto"/>
              <w:ind w:left="15"/>
              <w:jc w:val="center"/>
              <w:rPr>
                <w:rFonts w:ascii="Times New Roman" w:hAnsi="Times New Roman" w:cs="Times New Roman"/>
                <w:b/>
                <w:bCs/>
                <w:szCs w:val="22"/>
                <w:lang w:bidi="ar-SA"/>
              </w:rPr>
            </w:pPr>
            <w:r w:rsidRPr="00261B5E">
              <w:rPr>
                <w:rFonts w:ascii="Times New Roman" w:hAnsi="Times New Roman" w:cs="Times New Roman"/>
                <w:b/>
                <w:bCs/>
                <w:szCs w:val="22"/>
                <w:lang w:bidi="ar-SA"/>
              </w:rPr>
              <w:t>Royalty</w:t>
            </w:r>
          </w:p>
        </w:tc>
        <w:tc>
          <w:tcPr>
            <w:tcW w:w="2448" w:type="dxa"/>
          </w:tcPr>
          <w:p w14:paraId="28138013" w14:textId="77777777" w:rsidR="00FA6FD3" w:rsidRPr="00261B5E" w:rsidRDefault="00FA6FD3" w:rsidP="0000078B">
            <w:pPr>
              <w:spacing w:after="0" w:line="240" w:lineRule="auto"/>
              <w:ind w:left="15"/>
              <w:jc w:val="center"/>
              <w:rPr>
                <w:rFonts w:ascii="Times New Roman" w:hAnsi="Times New Roman" w:cs="Times New Roman"/>
                <w:b/>
                <w:bCs/>
                <w:szCs w:val="22"/>
                <w:lang w:bidi="ar-SA"/>
              </w:rPr>
            </w:pPr>
            <w:r w:rsidRPr="00261B5E">
              <w:rPr>
                <w:rFonts w:ascii="Times New Roman" w:hAnsi="Times New Roman" w:cs="Times New Roman"/>
                <w:b/>
                <w:bCs/>
                <w:szCs w:val="22"/>
                <w:lang w:bidi="ar-SA"/>
              </w:rPr>
              <w:t>Corporate Tax</w:t>
            </w:r>
          </w:p>
        </w:tc>
        <w:tc>
          <w:tcPr>
            <w:tcW w:w="2623" w:type="dxa"/>
          </w:tcPr>
          <w:p w14:paraId="0F251BD1" w14:textId="77777777" w:rsidR="00FA6FD3" w:rsidRPr="00261B5E" w:rsidRDefault="00FA6FD3" w:rsidP="0000078B">
            <w:pPr>
              <w:spacing w:after="0" w:line="240" w:lineRule="auto"/>
              <w:ind w:left="15"/>
              <w:jc w:val="center"/>
              <w:rPr>
                <w:rFonts w:ascii="Times New Roman" w:hAnsi="Times New Roman" w:cs="Times New Roman"/>
                <w:b/>
                <w:bCs/>
                <w:szCs w:val="22"/>
                <w:lang w:bidi="ar-SA"/>
              </w:rPr>
            </w:pPr>
            <w:r w:rsidRPr="00261B5E">
              <w:rPr>
                <w:rFonts w:ascii="Times New Roman" w:hAnsi="Times New Roman" w:cs="Times New Roman"/>
                <w:b/>
                <w:bCs/>
                <w:szCs w:val="22"/>
                <w:lang w:bidi="ar-SA"/>
              </w:rPr>
              <w:t>VAT</w:t>
            </w:r>
          </w:p>
        </w:tc>
      </w:tr>
      <w:tr w:rsidR="00FA6FD3" w:rsidRPr="00261B5E" w14:paraId="1BC850D2" w14:textId="77777777" w:rsidTr="0000078B">
        <w:trPr>
          <w:trHeight w:val="70"/>
        </w:trPr>
        <w:tc>
          <w:tcPr>
            <w:tcW w:w="1379" w:type="dxa"/>
          </w:tcPr>
          <w:p w14:paraId="72171782"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Afghanistan</w:t>
            </w:r>
          </w:p>
        </w:tc>
        <w:tc>
          <w:tcPr>
            <w:tcW w:w="1249" w:type="dxa"/>
          </w:tcPr>
          <w:p w14:paraId="7AEDCB43" w14:textId="77777777" w:rsidR="00FA6FD3" w:rsidRPr="00261B5E" w:rsidRDefault="00FA6FD3" w:rsidP="0000078B">
            <w:pPr>
              <w:spacing w:after="0" w:line="240" w:lineRule="auto"/>
              <w:ind w:left="15"/>
              <w:jc w:val="center"/>
              <w:rPr>
                <w:rFonts w:ascii="Times New Roman" w:hAnsi="Times New Roman" w:cs="Times New Roman"/>
                <w:sz w:val="24"/>
                <w:szCs w:val="24"/>
              </w:rPr>
            </w:pPr>
            <w:r w:rsidRPr="00261B5E">
              <w:rPr>
                <w:rFonts w:ascii="Times New Roman" w:hAnsi="Times New Roman" w:cs="Times New Roman"/>
                <w:sz w:val="24"/>
                <w:szCs w:val="24"/>
                <w:lang w:bidi="ar-SA"/>
              </w:rPr>
              <w:t>2.5%</w:t>
            </w:r>
          </w:p>
        </w:tc>
        <w:tc>
          <w:tcPr>
            <w:tcW w:w="1859" w:type="dxa"/>
          </w:tcPr>
          <w:p w14:paraId="0F9BBF0E" w14:textId="77777777" w:rsidR="00FA6FD3" w:rsidRPr="00261B5E" w:rsidRDefault="00CA0130" w:rsidP="0000078B">
            <w:pPr>
              <w:spacing w:after="0" w:line="240" w:lineRule="auto"/>
              <w:ind w:left="15"/>
              <w:jc w:val="center"/>
              <w:rPr>
                <w:rFonts w:ascii="Times New Roman" w:hAnsi="Times New Roman" w:cs="Times New Roman"/>
                <w:sz w:val="24"/>
                <w:szCs w:val="24"/>
                <w:lang w:bidi="ar-SA"/>
              </w:rPr>
            </w:pPr>
            <w:r w:rsidRPr="00261B5E">
              <w:rPr>
                <w:rFonts w:ascii="Times New Roman" w:hAnsi="Times New Roman" w:cs="Times New Roman"/>
                <w:sz w:val="24"/>
                <w:szCs w:val="24"/>
              </w:rPr>
              <w:t>Data not available</w:t>
            </w:r>
          </w:p>
        </w:tc>
        <w:tc>
          <w:tcPr>
            <w:tcW w:w="2448" w:type="dxa"/>
          </w:tcPr>
          <w:p w14:paraId="64FD3D59" w14:textId="77777777" w:rsidR="00FA6FD3" w:rsidRPr="00261B5E" w:rsidRDefault="00FA6FD3" w:rsidP="0000078B">
            <w:pPr>
              <w:spacing w:after="0" w:line="240" w:lineRule="auto"/>
              <w:ind w:left="15"/>
              <w:jc w:val="center"/>
              <w:rPr>
                <w:rFonts w:ascii="Times New Roman" w:hAnsi="Times New Roman" w:cs="Times New Roman"/>
                <w:sz w:val="24"/>
                <w:szCs w:val="24"/>
                <w:lang w:bidi="ar-SA"/>
              </w:rPr>
            </w:pPr>
            <w:r w:rsidRPr="00261B5E">
              <w:rPr>
                <w:rFonts w:ascii="Times New Roman" w:hAnsi="Times New Roman" w:cs="Times New Roman"/>
                <w:sz w:val="24"/>
                <w:szCs w:val="24"/>
                <w:lang w:bidi="ar-SA"/>
              </w:rPr>
              <w:t>20%</w:t>
            </w:r>
          </w:p>
        </w:tc>
        <w:tc>
          <w:tcPr>
            <w:tcW w:w="2623" w:type="dxa"/>
          </w:tcPr>
          <w:p w14:paraId="62276130" w14:textId="77777777" w:rsidR="00FA6FD3" w:rsidRPr="00261B5E" w:rsidRDefault="00CA0130" w:rsidP="0000078B">
            <w:pPr>
              <w:spacing w:after="0" w:line="240" w:lineRule="auto"/>
              <w:ind w:left="15"/>
              <w:jc w:val="center"/>
              <w:rPr>
                <w:rFonts w:ascii="Times New Roman" w:hAnsi="Times New Roman" w:cs="Times New Roman"/>
                <w:sz w:val="24"/>
                <w:szCs w:val="24"/>
                <w:lang w:bidi="ar-SA"/>
              </w:rPr>
            </w:pPr>
            <w:r w:rsidRPr="00261B5E">
              <w:rPr>
                <w:rFonts w:ascii="Times New Roman" w:hAnsi="Times New Roman" w:cs="Times New Roman"/>
                <w:sz w:val="24"/>
                <w:szCs w:val="24"/>
              </w:rPr>
              <w:t>Data not available</w:t>
            </w:r>
          </w:p>
        </w:tc>
      </w:tr>
      <w:tr w:rsidR="00FA6FD3" w:rsidRPr="00261B5E" w14:paraId="7ECF12E1" w14:textId="77777777" w:rsidTr="0000078B">
        <w:tc>
          <w:tcPr>
            <w:tcW w:w="1379" w:type="dxa"/>
          </w:tcPr>
          <w:p w14:paraId="6ED14EB8"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Bangladesh</w:t>
            </w:r>
          </w:p>
        </w:tc>
        <w:tc>
          <w:tcPr>
            <w:tcW w:w="1249" w:type="dxa"/>
          </w:tcPr>
          <w:p w14:paraId="6EC5DF27" w14:textId="77777777" w:rsidR="00FA6FD3" w:rsidRPr="00261B5E" w:rsidRDefault="00CA0130" w:rsidP="0000078B">
            <w:pPr>
              <w:jc w:val="center"/>
              <w:rPr>
                <w:rFonts w:ascii="Times New Roman" w:hAnsi="Times New Roman" w:cs="Times New Roman"/>
                <w:sz w:val="24"/>
                <w:szCs w:val="24"/>
              </w:rPr>
            </w:pPr>
            <w:r w:rsidRPr="00261B5E">
              <w:rPr>
                <w:rFonts w:ascii="Times New Roman" w:hAnsi="Times New Roman" w:cs="Times New Roman"/>
                <w:sz w:val="24"/>
                <w:szCs w:val="24"/>
              </w:rPr>
              <w:t>Data not available</w:t>
            </w:r>
          </w:p>
        </w:tc>
        <w:tc>
          <w:tcPr>
            <w:tcW w:w="1859" w:type="dxa"/>
          </w:tcPr>
          <w:p w14:paraId="380ED42E" w14:textId="77777777" w:rsidR="00FA6FD3" w:rsidRPr="00261B5E" w:rsidRDefault="00CA0130" w:rsidP="0000078B">
            <w:pPr>
              <w:jc w:val="center"/>
              <w:rPr>
                <w:rFonts w:ascii="Times New Roman" w:hAnsi="Times New Roman" w:cs="Times New Roman"/>
                <w:sz w:val="24"/>
                <w:szCs w:val="24"/>
              </w:rPr>
            </w:pPr>
            <w:r w:rsidRPr="00261B5E">
              <w:rPr>
                <w:rFonts w:ascii="Times New Roman" w:hAnsi="Times New Roman" w:cs="Times New Roman"/>
                <w:sz w:val="24"/>
                <w:szCs w:val="24"/>
              </w:rPr>
              <w:t>Data not available</w:t>
            </w:r>
          </w:p>
        </w:tc>
        <w:tc>
          <w:tcPr>
            <w:tcW w:w="2448" w:type="dxa"/>
          </w:tcPr>
          <w:p w14:paraId="2BEEA9AD"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40%</w:t>
            </w:r>
          </w:p>
        </w:tc>
        <w:tc>
          <w:tcPr>
            <w:tcW w:w="2623" w:type="dxa"/>
          </w:tcPr>
          <w:p w14:paraId="7DF017D4"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15%</w:t>
            </w:r>
          </w:p>
        </w:tc>
      </w:tr>
      <w:tr w:rsidR="00FA6FD3" w:rsidRPr="00261B5E" w14:paraId="6FEF0C5D" w14:textId="77777777" w:rsidTr="0000078B">
        <w:trPr>
          <w:trHeight w:val="323"/>
        </w:trPr>
        <w:tc>
          <w:tcPr>
            <w:tcW w:w="1379" w:type="dxa"/>
          </w:tcPr>
          <w:p w14:paraId="69142D1C"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Bhutan</w:t>
            </w:r>
          </w:p>
        </w:tc>
        <w:tc>
          <w:tcPr>
            <w:tcW w:w="1249" w:type="dxa"/>
          </w:tcPr>
          <w:p w14:paraId="46137040" w14:textId="77777777" w:rsidR="00FA6FD3" w:rsidRPr="00261B5E" w:rsidRDefault="00FA6FD3" w:rsidP="0000078B">
            <w:pPr>
              <w:jc w:val="center"/>
              <w:rPr>
                <w:rFonts w:ascii="Times New Roman" w:hAnsi="Times New Roman" w:cs="Times New Roman"/>
                <w:sz w:val="24"/>
                <w:szCs w:val="24"/>
              </w:rPr>
            </w:pPr>
          </w:p>
        </w:tc>
        <w:tc>
          <w:tcPr>
            <w:tcW w:w="1859" w:type="dxa"/>
          </w:tcPr>
          <w:p w14:paraId="72C6225C" w14:textId="77777777" w:rsidR="00FA6FD3" w:rsidRPr="00261B5E" w:rsidRDefault="00FA6FD3" w:rsidP="0000078B">
            <w:pPr>
              <w:spacing w:after="0" w:line="240" w:lineRule="auto"/>
              <w:ind w:left="15"/>
              <w:jc w:val="center"/>
              <w:rPr>
                <w:rFonts w:ascii="Times New Roman" w:hAnsi="Times New Roman" w:cs="Times New Roman"/>
                <w:sz w:val="24"/>
                <w:szCs w:val="24"/>
                <w:lang w:bidi="ar-SA"/>
              </w:rPr>
            </w:pPr>
            <w:r w:rsidRPr="00261B5E">
              <w:rPr>
                <w:rFonts w:ascii="Times New Roman" w:hAnsi="Times New Roman" w:cs="Times New Roman"/>
                <w:sz w:val="24"/>
                <w:szCs w:val="24"/>
              </w:rPr>
              <w:t>There is no royalty</w:t>
            </w:r>
          </w:p>
        </w:tc>
        <w:tc>
          <w:tcPr>
            <w:tcW w:w="2448" w:type="dxa"/>
          </w:tcPr>
          <w:p w14:paraId="36211ED4"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30%</w:t>
            </w:r>
          </w:p>
        </w:tc>
        <w:tc>
          <w:tcPr>
            <w:tcW w:w="2623" w:type="dxa"/>
          </w:tcPr>
          <w:p w14:paraId="2FA88B26"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10%</w:t>
            </w:r>
          </w:p>
        </w:tc>
      </w:tr>
      <w:tr w:rsidR="00FA6FD3" w:rsidRPr="00261B5E" w14:paraId="6C083D47" w14:textId="77777777" w:rsidTr="0000078B">
        <w:trPr>
          <w:trHeight w:val="215"/>
        </w:trPr>
        <w:tc>
          <w:tcPr>
            <w:tcW w:w="1379" w:type="dxa"/>
          </w:tcPr>
          <w:p w14:paraId="40BA4AA4"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India</w:t>
            </w:r>
          </w:p>
        </w:tc>
        <w:tc>
          <w:tcPr>
            <w:tcW w:w="1249" w:type="dxa"/>
          </w:tcPr>
          <w:p w14:paraId="45CE3CFC"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5%</w:t>
            </w:r>
          </w:p>
        </w:tc>
        <w:tc>
          <w:tcPr>
            <w:tcW w:w="1859" w:type="dxa"/>
          </w:tcPr>
          <w:p w14:paraId="14066D5C"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8% of AGR</w:t>
            </w:r>
          </w:p>
        </w:tc>
        <w:tc>
          <w:tcPr>
            <w:tcW w:w="2448" w:type="dxa"/>
          </w:tcPr>
          <w:p w14:paraId="559E25C8"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32%</w:t>
            </w:r>
          </w:p>
        </w:tc>
        <w:tc>
          <w:tcPr>
            <w:tcW w:w="2623" w:type="dxa"/>
          </w:tcPr>
          <w:p w14:paraId="2F1C4ED0" w14:textId="77777777" w:rsidR="00FA6FD3" w:rsidRPr="00261B5E" w:rsidRDefault="00FA6FD3" w:rsidP="0000078B">
            <w:pPr>
              <w:jc w:val="center"/>
              <w:rPr>
                <w:rFonts w:ascii="Times New Roman" w:hAnsi="Times New Roman" w:cs="Times New Roman"/>
                <w:sz w:val="24"/>
                <w:szCs w:val="24"/>
              </w:rPr>
            </w:pPr>
          </w:p>
        </w:tc>
      </w:tr>
      <w:tr w:rsidR="00FA6FD3" w:rsidRPr="00261B5E" w14:paraId="4CD7C715" w14:textId="77777777" w:rsidTr="0000078B">
        <w:tc>
          <w:tcPr>
            <w:tcW w:w="1379" w:type="dxa"/>
          </w:tcPr>
          <w:p w14:paraId="1323C415"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Iran</w:t>
            </w:r>
          </w:p>
        </w:tc>
        <w:tc>
          <w:tcPr>
            <w:tcW w:w="1249" w:type="dxa"/>
          </w:tcPr>
          <w:p w14:paraId="5E2613B2"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3 %</w:t>
            </w:r>
          </w:p>
        </w:tc>
        <w:tc>
          <w:tcPr>
            <w:tcW w:w="1859" w:type="dxa"/>
          </w:tcPr>
          <w:p w14:paraId="75CE8B19" w14:textId="77777777" w:rsidR="00FA6FD3" w:rsidRPr="00261B5E" w:rsidRDefault="00CA0130" w:rsidP="0000078B">
            <w:pPr>
              <w:jc w:val="center"/>
              <w:rPr>
                <w:rFonts w:ascii="Times New Roman" w:hAnsi="Times New Roman" w:cs="Times New Roman"/>
                <w:sz w:val="24"/>
                <w:szCs w:val="24"/>
              </w:rPr>
            </w:pPr>
            <w:r w:rsidRPr="00261B5E">
              <w:rPr>
                <w:rFonts w:ascii="Times New Roman" w:hAnsi="Times New Roman" w:cs="Times New Roman"/>
                <w:sz w:val="24"/>
                <w:szCs w:val="24"/>
              </w:rPr>
              <w:t>Data not available</w:t>
            </w:r>
          </w:p>
        </w:tc>
        <w:tc>
          <w:tcPr>
            <w:tcW w:w="2448" w:type="dxa"/>
          </w:tcPr>
          <w:p w14:paraId="0FBB2C74"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25%</w:t>
            </w:r>
          </w:p>
        </w:tc>
        <w:tc>
          <w:tcPr>
            <w:tcW w:w="2623" w:type="dxa"/>
          </w:tcPr>
          <w:p w14:paraId="1AA5270C"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1.5%</w:t>
            </w:r>
          </w:p>
        </w:tc>
      </w:tr>
      <w:tr w:rsidR="00FA6FD3" w:rsidRPr="00261B5E" w14:paraId="60B3FB43" w14:textId="77777777" w:rsidTr="0000078B">
        <w:tc>
          <w:tcPr>
            <w:tcW w:w="1379" w:type="dxa"/>
          </w:tcPr>
          <w:p w14:paraId="0CFD54A9" w14:textId="77777777" w:rsidR="00FA6FD3" w:rsidRPr="00261B5E" w:rsidRDefault="00FA6FD3" w:rsidP="0000078B">
            <w:pPr>
              <w:rPr>
                <w:rFonts w:ascii="Times New Roman" w:hAnsi="Times New Roman" w:cs="Times New Roman"/>
                <w:sz w:val="24"/>
                <w:szCs w:val="24"/>
              </w:rPr>
            </w:pPr>
            <w:r w:rsidRPr="00261B5E">
              <w:rPr>
                <w:rFonts w:ascii="Times New Roman" w:hAnsi="Times New Roman" w:cs="Times New Roman"/>
                <w:sz w:val="24"/>
                <w:szCs w:val="24"/>
              </w:rPr>
              <w:t>Maldives</w:t>
            </w:r>
          </w:p>
        </w:tc>
        <w:tc>
          <w:tcPr>
            <w:tcW w:w="1249" w:type="dxa"/>
          </w:tcPr>
          <w:p w14:paraId="6DA59DAD" w14:textId="77777777" w:rsidR="00FA6FD3" w:rsidRPr="00261B5E" w:rsidRDefault="00CA0130" w:rsidP="0000078B">
            <w:pPr>
              <w:jc w:val="center"/>
              <w:rPr>
                <w:rFonts w:ascii="Times New Roman" w:hAnsi="Times New Roman" w:cs="Times New Roman"/>
                <w:sz w:val="24"/>
                <w:szCs w:val="24"/>
              </w:rPr>
            </w:pPr>
            <w:r w:rsidRPr="00261B5E">
              <w:rPr>
                <w:rFonts w:ascii="Times New Roman" w:hAnsi="Times New Roman" w:cs="Times New Roman"/>
                <w:sz w:val="24"/>
                <w:szCs w:val="24"/>
              </w:rPr>
              <w:t>Data not available</w:t>
            </w:r>
          </w:p>
        </w:tc>
        <w:tc>
          <w:tcPr>
            <w:tcW w:w="1859" w:type="dxa"/>
          </w:tcPr>
          <w:p w14:paraId="059EDE3A" w14:textId="77777777" w:rsidR="00FA6FD3" w:rsidRPr="00261B5E" w:rsidRDefault="00CA0130" w:rsidP="0000078B">
            <w:pPr>
              <w:jc w:val="center"/>
              <w:rPr>
                <w:rFonts w:ascii="Times New Roman" w:hAnsi="Times New Roman" w:cs="Times New Roman"/>
                <w:sz w:val="24"/>
                <w:szCs w:val="24"/>
              </w:rPr>
            </w:pPr>
            <w:r w:rsidRPr="00261B5E">
              <w:rPr>
                <w:rFonts w:ascii="Times New Roman" w:hAnsi="Times New Roman" w:cs="Times New Roman"/>
                <w:sz w:val="24"/>
                <w:szCs w:val="24"/>
              </w:rPr>
              <w:t>Data not available</w:t>
            </w:r>
          </w:p>
        </w:tc>
        <w:tc>
          <w:tcPr>
            <w:tcW w:w="2448" w:type="dxa"/>
          </w:tcPr>
          <w:p w14:paraId="3AC00B98"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15%</w:t>
            </w:r>
          </w:p>
        </w:tc>
        <w:tc>
          <w:tcPr>
            <w:tcW w:w="2623" w:type="dxa"/>
          </w:tcPr>
          <w:p w14:paraId="7489ACB8"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6%</w:t>
            </w:r>
          </w:p>
        </w:tc>
      </w:tr>
      <w:tr w:rsidR="00FA6FD3" w:rsidRPr="00261B5E" w14:paraId="1ABD64D9" w14:textId="77777777" w:rsidTr="0000078B">
        <w:tc>
          <w:tcPr>
            <w:tcW w:w="1379" w:type="dxa"/>
          </w:tcPr>
          <w:p w14:paraId="73BB333F"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Nepal</w:t>
            </w:r>
          </w:p>
        </w:tc>
        <w:tc>
          <w:tcPr>
            <w:tcW w:w="1249" w:type="dxa"/>
          </w:tcPr>
          <w:p w14:paraId="6FA9E607"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2%</w:t>
            </w:r>
          </w:p>
        </w:tc>
        <w:tc>
          <w:tcPr>
            <w:tcW w:w="1859" w:type="dxa"/>
          </w:tcPr>
          <w:p w14:paraId="63EA9B58" w14:textId="77777777" w:rsidR="00FA6FD3" w:rsidRPr="00261B5E" w:rsidRDefault="00FA6FD3" w:rsidP="0000078B">
            <w:pPr>
              <w:spacing w:after="0" w:line="240" w:lineRule="auto"/>
              <w:ind w:left="15"/>
              <w:jc w:val="center"/>
              <w:rPr>
                <w:rFonts w:ascii="Times New Roman" w:hAnsi="Times New Roman" w:cs="Times New Roman"/>
                <w:sz w:val="24"/>
                <w:szCs w:val="24"/>
                <w:lang w:bidi="ar-SA"/>
              </w:rPr>
            </w:pPr>
            <w:r w:rsidRPr="00261B5E">
              <w:rPr>
                <w:rFonts w:ascii="Times New Roman" w:hAnsi="Times New Roman" w:cs="Times New Roman"/>
                <w:sz w:val="24"/>
                <w:szCs w:val="24"/>
              </w:rPr>
              <w:t>4% of AGR</w:t>
            </w:r>
          </w:p>
        </w:tc>
        <w:tc>
          <w:tcPr>
            <w:tcW w:w="2448" w:type="dxa"/>
          </w:tcPr>
          <w:p w14:paraId="3A566219"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25%</w:t>
            </w:r>
          </w:p>
        </w:tc>
        <w:tc>
          <w:tcPr>
            <w:tcW w:w="2623" w:type="dxa"/>
          </w:tcPr>
          <w:p w14:paraId="1EFE3ED6"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13%</w:t>
            </w:r>
          </w:p>
        </w:tc>
      </w:tr>
      <w:tr w:rsidR="00FA6FD3" w:rsidRPr="00261B5E" w14:paraId="3A89E5BE" w14:textId="77777777" w:rsidTr="0000078B">
        <w:tc>
          <w:tcPr>
            <w:tcW w:w="1379" w:type="dxa"/>
          </w:tcPr>
          <w:p w14:paraId="6ED288C9"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Pakistan</w:t>
            </w:r>
          </w:p>
        </w:tc>
        <w:tc>
          <w:tcPr>
            <w:tcW w:w="1249" w:type="dxa"/>
          </w:tcPr>
          <w:p w14:paraId="1DD66A74" w14:textId="77777777" w:rsidR="00FA6FD3" w:rsidRPr="00261B5E" w:rsidRDefault="00FA6FD3" w:rsidP="0000078B">
            <w:pPr>
              <w:pStyle w:val="Default"/>
              <w:jc w:val="center"/>
              <w:rPr>
                <w:rFonts w:ascii="Times New Roman" w:hAnsi="Times New Roman" w:cs="Times New Roman"/>
              </w:rPr>
            </w:pPr>
            <w:r w:rsidRPr="00261B5E">
              <w:rPr>
                <w:rFonts w:ascii="Times New Roman" w:hAnsi="Times New Roman" w:cs="Times New Roman"/>
              </w:rPr>
              <w:t>1.5%</w:t>
            </w:r>
          </w:p>
        </w:tc>
        <w:tc>
          <w:tcPr>
            <w:tcW w:w="1859" w:type="dxa"/>
          </w:tcPr>
          <w:p w14:paraId="45BE991D" w14:textId="77777777" w:rsidR="00FA6FD3" w:rsidRPr="00261B5E" w:rsidRDefault="00FA6FD3" w:rsidP="0000078B">
            <w:pPr>
              <w:jc w:val="center"/>
              <w:rPr>
                <w:rFonts w:ascii="Times New Roman" w:hAnsi="Times New Roman" w:cs="Times New Roman"/>
                <w:sz w:val="24"/>
                <w:szCs w:val="24"/>
              </w:rPr>
            </w:pPr>
            <w:r w:rsidRPr="00261B5E">
              <w:rPr>
                <w:rFonts w:ascii="Times New Roman" w:hAnsi="Times New Roman" w:cs="Times New Roman"/>
                <w:sz w:val="24"/>
                <w:szCs w:val="24"/>
              </w:rPr>
              <w:t>1.5%  of AGR</w:t>
            </w:r>
          </w:p>
        </w:tc>
        <w:tc>
          <w:tcPr>
            <w:tcW w:w="2448" w:type="dxa"/>
          </w:tcPr>
          <w:p w14:paraId="3C04D77C" w14:textId="77777777" w:rsidR="00FA6FD3" w:rsidRPr="00261B5E" w:rsidRDefault="00FA6FD3" w:rsidP="0000078B">
            <w:pPr>
              <w:pStyle w:val="Default"/>
              <w:jc w:val="center"/>
              <w:rPr>
                <w:rFonts w:ascii="Times New Roman" w:hAnsi="Times New Roman" w:cs="Times New Roman"/>
              </w:rPr>
            </w:pPr>
            <w:r w:rsidRPr="00261B5E">
              <w:rPr>
                <w:rFonts w:ascii="Times New Roman" w:hAnsi="Times New Roman" w:cs="Times New Roman"/>
              </w:rPr>
              <w:t>35%</w:t>
            </w:r>
          </w:p>
        </w:tc>
        <w:tc>
          <w:tcPr>
            <w:tcW w:w="2623" w:type="dxa"/>
          </w:tcPr>
          <w:p w14:paraId="20CB83BE" w14:textId="77777777" w:rsidR="00FA6FD3" w:rsidRPr="00261B5E" w:rsidRDefault="00FA6FD3" w:rsidP="0000078B">
            <w:pPr>
              <w:pStyle w:val="Default"/>
              <w:jc w:val="center"/>
              <w:rPr>
                <w:rFonts w:ascii="Times New Roman" w:hAnsi="Times New Roman" w:cs="Times New Roman"/>
              </w:rPr>
            </w:pPr>
            <w:r w:rsidRPr="00261B5E">
              <w:rPr>
                <w:rFonts w:ascii="Times New Roman" w:hAnsi="Times New Roman" w:cs="Times New Roman"/>
              </w:rPr>
              <w:t>19.5%</w:t>
            </w:r>
          </w:p>
        </w:tc>
      </w:tr>
      <w:tr w:rsidR="00FA6FD3" w:rsidRPr="00261B5E" w14:paraId="1BAA2656" w14:textId="77777777" w:rsidTr="0000078B">
        <w:tc>
          <w:tcPr>
            <w:tcW w:w="1379" w:type="dxa"/>
          </w:tcPr>
          <w:p w14:paraId="573F7C12" w14:textId="77777777" w:rsidR="00FA6FD3" w:rsidRPr="00261B5E" w:rsidRDefault="00FA6FD3" w:rsidP="0000078B">
            <w:pPr>
              <w:spacing w:after="0"/>
              <w:rPr>
                <w:rFonts w:ascii="Times New Roman" w:hAnsi="Times New Roman" w:cs="Times New Roman"/>
                <w:sz w:val="24"/>
                <w:szCs w:val="24"/>
              </w:rPr>
            </w:pPr>
            <w:r w:rsidRPr="00261B5E">
              <w:rPr>
                <w:rFonts w:ascii="Times New Roman" w:hAnsi="Times New Roman" w:cs="Times New Roman"/>
                <w:sz w:val="24"/>
                <w:szCs w:val="24"/>
              </w:rPr>
              <w:t>Sri-Lanka</w:t>
            </w:r>
          </w:p>
        </w:tc>
        <w:tc>
          <w:tcPr>
            <w:tcW w:w="1249" w:type="dxa"/>
          </w:tcPr>
          <w:p w14:paraId="39879468" w14:textId="77777777" w:rsidR="00FA6FD3" w:rsidRPr="00261B5E" w:rsidRDefault="00CA0130" w:rsidP="0000078B">
            <w:pPr>
              <w:pStyle w:val="Default"/>
              <w:jc w:val="center"/>
              <w:rPr>
                <w:rFonts w:ascii="Times New Roman" w:hAnsi="Times New Roman" w:cs="Times New Roman"/>
              </w:rPr>
            </w:pPr>
            <w:r w:rsidRPr="00261B5E">
              <w:rPr>
                <w:rFonts w:ascii="Times New Roman" w:hAnsi="Times New Roman" w:cs="Times New Roman"/>
              </w:rPr>
              <w:t>Data not available</w:t>
            </w:r>
          </w:p>
        </w:tc>
        <w:tc>
          <w:tcPr>
            <w:tcW w:w="1859" w:type="dxa"/>
          </w:tcPr>
          <w:p w14:paraId="215539C4" w14:textId="77777777" w:rsidR="00FA6FD3" w:rsidRPr="00261B5E" w:rsidRDefault="00CA0130" w:rsidP="0000078B">
            <w:pPr>
              <w:pStyle w:val="Default"/>
              <w:jc w:val="center"/>
              <w:rPr>
                <w:rFonts w:ascii="Times New Roman" w:hAnsi="Times New Roman" w:cs="Times New Roman"/>
              </w:rPr>
            </w:pPr>
            <w:r w:rsidRPr="00261B5E">
              <w:rPr>
                <w:rFonts w:ascii="Times New Roman" w:hAnsi="Times New Roman" w:cs="Times New Roman"/>
              </w:rPr>
              <w:t>Data not available</w:t>
            </w:r>
          </w:p>
        </w:tc>
        <w:tc>
          <w:tcPr>
            <w:tcW w:w="2448" w:type="dxa"/>
          </w:tcPr>
          <w:p w14:paraId="5D95E1D4" w14:textId="77777777" w:rsidR="00FA6FD3" w:rsidRPr="00261B5E" w:rsidRDefault="00FA6FD3" w:rsidP="0000078B">
            <w:pPr>
              <w:pStyle w:val="Default"/>
              <w:jc w:val="center"/>
              <w:rPr>
                <w:rFonts w:ascii="Times New Roman" w:hAnsi="Times New Roman" w:cs="Times New Roman"/>
              </w:rPr>
            </w:pPr>
            <w:r w:rsidRPr="00261B5E">
              <w:rPr>
                <w:rFonts w:ascii="Times New Roman" w:hAnsi="Times New Roman" w:cs="Times New Roman"/>
              </w:rPr>
              <w:t>35%</w:t>
            </w:r>
          </w:p>
        </w:tc>
        <w:tc>
          <w:tcPr>
            <w:tcW w:w="2623" w:type="dxa"/>
          </w:tcPr>
          <w:p w14:paraId="5A0562BF" w14:textId="77777777" w:rsidR="00FA6FD3" w:rsidRPr="00261B5E" w:rsidRDefault="00FA6FD3" w:rsidP="0000078B">
            <w:pPr>
              <w:pStyle w:val="Default"/>
              <w:jc w:val="center"/>
              <w:rPr>
                <w:rFonts w:ascii="Times New Roman" w:hAnsi="Times New Roman" w:cs="Times New Roman"/>
              </w:rPr>
            </w:pPr>
            <w:r w:rsidRPr="00261B5E">
              <w:rPr>
                <w:rFonts w:ascii="Times New Roman" w:hAnsi="Times New Roman" w:cs="Times New Roman"/>
              </w:rPr>
              <w:t>12%</w:t>
            </w:r>
          </w:p>
        </w:tc>
      </w:tr>
    </w:tbl>
    <w:p w14:paraId="698D68C3" w14:textId="77777777" w:rsidR="00FA6FD3" w:rsidRPr="00261B5E" w:rsidRDefault="00FA6FD3" w:rsidP="00FA6FD3">
      <w:pPr>
        <w:keepNext/>
        <w:spacing w:after="0" w:line="240" w:lineRule="auto"/>
        <w:jc w:val="both"/>
        <w:rPr>
          <w:rFonts w:ascii="Times New Roman" w:hAnsi="Times New Roman" w:cs="Times New Roman"/>
          <w:sz w:val="24"/>
          <w:szCs w:val="24"/>
        </w:rPr>
      </w:pPr>
    </w:p>
    <w:p w14:paraId="70F8F188" w14:textId="77777777" w:rsidR="00FA6FD3" w:rsidRPr="00261B5E" w:rsidRDefault="00FA6FD3" w:rsidP="00FA6FD3">
      <w:pPr>
        <w:keepNext/>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Operators of the SATRC countries are paying following corporate tax to Government</w:t>
      </w:r>
    </w:p>
    <w:p w14:paraId="1956CF71" w14:textId="77777777" w:rsidR="00FA6FD3" w:rsidRPr="00261B5E" w:rsidRDefault="00574262" w:rsidP="00FA6FD3">
      <w:pPr>
        <w:keepNext/>
        <w:spacing w:after="0" w:line="240" w:lineRule="auto"/>
        <w:jc w:val="both"/>
        <w:rPr>
          <w:rFonts w:ascii="Times New Roman" w:hAnsi="Times New Roman" w:cs="Times New Roman"/>
        </w:rPr>
      </w:pPr>
      <w:r>
        <w:rPr>
          <w:rFonts w:ascii="Times New Roman" w:hAnsi="Times New Roman" w:cs="Times New Roman"/>
          <w:noProof/>
          <w:sz w:val="24"/>
          <w:szCs w:val="24"/>
          <w:lang w:bidi="ar-SA"/>
        </w:rPr>
        <w:drawing>
          <wp:inline distT="0" distB="0" distL="0" distR="0" wp14:anchorId="1FE10D73" wp14:editId="17CDAC74">
            <wp:extent cx="5909945" cy="1881505"/>
            <wp:effectExtent l="0" t="0" r="14605" b="23495"/>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60DE38" w14:textId="77777777" w:rsidR="00FA6FD3" w:rsidRPr="00261B5E" w:rsidRDefault="00FA6FD3" w:rsidP="00FA6FD3">
      <w:pPr>
        <w:pStyle w:val="Caption"/>
        <w:jc w:val="both"/>
        <w:rPr>
          <w:rFonts w:ascii="Times New Roman" w:hAnsi="Times New Roman" w:cs="Times New Roman"/>
          <w:sz w:val="16"/>
          <w:szCs w:val="16"/>
        </w:rPr>
      </w:pPr>
      <w:r w:rsidRPr="00261B5E">
        <w:rPr>
          <w:rFonts w:ascii="Times New Roman" w:hAnsi="Times New Roman" w:cs="Times New Roman"/>
          <w:sz w:val="16"/>
          <w:szCs w:val="16"/>
        </w:rPr>
        <w:t xml:space="preserve">Figure </w:t>
      </w:r>
      <w:r w:rsidRPr="00261B5E">
        <w:rPr>
          <w:rFonts w:ascii="Times New Roman" w:hAnsi="Times New Roman" w:cs="Times New Roman"/>
          <w:sz w:val="16"/>
          <w:szCs w:val="16"/>
        </w:rPr>
        <w:fldChar w:fldCharType="begin"/>
      </w:r>
      <w:r w:rsidRPr="00261B5E">
        <w:rPr>
          <w:rFonts w:ascii="Times New Roman" w:hAnsi="Times New Roman" w:cs="Times New Roman"/>
          <w:sz w:val="16"/>
          <w:szCs w:val="16"/>
        </w:rPr>
        <w:instrText xml:space="preserve"> SEQ Figure \* ARABIC </w:instrText>
      </w:r>
      <w:r w:rsidRPr="00261B5E">
        <w:rPr>
          <w:rFonts w:ascii="Times New Roman" w:hAnsi="Times New Roman" w:cs="Times New Roman"/>
          <w:sz w:val="16"/>
          <w:szCs w:val="16"/>
        </w:rPr>
        <w:fldChar w:fldCharType="separate"/>
      </w:r>
      <w:r w:rsidR="00E26C7E">
        <w:rPr>
          <w:rFonts w:ascii="Times New Roman" w:hAnsi="Times New Roman" w:cs="Times New Roman"/>
          <w:noProof/>
          <w:sz w:val="16"/>
          <w:szCs w:val="16"/>
        </w:rPr>
        <w:t>1</w:t>
      </w:r>
      <w:r w:rsidRPr="00261B5E">
        <w:rPr>
          <w:rFonts w:ascii="Times New Roman" w:hAnsi="Times New Roman" w:cs="Times New Roman"/>
          <w:sz w:val="16"/>
          <w:szCs w:val="16"/>
        </w:rPr>
        <w:fldChar w:fldCharType="end"/>
      </w:r>
      <w:r w:rsidRPr="00261B5E">
        <w:rPr>
          <w:rFonts w:ascii="Times New Roman" w:hAnsi="Times New Roman" w:cs="Times New Roman"/>
          <w:sz w:val="16"/>
          <w:szCs w:val="16"/>
        </w:rPr>
        <w:t xml:space="preserve"> USO, Royalty, Corporate Tax and VAT in SATRC</w:t>
      </w:r>
    </w:p>
    <w:p w14:paraId="4939DEB6" w14:textId="77777777" w:rsidR="00FA6FD3" w:rsidRPr="004802E2" w:rsidRDefault="00FA6FD3" w:rsidP="00FA6FD3">
      <w:pPr>
        <w:spacing w:after="0" w:line="240" w:lineRule="auto"/>
        <w:ind w:left="15"/>
        <w:rPr>
          <w:rFonts w:ascii="Times New Roman" w:hAnsi="Times New Roman" w:cs="Times New Roman"/>
          <w:b/>
          <w:bCs/>
          <w:sz w:val="24"/>
          <w:szCs w:val="24"/>
        </w:rPr>
      </w:pPr>
      <w:r w:rsidRPr="00261B5E">
        <w:rPr>
          <w:rFonts w:ascii="Times New Roman" w:hAnsi="Times New Roman" w:cs="Times New Roman"/>
          <w:b/>
          <w:bCs/>
          <w:sz w:val="24"/>
          <w:szCs w:val="24"/>
        </w:rPr>
        <w:lastRenderedPageBreak/>
        <w:t xml:space="preserve">J. </w:t>
      </w:r>
      <w:r w:rsidRPr="004802E2">
        <w:rPr>
          <w:rFonts w:ascii="Times New Roman" w:hAnsi="Times New Roman" w:cs="Times New Roman"/>
          <w:b/>
          <w:bCs/>
          <w:sz w:val="24"/>
          <w:szCs w:val="24"/>
          <w:lang w:bidi="ar-SA"/>
        </w:rPr>
        <w:t xml:space="preserve">infrastructure import tax such as BTS/M SC </w:t>
      </w:r>
      <w:proofErr w:type="spellStart"/>
      <w:r w:rsidRPr="004802E2">
        <w:rPr>
          <w:rFonts w:ascii="Times New Roman" w:hAnsi="Times New Roman" w:cs="Times New Roman"/>
          <w:b/>
          <w:bCs/>
          <w:sz w:val="24"/>
          <w:szCs w:val="24"/>
          <w:lang w:bidi="ar-SA"/>
        </w:rPr>
        <w:t>etc</w:t>
      </w:r>
      <w:proofErr w:type="spellEnd"/>
      <w:r w:rsidRPr="004802E2">
        <w:rPr>
          <w:rFonts w:ascii="Times New Roman" w:hAnsi="Times New Roman" w:cs="Times New Roman"/>
          <w:b/>
          <w:bCs/>
          <w:sz w:val="24"/>
          <w:szCs w:val="24"/>
          <w:lang w:bidi="ar-SA"/>
        </w:rPr>
        <w:t>, International bandwidth purchase tax, Telecom sector specific levy and amount of tax imposed for the international call termination.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2959"/>
        <w:gridCol w:w="1890"/>
        <w:gridCol w:w="2790"/>
      </w:tblGrid>
      <w:tr w:rsidR="00FA6FD3" w:rsidRPr="004802E2" w14:paraId="0D4FA459" w14:textId="77777777" w:rsidTr="0000078B">
        <w:tc>
          <w:tcPr>
            <w:tcW w:w="1379" w:type="dxa"/>
          </w:tcPr>
          <w:p w14:paraId="4C21DA30" w14:textId="77777777" w:rsidR="00FA6FD3" w:rsidRPr="004802E2" w:rsidRDefault="00FA6FD3" w:rsidP="0000078B">
            <w:pPr>
              <w:spacing w:after="0"/>
              <w:rPr>
                <w:rFonts w:ascii="Times New Roman" w:hAnsi="Times New Roman" w:cs="Times New Roman"/>
                <w:b/>
                <w:bCs/>
                <w:sz w:val="24"/>
                <w:szCs w:val="24"/>
              </w:rPr>
            </w:pPr>
            <w:r w:rsidRPr="004802E2">
              <w:rPr>
                <w:rFonts w:ascii="Times New Roman" w:hAnsi="Times New Roman" w:cs="Times New Roman"/>
                <w:b/>
                <w:bCs/>
                <w:sz w:val="24"/>
                <w:szCs w:val="24"/>
              </w:rPr>
              <w:t>Countries</w:t>
            </w:r>
          </w:p>
        </w:tc>
        <w:tc>
          <w:tcPr>
            <w:tcW w:w="2959" w:type="dxa"/>
          </w:tcPr>
          <w:p w14:paraId="49BC36C2" w14:textId="77777777" w:rsidR="00FA6FD3" w:rsidRPr="004802E2" w:rsidRDefault="00FA6FD3" w:rsidP="0000078B">
            <w:pPr>
              <w:spacing w:after="0" w:line="240" w:lineRule="auto"/>
              <w:ind w:left="15"/>
              <w:jc w:val="center"/>
              <w:rPr>
                <w:rFonts w:ascii="Times New Roman" w:hAnsi="Times New Roman" w:cs="Times New Roman"/>
                <w:b/>
                <w:bCs/>
                <w:sz w:val="24"/>
                <w:szCs w:val="24"/>
                <w:lang w:bidi="ar-SA"/>
              </w:rPr>
            </w:pPr>
            <w:r w:rsidRPr="004802E2">
              <w:rPr>
                <w:rFonts w:ascii="Times New Roman" w:hAnsi="Times New Roman" w:cs="Times New Roman"/>
                <w:b/>
                <w:bCs/>
                <w:sz w:val="24"/>
                <w:szCs w:val="24"/>
                <w:lang w:bidi="ar-SA"/>
              </w:rPr>
              <w:t xml:space="preserve">infrastructure import tax such as BTS/M SC </w:t>
            </w:r>
            <w:proofErr w:type="spellStart"/>
            <w:r w:rsidRPr="004802E2">
              <w:rPr>
                <w:rFonts w:ascii="Times New Roman" w:hAnsi="Times New Roman" w:cs="Times New Roman"/>
                <w:b/>
                <w:bCs/>
                <w:sz w:val="24"/>
                <w:szCs w:val="24"/>
                <w:lang w:bidi="ar-SA"/>
              </w:rPr>
              <w:t>etc</w:t>
            </w:r>
            <w:proofErr w:type="spellEnd"/>
          </w:p>
        </w:tc>
        <w:tc>
          <w:tcPr>
            <w:tcW w:w="1890" w:type="dxa"/>
          </w:tcPr>
          <w:p w14:paraId="548D89B7" w14:textId="77777777" w:rsidR="00FA6FD3" w:rsidRPr="004802E2" w:rsidRDefault="00FA6FD3" w:rsidP="0000078B">
            <w:pPr>
              <w:spacing w:after="0" w:line="240" w:lineRule="auto"/>
              <w:ind w:left="15"/>
              <w:jc w:val="center"/>
              <w:rPr>
                <w:rFonts w:ascii="Times New Roman" w:hAnsi="Times New Roman" w:cs="Times New Roman"/>
                <w:b/>
                <w:bCs/>
                <w:sz w:val="24"/>
                <w:szCs w:val="24"/>
                <w:lang w:bidi="ar-SA"/>
              </w:rPr>
            </w:pPr>
            <w:r w:rsidRPr="004802E2">
              <w:rPr>
                <w:rFonts w:ascii="Times New Roman" w:hAnsi="Times New Roman" w:cs="Times New Roman"/>
                <w:b/>
                <w:bCs/>
                <w:sz w:val="24"/>
                <w:szCs w:val="24"/>
                <w:lang w:bidi="ar-SA"/>
              </w:rPr>
              <w:t>International bandwidth purchase tax</w:t>
            </w:r>
          </w:p>
        </w:tc>
        <w:tc>
          <w:tcPr>
            <w:tcW w:w="2790" w:type="dxa"/>
          </w:tcPr>
          <w:p w14:paraId="54E91822" w14:textId="77777777" w:rsidR="00FA6FD3" w:rsidRPr="004802E2" w:rsidRDefault="00FA6FD3" w:rsidP="0000078B">
            <w:pPr>
              <w:spacing w:after="0" w:line="240" w:lineRule="auto"/>
              <w:ind w:left="15"/>
              <w:jc w:val="center"/>
              <w:rPr>
                <w:rFonts w:ascii="Times New Roman" w:hAnsi="Times New Roman" w:cs="Times New Roman"/>
                <w:b/>
                <w:bCs/>
                <w:sz w:val="24"/>
                <w:szCs w:val="24"/>
                <w:lang w:bidi="ar-SA"/>
              </w:rPr>
            </w:pPr>
            <w:r w:rsidRPr="004802E2">
              <w:rPr>
                <w:rFonts w:ascii="Times New Roman" w:hAnsi="Times New Roman" w:cs="Times New Roman"/>
                <w:b/>
                <w:bCs/>
                <w:sz w:val="24"/>
                <w:szCs w:val="24"/>
                <w:lang w:bidi="ar-SA"/>
              </w:rPr>
              <w:t>amount of tax imposed for the international call termination</w:t>
            </w:r>
          </w:p>
        </w:tc>
      </w:tr>
      <w:tr w:rsidR="00FA6FD3" w:rsidRPr="004802E2" w14:paraId="0691BEEB" w14:textId="77777777" w:rsidTr="0000078B">
        <w:trPr>
          <w:trHeight w:val="70"/>
        </w:trPr>
        <w:tc>
          <w:tcPr>
            <w:tcW w:w="1379" w:type="dxa"/>
          </w:tcPr>
          <w:p w14:paraId="4360B58F"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Afghanistan</w:t>
            </w:r>
          </w:p>
        </w:tc>
        <w:tc>
          <w:tcPr>
            <w:tcW w:w="2959" w:type="dxa"/>
          </w:tcPr>
          <w:p w14:paraId="702216DF" w14:textId="77777777" w:rsidR="00FA6FD3" w:rsidRPr="004802E2" w:rsidRDefault="00FA6FD3" w:rsidP="0000078B">
            <w:pPr>
              <w:spacing w:after="0" w:line="240" w:lineRule="auto"/>
              <w:ind w:left="15"/>
              <w:jc w:val="both"/>
              <w:rPr>
                <w:rFonts w:ascii="Times New Roman" w:hAnsi="Times New Roman" w:cs="Times New Roman"/>
                <w:sz w:val="24"/>
                <w:szCs w:val="24"/>
                <w:lang w:bidi="ar-SA"/>
              </w:rPr>
            </w:pPr>
            <w:r w:rsidRPr="004802E2">
              <w:rPr>
                <w:rFonts w:ascii="Times New Roman" w:hAnsi="Times New Roman" w:cs="Times New Roman"/>
                <w:sz w:val="24"/>
                <w:szCs w:val="24"/>
                <w:lang w:bidi="ar-SA"/>
              </w:rPr>
              <w:t xml:space="preserve">Import tariffs in the range of 0 – 25%. </w:t>
            </w:r>
          </w:p>
          <w:p w14:paraId="66D466BD" w14:textId="77777777" w:rsidR="00FA6FD3" w:rsidRPr="004802E2" w:rsidRDefault="00FA6FD3" w:rsidP="0000078B">
            <w:pPr>
              <w:spacing w:after="0" w:line="240" w:lineRule="auto"/>
              <w:ind w:left="15"/>
              <w:jc w:val="both"/>
              <w:rPr>
                <w:rFonts w:ascii="Times New Roman" w:hAnsi="Times New Roman" w:cs="Times New Roman"/>
                <w:sz w:val="24"/>
                <w:szCs w:val="24"/>
              </w:rPr>
            </w:pPr>
          </w:p>
        </w:tc>
        <w:tc>
          <w:tcPr>
            <w:tcW w:w="1890" w:type="dxa"/>
          </w:tcPr>
          <w:p w14:paraId="7D765911" w14:textId="77777777" w:rsidR="00FA6FD3" w:rsidRPr="004802E2" w:rsidRDefault="00CA0130" w:rsidP="0000078B">
            <w:pPr>
              <w:spacing w:after="0" w:line="240" w:lineRule="auto"/>
              <w:ind w:left="15"/>
              <w:jc w:val="both"/>
              <w:rPr>
                <w:rFonts w:ascii="Times New Roman" w:hAnsi="Times New Roman" w:cs="Times New Roman"/>
                <w:sz w:val="24"/>
                <w:szCs w:val="24"/>
                <w:lang w:bidi="ar-SA"/>
              </w:rPr>
            </w:pPr>
            <w:r w:rsidRPr="004802E2">
              <w:rPr>
                <w:rFonts w:ascii="Times New Roman" w:hAnsi="Times New Roman" w:cs="Times New Roman"/>
                <w:sz w:val="24"/>
                <w:szCs w:val="24"/>
              </w:rPr>
              <w:t>Data not available</w:t>
            </w:r>
          </w:p>
        </w:tc>
        <w:tc>
          <w:tcPr>
            <w:tcW w:w="2790" w:type="dxa"/>
          </w:tcPr>
          <w:p w14:paraId="4043DD68" w14:textId="77777777" w:rsidR="00FA6FD3" w:rsidRPr="004802E2" w:rsidRDefault="00CA0130" w:rsidP="0000078B">
            <w:pPr>
              <w:spacing w:after="0" w:line="240" w:lineRule="auto"/>
              <w:ind w:left="15"/>
              <w:jc w:val="both"/>
              <w:rPr>
                <w:rFonts w:ascii="Times New Roman" w:hAnsi="Times New Roman" w:cs="Times New Roman"/>
                <w:sz w:val="24"/>
                <w:szCs w:val="24"/>
                <w:lang w:bidi="ar-SA"/>
              </w:rPr>
            </w:pPr>
            <w:r w:rsidRPr="004802E2">
              <w:rPr>
                <w:rFonts w:ascii="Times New Roman" w:hAnsi="Times New Roman" w:cs="Times New Roman"/>
                <w:sz w:val="24"/>
                <w:szCs w:val="24"/>
              </w:rPr>
              <w:t>Data not available</w:t>
            </w:r>
          </w:p>
        </w:tc>
      </w:tr>
      <w:tr w:rsidR="00FA6FD3" w:rsidRPr="004802E2" w14:paraId="12789859" w14:textId="77777777" w:rsidTr="0000078B">
        <w:tc>
          <w:tcPr>
            <w:tcW w:w="1379" w:type="dxa"/>
          </w:tcPr>
          <w:p w14:paraId="2055F293"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Bangladesh</w:t>
            </w:r>
          </w:p>
        </w:tc>
        <w:tc>
          <w:tcPr>
            <w:tcW w:w="2959" w:type="dxa"/>
          </w:tcPr>
          <w:p w14:paraId="1C47A388"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1890" w:type="dxa"/>
          </w:tcPr>
          <w:p w14:paraId="03595FBE"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2790" w:type="dxa"/>
          </w:tcPr>
          <w:p w14:paraId="16BAAC81"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For each outgoing call, operators will have to pay BDT 0.22 per minute (of which BDT 0.18 is payable to other operators and BDT 0.04 to ICXs), and will receive BDT 0.18 per minute for each incoming call</w:t>
            </w:r>
          </w:p>
        </w:tc>
      </w:tr>
      <w:tr w:rsidR="00FA6FD3" w:rsidRPr="004802E2" w14:paraId="04E825B9" w14:textId="77777777" w:rsidTr="0000078B">
        <w:trPr>
          <w:trHeight w:val="323"/>
        </w:trPr>
        <w:tc>
          <w:tcPr>
            <w:tcW w:w="1379" w:type="dxa"/>
          </w:tcPr>
          <w:p w14:paraId="37794CC0"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Bhutan</w:t>
            </w:r>
          </w:p>
        </w:tc>
        <w:tc>
          <w:tcPr>
            <w:tcW w:w="2959" w:type="dxa"/>
          </w:tcPr>
          <w:p w14:paraId="438220FD"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 xml:space="preserve">No tax on infrastructure import tax such as BTS/M SC </w:t>
            </w:r>
            <w:r w:rsidR="005D162B" w:rsidRPr="004802E2">
              <w:rPr>
                <w:rFonts w:ascii="Times New Roman" w:hAnsi="Times New Roman" w:cs="Times New Roman"/>
                <w:sz w:val="24"/>
                <w:szCs w:val="24"/>
              </w:rPr>
              <w:t>etc. However</w:t>
            </w:r>
            <w:r w:rsidRPr="004802E2">
              <w:rPr>
                <w:rFonts w:ascii="Times New Roman" w:hAnsi="Times New Roman" w:cs="Times New Roman"/>
                <w:sz w:val="24"/>
                <w:szCs w:val="24"/>
              </w:rPr>
              <w:t xml:space="preserve">, the spares are not included in the list of exemption. </w:t>
            </w:r>
          </w:p>
        </w:tc>
        <w:tc>
          <w:tcPr>
            <w:tcW w:w="1890" w:type="dxa"/>
          </w:tcPr>
          <w:p w14:paraId="72386F6F" w14:textId="77777777" w:rsidR="00FA6FD3" w:rsidRPr="004802E2" w:rsidRDefault="00FA6FD3" w:rsidP="0000078B">
            <w:pPr>
              <w:spacing w:after="0" w:line="240" w:lineRule="auto"/>
              <w:ind w:left="15"/>
              <w:jc w:val="both"/>
              <w:rPr>
                <w:rFonts w:ascii="Times New Roman" w:hAnsi="Times New Roman" w:cs="Times New Roman"/>
                <w:sz w:val="24"/>
                <w:szCs w:val="24"/>
                <w:lang w:bidi="ar-SA"/>
              </w:rPr>
            </w:pPr>
            <w:r w:rsidRPr="004802E2">
              <w:rPr>
                <w:rFonts w:ascii="Times New Roman" w:hAnsi="Times New Roman" w:cs="Times New Roman"/>
                <w:sz w:val="24"/>
                <w:szCs w:val="24"/>
              </w:rPr>
              <w:t>3% on International bandwidth purchase</w:t>
            </w:r>
          </w:p>
        </w:tc>
        <w:tc>
          <w:tcPr>
            <w:tcW w:w="2790" w:type="dxa"/>
          </w:tcPr>
          <w:p w14:paraId="7A17FA3E"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r>
      <w:tr w:rsidR="00FA6FD3" w:rsidRPr="004802E2" w14:paraId="14535958" w14:textId="77777777" w:rsidTr="0000078B">
        <w:trPr>
          <w:trHeight w:val="215"/>
        </w:trPr>
        <w:tc>
          <w:tcPr>
            <w:tcW w:w="1379" w:type="dxa"/>
          </w:tcPr>
          <w:p w14:paraId="58FBCDCC"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India</w:t>
            </w:r>
          </w:p>
        </w:tc>
        <w:tc>
          <w:tcPr>
            <w:tcW w:w="2959" w:type="dxa"/>
          </w:tcPr>
          <w:p w14:paraId="4F12EFAA"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 xml:space="preserve">Generally, customs duty at 23.89%/ 26.85% is applicable on procurement of goods from outside India. Effective customs duty rate depends upon the nature of goods/ </w:t>
            </w:r>
            <w:r w:rsidR="005D162B" w:rsidRPr="004802E2">
              <w:rPr>
                <w:rFonts w:ascii="Times New Roman" w:hAnsi="Times New Roman" w:cs="Times New Roman"/>
                <w:sz w:val="24"/>
                <w:szCs w:val="24"/>
              </w:rPr>
              <w:t>equipment</w:t>
            </w:r>
            <w:r w:rsidRPr="004802E2">
              <w:rPr>
                <w:rFonts w:ascii="Times New Roman" w:hAnsi="Times New Roman" w:cs="Times New Roman"/>
                <w:sz w:val="24"/>
                <w:szCs w:val="24"/>
              </w:rPr>
              <w:t xml:space="preserve"> from outside India.</w:t>
            </w:r>
          </w:p>
        </w:tc>
        <w:tc>
          <w:tcPr>
            <w:tcW w:w="1890" w:type="dxa"/>
          </w:tcPr>
          <w:p w14:paraId="24811D75"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2790" w:type="dxa"/>
          </w:tcPr>
          <w:p w14:paraId="0853DD09"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International call termination Tax rate is as follows:- Revenue from international call termination is included in AGR of service provider. Telecom service providers pay Annual License Fee - 8% of AGR.</w:t>
            </w:r>
          </w:p>
        </w:tc>
      </w:tr>
      <w:tr w:rsidR="00FA6FD3" w:rsidRPr="004802E2" w14:paraId="3B792657" w14:textId="77777777" w:rsidTr="0000078B">
        <w:tc>
          <w:tcPr>
            <w:tcW w:w="1379" w:type="dxa"/>
          </w:tcPr>
          <w:p w14:paraId="5C974BD9"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t>Iran</w:t>
            </w:r>
          </w:p>
        </w:tc>
        <w:tc>
          <w:tcPr>
            <w:tcW w:w="2959" w:type="dxa"/>
          </w:tcPr>
          <w:p w14:paraId="3345BD97"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The infrastructure import tax such as BTS/M SC etc. payable by the telecom service provider or operator has to pay according to custom duties laws but sometimes it changes based on CRA issues (even it can be changed to zero till helping to ICT development)</w:t>
            </w:r>
          </w:p>
        </w:tc>
        <w:tc>
          <w:tcPr>
            <w:tcW w:w="1890" w:type="dxa"/>
          </w:tcPr>
          <w:p w14:paraId="15872A11"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Telecommunication Infrastructure Company (A governmental center) purchase international bandwidth</w:t>
            </w:r>
          </w:p>
        </w:tc>
        <w:tc>
          <w:tcPr>
            <w:tcW w:w="2790" w:type="dxa"/>
          </w:tcPr>
          <w:p w14:paraId="7D658A57"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r>
      <w:tr w:rsidR="00FA6FD3" w:rsidRPr="004802E2" w14:paraId="26802236" w14:textId="77777777" w:rsidTr="0000078B">
        <w:tc>
          <w:tcPr>
            <w:tcW w:w="1379" w:type="dxa"/>
          </w:tcPr>
          <w:p w14:paraId="31C09F77" w14:textId="77777777" w:rsidR="00FA6FD3" w:rsidRPr="004802E2" w:rsidRDefault="00FA6FD3" w:rsidP="0000078B">
            <w:pPr>
              <w:rPr>
                <w:rFonts w:ascii="Times New Roman" w:hAnsi="Times New Roman" w:cs="Times New Roman"/>
                <w:sz w:val="24"/>
                <w:szCs w:val="24"/>
              </w:rPr>
            </w:pPr>
            <w:r w:rsidRPr="004802E2">
              <w:rPr>
                <w:rFonts w:ascii="Times New Roman" w:hAnsi="Times New Roman" w:cs="Times New Roman"/>
                <w:sz w:val="24"/>
                <w:szCs w:val="24"/>
              </w:rPr>
              <w:lastRenderedPageBreak/>
              <w:t>Maldives</w:t>
            </w:r>
          </w:p>
        </w:tc>
        <w:tc>
          <w:tcPr>
            <w:tcW w:w="2959" w:type="dxa"/>
          </w:tcPr>
          <w:p w14:paraId="45B25320"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1890" w:type="dxa"/>
          </w:tcPr>
          <w:p w14:paraId="652BC39F"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2790" w:type="dxa"/>
          </w:tcPr>
          <w:p w14:paraId="5AFC9229"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r>
      <w:tr w:rsidR="00FA6FD3" w:rsidRPr="004802E2" w14:paraId="5BE6F73E" w14:textId="77777777" w:rsidTr="0000078B">
        <w:tc>
          <w:tcPr>
            <w:tcW w:w="1379" w:type="dxa"/>
          </w:tcPr>
          <w:p w14:paraId="1CAD3A00"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Nepal</w:t>
            </w:r>
          </w:p>
        </w:tc>
        <w:tc>
          <w:tcPr>
            <w:tcW w:w="2959" w:type="dxa"/>
          </w:tcPr>
          <w:p w14:paraId="3C96D74F"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5% excise duty for infrastructure equipment and 1% for Radio equipment import.</w:t>
            </w:r>
          </w:p>
        </w:tc>
        <w:tc>
          <w:tcPr>
            <w:tcW w:w="1890" w:type="dxa"/>
          </w:tcPr>
          <w:p w14:paraId="01CECC37" w14:textId="77777777" w:rsidR="00FA6FD3" w:rsidRPr="004802E2" w:rsidRDefault="00FA6FD3" w:rsidP="0000078B">
            <w:pPr>
              <w:spacing w:after="0" w:line="240" w:lineRule="auto"/>
              <w:ind w:left="15"/>
              <w:jc w:val="both"/>
              <w:rPr>
                <w:rFonts w:ascii="Times New Roman" w:hAnsi="Times New Roman" w:cs="Times New Roman"/>
                <w:sz w:val="24"/>
                <w:szCs w:val="24"/>
                <w:lang w:bidi="ar-SA"/>
              </w:rPr>
            </w:pPr>
            <w:r w:rsidRPr="004802E2">
              <w:rPr>
                <w:rFonts w:ascii="Times New Roman" w:hAnsi="Times New Roman" w:cs="Times New Roman"/>
                <w:sz w:val="24"/>
                <w:szCs w:val="24"/>
              </w:rPr>
              <w:t>For international bandwidth 5%TDS and 13% VAT At the end of Fiscal Year operator will get vat refund.</w:t>
            </w:r>
          </w:p>
        </w:tc>
        <w:tc>
          <w:tcPr>
            <w:tcW w:w="2790" w:type="dxa"/>
          </w:tcPr>
          <w:p w14:paraId="757D1DA3" w14:textId="77777777" w:rsidR="00FA6FD3" w:rsidRPr="004802E2" w:rsidRDefault="00FA6FD3" w:rsidP="0000078B">
            <w:pPr>
              <w:jc w:val="both"/>
              <w:rPr>
                <w:rFonts w:ascii="Times New Roman" w:hAnsi="Times New Roman" w:cs="Times New Roman"/>
                <w:sz w:val="24"/>
                <w:szCs w:val="24"/>
              </w:rPr>
            </w:pPr>
            <w:r w:rsidRPr="004802E2">
              <w:rPr>
                <w:rFonts w:ascii="Times New Roman" w:hAnsi="Times New Roman" w:cs="Times New Roman"/>
                <w:sz w:val="24"/>
                <w:szCs w:val="24"/>
              </w:rPr>
              <w:t>There is equal tax for domestic and international.</w:t>
            </w:r>
          </w:p>
        </w:tc>
      </w:tr>
      <w:tr w:rsidR="00FA6FD3" w:rsidRPr="004802E2" w14:paraId="4CC6A7AF" w14:textId="77777777" w:rsidTr="0000078B">
        <w:tc>
          <w:tcPr>
            <w:tcW w:w="1379" w:type="dxa"/>
          </w:tcPr>
          <w:p w14:paraId="46A7EE33"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Pakistan</w:t>
            </w:r>
          </w:p>
        </w:tc>
        <w:tc>
          <w:tcPr>
            <w:tcW w:w="2959" w:type="dxa"/>
          </w:tcPr>
          <w:p w14:paraId="3369EADA" w14:textId="77777777" w:rsidR="00FA6FD3" w:rsidRPr="004802E2" w:rsidRDefault="00CA0130" w:rsidP="0000078B">
            <w:pPr>
              <w:pStyle w:val="Default"/>
              <w:jc w:val="both"/>
              <w:rPr>
                <w:rFonts w:ascii="Times New Roman" w:hAnsi="Times New Roman" w:cs="Times New Roman"/>
              </w:rPr>
            </w:pPr>
            <w:r w:rsidRPr="004802E2">
              <w:rPr>
                <w:rFonts w:ascii="Times New Roman" w:hAnsi="Times New Roman" w:cs="Times New Roman"/>
              </w:rPr>
              <w:t>Data not available</w:t>
            </w:r>
          </w:p>
        </w:tc>
        <w:tc>
          <w:tcPr>
            <w:tcW w:w="1890" w:type="dxa"/>
          </w:tcPr>
          <w:p w14:paraId="01637C40" w14:textId="77777777" w:rsidR="00FA6FD3" w:rsidRPr="004802E2" w:rsidRDefault="00CA0130" w:rsidP="0000078B">
            <w:pPr>
              <w:jc w:val="both"/>
              <w:rPr>
                <w:rFonts w:ascii="Times New Roman" w:hAnsi="Times New Roman" w:cs="Times New Roman"/>
                <w:sz w:val="24"/>
                <w:szCs w:val="24"/>
              </w:rPr>
            </w:pPr>
            <w:r w:rsidRPr="004802E2">
              <w:rPr>
                <w:rFonts w:ascii="Times New Roman" w:hAnsi="Times New Roman" w:cs="Times New Roman"/>
                <w:sz w:val="24"/>
                <w:szCs w:val="24"/>
              </w:rPr>
              <w:t>Data not available</w:t>
            </w:r>
          </w:p>
        </w:tc>
        <w:tc>
          <w:tcPr>
            <w:tcW w:w="2790" w:type="dxa"/>
          </w:tcPr>
          <w:p w14:paraId="60A24890" w14:textId="77777777" w:rsidR="00FA6FD3" w:rsidRPr="004802E2" w:rsidRDefault="00CA0130" w:rsidP="0000078B">
            <w:pPr>
              <w:pStyle w:val="Default"/>
              <w:jc w:val="both"/>
              <w:rPr>
                <w:rFonts w:ascii="Times New Roman" w:hAnsi="Times New Roman" w:cs="Times New Roman"/>
              </w:rPr>
            </w:pPr>
            <w:r w:rsidRPr="004802E2">
              <w:rPr>
                <w:rFonts w:ascii="Times New Roman" w:hAnsi="Times New Roman" w:cs="Times New Roman"/>
              </w:rPr>
              <w:t>Data not available</w:t>
            </w:r>
          </w:p>
        </w:tc>
      </w:tr>
      <w:tr w:rsidR="00FA6FD3" w:rsidRPr="004802E2" w14:paraId="60957AD2" w14:textId="77777777" w:rsidTr="0000078B">
        <w:tc>
          <w:tcPr>
            <w:tcW w:w="1379" w:type="dxa"/>
          </w:tcPr>
          <w:p w14:paraId="7C1BD50A" w14:textId="77777777" w:rsidR="00FA6FD3" w:rsidRPr="004802E2" w:rsidRDefault="00FA6FD3" w:rsidP="0000078B">
            <w:pPr>
              <w:spacing w:after="0"/>
              <w:rPr>
                <w:rFonts w:ascii="Times New Roman" w:hAnsi="Times New Roman" w:cs="Times New Roman"/>
                <w:sz w:val="24"/>
                <w:szCs w:val="24"/>
              </w:rPr>
            </w:pPr>
            <w:r w:rsidRPr="004802E2">
              <w:rPr>
                <w:rFonts w:ascii="Times New Roman" w:hAnsi="Times New Roman" w:cs="Times New Roman"/>
                <w:sz w:val="24"/>
                <w:szCs w:val="24"/>
              </w:rPr>
              <w:t>Sri-Lanka</w:t>
            </w:r>
          </w:p>
        </w:tc>
        <w:tc>
          <w:tcPr>
            <w:tcW w:w="2959" w:type="dxa"/>
          </w:tcPr>
          <w:p w14:paraId="52C8D31F" w14:textId="77777777" w:rsidR="00FA6FD3" w:rsidRPr="004802E2" w:rsidRDefault="00CA0130" w:rsidP="0000078B">
            <w:pPr>
              <w:pStyle w:val="Default"/>
              <w:jc w:val="center"/>
              <w:rPr>
                <w:rFonts w:ascii="Times New Roman" w:hAnsi="Times New Roman" w:cs="Times New Roman"/>
              </w:rPr>
            </w:pPr>
            <w:r w:rsidRPr="004802E2">
              <w:rPr>
                <w:rFonts w:ascii="Times New Roman" w:hAnsi="Times New Roman" w:cs="Times New Roman"/>
              </w:rPr>
              <w:t>Data not available</w:t>
            </w:r>
          </w:p>
        </w:tc>
        <w:tc>
          <w:tcPr>
            <w:tcW w:w="1890" w:type="dxa"/>
          </w:tcPr>
          <w:p w14:paraId="7D583B14" w14:textId="77777777" w:rsidR="00FA6FD3" w:rsidRPr="004802E2" w:rsidRDefault="00CA0130" w:rsidP="0000078B">
            <w:pPr>
              <w:pStyle w:val="Default"/>
              <w:jc w:val="center"/>
              <w:rPr>
                <w:rFonts w:ascii="Times New Roman" w:hAnsi="Times New Roman" w:cs="Times New Roman"/>
              </w:rPr>
            </w:pPr>
            <w:r w:rsidRPr="004802E2">
              <w:rPr>
                <w:rFonts w:ascii="Times New Roman" w:hAnsi="Times New Roman" w:cs="Times New Roman"/>
              </w:rPr>
              <w:t>Data not available</w:t>
            </w:r>
          </w:p>
        </w:tc>
        <w:tc>
          <w:tcPr>
            <w:tcW w:w="2790" w:type="dxa"/>
          </w:tcPr>
          <w:p w14:paraId="3CDF60E8" w14:textId="77777777" w:rsidR="00FA6FD3" w:rsidRPr="004802E2" w:rsidRDefault="00CA0130" w:rsidP="0000078B">
            <w:pPr>
              <w:pStyle w:val="Default"/>
              <w:jc w:val="center"/>
              <w:rPr>
                <w:rFonts w:ascii="Times New Roman" w:hAnsi="Times New Roman" w:cs="Times New Roman"/>
              </w:rPr>
            </w:pPr>
            <w:r w:rsidRPr="004802E2">
              <w:rPr>
                <w:rFonts w:ascii="Times New Roman" w:hAnsi="Times New Roman" w:cs="Times New Roman"/>
              </w:rPr>
              <w:t>Data not available</w:t>
            </w:r>
          </w:p>
        </w:tc>
      </w:tr>
    </w:tbl>
    <w:p w14:paraId="6195C29F" w14:textId="77777777" w:rsidR="00FA6FD3" w:rsidRPr="004802E2" w:rsidRDefault="00FA6FD3" w:rsidP="00FA6FD3">
      <w:pPr>
        <w:ind w:right="-1080"/>
        <w:jc w:val="both"/>
        <w:rPr>
          <w:rFonts w:ascii="Times New Roman" w:hAnsi="Times New Roman" w:cs="Times New Roman"/>
          <w:sz w:val="24"/>
          <w:szCs w:val="24"/>
        </w:rPr>
      </w:pPr>
    </w:p>
    <w:p w14:paraId="49584306" w14:textId="77777777" w:rsidR="00136C94" w:rsidRPr="004802E2" w:rsidRDefault="00FA6FD3" w:rsidP="004802E2">
      <w:pPr>
        <w:spacing w:after="0"/>
        <w:ind w:right="-1080"/>
        <w:jc w:val="both"/>
        <w:rPr>
          <w:rFonts w:ascii="Times New Roman" w:hAnsi="Times New Roman" w:cs="Times New Roman"/>
          <w:sz w:val="24"/>
          <w:szCs w:val="24"/>
        </w:rPr>
      </w:pPr>
      <w:r w:rsidRPr="004802E2">
        <w:rPr>
          <w:rFonts w:ascii="Times New Roman" w:hAnsi="Times New Roman" w:cs="Times New Roman"/>
          <w:sz w:val="24"/>
          <w:szCs w:val="24"/>
        </w:rPr>
        <w:t xml:space="preserve">Mobile specific taxes disproportionately impacting mobile services are now imposed in SATRC </w:t>
      </w:r>
    </w:p>
    <w:p w14:paraId="5A102148" w14:textId="77777777" w:rsidR="00136C94" w:rsidRPr="004802E2" w:rsidRDefault="004802E2" w:rsidP="004802E2">
      <w:pPr>
        <w:spacing w:after="0"/>
        <w:ind w:right="-1080"/>
        <w:jc w:val="both"/>
        <w:rPr>
          <w:rFonts w:ascii="Times New Roman" w:hAnsi="Times New Roman" w:cs="Times New Roman"/>
          <w:sz w:val="24"/>
          <w:szCs w:val="24"/>
        </w:rPr>
      </w:pPr>
      <w:r w:rsidRPr="004802E2">
        <w:rPr>
          <w:rFonts w:ascii="Times New Roman" w:hAnsi="Times New Roman" w:cs="Times New Roman"/>
          <w:sz w:val="24"/>
          <w:szCs w:val="24"/>
        </w:rPr>
        <w:t>Countries</w:t>
      </w:r>
      <w:r w:rsidR="00FA6FD3" w:rsidRPr="004802E2">
        <w:rPr>
          <w:rFonts w:ascii="Times New Roman" w:hAnsi="Times New Roman" w:cs="Times New Roman"/>
          <w:sz w:val="24"/>
          <w:szCs w:val="24"/>
        </w:rPr>
        <w:t xml:space="preserve"> as well. (This analysis is obtained by removing VAT and other sales taxes, such as </w:t>
      </w:r>
    </w:p>
    <w:p w14:paraId="37D9BAC5" w14:textId="77777777" w:rsidR="00FA6FD3" w:rsidRDefault="00FA6FD3" w:rsidP="004802E2">
      <w:pPr>
        <w:spacing w:after="0"/>
        <w:ind w:right="-1080"/>
        <w:jc w:val="both"/>
        <w:rPr>
          <w:rFonts w:ascii="Times New Roman" w:hAnsi="Times New Roman" w:cs="Times New Roman"/>
          <w:sz w:val="24"/>
          <w:szCs w:val="24"/>
        </w:rPr>
      </w:pPr>
      <w:r w:rsidRPr="004802E2">
        <w:rPr>
          <w:rFonts w:ascii="Times New Roman" w:hAnsi="Times New Roman" w:cs="Times New Roman"/>
          <w:sz w:val="24"/>
          <w:szCs w:val="24"/>
        </w:rPr>
        <w:t xml:space="preserve">only mobile specific taxation and custom duties on imported handsets are considered.) </w:t>
      </w:r>
    </w:p>
    <w:p w14:paraId="36DEFBD2" w14:textId="77777777" w:rsidR="00847736" w:rsidRPr="004802E2" w:rsidRDefault="00847736" w:rsidP="004802E2">
      <w:pPr>
        <w:spacing w:after="0"/>
        <w:ind w:right="-1080"/>
        <w:jc w:val="both"/>
        <w:rPr>
          <w:rFonts w:ascii="Times New Roman" w:hAnsi="Times New Roman" w:cs="Times New Roman"/>
          <w:sz w:val="24"/>
          <w:szCs w:val="24"/>
        </w:rPr>
      </w:pPr>
    </w:p>
    <w:tbl>
      <w:tblPr>
        <w:tblW w:w="9054" w:type="dxa"/>
        <w:tblLayout w:type="fixed"/>
        <w:tblCellMar>
          <w:left w:w="0" w:type="dxa"/>
          <w:right w:w="0" w:type="dxa"/>
        </w:tblCellMar>
        <w:tblLook w:val="04A0" w:firstRow="1" w:lastRow="0" w:firstColumn="1" w:lastColumn="0" w:noHBand="0" w:noVBand="1"/>
      </w:tblPr>
      <w:tblGrid>
        <w:gridCol w:w="1584"/>
        <w:gridCol w:w="1710"/>
        <w:gridCol w:w="1170"/>
        <w:gridCol w:w="1710"/>
        <w:gridCol w:w="2880"/>
      </w:tblGrid>
      <w:tr w:rsidR="004B02B1" w:rsidRPr="00261B5E" w14:paraId="4B0970DF" w14:textId="77777777" w:rsidTr="00847736">
        <w:trPr>
          <w:trHeight w:val="1440"/>
        </w:trPr>
        <w:tc>
          <w:tcPr>
            <w:tcW w:w="15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36F827B" w14:textId="77777777" w:rsidR="00FA6FD3" w:rsidRPr="00847736" w:rsidRDefault="00FA6FD3" w:rsidP="0000078B">
            <w:pPr>
              <w:spacing w:after="0" w:line="240" w:lineRule="auto"/>
              <w:jc w:val="center"/>
              <w:rPr>
                <w:rFonts w:ascii="Times New Roman" w:eastAsia="Times New Roman" w:hAnsi="Times New Roman" w:cs="Times New Roman"/>
                <w:sz w:val="24"/>
                <w:szCs w:val="24"/>
              </w:rPr>
            </w:pPr>
            <w:r w:rsidRPr="00847736">
              <w:rPr>
                <w:rFonts w:ascii="Times New Roman" w:eastAsia="Times New Roman" w:hAnsi="Times New Roman" w:cs="Times New Roman"/>
                <w:b/>
                <w:bCs/>
                <w:kern w:val="24"/>
                <w:sz w:val="24"/>
                <w:szCs w:val="24"/>
              </w:rPr>
              <w:t xml:space="preserve">Countries </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7ED5E56" w14:textId="77777777" w:rsidR="00FA6FD3" w:rsidRPr="00847736" w:rsidRDefault="00FA6FD3" w:rsidP="0000078B">
            <w:pPr>
              <w:spacing w:after="0" w:line="240" w:lineRule="auto"/>
              <w:jc w:val="center"/>
              <w:rPr>
                <w:rFonts w:ascii="Times New Roman" w:eastAsia="Times New Roman" w:hAnsi="Times New Roman" w:cs="Times New Roman"/>
                <w:sz w:val="24"/>
                <w:szCs w:val="24"/>
              </w:rPr>
            </w:pPr>
            <w:r w:rsidRPr="00847736">
              <w:rPr>
                <w:rFonts w:ascii="Times New Roman" w:eastAsia="Times New Roman" w:hAnsi="Times New Roman" w:cs="Times New Roman"/>
                <w:b/>
                <w:bCs/>
                <w:kern w:val="24"/>
                <w:sz w:val="24"/>
                <w:szCs w:val="24"/>
              </w:rPr>
              <w:t xml:space="preserve">Mobile specific taxation, excluding VAT </w:t>
            </w:r>
          </w:p>
        </w:tc>
        <w:tc>
          <w:tcPr>
            <w:tcW w:w="11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848BED1" w14:textId="77777777" w:rsidR="00FA6FD3" w:rsidRPr="00847736" w:rsidRDefault="00FA6FD3" w:rsidP="0000078B">
            <w:pPr>
              <w:spacing w:after="0" w:line="240" w:lineRule="auto"/>
              <w:jc w:val="center"/>
              <w:rPr>
                <w:rFonts w:ascii="Times New Roman" w:eastAsia="Times New Roman" w:hAnsi="Times New Roman" w:cs="Times New Roman"/>
                <w:sz w:val="24"/>
                <w:szCs w:val="24"/>
              </w:rPr>
            </w:pPr>
            <w:r w:rsidRPr="00847736">
              <w:rPr>
                <w:rFonts w:ascii="Times New Roman" w:eastAsia="Times New Roman" w:hAnsi="Times New Roman" w:cs="Times New Roman"/>
                <w:b/>
                <w:bCs/>
                <w:kern w:val="24"/>
                <w:sz w:val="24"/>
                <w:szCs w:val="24"/>
              </w:rPr>
              <w:t xml:space="preserve">VAT Rate </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CD2CE5" w14:textId="77777777" w:rsidR="00FA6FD3" w:rsidRPr="00847736" w:rsidRDefault="00FA6FD3" w:rsidP="0000078B">
            <w:pPr>
              <w:spacing w:after="0" w:line="240" w:lineRule="auto"/>
              <w:jc w:val="center"/>
              <w:rPr>
                <w:rFonts w:ascii="Times New Roman" w:eastAsia="Times New Roman" w:hAnsi="Times New Roman" w:cs="Times New Roman"/>
                <w:sz w:val="24"/>
                <w:szCs w:val="24"/>
              </w:rPr>
            </w:pPr>
            <w:r w:rsidRPr="00847736">
              <w:rPr>
                <w:rFonts w:ascii="Times New Roman" w:eastAsia="Times New Roman" w:hAnsi="Times New Roman" w:cs="Times New Roman"/>
                <w:b/>
                <w:bCs/>
                <w:kern w:val="24"/>
                <w:sz w:val="24"/>
                <w:szCs w:val="24"/>
              </w:rPr>
              <w:t xml:space="preserve">Tax as a proportion of handset cost </w:t>
            </w:r>
          </w:p>
        </w:tc>
        <w:tc>
          <w:tcPr>
            <w:tcW w:w="28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F402648" w14:textId="77777777" w:rsidR="00FA6FD3" w:rsidRPr="00847736" w:rsidRDefault="00FA6FD3" w:rsidP="0000078B">
            <w:pPr>
              <w:tabs>
                <w:tab w:val="left" w:pos="2106"/>
              </w:tabs>
              <w:spacing w:after="0" w:line="240" w:lineRule="auto"/>
              <w:ind w:right="756"/>
              <w:jc w:val="center"/>
              <w:rPr>
                <w:rFonts w:ascii="Times New Roman" w:eastAsia="Times New Roman" w:hAnsi="Times New Roman" w:cs="Times New Roman"/>
                <w:sz w:val="24"/>
                <w:szCs w:val="24"/>
              </w:rPr>
            </w:pPr>
            <w:r w:rsidRPr="00847736">
              <w:rPr>
                <w:rFonts w:ascii="Times New Roman" w:eastAsia="Times New Roman" w:hAnsi="Times New Roman" w:cs="Times New Roman"/>
                <w:b/>
                <w:bCs/>
                <w:kern w:val="24"/>
                <w:sz w:val="24"/>
                <w:szCs w:val="24"/>
              </w:rPr>
              <w:t xml:space="preserve">Countries imposing a duty on imported handset </w:t>
            </w:r>
          </w:p>
        </w:tc>
      </w:tr>
      <w:tr w:rsidR="004B02B1" w:rsidRPr="00261B5E" w14:paraId="63A217E7" w14:textId="77777777" w:rsidTr="00847736">
        <w:trPr>
          <w:trHeight w:val="426"/>
        </w:trPr>
        <w:tc>
          <w:tcPr>
            <w:tcW w:w="15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3BF740"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Afghanistan </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B891CBA" w14:textId="77777777" w:rsidR="00FA6FD3" w:rsidRPr="00847736" w:rsidRDefault="00CA0130" w:rsidP="0000078B">
            <w:pPr>
              <w:rPr>
                <w:rFonts w:ascii="Times New Roman" w:hAnsi="Times New Roman" w:cs="Times New Roman"/>
                <w:sz w:val="24"/>
                <w:szCs w:val="24"/>
              </w:rPr>
            </w:pPr>
            <w:r w:rsidRPr="00847736">
              <w:rPr>
                <w:rFonts w:ascii="Times New Roman" w:hAnsi="Times New Roman" w:cs="Times New Roman"/>
                <w:sz w:val="24"/>
                <w:szCs w:val="24"/>
              </w:rPr>
              <w:t>Data not available</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1FFA8A" w14:textId="77777777" w:rsidR="00FA6FD3" w:rsidRPr="00847736" w:rsidRDefault="00CA0130" w:rsidP="0000078B">
            <w:pPr>
              <w:pStyle w:val="NormalWeb"/>
              <w:spacing w:before="0" w:beforeAutospacing="0" w:after="0" w:afterAutospacing="0"/>
              <w:jc w:val="center"/>
            </w:pPr>
            <w:r w:rsidRPr="00847736">
              <w:t>Data not available</w:t>
            </w:r>
            <w:r w:rsidR="00FA6FD3" w:rsidRPr="00847736">
              <w:rPr>
                <w:b/>
                <w:bCs/>
                <w:kern w:val="24"/>
              </w:rPr>
              <w:t xml:space="preserve"> </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3DB5A58" w14:textId="77777777" w:rsidR="00FA6FD3" w:rsidRPr="00847736" w:rsidRDefault="00CA0130" w:rsidP="0000078B">
            <w:pPr>
              <w:rPr>
                <w:rFonts w:ascii="Times New Roman" w:hAnsi="Times New Roman" w:cs="Times New Roman"/>
                <w:sz w:val="24"/>
                <w:szCs w:val="24"/>
              </w:rPr>
            </w:pPr>
            <w:r w:rsidRPr="00847736">
              <w:rPr>
                <w:rFonts w:ascii="Times New Roman" w:hAnsi="Times New Roman" w:cs="Times New Roman"/>
                <w:sz w:val="24"/>
                <w:szCs w:val="24"/>
              </w:rPr>
              <w:t>Data not available</w:t>
            </w:r>
          </w:p>
        </w:tc>
        <w:tc>
          <w:tcPr>
            <w:tcW w:w="28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25D67C" w14:textId="77777777" w:rsidR="00FA6FD3" w:rsidRPr="00847736" w:rsidRDefault="00CA0130" w:rsidP="0000078B">
            <w:pPr>
              <w:tabs>
                <w:tab w:val="left" w:pos="2106"/>
              </w:tabs>
              <w:rPr>
                <w:rFonts w:ascii="Times New Roman" w:hAnsi="Times New Roman" w:cs="Times New Roman"/>
                <w:sz w:val="24"/>
                <w:szCs w:val="24"/>
              </w:rPr>
            </w:pPr>
            <w:r w:rsidRPr="00847736">
              <w:rPr>
                <w:rFonts w:ascii="Times New Roman" w:hAnsi="Times New Roman" w:cs="Times New Roman"/>
                <w:sz w:val="24"/>
                <w:szCs w:val="24"/>
              </w:rPr>
              <w:t>Data not available</w:t>
            </w:r>
          </w:p>
        </w:tc>
      </w:tr>
      <w:tr w:rsidR="004B02B1" w:rsidRPr="00261B5E" w14:paraId="425EC62B" w14:textId="77777777" w:rsidTr="00847736">
        <w:trPr>
          <w:trHeight w:val="376"/>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7BF659"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Bangladesh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A690B9" w14:textId="77777777" w:rsidR="00FA6FD3" w:rsidRPr="00847736" w:rsidRDefault="00FA6FD3" w:rsidP="0000078B">
            <w:pPr>
              <w:pStyle w:val="NormalWeb"/>
              <w:spacing w:before="0" w:beforeAutospacing="0" w:after="0" w:afterAutospacing="0"/>
              <w:jc w:val="center"/>
            </w:pPr>
            <w:r w:rsidRPr="00847736">
              <w:rPr>
                <w:kern w:val="24"/>
              </w:rPr>
              <w:t xml:space="preserve">4.77%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0ABB43" w14:textId="77777777" w:rsidR="00FA6FD3" w:rsidRPr="00847736" w:rsidRDefault="00FA6FD3" w:rsidP="0000078B">
            <w:pPr>
              <w:pStyle w:val="NormalWeb"/>
              <w:spacing w:before="0" w:beforeAutospacing="0" w:after="0" w:afterAutospacing="0"/>
              <w:jc w:val="center"/>
            </w:pPr>
            <w:r w:rsidRPr="00847736">
              <w:rPr>
                <w:kern w:val="24"/>
              </w:rPr>
              <w:t xml:space="preserve">15%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BEB9B4" w14:textId="77777777" w:rsidR="00FA6FD3" w:rsidRPr="00847736" w:rsidRDefault="00FA6FD3" w:rsidP="0000078B">
            <w:pPr>
              <w:pStyle w:val="NormalWeb"/>
              <w:spacing w:before="0" w:beforeAutospacing="0" w:after="0" w:afterAutospacing="0"/>
              <w:jc w:val="center"/>
            </w:pPr>
            <w:r w:rsidRPr="00847736">
              <w:rPr>
                <w:kern w:val="24"/>
              </w:rPr>
              <w:t xml:space="preserve">33.75% </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E7095C" w14:textId="77777777" w:rsidR="00FA6FD3" w:rsidRPr="00847736" w:rsidRDefault="00FA6FD3" w:rsidP="0000078B">
            <w:pPr>
              <w:pStyle w:val="NormalWeb"/>
              <w:tabs>
                <w:tab w:val="left" w:pos="2106"/>
              </w:tabs>
              <w:spacing w:before="0" w:beforeAutospacing="0" w:after="0" w:afterAutospacing="0"/>
              <w:ind w:right="1859"/>
            </w:pPr>
            <w:r w:rsidRPr="00847736">
              <w:rPr>
                <w:kern w:val="24"/>
              </w:rPr>
              <w:t xml:space="preserve">12% </w:t>
            </w:r>
          </w:p>
        </w:tc>
      </w:tr>
      <w:tr w:rsidR="004B02B1" w:rsidRPr="00261B5E" w14:paraId="10BBA084" w14:textId="77777777" w:rsidTr="00847736">
        <w:trPr>
          <w:trHeight w:val="376"/>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E53EDB"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Bhutan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A92C3B" w14:textId="77777777" w:rsidR="00FA6FD3" w:rsidRPr="00847736" w:rsidRDefault="00FA6FD3" w:rsidP="0000078B">
            <w:pPr>
              <w:rPr>
                <w:rFonts w:ascii="Times New Roman" w:hAnsi="Times New Roman" w:cs="Times New Roman"/>
                <w:sz w:val="24"/>
                <w:szCs w:val="24"/>
              </w:rPr>
            </w:pP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1290A6" w14:textId="77777777" w:rsidR="00FA6FD3" w:rsidRPr="00847736" w:rsidRDefault="00FA6FD3" w:rsidP="0000078B">
            <w:pPr>
              <w:pStyle w:val="NormalWeb"/>
              <w:spacing w:before="0" w:beforeAutospacing="0" w:after="0" w:afterAutospacing="0"/>
              <w:jc w:val="center"/>
            </w:pPr>
            <w:r w:rsidRPr="00847736">
              <w:rPr>
                <w:kern w:val="24"/>
              </w:rPr>
              <w:t xml:space="preserve">10%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441981" w14:textId="77777777" w:rsidR="00FA6FD3" w:rsidRPr="00847736" w:rsidRDefault="00FA6FD3" w:rsidP="0000078B">
            <w:pPr>
              <w:pStyle w:val="NormalWeb"/>
              <w:spacing w:before="0" w:beforeAutospacing="0" w:after="0" w:afterAutospacing="0"/>
              <w:jc w:val="center"/>
            </w:pPr>
            <w:r w:rsidRPr="00847736">
              <w:rPr>
                <w:kern w:val="24"/>
              </w:rPr>
              <w:t xml:space="preserve">10%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93449A" w14:textId="77777777" w:rsidR="00FA6FD3" w:rsidRPr="00847736" w:rsidRDefault="00FA6FD3" w:rsidP="0000078B">
            <w:pPr>
              <w:tabs>
                <w:tab w:val="left" w:pos="2106"/>
              </w:tabs>
              <w:rPr>
                <w:rFonts w:ascii="Times New Roman" w:hAnsi="Times New Roman" w:cs="Times New Roman"/>
                <w:sz w:val="24"/>
                <w:szCs w:val="24"/>
              </w:rPr>
            </w:pPr>
          </w:p>
        </w:tc>
      </w:tr>
      <w:tr w:rsidR="004B02B1" w:rsidRPr="00261B5E" w14:paraId="4EA56240" w14:textId="77777777" w:rsidTr="00847736">
        <w:trPr>
          <w:trHeight w:val="376"/>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098FE5"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India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E1F08C" w14:textId="77777777" w:rsidR="00FA6FD3" w:rsidRPr="00847736" w:rsidRDefault="00FA6FD3" w:rsidP="0000078B">
            <w:pPr>
              <w:pStyle w:val="NormalWeb"/>
              <w:spacing w:before="0" w:beforeAutospacing="0" w:after="0" w:afterAutospacing="0"/>
              <w:jc w:val="center"/>
            </w:pPr>
            <w:r w:rsidRPr="00847736">
              <w:rPr>
                <w:kern w:val="24"/>
              </w:rPr>
              <w:t xml:space="preserve">0.02%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D61914" w14:textId="77777777" w:rsidR="00FA6FD3" w:rsidRPr="00847736" w:rsidRDefault="00FA6FD3" w:rsidP="0000078B">
            <w:pPr>
              <w:pStyle w:val="NormalWeb"/>
              <w:spacing w:before="0" w:beforeAutospacing="0" w:after="0" w:afterAutospacing="0"/>
              <w:jc w:val="center"/>
            </w:pPr>
            <w:r w:rsidRPr="00847736">
              <w:rPr>
                <w:kern w:val="24"/>
              </w:rPr>
              <w:t xml:space="preserve">10.30%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8CF586" w14:textId="77777777" w:rsidR="00FA6FD3" w:rsidRPr="00847736" w:rsidRDefault="00FA6FD3" w:rsidP="0000078B">
            <w:pPr>
              <w:pStyle w:val="NormalWeb"/>
              <w:spacing w:before="0" w:beforeAutospacing="0" w:after="0" w:afterAutospacing="0"/>
              <w:jc w:val="center"/>
            </w:pPr>
            <w:r w:rsidRPr="00847736">
              <w:rPr>
                <w:kern w:val="24"/>
              </w:rPr>
              <w:t xml:space="preserve">13.56% </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B3E6AD" w14:textId="77777777" w:rsidR="00FA6FD3" w:rsidRPr="00847736" w:rsidRDefault="00FA6FD3" w:rsidP="0000078B">
            <w:pPr>
              <w:pStyle w:val="NormalWeb"/>
              <w:tabs>
                <w:tab w:val="left" w:pos="2106"/>
              </w:tabs>
              <w:spacing w:before="0" w:beforeAutospacing="0" w:after="0" w:afterAutospacing="0"/>
            </w:pPr>
            <w:r w:rsidRPr="00847736">
              <w:rPr>
                <w:kern w:val="24"/>
              </w:rPr>
              <w:t xml:space="preserve">1.06% </w:t>
            </w:r>
          </w:p>
        </w:tc>
      </w:tr>
      <w:tr w:rsidR="004B02B1" w:rsidRPr="00261B5E" w14:paraId="73E32976" w14:textId="77777777" w:rsidTr="00847736">
        <w:trPr>
          <w:trHeight w:val="376"/>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B6FE34"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Iran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42D946" w14:textId="77777777" w:rsidR="00FA6FD3" w:rsidRPr="00847736" w:rsidRDefault="00FA6FD3" w:rsidP="0000078B">
            <w:pPr>
              <w:pStyle w:val="NormalWeb"/>
              <w:spacing w:before="0" w:beforeAutospacing="0" w:after="0" w:afterAutospacing="0"/>
              <w:jc w:val="center"/>
            </w:pPr>
            <w:r w:rsidRPr="00847736">
              <w:rPr>
                <w:kern w:val="24"/>
              </w:rPr>
              <w:t xml:space="preserve">4.69%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9617BC" w14:textId="77777777" w:rsidR="00FA6FD3" w:rsidRPr="00847736" w:rsidRDefault="00FA6FD3" w:rsidP="0000078B">
            <w:pPr>
              <w:pStyle w:val="NormalWeb"/>
              <w:spacing w:before="0" w:beforeAutospacing="0" w:after="0" w:afterAutospacing="0"/>
              <w:jc w:val="center"/>
            </w:pPr>
            <w:r w:rsidRPr="00847736">
              <w:rPr>
                <w:kern w:val="24"/>
              </w:rPr>
              <w:t xml:space="preserve">1.50%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19882C" w14:textId="77777777" w:rsidR="00FA6FD3" w:rsidRPr="00847736" w:rsidRDefault="00FA6FD3" w:rsidP="0000078B">
            <w:pPr>
              <w:pStyle w:val="NormalWeb"/>
              <w:spacing w:before="0" w:beforeAutospacing="0" w:after="0" w:afterAutospacing="0"/>
              <w:jc w:val="center"/>
            </w:pPr>
            <w:r w:rsidRPr="00847736">
              <w:rPr>
                <w:kern w:val="24"/>
              </w:rPr>
              <w:t xml:space="preserve">26.50%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89EA03" w14:textId="77777777" w:rsidR="00FA6FD3" w:rsidRPr="00847736" w:rsidRDefault="00FA6FD3" w:rsidP="0000078B">
            <w:pPr>
              <w:tabs>
                <w:tab w:val="left" w:pos="2106"/>
              </w:tabs>
              <w:rPr>
                <w:rFonts w:ascii="Times New Roman" w:hAnsi="Times New Roman" w:cs="Times New Roman"/>
                <w:sz w:val="24"/>
                <w:szCs w:val="24"/>
              </w:rPr>
            </w:pPr>
          </w:p>
        </w:tc>
      </w:tr>
      <w:tr w:rsidR="004B02B1" w:rsidRPr="00261B5E" w14:paraId="02D98EF2" w14:textId="77777777" w:rsidTr="00847736">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BA92CB"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Maldives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9E6A8F" w14:textId="77777777" w:rsidR="00FA6FD3" w:rsidRPr="00847736" w:rsidRDefault="00FA6FD3" w:rsidP="0000078B">
            <w:pPr>
              <w:rPr>
                <w:rFonts w:ascii="Times New Roman" w:hAnsi="Times New Roman" w:cs="Times New Roman"/>
                <w:sz w:val="24"/>
                <w:szCs w:val="24"/>
              </w:rPr>
            </w:pP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6AD0AE" w14:textId="77777777" w:rsidR="00FA6FD3" w:rsidRPr="00847736" w:rsidRDefault="00FA6FD3" w:rsidP="0000078B">
            <w:pPr>
              <w:pStyle w:val="NormalWeb"/>
              <w:spacing w:before="0" w:beforeAutospacing="0" w:after="0" w:afterAutospacing="0"/>
              <w:jc w:val="center"/>
            </w:pPr>
            <w:r w:rsidRPr="00847736">
              <w:rPr>
                <w:kern w:val="24"/>
              </w:rPr>
              <w:t xml:space="preserve">6%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D49028" w14:textId="77777777" w:rsidR="00FA6FD3" w:rsidRPr="00847736" w:rsidRDefault="00FA6FD3" w:rsidP="0000078B">
            <w:pPr>
              <w:rPr>
                <w:rFonts w:ascii="Times New Roman" w:hAnsi="Times New Roman" w:cs="Times New Roman"/>
                <w:sz w:val="24"/>
                <w:szCs w:val="24"/>
              </w:rPr>
            </w:pP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AB2C91" w14:textId="77777777" w:rsidR="00FA6FD3" w:rsidRPr="00847736" w:rsidRDefault="00FA6FD3" w:rsidP="0000078B">
            <w:pPr>
              <w:tabs>
                <w:tab w:val="left" w:pos="2106"/>
              </w:tabs>
              <w:ind w:right="1769"/>
              <w:rPr>
                <w:rFonts w:ascii="Times New Roman" w:hAnsi="Times New Roman" w:cs="Times New Roman"/>
                <w:sz w:val="24"/>
                <w:szCs w:val="24"/>
              </w:rPr>
            </w:pPr>
          </w:p>
        </w:tc>
      </w:tr>
      <w:tr w:rsidR="004B02B1" w:rsidRPr="00261B5E" w14:paraId="5C2E2058" w14:textId="77777777" w:rsidTr="00847736">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4D8C57"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Nepal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0DC8D1" w14:textId="77777777" w:rsidR="00FA6FD3" w:rsidRPr="00847736" w:rsidRDefault="00FA6FD3" w:rsidP="0000078B">
            <w:pPr>
              <w:pStyle w:val="NormalWeb"/>
              <w:spacing w:before="0" w:beforeAutospacing="0" w:after="0" w:afterAutospacing="0"/>
              <w:jc w:val="center"/>
            </w:pPr>
            <w:r w:rsidRPr="00847736">
              <w:rPr>
                <w:kern w:val="24"/>
              </w:rPr>
              <w:t xml:space="preserve">5.41%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DDB0FF" w14:textId="77777777" w:rsidR="00FA6FD3" w:rsidRPr="00847736" w:rsidRDefault="00FA6FD3" w:rsidP="0000078B">
            <w:pPr>
              <w:pStyle w:val="NormalWeb"/>
              <w:spacing w:before="0" w:beforeAutospacing="0" w:after="0" w:afterAutospacing="0"/>
              <w:jc w:val="center"/>
            </w:pPr>
            <w:r w:rsidRPr="00847736">
              <w:rPr>
                <w:kern w:val="24"/>
              </w:rPr>
              <w:t xml:space="preserve">13%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DC13E2" w14:textId="77777777" w:rsidR="00FA6FD3" w:rsidRPr="00847736" w:rsidRDefault="00FA6FD3" w:rsidP="0000078B">
            <w:pPr>
              <w:pStyle w:val="NormalWeb"/>
              <w:spacing w:before="0" w:beforeAutospacing="0" w:after="0" w:afterAutospacing="0"/>
              <w:jc w:val="center"/>
            </w:pPr>
            <w:r w:rsidRPr="00847736">
              <w:rPr>
                <w:kern w:val="24"/>
              </w:rPr>
              <w:t xml:space="preserve">23%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F3987F" w14:textId="77777777" w:rsidR="00FA6FD3" w:rsidRPr="00847736" w:rsidRDefault="00FA6FD3" w:rsidP="0000078B">
            <w:pPr>
              <w:pStyle w:val="NormalWeb"/>
              <w:tabs>
                <w:tab w:val="left" w:pos="2106"/>
              </w:tabs>
              <w:spacing w:before="0" w:beforeAutospacing="0" w:after="0" w:afterAutospacing="0"/>
            </w:pPr>
            <w:r w:rsidRPr="00847736">
              <w:rPr>
                <w:kern w:val="24"/>
              </w:rPr>
              <w:t xml:space="preserve">10% </w:t>
            </w:r>
          </w:p>
        </w:tc>
      </w:tr>
      <w:tr w:rsidR="004B02B1" w:rsidRPr="00261B5E" w14:paraId="3CCD1F32" w14:textId="77777777" w:rsidTr="00847736">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9BB27F"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Pakistan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01BACDF" w14:textId="77777777" w:rsidR="00FA6FD3" w:rsidRPr="00847736" w:rsidRDefault="00FA6FD3" w:rsidP="0000078B">
            <w:pPr>
              <w:pStyle w:val="NormalWeb"/>
              <w:spacing w:before="0" w:beforeAutospacing="0" w:after="0" w:afterAutospacing="0"/>
              <w:jc w:val="center"/>
            </w:pPr>
            <w:r w:rsidRPr="00847736">
              <w:rPr>
                <w:kern w:val="24"/>
              </w:rPr>
              <w:t xml:space="preserve">15.35%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C3AEDE" w14:textId="77777777" w:rsidR="00FA6FD3" w:rsidRPr="00847736" w:rsidRDefault="00FA6FD3" w:rsidP="0000078B">
            <w:pPr>
              <w:pStyle w:val="NormalWeb"/>
              <w:spacing w:before="0" w:beforeAutospacing="0" w:after="0" w:afterAutospacing="0"/>
              <w:jc w:val="center"/>
            </w:pPr>
            <w:r w:rsidRPr="00847736">
              <w:rPr>
                <w:kern w:val="24"/>
              </w:rPr>
              <w:t xml:space="preserve">19.50%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185BE8" w14:textId="77777777" w:rsidR="00FA6FD3" w:rsidRPr="00847736" w:rsidRDefault="00FA6FD3" w:rsidP="0000078B">
            <w:pPr>
              <w:pStyle w:val="NormalWeb"/>
              <w:spacing w:before="0" w:beforeAutospacing="0" w:after="0" w:afterAutospacing="0"/>
              <w:jc w:val="center"/>
            </w:pPr>
            <w:r w:rsidRPr="00847736">
              <w:rPr>
                <w:kern w:val="24"/>
              </w:rPr>
              <w:t xml:space="preserve">36.08% </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8AA448" w14:textId="77777777" w:rsidR="00FA6FD3" w:rsidRPr="00847736" w:rsidRDefault="00FA6FD3" w:rsidP="0000078B">
            <w:pPr>
              <w:tabs>
                <w:tab w:val="left" w:pos="2106"/>
              </w:tabs>
              <w:rPr>
                <w:rFonts w:ascii="Times New Roman" w:hAnsi="Times New Roman" w:cs="Times New Roman"/>
                <w:sz w:val="24"/>
                <w:szCs w:val="24"/>
              </w:rPr>
            </w:pPr>
          </w:p>
        </w:tc>
      </w:tr>
      <w:tr w:rsidR="004B02B1" w:rsidRPr="00261B5E" w14:paraId="01033D07" w14:textId="77777777" w:rsidTr="00847736">
        <w:trPr>
          <w:trHeight w:val="286"/>
        </w:trPr>
        <w:tc>
          <w:tcPr>
            <w:tcW w:w="15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328E1E" w14:textId="77777777" w:rsidR="00FA6FD3" w:rsidRPr="00847736" w:rsidRDefault="00FA6FD3" w:rsidP="0000078B">
            <w:pPr>
              <w:spacing w:after="0" w:line="240" w:lineRule="auto"/>
              <w:rPr>
                <w:rFonts w:ascii="Times New Roman" w:eastAsia="Times New Roman" w:hAnsi="Times New Roman" w:cs="Times New Roman"/>
                <w:sz w:val="24"/>
                <w:szCs w:val="24"/>
              </w:rPr>
            </w:pPr>
            <w:r w:rsidRPr="00847736">
              <w:rPr>
                <w:rFonts w:ascii="Times New Roman" w:eastAsia="Times New Roman" w:hAnsi="Times New Roman" w:cs="Times New Roman"/>
                <w:kern w:val="24"/>
                <w:sz w:val="24"/>
                <w:szCs w:val="24"/>
              </w:rPr>
              <w:t xml:space="preserve">Sri-Lanka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82DD48" w14:textId="77777777" w:rsidR="00FA6FD3" w:rsidRPr="00847736" w:rsidRDefault="00FA6FD3" w:rsidP="0000078B">
            <w:pPr>
              <w:pStyle w:val="NormalWeb"/>
              <w:spacing w:before="0" w:beforeAutospacing="0" w:after="0" w:afterAutospacing="0"/>
              <w:jc w:val="center"/>
            </w:pPr>
            <w:r w:rsidRPr="00847736">
              <w:rPr>
                <w:kern w:val="24"/>
              </w:rPr>
              <w:t xml:space="preserve">12.26%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6FD877" w14:textId="77777777" w:rsidR="00FA6FD3" w:rsidRPr="00847736" w:rsidRDefault="00FA6FD3" w:rsidP="0000078B">
            <w:pPr>
              <w:pStyle w:val="NormalWeb"/>
              <w:spacing w:before="0" w:beforeAutospacing="0" w:after="0" w:afterAutospacing="0"/>
              <w:jc w:val="center"/>
            </w:pPr>
            <w:r w:rsidRPr="00847736">
              <w:rPr>
                <w:kern w:val="24"/>
              </w:rPr>
              <w:t xml:space="preserve">0.00% </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D027BF" w14:textId="77777777" w:rsidR="00FA6FD3" w:rsidRPr="00847736" w:rsidRDefault="00FA6FD3" w:rsidP="0000078B">
            <w:pPr>
              <w:pStyle w:val="NormalWeb"/>
              <w:spacing w:before="0" w:beforeAutospacing="0" w:after="0" w:afterAutospacing="0"/>
              <w:jc w:val="center"/>
            </w:pPr>
            <w:r w:rsidRPr="00847736">
              <w:rPr>
                <w:kern w:val="24"/>
              </w:rPr>
              <w:t xml:space="preserve">0.00%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918E0D" w14:textId="77777777" w:rsidR="00FA6FD3" w:rsidRPr="00847736" w:rsidRDefault="00CA0130" w:rsidP="0000078B">
            <w:pPr>
              <w:tabs>
                <w:tab w:val="left" w:pos="2106"/>
              </w:tabs>
              <w:rPr>
                <w:rFonts w:ascii="Times New Roman" w:hAnsi="Times New Roman" w:cs="Times New Roman"/>
                <w:sz w:val="24"/>
                <w:szCs w:val="24"/>
              </w:rPr>
            </w:pPr>
            <w:r w:rsidRPr="00847736">
              <w:rPr>
                <w:rFonts w:ascii="Times New Roman" w:hAnsi="Times New Roman" w:cs="Times New Roman"/>
                <w:sz w:val="24"/>
                <w:szCs w:val="24"/>
              </w:rPr>
              <w:t>Data not available</w:t>
            </w:r>
          </w:p>
        </w:tc>
      </w:tr>
    </w:tbl>
    <w:p w14:paraId="7448E0C6" w14:textId="77777777" w:rsidR="00FA6FD3" w:rsidRPr="00261B5E" w:rsidRDefault="00FA6FD3" w:rsidP="00FA6FD3">
      <w:pPr>
        <w:rPr>
          <w:rFonts w:ascii="Times New Roman" w:hAnsi="Times New Roman" w:cs="Times New Roman"/>
          <w:b/>
          <w:bCs/>
          <w:sz w:val="24"/>
          <w:szCs w:val="24"/>
        </w:rPr>
      </w:pPr>
    </w:p>
    <w:p w14:paraId="2AE404B8" w14:textId="77777777" w:rsidR="00DE44CE" w:rsidRPr="00261B5E" w:rsidRDefault="00FA6FD3" w:rsidP="00FA6FD3">
      <w:pPr>
        <w:spacing w:after="0"/>
        <w:jc w:val="center"/>
        <w:rPr>
          <w:rFonts w:ascii="Times New Roman" w:hAnsi="Times New Roman" w:cs="Times New Roman"/>
          <w:b/>
          <w:bCs/>
          <w:sz w:val="28"/>
          <w:szCs w:val="26"/>
        </w:rPr>
      </w:pPr>
      <w:r w:rsidRPr="00261B5E">
        <w:rPr>
          <w:rFonts w:ascii="Times New Roman" w:hAnsi="Times New Roman" w:cs="Times New Roman"/>
          <w:b/>
          <w:bCs/>
          <w:sz w:val="28"/>
          <w:szCs w:val="26"/>
        </w:rPr>
        <w:br w:type="page"/>
      </w:r>
      <w:r w:rsidR="00574262" w:rsidRPr="00261B5E">
        <w:rPr>
          <w:rFonts w:ascii="Times New Roman" w:hAnsi="Times New Roman" w:cs="Times New Roman"/>
          <w:b/>
          <w:bCs/>
          <w:sz w:val="28"/>
          <w:szCs w:val="26"/>
        </w:rPr>
        <w:lastRenderedPageBreak/>
        <w:t>CHAPTER 4</w:t>
      </w:r>
    </w:p>
    <w:p w14:paraId="0895BE5F" w14:textId="77777777" w:rsidR="001725B3" w:rsidRPr="00261B5E" w:rsidRDefault="00574262" w:rsidP="001725B3">
      <w:pPr>
        <w:spacing w:after="0"/>
        <w:jc w:val="center"/>
        <w:rPr>
          <w:rFonts w:ascii="Times New Roman" w:hAnsi="Times New Roman" w:cs="Times New Roman"/>
          <w:b/>
          <w:bCs/>
          <w:sz w:val="28"/>
          <w:szCs w:val="26"/>
        </w:rPr>
      </w:pPr>
      <w:r w:rsidRPr="00261B5E">
        <w:rPr>
          <w:rFonts w:ascii="Times New Roman" w:hAnsi="Times New Roman" w:cs="Times New Roman"/>
          <w:b/>
          <w:bCs/>
          <w:sz w:val="28"/>
          <w:szCs w:val="26"/>
        </w:rPr>
        <w:t>INTERNATIONAL PRACTICES ON THE TAXATION IN TELECOM SECTOR</w:t>
      </w:r>
    </w:p>
    <w:p w14:paraId="73B4E679" w14:textId="77777777" w:rsidR="001725B3" w:rsidRPr="00261B5E" w:rsidRDefault="001725B3" w:rsidP="001725B3">
      <w:pPr>
        <w:spacing w:after="0"/>
        <w:jc w:val="center"/>
        <w:rPr>
          <w:rFonts w:ascii="Times New Roman" w:hAnsi="Times New Roman" w:cs="Times New Roman"/>
          <w:b/>
          <w:bCs/>
          <w:sz w:val="28"/>
          <w:szCs w:val="26"/>
        </w:rPr>
      </w:pPr>
    </w:p>
    <w:p w14:paraId="7DFAB759" w14:textId="77777777" w:rsidR="00BB0939" w:rsidRPr="004802E2" w:rsidRDefault="00BB0939" w:rsidP="004802E2">
      <w:pPr>
        <w:spacing w:after="0"/>
        <w:jc w:val="both"/>
        <w:rPr>
          <w:rFonts w:ascii="Times New Roman" w:hAnsi="Times New Roman" w:cs="Times New Roman"/>
          <w:sz w:val="24"/>
          <w:szCs w:val="24"/>
        </w:rPr>
      </w:pPr>
      <w:r w:rsidRPr="004802E2">
        <w:rPr>
          <w:rFonts w:ascii="Times New Roman" w:hAnsi="Times New Roman" w:cs="Times New Roman"/>
          <w:sz w:val="24"/>
          <w:szCs w:val="24"/>
        </w:rPr>
        <w:t>There is quite a wide variation in the level of telecommunication taxation across the world. A study by Deloitte has calculated taxes as a proportion of the total cost of mobile ownership (TCMO) of a mobile telephone to end users, defined as the monetary sum required to be connected to telecom services, taking into consideration the price of the handset, services (calls and SMS) and taxes. Deloitte has also calculated the total cost of mobile usage (TCMU) as well as the tax as a proportion of handset price.</w:t>
      </w:r>
    </w:p>
    <w:p w14:paraId="1658DA3B" w14:textId="77777777" w:rsidR="00BB0939" w:rsidRPr="004802E2" w:rsidRDefault="00BB0939" w:rsidP="004802E2">
      <w:pPr>
        <w:spacing w:after="0"/>
        <w:jc w:val="both"/>
        <w:rPr>
          <w:rFonts w:ascii="Times New Roman" w:hAnsi="Times New Roman" w:cs="Times New Roman"/>
          <w:sz w:val="24"/>
          <w:szCs w:val="24"/>
        </w:rPr>
      </w:pPr>
      <w:r w:rsidRPr="004802E2">
        <w:rPr>
          <w:rFonts w:ascii="Times New Roman" w:hAnsi="Times New Roman" w:cs="Times New Roman"/>
          <w:sz w:val="24"/>
          <w:szCs w:val="24"/>
        </w:rPr>
        <w:t>Using 2011 data from a sample of 111 countries in Europe, Central and Eastern Europe, Africa, Latin America and Asia for pre-pay and post-pay mobile users the TCMO breakdown into these three categories is as shown in Figure 1.</w:t>
      </w:r>
    </w:p>
    <w:p w14:paraId="69B8B783" w14:textId="77777777" w:rsidR="00BB0939" w:rsidRPr="00261B5E" w:rsidRDefault="00BB0939" w:rsidP="00BB0939">
      <w:pPr>
        <w:spacing w:after="0"/>
        <w:rPr>
          <w:rFonts w:ascii="Times New Roman" w:hAnsi="Times New Roman" w:cs="Times New Roman"/>
          <w:b/>
          <w:bCs/>
          <w:sz w:val="24"/>
          <w:szCs w:val="24"/>
        </w:rPr>
      </w:pPr>
    </w:p>
    <w:p w14:paraId="6E6511A0" w14:textId="77777777" w:rsidR="00BB0939" w:rsidRPr="00261B5E" w:rsidRDefault="00574262" w:rsidP="00BB0939">
      <w:pPr>
        <w:spacing w:after="0"/>
        <w:rPr>
          <w:rFonts w:ascii="Times New Roman" w:hAnsi="Times New Roman" w:cs="Times New Roman"/>
          <w:b/>
          <w:bCs/>
          <w:sz w:val="24"/>
          <w:szCs w:val="24"/>
        </w:rPr>
      </w:pPr>
      <w:r>
        <w:rPr>
          <w:rFonts w:ascii="Times New Roman" w:hAnsi="Times New Roman" w:cs="Times New Roman"/>
          <w:b/>
          <w:bCs/>
          <w:noProof/>
          <w:sz w:val="24"/>
          <w:szCs w:val="24"/>
          <w:lang w:bidi="ar-SA"/>
        </w:rPr>
        <w:drawing>
          <wp:inline distT="0" distB="0" distL="0" distR="0" wp14:anchorId="485D900B" wp14:editId="486BCEC9">
            <wp:extent cx="5934075" cy="449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495800"/>
                    </a:xfrm>
                    <a:prstGeom prst="rect">
                      <a:avLst/>
                    </a:prstGeom>
                    <a:noFill/>
                    <a:ln>
                      <a:noFill/>
                    </a:ln>
                  </pic:spPr>
                </pic:pic>
              </a:graphicData>
            </a:graphic>
          </wp:inline>
        </w:drawing>
      </w:r>
    </w:p>
    <w:p w14:paraId="36621CB0" w14:textId="77777777" w:rsidR="00BB0939" w:rsidRPr="00261B5E" w:rsidRDefault="00574262" w:rsidP="00BB0939">
      <w:pPr>
        <w:spacing w:after="0"/>
        <w:rPr>
          <w:rFonts w:ascii="Times New Roman" w:hAnsi="Times New Roman" w:cs="Times New Roman"/>
          <w:b/>
          <w:bCs/>
          <w:sz w:val="24"/>
          <w:szCs w:val="24"/>
        </w:rPr>
      </w:pPr>
      <w:r>
        <w:rPr>
          <w:rFonts w:ascii="Times New Roman" w:hAnsi="Times New Roman" w:cs="Times New Roman"/>
          <w:b/>
          <w:bCs/>
          <w:noProof/>
          <w:sz w:val="24"/>
          <w:szCs w:val="24"/>
          <w:lang w:bidi="ar-SA"/>
        </w:rPr>
        <w:drawing>
          <wp:inline distT="0" distB="0" distL="0" distR="0" wp14:anchorId="6AE8D839" wp14:editId="01BBEF6F">
            <wp:extent cx="4610100"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590550"/>
                    </a:xfrm>
                    <a:prstGeom prst="rect">
                      <a:avLst/>
                    </a:prstGeom>
                    <a:noFill/>
                    <a:ln>
                      <a:noFill/>
                    </a:ln>
                  </pic:spPr>
                </pic:pic>
              </a:graphicData>
            </a:graphic>
          </wp:inline>
        </w:drawing>
      </w:r>
    </w:p>
    <w:p w14:paraId="6CF365A0" w14:textId="77777777" w:rsidR="006B3706" w:rsidRPr="00261B5E" w:rsidRDefault="006B3706" w:rsidP="00BB0939">
      <w:pPr>
        <w:spacing w:after="0"/>
        <w:rPr>
          <w:rFonts w:ascii="Times New Roman" w:hAnsi="Times New Roman" w:cs="Times New Roman"/>
          <w:b/>
          <w:bCs/>
          <w:color w:val="E46C0A"/>
          <w:sz w:val="28"/>
          <w:szCs w:val="28"/>
        </w:rPr>
      </w:pPr>
      <w:r w:rsidRPr="00261B5E">
        <w:rPr>
          <w:rFonts w:ascii="Times New Roman" w:hAnsi="Times New Roman" w:cs="Times New Roman"/>
          <w:b/>
          <w:bCs/>
          <w:color w:val="E46C0A"/>
          <w:sz w:val="28"/>
          <w:szCs w:val="28"/>
        </w:rPr>
        <w:t>Case studies from selected sub-Sahara African countries</w:t>
      </w:r>
    </w:p>
    <w:p w14:paraId="508E9539" w14:textId="77777777" w:rsidR="006B3706" w:rsidRDefault="006B3706"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This section examines the tax environment in five sub-Saharan African countries – Cameroon, Democratic</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Republic of Congo, Nigeria, South Africa and Uganda.</w:t>
      </w:r>
      <w:r w:rsidR="004802E2">
        <w:rPr>
          <w:rFonts w:ascii="Times New Roman" w:hAnsi="Times New Roman" w:cs="Times New Roman"/>
          <w:sz w:val="24"/>
          <w:szCs w:val="24"/>
        </w:rPr>
        <w:t xml:space="preserve"> </w:t>
      </w:r>
    </w:p>
    <w:p w14:paraId="08FF8D58" w14:textId="77777777" w:rsidR="004802E2" w:rsidRPr="004802E2" w:rsidRDefault="004802E2" w:rsidP="004802E2">
      <w:pPr>
        <w:autoSpaceDE w:val="0"/>
        <w:autoSpaceDN w:val="0"/>
        <w:adjustRightInd w:val="0"/>
        <w:spacing w:after="0" w:line="240" w:lineRule="auto"/>
        <w:jc w:val="both"/>
        <w:rPr>
          <w:rFonts w:ascii="Times New Roman" w:hAnsi="Times New Roman" w:cs="Times New Roman"/>
          <w:sz w:val="24"/>
          <w:szCs w:val="24"/>
        </w:rPr>
      </w:pPr>
    </w:p>
    <w:p w14:paraId="4EDE1015" w14:textId="77777777" w:rsidR="006B3706" w:rsidRPr="004802E2" w:rsidRDefault="006B3706" w:rsidP="004802E2">
      <w:pPr>
        <w:autoSpaceDE w:val="0"/>
        <w:autoSpaceDN w:val="0"/>
        <w:adjustRightInd w:val="0"/>
        <w:spacing w:after="0" w:line="240" w:lineRule="auto"/>
        <w:jc w:val="both"/>
        <w:rPr>
          <w:rFonts w:ascii="Times New Roman" w:hAnsi="Times New Roman" w:cs="Times New Roman"/>
          <w:b/>
          <w:bCs/>
          <w:color w:val="E46C0A"/>
          <w:sz w:val="24"/>
          <w:szCs w:val="24"/>
        </w:rPr>
      </w:pPr>
      <w:r w:rsidRPr="004802E2">
        <w:rPr>
          <w:rFonts w:ascii="Times New Roman" w:hAnsi="Times New Roman" w:cs="Times New Roman"/>
          <w:sz w:val="24"/>
          <w:szCs w:val="24"/>
        </w:rPr>
        <w:lastRenderedPageBreak/>
        <w:t>Figure 3 shows for the five countries tax as a proportion of total cost of mobile ownership (TCMO), tax as</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proportion of the total cost of mobile usage (TCMU) and tax as a proportion of handset price. TCMO</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varies from 5.4 per cent in Nigeria to 29.1 per cent in the Democratic Republic of Congo (DRC). The</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average for Africa is 19.3 per cent and global average is 18.4 per cent. Cameroon records the highest tax</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as proportion of handset cost (49.3%) mainly accounted for by high custom duty imposed on handsets at</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30 per cent closely followed by the DRC. Nigeria records the lowest (10%) in the sample.</w:t>
      </w:r>
    </w:p>
    <w:p w14:paraId="381BC86D" w14:textId="77777777" w:rsidR="006B3706" w:rsidRPr="00261B5E" w:rsidRDefault="00574262" w:rsidP="00BB0939">
      <w:pPr>
        <w:spacing w:after="0"/>
        <w:rPr>
          <w:rFonts w:ascii="Times New Roman" w:hAnsi="Times New Roman" w:cs="Times New Roman"/>
          <w:b/>
          <w:bCs/>
          <w:sz w:val="24"/>
          <w:szCs w:val="24"/>
        </w:rPr>
      </w:pPr>
      <w:r>
        <w:rPr>
          <w:rFonts w:ascii="Times New Roman" w:hAnsi="Times New Roman" w:cs="Times New Roman"/>
          <w:b/>
          <w:bCs/>
          <w:noProof/>
          <w:sz w:val="24"/>
          <w:szCs w:val="24"/>
          <w:lang w:bidi="ar-SA"/>
        </w:rPr>
        <w:drawing>
          <wp:inline distT="0" distB="0" distL="0" distR="0" wp14:anchorId="21DD1805" wp14:editId="39EF2F1E">
            <wp:extent cx="5943600" cy="35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1CE4CC6D" w14:textId="77777777" w:rsidR="006B3706" w:rsidRPr="00261B5E" w:rsidRDefault="006B3706" w:rsidP="006B3706">
      <w:pPr>
        <w:rPr>
          <w:rFonts w:ascii="Times New Roman" w:hAnsi="Times New Roman" w:cs="Times New Roman"/>
          <w:sz w:val="24"/>
          <w:szCs w:val="24"/>
        </w:rPr>
      </w:pPr>
    </w:p>
    <w:p w14:paraId="10832860" w14:textId="77777777" w:rsidR="006B3706" w:rsidRPr="004802E2" w:rsidRDefault="006B3706"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Figure 4 shows, for each country, tax as a percentage of total cost of mobile ownership (TCMO) and</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service penetration, in the form of lines per 100 people. South Africa has the highest service penetration</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level in the sample (105.1%). The other countries, except Nigeria, have higher tax rates, and they also</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have lower penetration rates. But as noted in section 3 above, penetration rates are affected by many</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other factors than tax rates.</w:t>
      </w:r>
    </w:p>
    <w:p w14:paraId="12B095E3" w14:textId="77777777" w:rsidR="00487530" w:rsidRPr="00261B5E" w:rsidRDefault="00574262" w:rsidP="00BB0939">
      <w:pPr>
        <w:spacing w:after="0"/>
        <w:rPr>
          <w:rFonts w:ascii="Times New Roman" w:hAnsi="Times New Roman" w:cs="Times New Roman"/>
          <w:b/>
          <w:bCs/>
          <w:sz w:val="24"/>
          <w:szCs w:val="24"/>
        </w:rPr>
      </w:pPr>
      <w:r>
        <w:rPr>
          <w:rFonts w:ascii="Times New Roman" w:hAnsi="Times New Roman" w:cs="Times New Roman"/>
          <w:b/>
          <w:bCs/>
          <w:noProof/>
          <w:sz w:val="24"/>
          <w:szCs w:val="24"/>
          <w:lang w:bidi="ar-SA"/>
        </w:rPr>
        <w:lastRenderedPageBreak/>
        <w:drawing>
          <wp:inline distT="0" distB="0" distL="0" distR="0" wp14:anchorId="27EF5E54" wp14:editId="25027A7C">
            <wp:extent cx="5943600"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1B72E2FC" w14:textId="77777777" w:rsidR="004802E2" w:rsidRDefault="00487530" w:rsidP="004802E2">
      <w:pPr>
        <w:autoSpaceDE w:val="0"/>
        <w:autoSpaceDN w:val="0"/>
        <w:adjustRightInd w:val="0"/>
        <w:spacing w:after="0" w:line="240" w:lineRule="auto"/>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t>Telecommunication operators in many countries including the case countries are subject to all regular</w:t>
      </w:r>
      <w:r w:rsidR="004802E2">
        <w:rPr>
          <w:rFonts w:ascii="Times New Roman" w:hAnsi="Times New Roman" w:cs="Times New Roman"/>
          <w:color w:val="000000"/>
          <w:sz w:val="24"/>
          <w:szCs w:val="24"/>
        </w:rPr>
        <w:t xml:space="preserve"> </w:t>
      </w:r>
      <w:r w:rsidRPr="004802E2">
        <w:rPr>
          <w:rFonts w:ascii="Times New Roman" w:hAnsi="Times New Roman" w:cs="Times New Roman"/>
          <w:color w:val="000000"/>
          <w:sz w:val="24"/>
          <w:szCs w:val="24"/>
        </w:rPr>
        <w:t>business taxes plus some sector specific taxes.43 In the Democratic Republic of Congo (DRC) for example,</w:t>
      </w:r>
      <w:r w:rsidR="004802E2">
        <w:rPr>
          <w:rFonts w:ascii="Times New Roman" w:hAnsi="Times New Roman" w:cs="Times New Roman"/>
          <w:color w:val="000000"/>
          <w:sz w:val="24"/>
          <w:szCs w:val="24"/>
        </w:rPr>
        <w:t xml:space="preserve"> </w:t>
      </w:r>
      <w:r w:rsidRPr="004802E2">
        <w:rPr>
          <w:rFonts w:ascii="Times New Roman" w:hAnsi="Times New Roman" w:cs="Times New Roman"/>
          <w:color w:val="000000"/>
          <w:sz w:val="24"/>
          <w:szCs w:val="24"/>
        </w:rPr>
        <w:t>in addition to regular business taxes, the telecom sector is subject to two other types of taxes:</w:t>
      </w:r>
      <w:r w:rsidR="004802E2">
        <w:rPr>
          <w:rFonts w:ascii="Times New Roman" w:hAnsi="Times New Roman" w:cs="Times New Roman"/>
          <w:color w:val="000000"/>
          <w:sz w:val="24"/>
          <w:szCs w:val="24"/>
        </w:rPr>
        <w:t xml:space="preserve"> </w:t>
      </w:r>
    </w:p>
    <w:p w14:paraId="217A95E5" w14:textId="77777777" w:rsidR="003757D5" w:rsidRDefault="003757D5" w:rsidP="004802E2">
      <w:pPr>
        <w:autoSpaceDE w:val="0"/>
        <w:autoSpaceDN w:val="0"/>
        <w:adjustRightInd w:val="0"/>
        <w:spacing w:after="0" w:line="240" w:lineRule="auto"/>
        <w:jc w:val="both"/>
        <w:rPr>
          <w:rFonts w:ascii="Times New Roman" w:hAnsi="Times New Roman" w:cs="Times New Roman"/>
          <w:color w:val="E46C0A"/>
          <w:sz w:val="24"/>
          <w:szCs w:val="24"/>
        </w:rPr>
      </w:pPr>
    </w:p>
    <w:p w14:paraId="76D53C71" w14:textId="77777777" w:rsidR="00487530" w:rsidRDefault="00487530" w:rsidP="004802E2">
      <w:pPr>
        <w:autoSpaceDE w:val="0"/>
        <w:autoSpaceDN w:val="0"/>
        <w:adjustRightInd w:val="0"/>
        <w:spacing w:after="0" w:line="240" w:lineRule="auto"/>
        <w:jc w:val="both"/>
        <w:rPr>
          <w:rFonts w:ascii="Times New Roman" w:hAnsi="Times New Roman" w:cs="Times New Roman"/>
          <w:b/>
          <w:bCs/>
          <w:color w:val="000000"/>
          <w:sz w:val="24"/>
          <w:szCs w:val="24"/>
        </w:rPr>
      </w:pPr>
      <w:r w:rsidRPr="003757D5">
        <w:rPr>
          <w:rFonts w:ascii="Times New Roman" w:hAnsi="Times New Roman" w:cs="Times New Roman"/>
          <w:b/>
          <w:bCs/>
          <w:color w:val="000000"/>
          <w:sz w:val="24"/>
          <w:szCs w:val="24"/>
        </w:rPr>
        <w:t>Direct contributions (paid by operators):</w:t>
      </w:r>
    </w:p>
    <w:p w14:paraId="6D7CBB7A" w14:textId="77777777" w:rsidR="003757D5" w:rsidRPr="003757D5" w:rsidRDefault="003757D5" w:rsidP="004802E2">
      <w:pPr>
        <w:autoSpaceDE w:val="0"/>
        <w:autoSpaceDN w:val="0"/>
        <w:adjustRightInd w:val="0"/>
        <w:spacing w:after="0" w:line="240" w:lineRule="auto"/>
        <w:jc w:val="both"/>
        <w:rPr>
          <w:rFonts w:ascii="Times New Roman" w:hAnsi="Times New Roman" w:cs="Times New Roman"/>
          <w:b/>
          <w:bCs/>
          <w:color w:val="000000"/>
          <w:sz w:val="24"/>
          <w:szCs w:val="24"/>
        </w:rPr>
      </w:pPr>
    </w:p>
    <w:p w14:paraId="65311E0C"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Annual</w:t>
      </w:r>
      <w:r w:rsidRPr="003757D5">
        <w:rPr>
          <w:rFonts w:ascii="Times New Roman" w:hAnsi="Times New Roman" w:cs="Times New Roman"/>
          <w:sz w:val="24"/>
          <w:szCs w:val="24"/>
        </w:rPr>
        <w:t xml:space="preserve"> operation tax: 2 per cent of revenue (estimated);</w:t>
      </w:r>
    </w:p>
    <w:p w14:paraId="285A8D66"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Frequency</w:t>
      </w:r>
      <w:r w:rsidRPr="003757D5">
        <w:rPr>
          <w:rFonts w:ascii="Times New Roman" w:hAnsi="Times New Roman" w:cs="Times New Roman"/>
          <w:sz w:val="24"/>
          <w:szCs w:val="24"/>
        </w:rPr>
        <w:t xml:space="preserve"> charges: 2.4 per cent of revenue (estimated);</w:t>
      </w:r>
    </w:p>
    <w:p w14:paraId="34EF5022"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numbering charges: 2 per cent of revenue (estimated);</w:t>
      </w:r>
    </w:p>
    <w:p w14:paraId="5BE1E62B"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Tax</w:t>
      </w:r>
      <w:r w:rsidRPr="003757D5">
        <w:rPr>
          <w:rFonts w:ascii="Times New Roman" w:hAnsi="Times New Roman" w:cs="Times New Roman"/>
          <w:sz w:val="24"/>
          <w:szCs w:val="24"/>
        </w:rPr>
        <w:t xml:space="preserve"> on profits: 40 per cent.</w:t>
      </w:r>
    </w:p>
    <w:p w14:paraId="0447D3D8" w14:textId="77777777" w:rsidR="00487530" w:rsidRPr="003757D5" w:rsidRDefault="00487530" w:rsidP="004802E2">
      <w:pPr>
        <w:autoSpaceDE w:val="0"/>
        <w:autoSpaceDN w:val="0"/>
        <w:adjustRightInd w:val="0"/>
        <w:spacing w:after="0" w:line="240" w:lineRule="auto"/>
        <w:jc w:val="both"/>
        <w:rPr>
          <w:rFonts w:ascii="Times New Roman" w:hAnsi="Times New Roman" w:cs="Times New Roman"/>
          <w:sz w:val="24"/>
          <w:szCs w:val="24"/>
        </w:rPr>
      </w:pPr>
      <w:r w:rsidRPr="003757D5">
        <w:rPr>
          <w:rFonts w:ascii="Times New Roman" w:hAnsi="Times New Roman" w:cs="Times New Roman"/>
          <w:sz w:val="24"/>
          <w:szCs w:val="24"/>
        </w:rPr>
        <w:t>Indirect contributions (usually paid by the consumer):</w:t>
      </w:r>
    </w:p>
    <w:p w14:paraId="5296BF3D"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Network</w:t>
      </w:r>
      <w:r w:rsidRPr="003757D5">
        <w:rPr>
          <w:rFonts w:ascii="Times New Roman" w:hAnsi="Times New Roman" w:cs="Times New Roman"/>
          <w:sz w:val="24"/>
          <w:szCs w:val="24"/>
        </w:rPr>
        <w:t xml:space="preserve"> access and usage rights: 2 per cent;</w:t>
      </w:r>
    </w:p>
    <w:p w14:paraId="7C3362B8"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International</w:t>
      </w:r>
      <w:r w:rsidRPr="003757D5">
        <w:rPr>
          <w:rFonts w:ascii="Times New Roman" w:hAnsi="Times New Roman" w:cs="Times New Roman"/>
          <w:sz w:val="24"/>
          <w:szCs w:val="24"/>
        </w:rPr>
        <w:t xml:space="preserve"> in-bound surcharges (also known locally as regulation tax): 0.05 per cent;</w:t>
      </w:r>
    </w:p>
    <w:p w14:paraId="5A5F2BB2" w14:textId="77777777" w:rsidR="00487530" w:rsidRPr="003757D5" w:rsidRDefault="00487530" w:rsidP="004802E2">
      <w:pPr>
        <w:autoSpaceDE w:val="0"/>
        <w:autoSpaceDN w:val="0"/>
        <w:adjustRightInd w:val="0"/>
        <w:spacing w:after="0" w:line="240" w:lineRule="auto"/>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Tax</w:t>
      </w:r>
      <w:r w:rsidRPr="003757D5">
        <w:rPr>
          <w:rFonts w:ascii="Times New Roman" w:hAnsi="Times New Roman" w:cs="Times New Roman"/>
          <w:sz w:val="24"/>
          <w:szCs w:val="24"/>
        </w:rPr>
        <w:t xml:space="preserve"> on consumption: 18 per cent (in 2012, this is set to be replaced with VAT at 16%);</w:t>
      </w:r>
    </w:p>
    <w:p w14:paraId="101C3970" w14:textId="77777777" w:rsidR="00487530" w:rsidRPr="003757D5" w:rsidRDefault="00487530" w:rsidP="004802E2">
      <w:pPr>
        <w:spacing w:after="0"/>
        <w:ind w:left="270"/>
        <w:jc w:val="both"/>
        <w:rPr>
          <w:rFonts w:ascii="Times New Roman" w:hAnsi="Times New Roman" w:cs="Times New Roman"/>
          <w:sz w:val="24"/>
          <w:szCs w:val="24"/>
        </w:rPr>
      </w:pPr>
      <w:r w:rsidRPr="003757D5">
        <w:rPr>
          <w:rFonts w:ascii="Times New Roman" w:hAnsi="Times New Roman" w:cs="Times New Roman"/>
          <w:sz w:val="24"/>
          <w:szCs w:val="24"/>
        </w:rPr>
        <w:t xml:space="preserve">• </w:t>
      </w:r>
      <w:r w:rsidR="004802E2" w:rsidRPr="003757D5">
        <w:rPr>
          <w:rFonts w:ascii="Times New Roman" w:hAnsi="Times New Roman" w:cs="Times New Roman"/>
          <w:sz w:val="24"/>
          <w:szCs w:val="24"/>
        </w:rPr>
        <w:t>Excise</w:t>
      </w:r>
      <w:r w:rsidRPr="003757D5">
        <w:rPr>
          <w:rFonts w:ascii="Times New Roman" w:hAnsi="Times New Roman" w:cs="Times New Roman"/>
          <w:sz w:val="24"/>
          <w:szCs w:val="24"/>
        </w:rPr>
        <w:t xml:space="preserve"> duty on airtime: 10 per cent.</w:t>
      </w:r>
    </w:p>
    <w:p w14:paraId="25D43523" w14:textId="77777777" w:rsidR="00AB475E" w:rsidRPr="004802E2" w:rsidRDefault="00AB475E" w:rsidP="004802E2">
      <w:pPr>
        <w:spacing w:after="0"/>
        <w:jc w:val="both"/>
        <w:rPr>
          <w:rFonts w:ascii="Times New Roman" w:hAnsi="Times New Roman" w:cs="Times New Roman"/>
          <w:color w:val="000000"/>
          <w:sz w:val="24"/>
          <w:szCs w:val="24"/>
        </w:rPr>
      </w:pPr>
    </w:p>
    <w:p w14:paraId="59074313" w14:textId="77777777" w:rsidR="00AB475E" w:rsidRPr="004802E2" w:rsidRDefault="00AB475E"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In Cameroon, the telecommunication sector is also subject to both general business taxes and sector</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specific taxes.</w:t>
      </w:r>
    </w:p>
    <w:p w14:paraId="06A5150F" w14:textId="77777777" w:rsidR="00AB475E" w:rsidRPr="004802E2" w:rsidRDefault="00AB475E" w:rsidP="004802E2">
      <w:pPr>
        <w:autoSpaceDE w:val="0"/>
        <w:autoSpaceDN w:val="0"/>
        <w:adjustRightInd w:val="0"/>
        <w:spacing w:after="0" w:line="240" w:lineRule="auto"/>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t>The following main taxes are paid by the telecoms companies:</w:t>
      </w:r>
    </w:p>
    <w:p w14:paraId="06259C2C" w14:textId="77777777" w:rsidR="00AB475E" w:rsidRPr="003757D5" w:rsidRDefault="00AB475E" w:rsidP="004802E2">
      <w:pPr>
        <w:autoSpaceDE w:val="0"/>
        <w:autoSpaceDN w:val="0"/>
        <w:adjustRightInd w:val="0"/>
        <w:spacing w:after="0" w:line="240" w:lineRule="auto"/>
        <w:jc w:val="both"/>
        <w:rPr>
          <w:rFonts w:ascii="Times New Roman" w:hAnsi="Times New Roman" w:cs="Times New Roman"/>
          <w:sz w:val="24"/>
          <w:szCs w:val="24"/>
        </w:rPr>
      </w:pPr>
      <w:r w:rsidRPr="003757D5">
        <w:rPr>
          <w:rFonts w:ascii="Times New Roman" w:hAnsi="Times New Roman" w:cs="Times New Roman"/>
          <w:sz w:val="24"/>
          <w:szCs w:val="24"/>
        </w:rPr>
        <w:t>General business taxes:</w:t>
      </w:r>
    </w:p>
    <w:p w14:paraId="6BE4EE8B" w14:textId="77777777" w:rsidR="00AB475E"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3757D5">
        <w:rPr>
          <w:rFonts w:ascii="Times New Roman" w:hAnsi="Times New Roman" w:cs="Times New Roman"/>
          <w:sz w:val="24"/>
          <w:szCs w:val="24"/>
        </w:rPr>
        <w:t xml:space="preserve">• </w:t>
      </w:r>
      <w:r w:rsidRPr="004802E2">
        <w:rPr>
          <w:rFonts w:ascii="Times New Roman" w:hAnsi="Times New Roman" w:cs="Times New Roman"/>
          <w:color w:val="000000"/>
          <w:sz w:val="24"/>
          <w:szCs w:val="24"/>
        </w:rPr>
        <w:t>VAT: 19.25 per cent of turnover before tax;</w:t>
      </w:r>
    </w:p>
    <w:p w14:paraId="48A02AEE" w14:textId="77777777" w:rsidR="00AB475E"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t>• Company Tax: 35 per cent – 38.5 per cent;</w:t>
      </w:r>
    </w:p>
    <w:p w14:paraId="439BBD9C" w14:textId="77777777" w:rsidR="00AB475E"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t xml:space="preserve">• Business </w:t>
      </w:r>
      <w:r w:rsidR="004802E2" w:rsidRPr="004802E2">
        <w:rPr>
          <w:rFonts w:ascii="Times New Roman" w:hAnsi="Times New Roman" w:cs="Times New Roman"/>
          <w:color w:val="000000"/>
          <w:sz w:val="24"/>
          <w:szCs w:val="24"/>
        </w:rPr>
        <w:t>License</w:t>
      </w:r>
      <w:r w:rsidRPr="004802E2">
        <w:rPr>
          <w:rFonts w:ascii="Times New Roman" w:hAnsi="Times New Roman" w:cs="Times New Roman"/>
          <w:color w:val="000000"/>
          <w:sz w:val="24"/>
          <w:szCs w:val="24"/>
        </w:rPr>
        <w:t xml:space="preserve"> tax: 25 per cent – 35 per cent depending on income.</w:t>
      </w:r>
    </w:p>
    <w:p w14:paraId="48C5D8A5" w14:textId="77777777" w:rsidR="00AB475E" w:rsidRPr="003757D5" w:rsidRDefault="00AB475E" w:rsidP="004802E2">
      <w:pPr>
        <w:autoSpaceDE w:val="0"/>
        <w:autoSpaceDN w:val="0"/>
        <w:adjustRightInd w:val="0"/>
        <w:spacing w:after="0" w:line="240" w:lineRule="auto"/>
        <w:jc w:val="both"/>
        <w:rPr>
          <w:rFonts w:ascii="Times New Roman" w:hAnsi="Times New Roman" w:cs="Times New Roman"/>
          <w:b/>
          <w:bCs/>
          <w:sz w:val="24"/>
          <w:szCs w:val="24"/>
        </w:rPr>
      </w:pPr>
      <w:r w:rsidRPr="003757D5">
        <w:rPr>
          <w:rFonts w:ascii="Times New Roman" w:hAnsi="Times New Roman" w:cs="Times New Roman"/>
          <w:b/>
          <w:bCs/>
          <w:sz w:val="24"/>
          <w:szCs w:val="24"/>
        </w:rPr>
        <w:t>Sector specific taxes:</w:t>
      </w:r>
    </w:p>
    <w:p w14:paraId="69151D03" w14:textId="77777777" w:rsidR="00AB475E"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3757D5">
        <w:rPr>
          <w:rFonts w:ascii="Times New Roman" w:hAnsi="Times New Roman" w:cs="Times New Roman"/>
          <w:sz w:val="24"/>
          <w:szCs w:val="24"/>
        </w:rPr>
        <w:t xml:space="preserve">• </w:t>
      </w:r>
      <w:r w:rsidRPr="004802E2">
        <w:rPr>
          <w:rFonts w:ascii="Times New Roman" w:hAnsi="Times New Roman" w:cs="Times New Roman"/>
          <w:color w:val="000000"/>
          <w:sz w:val="24"/>
          <w:szCs w:val="24"/>
        </w:rPr>
        <w:t>Spectrum fees: Annual flat-fee of XAF 200 million (for a 8MHzs or 42 channels);</w:t>
      </w:r>
    </w:p>
    <w:p w14:paraId="6A06EB95" w14:textId="77777777" w:rsidR="00AB475E"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t>• Contribution to special telecom development fund: 3 per cent since Q4 2010, up from 2 percent since 1998;</w:t>
      </w:r>
    </w:p>
    <w:p w14:paraId="268897C2" w14:textId="77777777" w:rsidR="003A0652" w:rsidRPr="004802E2" w:rsidRDefault="00AB475E" w:rsidP="005D162B">
      <w:pPr>
        <w:autoSpaceDE w:val="0"/>
        <w:autoSpaceDN w:val="0"/>
        <w:adjustRightInd w:val="0"/>
        <w:spacing w:after="0" w:line="240" w:lineRule="auto"/>
        <w:ind w:left="360"/>
        <w:jc w:val="both"/>
        <w:rPr>
          <w:rFonts w:ascii="Times New Roman" w:hAnsi="Times New Roman" w:cs="Times New Roman"/>
          <w:color w:val="000000"/>
          <w:sz w:val="24"/>
          <w:szCs w:val="24"/>
        </w:rPr>
      </w:pPr>
      <w:r w:rsidRPr="004802E2">
        <w:rPr>
          <w:rFonts w:ascii="Times New Roman" w:hAnsi="Times New Roman" w:cs="Times New Roman"/>
          <w:color w:val="000000"/>
          <w:sz w:val="24"/>
          <w:szCs w:val="24"/>
        </w:rPr>
        <w:lastRenderedPageBreak/>
        <w:t>• Regulatory fees: 1.5 per cent of turnover.</w:t>
      </w:r>
      <w:r w:rsidR="004802E2">
        <w:rPr>
          <w:rFonts w:ascii="Times New Roman" w:hAnsi="Times New Roman" w:cs="Times New Roman"/>
          <w:color w:val="000000"/>
          <w:sz w:val="24"/>
          <w:szCs w:val="24"/>
        </w:rPr>
        <w:t xml:space="preserve"> </w:t>
      </w:r>
      <w:r w:rsidR="003A0652" w:rsidRPr="004802E2">
        <w:rPr>
          <w:rFonts w:ascii="Times New Roman" w:hAnsi="Times New Roman" w:cs="Times New Roman"/>
          <w:color w:val="000000"/>
          <w:sz w:val="24"/>
          <w:szCs w:val="24"/>
        </w:rPr>
        <w:t>Nigeria appears as the economy with the lowest taxes. Nonetheless, the following sector</w:t>
      </w:r>
      <w:r w:rsidR="004802E2">
        <w:rPr>
          <w:rFonts w:ascii="Times New Roman" w:hAnsi="Times New Roman" w:cs="Times New Roman"/>
          <w:color w:val="000000"/>
          <w:sz w:val="24"/>
          <w:szCs w:val="24"/>
        </w:rPr>
        <w:t xml:space="preserve"> </w:t>
      </w:r>
      <w:r w:rsidR="003A0652" w:rsidRPr="004802E2">
        <w:rPr>
          <w:rFonts w:ascii="Times New Roman" w:hAnsi="Times New Roman" w:cs="Times New Roman"/>
          <w:color w:val="000000"/>
          <w:sz w:val="24"/>
          <w:szCs w:val="24"/>
        </w:rPr>
        <w:t>specific taxes have been instituted as percentage of operating income:</w:t>
      </w:r>
    </w:p>
    <w:p w14:paraId="6132C524" w14:textId="77777777" w:rsidR="003A0652" w:rsidRPr="003757D5" w:rsidRDefault="003A0652" w:rsidP="003757D5">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3757D5">
        <w:rPr>
          <w:rFonts w:ascii="Times New Roman" w:hAnsi="Times New Roman" w:cs="Times New Roman"/>
          <w:sz w:val="24"/>
          <w:szCs w:val="24"/>
        </w:rPr>
        <w:t>Frequency fees: 0.14 per cent;</w:t>
      </w:r>
    </w:p>
    <w:p w14:paraId="73C1E3D8" w14:textId="77777777" w:rsidR="003A0652" w:rsidRPr="003757D5" w:rsidRDefault="003A0652" w:rsidP="003757D5">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3757D5">
        <w:rPr>
          <w:rFonts w:ascii="Times New Roman" w:hAnsi="Times New Roman" w:cs="Times New Roman"/>
          <w:sz w:val="24"/>
          <w:szCs w:val="24"/>
        </w:rPr>
        <w:t>Numbering fees: 0.15 per cent;</w:t>
      </w:r>
    </w:p>
    <w:p w14:paraId="704ED9A4" w14:textId="77777777" w:rsidR="003A0652" w:rsidRPr="003757D5" w:rsidRDefault="003A0652" w:rsidP="003757D5">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3757D5">
        <w:rPr>
          <w:rFonts w:ascii="Times New Roman" w:hAnsi="Times New Roman" w:cs="Times New Roman"/>
          <w:sz w:val="24"/>
          <w:szCs w:val="24"/>
        </w:rPr>
        <w:t>Technology and research and development fee: 0.04 per cent;</w:t>
      </w:r>
    </w:p>
    <w:p w14:paraId="1C00524E" w14:textId="77777777" w:rsidR="003A0652" w:rsidRPr="003757D5" w:rsidRDefault="003A0652" w:rsidP="003757D5">
      <w:pPr>
        <w:numPr>
          <w:ilvl w:val="0"/>
          <w:numId w:val="47"/>
        </w:numPr>
        <w:spacing w:after="0"/>
        <w:jc w:val="both"/>
        <w:rPr>
          <w:rFonts w:ascii="Times New Roman" w:hAnsi="Times New Roman" w:cs="Times New Roman"/>
          <w:b/>
          <w:bCs/>
          <w:sz w:val="24"/>
          <w:szCs w:val="24"/>
        </w:rPr>
      </w:pPr>
      <w:r w:rsidRPr="003757D5">
        <w:rPr>
          <w:rFonts w:ascii="Times New Roman" w:hAnsi="Times New Roman" w:cs="Times New Roman"/>
          <w:sz w:val="24"/>
          <w:szCs w:val="24"/>
        </w:rPr>
        <w:t>Regulatory fees: 2.9 per cent.</w:t>
      </w:r>
    </w:p>
    <w:p w14:paraId="53623933" w14:textId="77777777" w:rsidR="00CA059C" w:rsidRPr="004802E2" w:rsidRDefault="00DF24CF" w:rsidP="004802E2">
      <w:pPr>
        <w:spacing w:after="0"/>
        <w:jc w:val="both"/>
        <w:rPr>
          <w:rFonts w:ascii="Times New Roman" w:eastAsia="Batang" w:hAnsi="Times New Roman" w:cs="Times New Roman"/>
          <w:sz w:val="24"/>
          <w:szCs w:val="24"/>
          <w:lang w:val="en-GB" w:eastAsia="ko-KR"/>
        </w:rPr>
      </w:pPr>
      <w:r w:rsidRPr="004802E2">
        <w:rPr>
          <w:rFonts w:ascii="Times New Roman" w:eastAsia="Batang" w:hAnsi="Times New Roman" w:cs="Times New Roman"/>
          <w:sz w:val="24"/>
          <w:szCs w:val="24"/>
          <w:lang w:val="en-GB" w:eastAsia="ko-KR"/>
        </w:rPr>
        <w:t>The following table shows the handset and service tax rates for the five countries.</w:t>
      </w:r>
    </w:p>
    <w:p w14:paraId="7A394293" w14:textId="77777777" w:rsidR="00EB1C22" w:rsidRPr="00261B5E" w:rsidRDefault="00574262" w:rsidP="00EB1C22">
      <w:pPr>
        <w:spacing w:after="0"/>
        <w:jc w:val="both"/>
        <w:rPr>
          <w:rFonts w:ascii="Times New Roman" w:eastAsia="Batang" w:hAnsi="Times New Roman" w:cs="Times New Roman"/>
          <w:sz w:val="24"/>
          <w:szCs w:val="24"/>
          <w:lang w:val="en-GB" w:eastAsia="ko-KR"/>
        </w:rPr>
      </w:pPr>
      <w:r>
        <w:rPr>
          <w:rFonts w:ascii="Times New Roman" w:eastAsia="Batang" w:hAnsi="Times New Roman" w:cs="Times New Roman"/>
          <w:noProof/>
          <w:sz w:val="24"/>
          <w:szCs w:val="24"/>
          <w:lang w:bidi="ar-SA"/>
        </w:rPr>
        <w:drawing>
          <wp:inline distT="0" distB="0" distL="0" distR="0" wp14:anchorId="6B21A2D6" wp14:editId="0470EA00">
            <wp:extent cx="5943600" cy="2724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01BBF492" w14:textId="77777777" w:rsidR="00CA059C" w:rsidRDefault="00DF24CF"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According to the t</w:t>
      </w:r>
      <w:r w:rsidR="00CA059C" w:rsidRPr="004802E2">
        <w:rPr>
          <w:rFonts w:ascii="Times New Roman" w:hAnsi="Times New Roman" w:cs="Times New Roman"/>
          <w:sz w:val="24"/>
          <w:szCs w:val="24"/>
        </w:rPr>
        <w:t>able above, Cameroon has the highest import duty and VAT rates on handsets and services,</w:t>
      </w:r>
      <w:r w:rsidR="004802E2">
        <w:rPr>
          <w:rFonts w:ascii="Times New Roman" w:hAnsi="Times New Roman" w:cs="Times New Roman"/>
          <w:sz w:val="24"/>
          <w:szCs w:val="24"/>
        </w:rPr>
        <w:t xml:space="preserve"> </w:t>
      </w:r>
      <w:r w:rsidR="00CA059C" w:rsidRPr="004802E2">
        <w:rPr>
          <w:rFonts w:ascii="Times New Roman" w:hAnsi="Times New Roman" w:cs="Times New Roman"/>
          <w:sz w:val="24"/>
          <w:szCs w:val="24"/>
        </w:rPr>
        <w:t>suggesting that the government should generate relatively higher revenue from this activity than the</w:t>
      </w:r>
      <w:r w:rsidR="004802E2">
        <w:rPr>
          <w:rFonts w:ascii="Times New Roman" w:hAnsi="Times New Roman" w:cs="Times New Roman"/>
          <w:sz w:val="24"/>
          <w:szCs w:val="24"/>
        </w:rPr>
        <w:t xml:space="preserve"> </w:t>
      </w:r>
      <w:r w:rsidR="00CA059C" w:rsidRPr="004802E2">
        <w:rPr>
          <w:rFonts w:ascii="Times New Roman" w:hAnsi="Times New Roman" w:cs="Times New Roman"/>
          <w:sz w:val="24"/>
          <w:szCs w:val="24"/>
        </w:rPr>
        <w:t>South African government for example. But this is hardly true. A high tax drives up tax avoidance and cost</w:t>
      </w:r>
      <w:r w:rsidR="004802E2">
        <w:rPr>
          <w:rFonts w:ascii="Times New Roman" w:hAnsi="Times New Roman" w:cs="Times New Roman"/>
          <w:sz w:val="24"/>
          <w:szCs w:val="24"/>
        </w:rPr>
        <w:t xml:space="preserve"> </w:t>
      </w:r>
      <w:r w:rsidR="00CA059C" w:rsidRPr="004802E2">
        <w:rPr>
          <w:rFonts w:ascii="Times New Roman" w:hAnsi="Times New Roman" w:cs="Times New Roman"/>
          <w:sz w:val="24"/>
          <w:szCs w:val="24"/>
        </w:rPr>
        <w:t>of collection. Cameroon like Nigeria traditionally has a very broad informal economic sector from which it</w:t>
      </w:r>
      <w:r w:rsidR="004802E2">
        <w:rPr>
          <w:rFonts w:ascii="Times New Roman" w:hAnsi="Times New Roman" w:cs="Times New Roman"/>
          <w:sz w:val="24"/>
          <w:szCs w:val="24"/>
        </w:rPr>
        <w:t xml:space="preserve"> </w:t>
      </w:r>
      <w:r w:rsidR="00CA059C" w:rsidRPr="004802E2">
        <w:rPr>
          <w:rFonts w:ascii="Times New Roman" w:hAnsi="Times New Roman" w:cs="Times New Roman"/>
          <w:sz w:val="24"/>
          <w:szCs w:val="24"/>
        </w:rPr>
        <w:t>is very costly to collect taxes.</w:t>
      </w:r>
    </w:p>
    <w:p w14:paraId="22A23F8F" w14:textId="77777777" w:rsidR="004802E2" w:rsidRPr="004802E2" w:rsidRDefault="004802E2" w:rsidP="004802E2">
      <w:pPr>
        <w:autoSpaceDE w:val="0"/>
        <w:autoSpaceDN w:val="0"/>
        <w:adjustRightInd w:val="0"/>
        <w:spacing w:after="0" w:line="240" w:lineRule="auto"/>
        <w:jc w:val="both"/>
        <w:rPr>
          <w:rFonts w:ascii="Times New Roman" w:hAnsi="Times New Roman" w:cs="Times New Roman"/>
          <w:sz w:val="24"/>
          <w:szCs w:val="24"/>
        </w:rPr>
      </w:pPr>
    </w:p>
    <w:p w14:paraId="456D2578" w14:textId="77777777" w:rsidR="00B1530D" w:rsidRDefault="00B1530D" w:rsidP="00B1530D">
      <w:pPr>
        <w:autoSpaceDE w:val="0"/>
        <w:autoSpaceDN w:val="0"/>
        <w:adjustRightInd w:val="0"/>
        <w:spacing w:after="0" w:line="240" w:lineRule="auto"/>
        <w:rPr>
          <w:rFonts w:ascii="Times New Roman" w:hAnsi="Times New Roman" w:cs="Times New Roman"/>
          <w:b/>
          <w:bCs/>
          <w:sz w:val="24"/>
          <w:szCs w:val="24"/>
        </w:rPr>
      </w:pPr>
      <w:r w:rsidRPr="003757D5">
        <w:rPr>
          <w:rFonts w:ascii="Times New Roman" w:hAnsi="Times New Roman" w:cs="Times New Roman"/>
          <w:b/>
          <w:bCs/>
          <w:sz w:val="24"/>
          <w:szCs w:val="24"/>
        </w:rPr>
        <w:t>THE MOBILE COMMUNICATIONS SECTOR AND</w:t>
      </w:r>
      <w:r w:rsidR="003757D5" w:rsidRPr="003757D5">
        <w:rPr>
          <w:rFonts w:ascii="Times New Roman" w:hAnsi="Times New Roman" w:cs="Times New Roman"/>
          <w:b/>
          <w:bCs/>
          <w:sz w:val="24"/>
          <w:szCs w:val="24"/>
        </w:rPr>
        <w:t xml:space="preserve"> </w:t>
      </w:r>
      <w:r w:rsidRPr="003757D5">
        <w:rPr>
          <w:rFonts w:ascii="Times New Roman" w:hAnsi="Times New Roman" w:cs="Times New Roman"/>
          <w:b/>
          <w:bCs/>
          <w:sz w:val="24"/>
          <w:szCs w:val="24"/>
        </w:rPr>
        <w:t>TAXATION IN THE EUROPEAN UNION</w:t>
      </w:r>
    </w:p>
    <w:p w14:paraId="0743593E" w14:textId="77777777" w:rsidR="003757D5" w:rsidRPr="003757D5" w:rsidRDefault="003757D5" w:rsidP="00B1530D">
      <w:pPr>
        <w:autoSpaceDE w:val="0"/>
        <w:autoSpaceDN w:val="0"/>
        <w:adjustRightInd w:val="0"/>
        <w:spacing w:after="0" w:line="240" w:lineRule="auto"/>
        <w:rPr>
          <w:rFonts w:ascii="Times New Roman" w:hAnsi="Times New Roman" w:cs="Times New Roman"/>
          <w:b/>
          <w:bCs/>
          <w:sz w:val="24"/>
          <w:szCs w:val="24"/>
        </w:rPr>
      </w:pPr>
    </w:p>
    <w:p w14:paraId="3DC36189" w14:textId="77777777" w:rsidR="00B1530D" w:rsidRDefault="008524F2"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A great importance is placed on the development of the telecommunications sector in the European Union. Information technologies enjoy a priority status in the Lisbon Strategy which was put into effect in order to transform the EU into the world's most competitive and dynamic economy in 2010.</w:t>
      </w:r>
      <w:r w:rsidR="004802E2">
        <w:rPr>
          <w:rFonts w:ascii="Times New Roman" w:hAnsi="Times New Roman" w:cs="Times New Roman"/>
          <w:sz w:val="24"/>
          <w:szCs w:val="24"/>
        </w:rPr>
        <w:t xml:space="preserve"> </w:t>
      </w:r>
    </w:p>
    <w:p w14:paraId="0B819F96" w14:textId="77777777" w:rsidR="004802E2" w:rsidRPr="004802E2" w:rsidRDefault="004802E2" w:rsidP="004802E2">
      <w:pPr>
        <w:autoSpaceDE w:val="0"/>
        <w:autoSpaceDN w:val="0"/>
        <w:adjustRightInd w:val="0"/>
        <w:spacing w:after="0" w:line="240" w:lineRule="auto"/>
        <w:jc w:val="both"/>
        <w:rPr>
          <w:rFonts w:ascii="Times New Roman" w:hAnsi="Times New Roman" w:cs="Times New Roman"/>
          <w:color w:val="FF9A00"/>
          <w:sz w:val="24"/>
          <w:szCs w:val="24"/>
        </w:rPr>
      </w:pPr>
    </w:p>
    <w:p w14:paraId="06D3F6AB" w14:textId="77777777" w:rsidR="00992424" w:rsidRPr="004802E2" w:rsidRDefault="00B1530D"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In the EU Member States, public policies related to the taxation of the communications</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sector have taken into consideration the importance of the sector and the sector has not</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been subjected to taxation any differently than other economic activities. In EU countries,</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the mobile communications sector is essentially taxed by way of the Value Added Tax</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(VAT). With the exception of Greece and Italy, there are no other levies that increase the</w:t>
      </w:r>
      <w:r w:rsidR="004802E2">
        <w:rPr>
          <w:rFonts w:ascii="Times New Roman" w:hAnsi="Times New Roman" w:cs="Times New Roman"/>
          <w:sz w:val="24"/>
          <w:szCs w:val="24"/>
        </w:rPr>
        <w:t xml:space="preserve"> </w:t>
      </w:r>
      <w:r w:rsidRPr="004802E2">
        <w:rPr>
          <w:rFonts w:ascii="Times New Roman" w:hAnsi="Times New Roman" w:cs="Times New Roman"/>
          <w:sz w:val="24"/>
          <w:szCs w:val="24"/>
        </w:rPr>
        <w:t>tax burden of the sector.</w:t>
      </w:r>
      <w:r w:rsidR="004802E2">
        <w:rPr>
          <w:rFonts w:ascii="Times New Roman" w:hAnsi="Times New Roman" w:cs="Times New Roman"/>
          <w:sz w:val="24"/>
          <w:szCs w:val="24"/>
        </w:rPr>
        <w:t xml:space="preserve"> </w:t>
      </w:r>
      <w:r w:rsidR="00992424" w:rsidRPr="004802E2">
        <w:rPr>
          <w:rFonts w:ascii="Times New Roman" w:hAnsi="Times New Roman" w:cs="Times New Roman"/>
          <w:sz w:val="24"/>
          <w:szCs w:val="24"/>
        </w:rPr>
        <w:t>Internal taxation in the EU, to a large extent, still lies within the competence of Member States. However, Member States shall not</w:t>
      </w:r>
      <w:r w:rsidR="00B72FE6" w:rsidRPr="004802E2">
        <w:rPr>
          <w:rFonts w:ascii="Times New Roman" w:hAnsi="Times New Roman" w:cs="Times New Roman"/>
          <w:sz w:val="24"/>
          <w:szCs w:val="24"/>
        </w:rPr>
        <w:t xml:space="preserve"> </w:t>
      </w:r>
      <w:r w:rsidR="00992424" w:rsidRPr="004802E2">
        <w:rPr>
          <w:rFonts w:ascii="Times New Roman" w:hAnsi="Times New Roman" w:cs="Times New Roman"/>
          <w:sz w:val="24"/>
          <w:szCs w:val="24"/>
        </w:rPr>
        <w:t>act in a manner that may disrupt</w:t>
      </w:r>
      <w:r w:rsidR="00B72FE6" w:rsidRPr="004802E2">
        <w:rPr>
          <w:rFonts w:ascii="Times New Roman" w:hAnsi="Times New Roman" w:cs="Times New Roman"/>
          <w:sz w:val="24"/>
          <w:szCs w:val="24"/>
        </w:rPr>
        <w:t xml:space="preserve"> </w:t>
      </w:r>
      <w:r w:rsidR="00992424" w:rsidRPr="004802E2">
        <w:rPr>
          <w:rFonts w:ascii="Times New Roman" w:hAnsi="Times New Roman" w:cs="Times New Roman"/>
          <w:sz w:val="24"/>
          <w:szCs w:val="24"/>
        </w:rPr>
        <w:t>competition in the EU Single</w:t>
      </w:r>
    </w:p>
    <w:p w14:paraId="0CAAA1F1" w14:textId="77777777" w:rsidR="00992424" w:rsidRPr="004802E2" w:rsidRDefault="00992424"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Market in this area.</w:t>
      </w:r>
      <w:r w:rsidR="00B72FE6" w:rsidRPr="004802E2">
        <w:rPr>
          <w:rFonts w:ascii="Times New Roman" w:hAnsi="Times New Roman" w:cs="Times New Roman"/>
          <w:sz w:val="24"/>
          <w:szCs w:val="24"/>
        </w:rPr>
        <w:t xml:space="preserve"> In EU countries, the taxation of the mobile communications sector is limited to VAT.</w:t>
      </w:r>
      <w:r w:rsidR="00951C6B" w:rsidRPr="004802E2">
        <w:rPr>
          <w:rFonts w:ascii="Times New Roman" w:hAnsi="Times New Roman" w:cs="Times New Roman"/>
          <w:sz w:val="24"/>
          <w:szCs w:val="24"/>
        </w:rPr>
        <w:t xml:space="preserve"> Except for Greece and Italy, there is no tax specific to the communications sector in the EU. In these two countries, a monthly utilization fee is charged.</w:t>
      </w:r>
      <w:r w:rsidR="002504F1" w:rsidRPr="004802E2">
        <w:rPr>
          <w:rFonts w:ascii="Times New Roman" w:hAnsi="Times New Roman" w:cs="Times New Roman"/>
          <w:sz w:val="24"/>
          <w:szCs w:val="24"/>
        </w:rPr>
        <w:t xml:space="preserve"> In Greece, subscribers pay a usage fee ranging between US $1.92 and US $5.75 depending on the amount of their monthly </w:t>
      </w:r>
      <w:r w:rsidR="002504F1" w:rsidRPr="004802E2">
        <w:rPr>
          <w:rFonts w:ascii="Times New Roman" w:hAnsi="Times New Roman" w:cs="Times New Roman"/>
          <w:sz w:val="24"/>
          <w:szCs w:val="24"/>
        </w:rPr>
        <w:lastRenderedPageBreak/>
        <w:t>bill. In Italy, only postpaid lines are charged a fixed monthly usage fee of US $6.82.</w:t>
      </w:r>
      <w:r w:rsidR="004D5F59" w:rsidRPr="004802E2">
        <w:rPr>
          <w:rFonts w:ascii="Times New Roman" w:hAnsi="Times New Roman" w:cs="Times New Roman"/>
          <w:sz w:val="24"/>
          <w:szCs w:val="24"/>
        </w:rPr>
        <w:t>There is a tendency in EU nations to stabilize or reduce the tax burden.</w:t>
      </w:r>
    </w:p>
    <w:p w14:paraId="09134749" w14:textId="77777777" w:rsidR="005F1E52" w:rsidRPr="004802E2" w:rsidRDefault="005F1E52" w:rsidP="004802E2">
      <w:pPr>
        <w:autoSpaceDE w:val="0"/>
        <w:autoSpaceDN w:val="0"/>
        <w:adjustRightInd w:val="0"/>
        <w:spacing w:after="0" w:line="240" w:lineRule="auto"/>
        <w:jc w:val="both"/>
        <w:rPr>
          <w:rFonts w:ascii="Times New Roman" w:hAnsi="Times New Roman" w:cs="Times New Roman"/>
          <w:sz w:val="24"/>
          <w:szCs w:val="24"/>
        </w:rPr>
      </w:pPr>
    </w:p>
    <w:p w14:paraId="43A27FDB" w14:textId="77777777" w:rsidR="00E428BC" w:rsidRPr="004802E2" w:rsidRDefault="00E428BC" w:rsidP="004802E2">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 xml:space="preserve">The figure </w:t>
      </w:r>
      <w:r w:rsidR="005D162B" w:rsidRPr="004802E2">
        <w:rPr>
          <w:rFonts w:ascii="Times New Roman" w:hAnsi="Times New Roman" w:cs="Times New Roman"/>
          <w:sz w:val="24"/>
          <w:szCs w:val="24"/>
        </w:rPr>
        <w:t>below shows</w:t>
      </w:r>
      <w:r w:rsidRPr="004802E2">
        <w:rPr>
          <w:rFonts w:ascii="Times New Roman" w:hAnsi="Times New Roman" w:cs="Times New Roman"/>
          <w:sz w:val="24"/>
          <w:szCs w:val="24"/>
        </w:rPr>
        <w:t xml:space="preserve"> the taxes imposed on mobile communications in the EU member states.</w:t>
      </w:r>
    </w:p>
    <w:p w14:paraId="4C0FC136" w14:textId="77777777" w:rsidR="005F1E52" w:rsidRPr="00261B5E" w:rsidRDefault="005F1E52" w:rsidP="00E51F9C">
      <w:pPr>
        <w:autoSpaceDE w:val="0"/>
        <w:autoSpaceDN w:val="0"/>
        <w:adjustRightInd w:val="0"/>
        <w:spacing w:after="0" w:line="240" w:lineRule="auto"/>
        <w:rPr>
          <w:rFonts w:ascii="Times New Roman" w:hAnsi="Times New Roman" w:cs="Times New Roman"/>
          <w:sz w:val="21"/>
          <w:szCs w:val="21"/>
        </w:rPr>
      </w:pPr>
    </w:p>
    <w:p w14:paraId="1374077E" w14:textId="77777777" w:rsidR="005F1E52" w:rsidRPr="00261B5E" w:rsidRDefault="00574262" w:rsidP="00E51F9C">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noProof/>
          <w:sz w:val="20"/>
          <w:lang w:bidi="ar-SA"/>
        </w:rPr>
        <w:drawing>
          <wp:inline distT="0" distB="0" distL="0" distR="0" wp14:anchorId="7ACDB805" wp14:editId="41199698">
            <wp:extent cx="594360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65501C33" w14:textId="77777777" w:rsidR="00B1530D" w:rsidRPr="004802E2" w:rsidRDefault="00AD7C29" w:rsidP="003757D5">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Tax burden in Turkey is almost 3 times the EU average. On the other hand, the taxation of mobile operators in Turkey is also incompatible with the EU’s principle of taxes not being</w:t>
      </w:r>
      <w:r w:rsidR="00523C49" w:rsidRPr="004802E2">
        <w:rPr>
          <w:rFonts w:ascii="Times New Roman" w:hAnsi="Times New Roman" w:cs="Times New Roman"/>
          <w:sz w:val="24"/>
          <w:szCs w:val="24"/>
        </w:rPr>
        <w:t xml:space="preserve"> </w:t>
      </w:r>
      <w:r w:rsidRPr="004802E2">
        <w:rPr>
          <w:rFonts w:ascii="Times New Roman" w:hAnsi="Times New Roman" w:cs="Times New Roman"/>
          <w:sz w:val="24"/>
          <w:szCs w:val="24"/>
        </w:rPr>
        <w:t>discriminatory between businesses operating in the same sector.</w:t>
      </w:r>
      <w:r w:rsidR="00523C49" w:rsidRPr="004802E2">
        <w:rPr>
          <w:rFonts w:ascii="Times New Roman" w:hAnsi="Times New Roman" w:cs="Times New Roman"/>
          <w:sz w:val="24"/>
          <w:szCs w:val="24"/>
        </w:rPr>
        <w:t xml:space="preserve"> Taxation system in Turkey violates the EU’s principle of</w:t>
      </w:r>
      <w:r w:rsidR="003757D5">
        <w:rPr>
          <w:rFonts w:ascii="Times New Roman" w:hAnsi="Times New Roman" w:cs="Times New Roman"/>
          <w:sz w:val="24"/>
          <w:szCs w:val="24"/>
        </w:rPr>
        <w:t xml:space="preserve"> </w:t>
      </w:r>
      <w:r w:rsidR="005D162B" w:rsidRPr="004802E2">
        <w:rPr>
          <w:rFonts w:ascii="Times New Roman" w:hAnsi="Times New Roman" w:cs="Times New Roman"/>
          <w:sz w:val="24"/>
          <w:szCs w:val="24"/>
        </w:rPr>
        <w:t>Tax</w:t>
      </w:r>
      <w:r w:rsidR="00523C49" w:rsidRPr="004802E2">
        <w:rPr>
          <w:rFonts w:ascii="Times New Roman" w:hAnsi="Times New Roman" w:cs="Times New Roman"/>
          <w:sz w:val="24"/>
          <w:szCs w:val="24"/>
        </w:rPr>
        <w:t xml:space="preserve"> neutrality.</w:t>
      </w:r>
    </w:p>
    <w:p w14:paraId="4D56CFE8" w14:textId="77777777" w:rsidR="00F26542" w:rsidRPr="004802E2" w:rsidRDefault="00F26542" w:rsidP="00E51F9C">
      <w:pPr>
        <w:autoSpaceDE w:val="0"/>
        <w:autoSpaceDN w:val="0"/>
        <w:adjustRightInd w:val="0"/>
        <w:spacing w:after="0" w:line="240" w:lineRule="auto"/>
        <w:rPr>
          <w:rFonts w:ascii="Times New Roman" w:hAnsi="Times New Roman" w:cs="Times New Roman"/>
          <w:sz w:val="24"/>
          <w:szCs w:val="24"/>
        </w:rPr>
      </w:pPr>
    </w:p>
    <w:p w14:paraId="1672C908" w14:textId="77777777" w:rsidR="00F26542" w:rsidRPr="004802E2" w:rsidRDefault="00F26542" w:rsidP="005D162B">
      <w:pPr>
        <w:autoSpaceDE w:val="0"/>
        <w:autoSpaceDN w:val="0"/>
        <w:adjustRightInd w:val="0"/>
        <w:spacing w:after="0" w:line="240" w:lineRule="auto"/>
        <w:jc w:val="both"/>
        <w:rPr>
          <w:rFonts w:ascii="Times New Roman" w:hAnsi="Times New Roman" w:cs="Times New Roman"/>
          <w:sz w:val="24"/>
          <w:szCs w:val="24"/>
        </w:rPr>
      </w:pPr>
      <w:r w:rsidRPr="004802E2">
        <w:rPr>
          <w:rFonts w:ascii="Times New Roman" w:hAnsi="Times New Roman" w:cs="Times New Roman"/>
          <w:sz w:val="24"/>
          <w:szCs w:val="24"/>
        </w:rPr>
        <w:t xml:space="preserve">Consumer related tax practices </w:t>
      </w:r>
      <w:r w:rsidR="00303184" w:rsidRPr="004802E2">
        <w:rPr>
          <w:rFonts w:ascii="Times New Roman" w:hAnsi="Times New Roman" w:cs="Times New Roman"/>
          <w:sz w:val="24"/>
          <w:szCs w:val="24"/>
        </w:rPr>
        <w:t>in representative countries are listed in the tables below.</w:t>
      </w:r>
    </w:p>
    <w:p w14:paraId="4C96F1E6" w14:textId="77777777" w:rsidR="00F26542" w:rsidRPr="00261B5E" w:rsidRDefault="00574262" w:rsidP="00E51F9C">
      <w:pPr>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noProof/>
          <w:sz w:val="21"/>
          <w:szCs w:val="21"/>
          <w:lang w:bidi="ar-SA"/>
        </w:rPr>
        <w:lastRenderedPageBreak/>
        <w:drawing>
          <wp:inline distT="0" distB="0" distL="0" distR="0" wp14:anchorId="0DB32BF3" wp14:editId="2DA9BDE1">
            <wp:extent cx="5934075" cy="401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14:paraId="55CAF505" w14:textId="77777777" w:rsidR="00F26542" w:rsidRPr="00261B5E" w:rsidRDefault="00F26542" w:rsidP="00E51F9C">
      <w:pPr>
        <w:autoSpaceDE w:val="0"/>
        <w:autoSpaceDN w:val="0"/>
        <w:adjustRightInd w:val="0"/>
        <w:spacing w:after="0" w:line="240" w:lineRule="auto"/>
        <w:rPr>
          <w:rFonts w:ascii="Times New Roman" w:hAnsi="Times New Roman" w:cs="Times New Roman"/>
          <w:sz w:val="21"/>
          <w:szCs w:val="21"/>
        </w:rPr>
      </w:pPr>
    </w:p>
    <w:p w14:paraId="6626B34E" w14:textId="77777777" w:rsidR="00F26542" w:rsidRPr="00261B5E" w:rsidRDefault="00574262" w:rsidP="00E51F9C">
      <w:pPr>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noProof/>
          <w:sz w:val="21"/>
          <w:szCs w:val="21"/>
          <w:lang w:bidi="ar-SA"/>
        </w:rPr>
        <w:drawing>
          <wp:inline distT="0" distB="0" distL="0" distR="0" wp14:anchorId="63E627D8" wp14:editId="0F9371C6">
            <wp:extent cx="5943600" cy="401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75B9A627" w14:textId="77777777" w:rsidR="00F26542" w:rsidRPr="00261B5E" w:rsidRDefault="00F26542" w:rsidP="00E51F9C">
      <w:pPr>
        <w:autoSpaceDE w:val="0"/>
        <w:autoSpaceDN w:val="0"/>
        <w:adjustRightInd w:val="0"/>
        <w:spacing w:after="0" w:line="240" w:lineRule="auto"/>
        <w:rPr>
          <w:rFonts w:ascii="Times New Roman" w:hAnsi="Times New Roman" w:cs="Times New Roman"/>
          <w:sz w:val="21"/>
          <w:szCs w:val="21"/>
        </w:rPr>
      </w:pPr>
    </w:p>
    <w:p w14:paraId="6E2818CE" w14:textId="77777777" w:rsidR="00F26542" w:rsidRPr="00261B5E" w:rsidRDefault="00574262" w:rsidP="00E51F9C">
      <w:pPr>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noProof/>
          <w:sz w:val="21"/>
          <w:szCs w:val="21"/>
          <w:lang w:bidi="ar-SA"/>
        </w:rPr>
        <w:lastRenderedPageBreak/>
        <w:drawing>
          <wp:inline distT="0" distB="0" distL="0" distR="0" wp14:anchorId="2680666A" wp14:editId="26E5ADCD">
            <wp:extent cx="5943600" cy="406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134C93BF" w14:textId="77777777" w:rsidR="00C66B0D" w:rsidRPr="00261B5E" w:rsidRDefault="00C66B0D" w:rsidP="00EB6E68">
      <w:pPr>
        <w:pStyle w:val="NormalWeb"/>
        <w:spacing w:before="0" w:beforeAutospacing="0" w:after="0" w:afterAutospacing="0" w:line="300" w:lineRule="atLeast"/>
        <w:jc w:val="both"/>
        <w:rPr>
          <w:rFonts w:eastAsia="BatangChe"/>
          <w:lang w:val="en-GB" w:bidi="th-TH"/>
        </w:rPr>
      </w:pPr>
    </w:p>
    <w:p w14:paraId="7BCCB211" w14:textId="77777777" w:rsidR="00C66B0D" w:rsidRPr="00261B5E" w:rsidRDefault="00C66B0D" w:rsidP="00EB6E68">
      <w:pPr>
        <w:pStyle w:val="NormalWeb"/>
        <w:spacing w:before="0" w:beforeAutospacing="0" w:after="0" w:afterAutospacing="0" w:line="300" w:lineRule="atLeast"/>
        <w:jc w:val="both"/>
        <w:rPr>
          <w:rFonts w:eastAsia="BatangChe"/>
          <w:lang w:val="en-GB" w:bidi="th-TH"/>
        </w:rPr>
      </w:pPr>
    </w:p>
    <w:p w14:paraId="76D83267" w14:textId="77777777" w:rsidR="00C66B0D" w:rsidRPr="00261B5E" w:rsidRDefault="00C66B0D" w:rsidP="00EB6E68">
      <w:pPr>
        <w:pStyle w:val="NormalWeb"/>
        <w:spacing w:before="0" w:beforeAutospacing="0" w:after="0" w:afterAutospacing="0" w:line="300" w:lineRule="atLeast"/>
        <w:jc w:val="both"/>
        <w:rPr>
          <w:rFonts w:eastAsia="BatangChe"/>
          <w:lang w:val="en-GB" w:bidi="th-TH"/>
        </w:rPr>
      </w:pPr>
    </w:p>
    <w:p w14:paraId="5F129FEA" w14:textId="77777777" w:rsidR="000D5B60" w:rsidRPr="00261B5E" w:rsidRDefault="004802E2" w:rsidP="00AF0A85">
      <w:pPr>
        <w:spacing w:after="0"/>
        <w:jc w:val="center"/>
        <w:rPr>
          <w:rFonts w:ascii="Times New Roman" w:hAnsi="Times New Roman" w:cs="Times New Roman"/>
          <w:b/>
          <w:bCs/>
          <w:sz w:val="24"/>
          <w:szCs w:val="24"/>
        </w:rPr>
      </w:pPr>
      <w:r>
        <w:rPr>
          <w:rFonts w:ascii="Times New Roman" w:hAnsi="Times New Roman" w:cs="Times New Roman"/>
          <w:b/>
          <w:bCs/>
          <w:sz w:val="24"/>
          <w:szCs w:val="24"/>
        </w:rPr>
        <w:br w:type="page"/>
      </w:r>
      <w:r w:rsidR="00574262" w:rsidRPr="00261B5E">
        <w:rPr>
          <w:rFonts w:ascii="Times New Roman" w:hAnsi="Times New Roman" w:cs="Times New Roman"/>
          <w:b/>
          <w:bCs/>
          <w:sz w:val="24"/>
          <w:szCs w:val="24"/>
        </w:rPr>
        <w:lastRenderedPageBreak/>
        <w:t>CHAPTER-5</w:t>
      </w:r>
    </w:p>
    <w:p w14:paraId="688DAFA5" w14:textId="77777777" w:rsidR="000D5B60" w:rsidRPr="00261B5E" w:rsidRDefault="00574262" w:rsidP="00AF0A85">
      <w:pPr>
        <w:spacing w:after="0"/>
        <w:jc w:val="center"/>
        <w:rPr>
          <w:rFonts w:ascii="Times New Roman" w:hAnsi="Times New Roman" w:cs="Times New Roman"/>
          <w:b/>
          <w:bCs/>
          <w:sz w:val="24"/>
          <w:szCs w:val="24"/>
        </w:rPr>
      </w:pPr>
      <w:r w:rsidRPr="00261B5E">
        <w:rPr>
          <w:rFonts w:ascii="Times New Roman" w:hAnsi="Times New Roman" w:cs="Times New Roman"/>
          <w:b/>
          <w:bCs/>
          <w:sz w:val="24"/>
          <w:szCs w:val="24"/>
        </w:rPr>
        <w:t>IMPACT OF TAXATION</w:t>
      </w:r>
    </w:p>
    <w:p w14:paraId="1E982C67" w14:textId="77777777" w:rsidR="00574262" w:rsidRDefault="00574262" w:rsidP="004802E2">
      <w:pPr>
        <w:spacing w:after="0"/>
        <w:jc w:val="both"/>
        <w:rPr>
          <w:rFonts w:ascii="Times New Roman" w:hAnsi="Times New Roman" w:cs="Times New Roman"/>
          <w:sz w:val="24"/>
          <w:szCs w:val="24"/>
        </w:rPr>
      </w:pPr>
    </w:p>
    <w:p w14:paraId="4EEC2EA1" w14:textId="77777777" w:rsidR="00E84146" w:rsidRPr="00131B2A" w:rsidRDefault="00E84146" w:rsidP="00574262">
      <w:pPr>
        <w:spacing w:after="0" w:line="240" w:lineRule="auto"/>
        <w:jc w:val="both"/>
        <w:rPr>
          <w:rFonts w:ascii="Times New Roman" w:hAnsi="Times New Roman" w:cs="Times New Roman"/>
          <w:sz w:val="24"/>
          <w:szCs w:val="24"/>
        </w:rPr>
      </w:pPr>
      <w:r w:rsidRPr="00131B2A">
        <w:rPr>
          <w:rFonts w:ascii="Times New Roman" w:hAnsi="Times New Roman" w:cs="Times New Roman"/>
          <w:sz w:val="24"/>
          <w:szCs w:val="24"/>
        </w:rPr>
        <w:t xml:space="preserve">Even though there has been an evolutionary growth of telecom sector in </w:t>
      </w:r>
      <w:proofErr w:type="spellStart"/>
      <w:r w:rsidRPr="00131B2A">
        <w:rPr>
          <w:rFonts w:ascii="Times New Roman" w:hAnsi="Times New Roman" w:cs="Times New Roman"/>
          <w:sz w:val="24"/>
          <w:szCs w:val="24"/>
        </w:rPr>
        <w:t>coutries</w:t>
      </w:r>
      <w:proofErr w:type="spellEnd"/>
      <w:r w:rsidRPr="00131B2A">
        <w:rPr>
          <w:rFonts w:ascii="Times New Roman" w:hAnsi="Times New Roman" w:cs="Times New Roman"/>
          <w:sz w:val="24"/>
          <w:szCs w:val="24"/>
        </w:rPr>
        <w:t xml:space="preserve"> which impose heavy taxation on the telecom sector including mobile and Internet services, studies have shown that the taxation has </w:t>
      </w:r>
      <w:r w:rsidR="00BC5144" w:rsidRPr="00131B2A">
        <w:rPr>
          <w:rFonts w:ascii="Times New Roman" w:hAnsi="Times New Roman" w:cs="Times New Roman"/>
          <w:sz w:val="24"/>
          <w:szCs w:val="24"/>
        </w:rPr>
        <w:t>a direct correlation with many aspects of telecom sector as discussed below. In this chapter we discuss some of the major areas where heavy and irrational taxation has negative impacts for the telecom sector growth. These issues are identified as follows:</w:t>
      </w:r>
    </w:p>
    <w:p w14:paraId="55C5ADB4" w14:textId="77777777" w:rsidR="00BC5144" w:rsidRPr="00261B5E" w:rsidRDefault="00BC5144" w:rsidP="00574262">
      <w:pPr>
        <w:spacing w:after="0" w:line="240" w:lineRule="auto"/>
        <w:rPr>
          <w:rFonts w:ascii="Times New Roman" w:hAnsi="Times New Roman" w:cs="Times New Roman"/>
          <w:b/>
          <w:bCs/>
          <w:sz w:val="24"/>
          <w:szCs w:val="24"/>
        </w:rPr>
      </w:pPr>
    </w:p>
    <w:p w14:paraId="1BA5BCB7" w14:textId="77777777" w:rsidR="000D5B60" w:rsidRPr="00261B5E" w:rsidRDefault="00DB6BC8" w:rsidP="00574262">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 xml:space="preserve">5.1 </w:t>
      </w:r>
      <w:r w:rsidR="000D5B60" w:rsidRPr="00261B5E">
        <w:rPr>
          <w:rFonts w:ascii="Times New Roman" w:hAnsi="Times New Roman" w:cs="Times New Roman"/>
          <w:b/>
          <w:bCs/>
          <w:sz w:val="24"/>
          <w:szCs w:val="24"/>
        </w:rPr>
        <w:t xml:space="preserve">Impact </w:t>
      </w:r>
      <w:r w:rsidR="00BC5144" w:rsidRPr="00261B5E">
        <w:rPr>
          <w:rFonts w:ascii="Times New Roman" w:hAnsi="Times New Roman" w:cs="Times New Roman"/>
          <w:b/>
          <w:bCs/>
          <w:sz w:val="24"/>
          <w:szCs w:val="24"/>
        </w:rPr>
        <w:t>on</w:t>
      </w:r>
      <w:r w:rsidR="000D5B60" w:rsidRPr="00261B5E">
        <w:rPr>
          <w:rFonts w:ascii="Times New Roman" w:hAnsi="Times New Roman" w:cs="Times New Roman"/>
          <w:b/>
          <w:bCs/>
          <w:sz w:val="24"/>
          <w:szCs w:val="24"/>
        </w:rPr>
        <w:t xml:space="preserve"> Private Sector Investment –</w:t>
      </w:r>
      <w:r w:rsidR="00BC5144" w:rsidRPr="00261B5E">
        <w:rPr>
          <w:rFonts w:ascii="Times New Roman" w:hAnsi="Times New Roman" w:cs="Times New Roman"/>
          <w:b/>
          <w:bCs/>
          <w:sz w:val="24"/>
          <w:szCs w:val="24"/>
        </w:rPr>
        <w:t xml:space="preserve">both </w:t>
      </w:r>
      <w:r w:rsidR="000D5B60" w:rsidRPr="00261B5E">
        <w:rPr>
          <w:rFonts w:ascii="Times New Roman" w:hAnsi="Times New Roman" w:cs="Times New Roman"/>
          <w:b/>
          <w:bCs/>
          <w:sz w:val="24"/>
          <w:szCs w:val="24"/>
        </w:rPr>
        <w:t>domestic and foreign</w:t>
      </w:r>
    </w:p>
    <w:p w14:paraId="404588A7" w14:textId="77777777" w:rsidR="0012168E" w:rsidRPr="00261B5E" w:rsidRDefault="000D5B60" w:rsidP="00574262">
      <w:pPr>
        <w:pStyle w:val="NormalWeb"/>
        <w:spacing w:before="0" w:beforeAutospacing="0" w:after="0" w:afterAutospacing="0"/>
        <w:jc w:val="both"/>
        <w:rPr>
          <w:rFonts w:eastAsia="BatangChe"/>
          <w:lang w:val="en-GB" w:bidi="th-TH"/>
        </w:rPr>
      </w:pPr>
      <w:r w:rsidRPr="00261B5E">
        <w:rPr>
          <w:rFonts w:eastAsia="BatangChe"/>
          <w:lang w:val="en-GB" w:bidi="th-TH"/>
        </w:rPr>
        <w:t>Despite the continued growth of telecom</w:t>
      </w:r>
      <w:r w:rsidR="00695E86" w:rsidRPr="00261B5E">
        <w:rPr>
          <w:rFonts w:eastAsia="BatangChe"/>
          <w:lang w:val="en-GB" w:bidi="th-TH"/>
        </w:rPr>
        <w:t>munications/ICTs</w:t>
      </w:r>
      <w:r w:rsidRPr="00261B5E">
        <w:rPr>
          <w:rFonts w:eastAsia="BatangChe"/>
          <w:lang w:val="en-GB" w:bidi="th-TH"/>
        </w:rPr>
        <w:t xml:space="preserve"> and broadband services, much still needs to be done in this region. The </w:t>
      </w:r>
      <w:r w:rsidR="00695E86" w:rsidRPr="00261B5E">
        <w:rPr>
          <w:rFonts w:eastAsia="BatangChe"/>
          <w:lang w:val="en-GB" w:bidi="th-TH"/>
        </w:rPr>
        <w:t xml:space="preserve">growth and proliferation of </w:t>
      </w:r>
      <w:r w:rsidRPr="00261B5E">
        <w:rPr>
          <w:rFonts w:eastAsia="BatangChe"/>
          <w:lang w:val="en-GB" w:bidi="th-TH"/>
        </w:rPr>
        <w:t xml:space="preserve">mobile communications </w:t>
      </w:r>
      <w:r w:rsidR="00695E86" w:rsidRPr="00261B5E">
        <w:rPr>
          <w:rFonts w:eastAsia="BatangChe"/>
          <w:lang w:val="en-GB" w:bidi="th-TH"/>
        </w:rPr>
        <w:t>has created a very positive impact</w:t>
      </w:r>
      <w:r w:rsidRPr="00261B5E">
        <w:rPr>
          <w:rFonts w:eastAsia="BatangChe"/>
          <w:lang w:val="en-GB" w:bidi="th-TH"/>
        </w:rPr>
        <w:t xml:space="preserve"> on economic and social development</w:t>
      </w:r>
      <w:r w:rsidR="00695E86" w:rsidRPr="00261B5E">
        <w:rPr>
          <w:rFonts w:eastAsia="BatangChe"/>
          <w:lang w:val="en-GB" w:bidi="th-TH"/>
        </w:rPr>
        <w:t>.</w:t>
      </w:r>
      <w:r w:rsidRPr="00261B5E">
        <w:rPr>
          <w:rFonts w:eastAsia="BatangChe"/>
          <w:lang w:val="en-GB" w:bidi="th-TH"/>
        </w:rPr>
        <w:t xml:space="preserve"> </w:t>
      </w:r>
    </w:p>
    <w:p w14:paraId="46985625" w14:textId="77777777" w:rsidR="0012168E" w:rsidRPr="00261B5E" w:rsidRDefault="0012168E" w:rsidP="00574262">
      <w:pPr>
        <w:pStyle w:val="NormalWeb"/>
        <w:spacing w:before="0" w:beforeAutospacing="0" w:after="0" w:afterAutospacing="0"/>
        <w:jc w:val="both"/>
        <w:rPr>
          <w:rFonts w:eastAsia="BatangChe"/>
          <w:lang w:val="en-GB" w:bidi="th-TH"/>
        </w:rPr>
      </w:pPr>
    </w:p>
    <w:p w14:paraId="5D2D9D5C" w14:textId="77777777" w:rsidR="0012168E" w:rsidRPr="00261B5E" w:rsidRDefault="00A74DDE" w:rsidP="00574262">
      <w:pPr>
        <w:pStyle w:val="NormalWeb"/>
        <w:spacing w:before="0" w:beforeAutospacing="0" w:after="0" w:afterAutospacing="0"/>
        <w:jc w:val="both"/>
        <w:rPr>
          <w:rFonts w:eastAsia="BatangChe"/>
          <w:lang w:val="en-GB" w:bidi="th-TH"/>
        </w:rPr>
      </w:pPr>
      <w:r w:rsidRPr="00261B5E">
        <w:rPr>
          <w:rFonts w:eastAsia="BatangChe"/>
          <w:lang w:val="en-GB" w:bidi="th-TH"/>
        </w:rPr>
        <w:t>To attract private sector investment government are providing tax incentives in many countries for the fastest development of these sector.</w:t>
      </w:r>
    </w:p>
    <w:p w14:paraId="39FABD0C" w14:textId="77777777" w:rsidR="0012168E" w:rsidRPr="00261B5E" w:rsidRDefault="0012168E" w:rsidP="00574262">
      <w:pPr>
        <w:pStyle w:val="NormalWeb"/>
        <w:spacing w:before="0" w:beforeAutospacing="0" w:after="0" w:afterAutospacing="0"/>
        <w:jc w:val="both"/>
        <w:rPr>
          <w:rFonts w:eastAsia="BatangChe"/>
          <w:lang w:val="en-GB" w:bidi="th-TH"/>
        </w:rPr>
      </w:pPr>
    </w:p>
    <w:p w14:paraId="63333B0A" w14:textId="77777777" w:rsidR="003A13EB" w:rsidRPr="00261B5E" w:rsidRDefault="000D5B60" w:rsidP="00574262">
      <w:pPr>
        <w:pStyle w:val="NormalWeb"/>
        <w:spacing w:before="0" w:beforeAutospacing="0" w:after="0" w:afterAutospacing="0"/>
        <w:jc w:val="both"/>
        <w:rPr>
          <w:rFonts w:eastAsia="BatangChe"/>
          <w:lang w:val="en-GB" w:bidi="th-TH"/>
        </w:rPr>
      </w:pPr>
      <w:r w:rsidRPr="00261B5E">
        <w:rPr>
          <w:rFonts w:eastAsia="BatangChe"/>
          <w:lang w:val="en-GB" w:bidi="th-TH"/>
        </w:rPr>
        <w:t xml:space="preserve">A modernized, technology neutral communications tax structure that reduces taxes on network investments and eliminates excessive taxes on users of communications services would encourage </w:t>
      </w:r>
      <w:r w:rsidR="00A74DDE" w:rsidRPr="00261B5E">
        <w:rPr>
          <w:rFonts w:eastAsia="BatangChe"/>
          <w:lang w:val="en-GB" w:bidi="th-TH"/>
        </w:rPr>
        <w:t xml:space="preserve">private </w:t>
      </w:r>
      <w:r w:rsidRPr="00261B5E">
        <w:rPr>
          <w:rFonts w:eastAsia="BatangChe"/>
          <w:lang w:val="en-GB" w:bidi="th-TH"/>
        </w:rPr>
        <w:t>investment, promote economic development, improve business productivity, create jobs and increase tax collections</w:t>
      </w:r>
      <w:r w:rsidR="00A74DDE" w:rsidRPr="00261B5E">
        <w:rPr>
          <w:rFonts w:eastAsia="BatangChe"/>
          <w:lang w:val="en-GB" w:bidi="th-TH"/>
        </w:rPr>
        <w:t>.</w:t>
      </w:r>
      <w:r w:rsidR="00695E86" w:rsidRPr="00261B5E">
        <w:rPr>
          <w:rFonts w:eastAsia="BatangChe"/>
          <w:lang w:val="en-GB" w:bidi="th-TH"/>
        </w:rPr>
        <w:t xml:space="preserve"> </w:t>
      </w:r>
    </w:p>
    <w:p w14:paraId="3F6CEBFD" w14:textId="77777777" w:rsidR="00695E86" w:rsidRPr="00261B5E" w:rsidRDefault="00695E86" w:rsidP="00574262">
      <w:pPr>
        <w:pStyle w:val="NormalWeb"/>
        <w:spacing w:before="0" w:beforeAutospacing="0" w:after="0" w:afterAutospacing="0"/>
        <w:jc w:val="both"/>
        <w:rPr>
          <w:rFonts w:eastAsia="BatangChe"/>
          <w:lang w:val="en-GB" w:bidi="th-TH"/>
        </w:rPr>
      </w:pPr>
    </w:p>
    <w:p w14:paraId="50A61E54" w14:textId="77777777" w:rsidR="00695E86" w:rsidRPr="00261B5E" w:rsidRDefault="00695E86" w:rsidP="00574262">
      <w:pPr>
        <w:pStyle w:val="NormalWeb"/>
        <w:spacing w:before="0" w:beforeAutospacing="0" w:after="0" w:afterAutospacing="0"/>
        <w:jc w:val="both"/>
        <w:rPr>
          <w:rFonts w:eastAsia="BatangChe"/>
          <w:lang w:val="en-GB" w:bidi="th-TH"/>
        </w:rPr>
      </w:pPr>
      <w:r w:rsidRPr="00261B5E">
        <w:rPr>
          <w:rFonts w:eastAsia="BatangChe"/>
          <w:lang w:val="en-GB" w:bidi="th-TH"/>
        </w:rPr>
        <w:t>The irrational tax structure and heavy taxation as well as sector specific tax burden imposed on telecom sector will certainly demotivate the private investment-both domestic and foreign. The investors will look into markets which are more investment friendly and have the prospects of higher and quicker rate of return in their investment.</w:t>
      </w:r>
    </w:p>
    <w:p w14:paraId="0FE6590E" w14:textId="77777777" w:rsidR="00695E86" w:rsidRPr="00261B5E" w:rsidRDefault="00695E86" w:rsidP="00574262">
      <w:pPr>
        <w:pStyle w:val="NormalWeb"/>
        <w:spacing w:before="0" w:beforeAutospacing="0" w:after="0" w:afterAutospacing="0"/>
        <w:jc w:val="both"/>
        <w:rPr>
          <w:rFonts w:eastAsia="BatangChe"/>
          <w:lang w:val="en-GB" w:bidi="th-TH"/>
        </w:rPr>
      </w:pPr>
    </w:p>
    <w:p w14:paraId="12F32E14" w14:textId="77777777" w:rsidR="00695E86" w:rsidRPr="00261B5E" w:rsidRDefault="00695E86" w:rsidP="00574262">
      <w:pPr>
        <w:pStyle w:val="NormalWeb"/>
        <w:spacing w:before="0" w:beforeAutospacing="0" w:after="0" w:afterAutospacing="0"/>
        <w:jc w:val="both"/>
        <w:rPr>
          <w:rFonts w:eastAsia="BatangChe"/>
          <w:lang w:val="en-GB" w:bidi="th-TH"/>
        </w:rPr>
      </w:pPr>
      <w:r w:rsidRPr="00261B5E">
        <w:rPr>
          <w:rFonts w:eastAsia="BatangChe"/>
          <w:lang w:val="en-GB" w:bidi="th-TH"/>
        </w:rPr>
        <w:t>If the governments and regulators are serious about promoting private sector investment in telecom sector, the tax regime has to be accordingly rationalized.</w:t>
      </w:r>
    </w:p>
    <w:p w14:paraId="163B6D64" w14:textId="77777777" w:rsidR="00A74DDE" w:rsidRPr="00261B5E" w:rsidRDefault="00A74DDE" w:rsidP="00A74DDE">
      <w:pPr>
        <w:pStyle w:val="NormalWeb"/>
        <w:spacing w:before="0" w:beforeAutospacing="0" w:after="0" w:afterAutospacing="0" w:line="300" w:lineRule="atLeast"/>
        <w:jc w:val="both"/>
        <w:rPr>
          <w:b/>
          <w:bCs/>
        </w:rPr>
      </w:pPr>
    </w:p>
    <w:p w14:paraId="00E04AAE" w14:textId="77777777" w:rsidR="000D5B60" w:rsidRPr="00261B5E" w:rsidRDefault="000D5B60" w:rsidP="00AC3795">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 xml:space="preserve">Impact on Infrastructure development </w:t>
      </w:r>
    </w:p>
    <w:p w14:paraId="379DB547" w14:textId="77777777" w:rsidR="000D5B60" w:rsidRPr="00261B5E" w:rsidRDefault="000D5B60" w:rsidP="00EB6E68">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The telecom industry has been demanding lowering of taxes saying the levies in the region are among the high</w:t>
      </w:r>
      <w:r w:rsidR="00503F8C" w:rsidRPr="00261B5E">
        <w:rPr>
          <w:rFonts w:eastAsia="BatangChe"/>
          <w:lang w:val="en-GB" w:bidi="th-TH"/>
        </w:rPr>
        <w:t>est</w:t>
      </w:r>
      <w:r w:rsidRPr="00261B5E">
        <w:rPr>
          <w:rFonts w:eastAsia="BatangChe"/>
          <w:lang w:val="en-GB" w:bidi="th-TH"/>
        </w:rPr>
        <w:t xml:space="preserve"> compared to </w:t>
      </w:r>
      <w:r w:rsidR="004C5CEF" w:rsidRPr="00261B5E">
        <w:rPr>
          <w:rFonts w:eastAsia="BatangChe"/>
          <w:lang w:val="en-GB" w:bidi="th-TH"/>
        </w:rPr>
        <w:t>the earnings of the user</w:t>
      </w:r>
      <w:r w:rsidRPr="00261B5E">
        <w:rPr>
          <w:rFonts w:eastAsia="BatangChe"/>
          <w:lang w:val="en-GB" w:bidi="th-TH"/>
        </w:rPr>
        <w:t xml:space="preserve"> in the </w:t>
      </w:r>
      <w:r w:rsidR="004C5CEF" w:rsidRPr="00261B5E">
        <w:rPr>
          <w:rFonts w:eastAsia="BatangChe"/>
          <w:lang w:val="en-GB" w:bidi="th-TH"/>
        </w:rPr>
        <w:t xml:space="preserve">developed </w:t>
      </w:r>
      <w:r w:rsidRPr="00261B5E">
        <w:rPr>
          <w:rFonts w:eastAsia="BatangChe"/>
          <w:lang w:val="en-GB" w:bidi="th-TH"/>
        </w:rPr>
        <w:t>world</w:t>
      </w:r>
      <w:r w:rsidR="004C5CEF" w:rsidRPr="00261B5E">
        <w:rPr>
          <w:rFonts w:eastAsia="BatangChe"/>
          <w:lang w:val="en-GB" w:bidi="th-TH"/>
        </w:rPr>
        <w:t xml:space="preserve"> and the t</w:t>
      </w:r>
      <w:r w:rsidRPr="00261B5E">
        <w:rPr>
          <w:rFonts w:eastAsia="BatangChe"/>
          <w:lang w:val="en-GB" w:bidi="th-TH"/>
        </w:rPr>
        <w:t xml:space="preserve">ariffs are lower due to the </w:t>
      </w:r>
      <w:r w:rsidR="00503F8C" w:rsidRPr="00261B5E">
        <w:rPr>
          <w:rFonts w:eastAsia="BatangChe"/>
          <w:lang w:val="en-GB" w:bidi="th-TH"/>
        </w:rPr>
        <w:t>cut-</w:t>
      </w:r>
      <w:r w:rsidRPr="00261B5E">
        <w:rPr>
          <w:rFonts w:eastAsia="BatangChe"/>
          <w:lang w:val="en-GB" w:bidi="th-TH"/>
        </w:rPr>
        <w:t xml:space="preserve">throat competition in the sector, because of the above, the revenues are falling, affecting investments in the telecom sector. Telecom industry’s revenues </w:t>
      </w:r>
      <w:r w:rsidR="00A74DDE" w:rsidRPr="00261B5E">
        <w:rPr>
          <w:rFonts w:eastAsia="BatangChe"/>
          <w:lang w:val="en-GB" w:bidi="th-TH"/>
        </w:rPr>
        <w:t xml:space="preserve">are </w:t>
      </w:r>
      <w:r w:rsidRPr="00261B5E">
        <w:rPr>
          <w:rFonts w:eastAsia="BatangChe"/>
          <w:lang w:val="en-GB" w:bidi="th-TH"/>
        </w:rPr>
        <w:t>coming under pressure and funding becoming difficult</w:t>
      </w:r>
      <w:r w:rsidR="00A74DDE" w:rsidRPr="00261B5E">
        <w:rPr>
          <w:rFonts w:eastAsia="BatangChe"/>
          <w:lang w:val="en-GB" w:bidi="th-TH"/>
        </w:rPr>
        <w:t>.</w:t>
      </w:r>
      <w:r w:rsidRPr="00261B5E">
        <w:rPr>
          <w:rFonts w:eastAsia="BatangChe"/>
          <w:lang w:val="en-GB" w:bidi="th-TH"/>
        </w:rPr>
        <w:t xml:space="preserve"> </w:t>
      </w:r>
      <w:r w:rsidR="00A74DDE" w:rsidRPr="00261B5E">
        <w:rPr>
          <w:rFonts w:eastAsia="BatangChe"/>
          <w:lang w:val="en-GB" w:bidi="th-TH"/>
        </w:rPr>
        <w:t>Certainly these situations hamper</w:t>
      </w:r>
      <w:r w:rsidRPr="00261B5E">
        <w:rPr>
          <w:rFonts w:eastAsia="BatangChe"/>
          <w:lang w:val="en-GB" w:bidi="th-TH"/>
        </w:rPr>
        <w:t xml:space="preserve"> for</w:t>
      </w:r>
      <w:r w:rsidR="00A74DDE" w:rsidRPr="00261B5E">
        <w:rPr>
          <w:rFonts w:eastAsia="BatangChe"/>
          <w:lang w:val="en-GB" w:bidi="th-TH"/>
        </w:rPr>
        <w:t xml:space="preserve"> the infrastructure development.</w:t>
      </w:r>
      <w:r w:rsidR="00503F8C" w:rsidRPr="00261B5E">
        <w:rPr>
          <w:rFonts w:eastAsia="BatangChe"/>
          <w:lang w:val="en-GB" w:bidi="th-TH"/>
        </w:rPr>
        <w:t xml:space="preserve"> Due to an unprecedented growth of the data services, there is a heavy pressure on increasing the capacity of both the access as well as backbone networks. This requires tremendous pressure for the operators to invest in infrastructure. The return from investment on infrastructure is a long term project. This requires a great deal of confidence on the investor. It is imperative that </w:t>
      </w:r>
      <w:r w:rsidR="00BB10D8" w:rsidRPr="00261B5E">
        <w:rPr>
          <w:rFonts w:eastAsia="BatangChe"/>
          <w:lang w:val="en-GB" w:bidi="th-TH"/>
        </w:rPr>
        <w:t xml:space="preserve">the taxation on investment on infrastructure </w:t>
      </w:r>
      <w:proofErr w:type="gramStart"/>
      <w:r w:rsidR="00BB10D8" w:rsidRPr="00261B5E">
        <w:rPr>
          <w:rFonts w:eastAsia="BatangChe"/>
          <w:lang w:val="en-GB" w:bidi="th-TH"/>
        </w:rPr>
        <w:t>has to</w:t>
      </w:r>
      <w:proofErr w:type="gramEnd"/>
      <w:r w:rsidR="00BB10D8" w:rsidRPr="00261B5E">
        <w:rPr>
          <w:rFonts w:eastAsia="BatangChe"/>
          <w:lang w:val="en-GB" w:bidi="th-TH"/>
        </w:rPr>
        <w:t xml:space="preserve"> be taken differently and taxation policy should provide a conducive environment for heavy investment in telecom infrastructure. Lack of such environment will certainly have a negative impact on infrastructure development.</w:t>
      </w:r>
    </w:p>
    <w:p w14:paraId="384023E2" w14:textId="77777777" w:rsidR="003A13EB" w:rsidRPr="00261B5E" w:rsidRDefault="003A13EB" w:rsidP="00AC3795">
      <w:pPr>
        <w:autoSpaceDE w:val="0"/>
        <w:autoSpaceDN w:val="0"/>
        <w:adjustRightInd w:val="0"/>
        <w:spacing w:after="0" w:line="240" w:lineRule="auto"/>
        <w:rPr>
          <w:rFonts w:ascii="Times New Roman" w:hAnsi="Times New Roman" w:cs="Times New Roman"/>
          <w:b/>
          <w:bCs/>
          <w:sz w:val="24"/>
          <w:szCs w:val="24"/>
        </w:rPr>
      </w:pPr>
    </w:p>
    <w:p w14:paraId="0FAD7829" w14:textId="77777777" w:rsidR="000D5B60" w:rsidRPr="00261B5E" w:rsidRDefault="000D5B60" w:rsidP="00AC3795">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Impact on Quality of Service</w:t>
      </w:r>
    </w:p>
    <w:p w14:paraId="0CE77552" w14:textId="77777777" w:rsidR="000D5B60" w:rsidRPr="00261B5E" w:rsidRDefault="000D5B60" w:rsidP="00EB6E68">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 xml:space="preserve">Best tax policies in </w:t>
      </w:r>
      <w:r w:rsidR="005D237A" w:rsidRPr="00261B5E">
        <w:rPr>
          <w:rFonts w:eastAsia="BatangChe"/>
          <w:lang w:val="en-GB" w:bidi="th-TH"/>
        </w:rPr>
        <w:t>tele</w:t>
      </w:r>
      <w:r w:rsidRPr="00261B5E">
        <w:rPr>
          <w:rFonts w:eastAsia="BatangChe"/>
          <w:lang w:val="en-GB" w:bidi="th-TH"/>
        </w:rPr>
        <w:t>communication</w:t>
      </w:r>
      <w:r w:rsidR="005D237A" w:rsidRPr="00261B5E">
        <w:rPr>
          <w:rFonts w:eastAsia="BatangChe"/>
          <w:lang w:val="en-GB" w:bidi="th-TH"/>
        </w:rPr>
        <w:t>s</w:t>
      </w:r>
      <w:r w:rsidRPr="00261B5E">
        <w:rPr>
          <w:rFonts w:eastAsia="BatangChe"/>
          <w:lang w:val="en-GB" w:bidi="th-TH"/>
        </w:rPr>
        <w:t xml:space="preserve"> sector always consider significantly increase</w:t>
      </w:r>
      <w:r w:rsidR="005D237A" w:rsidRPr="00261B5E">
        <w:rPr>
          <w:rFonts w:eastAsia="BatangChe"/>
          <w:lang w:val="en-GB" w:bidi="th-TH"/>
        </w:rPr>
        <w:t>d</w:t>
      </w:r>
      <w:r w:rsidRPr="00261B5E">
        <w:rPr>
          <w:rFonts w:eastAsia="BatangChe"/>
          <w:lang w:val="en-GB" w:bidi="th-TH"/>
        </w:rPr>
        <w:t xml:space="preserve"> investment in mobile networks</w:t>
      </w:r>
      <w:r w:rsidR="005D237A" w:rsidRPr="00261B5E">
        <w:rPr>
          <w:rFonts w:eastAsia="BatangChe"/>
          <w:lang w:val="en-GB" w:bidi="th-TH"/>
        </w:rPr>
        <w:t xml:space="preserve"> including broadband access network</w:t>
      </w:r>
      <w:r w:rsidRPr="00261B5E">
        <w:rPr>
          <w:rFonts w:eastAsia="BatangChe"/>
          <w:lang w:val="en-GB" w:bidi="th-TH"/>
        </w:rPr>
        <w:t xml:space="preserve"> and boost mobile penetration and usage with best quality of services. Individual consumers and society both benefit when there is a </w:t>
      </w:r>
      <w:r w:rsidR="005D162B" w:rsidRPr="00261B5E">
        <w:rPr>
          <w:rFonts w:eastAsia="BatangChe"/>
          <w:lang w:val="en-GB" w:bidi="th-TH"/>
        </w:rPr>
        <w:t>well-managed</w:t>
      </w:r>
      <w:r w:rsidRPr="00261B5E">
        <w:rPr>
          <w:rFonts w:eastAsia="BatangChe"/>
          <w:lang w:val="en-GB" w:bidi="th-TH"/>
        </w:rPr>
        <w:t xml:space="preserve"> regulatory and taxation framework. Then only </w:t>
      </w:r>
      <w:r w:rsidR="005D237A" w:rsidRPr="00261B5E">
        <w:rPr>
          <w:rFonts w:eastAsia="BatangChe"/>
          <w:lang w:val="en-GB" w:bidi="th-TH"/>
        </w:rPr>
        <w:t>t</w:t>
      </w:r>
      <w:r w:rsidRPr="00261B5E">
        <w:rPr>
          <w:rFonts w:eastAsia="BatangChe"/>
          <w:lang w:val="en-GB" w:bidi="th-TH"/>
        </w:rPr>
        <w:t xml:space="preserve">elecom </w:t>
      </w:r>
      <w:r w:rsidRPr="00261B5E">
        <w:rPr>
          <w:rFonts w:eastAsia="BatangChe"/>
          <w:lang w:val="en-GB" w:bidi="th-TH"/>
        </w:rPr>
        <w:lastRenderedPageBreak/>
        <w:t xml:space="preserve">sector can increase and continue to make a vital contribution to the development of economies and societies. </w:t>
      </w:r>
      <w:r w:rsidR="00A74DDE" w:rsidRPr="00261B5E">
        <w:rPr>
          <w:rFonts w:eastAsia="BatangChe"/>
          <w:lang w:val="en-GB" w:bidi="th-TH"/>
        </w:rPr>
        <w:t>To be a long-term winner</w:t>
      </w:r>
      <w:r w:rsidRPr="00261B5E">
        <w:rPr>
          <w:rFonts w:eastAsia="BatangChe"/>
          <w:lang w:val="en-GB" w:bidi="th-TH"/>
        </w:rPr>
        <w:t xml:space="preserve"> </w:t>
      </w:r>
      <w:r w:rsidR="00277735" w:rsidRPr="00261B5E">
        <w:rPr>
          <w:rFonts w:eastAsia="BatangChe"/>
          <w:lang w:val="en-GB" w:bidi="th-TH"/>
        </w:rPr>
        <w:t>in this</w:t>
      </w:r>
      <w:r w:rsidR="00A74DDE" w:rsidRPr="00261B5E">
        <w:rPr>
          <w:rFonts w:eastAsia="BatangChe"/>
          <w:lang w:val="en-GB" w:bidi="th-TH"/>
        </w:rPr>
        <w:t xml:space="preserve"> sector,</w:t>
      </w:r>
      <w:r w:rsidRPr="00261B5E">
        <w:rPr>
          <w:rFonts w:eastAsia="BatangChe"/>
          <w:lang w:val="en-GB" w:bidi="th-TH"/>
        </w:rPr>
        <w:t xml:space="preserve"> governments </w:t>
      </w:r>
      <w:r w:rsidR="00A74DDE" w:rsidRPr="00261B5E">
        <w:rPr>
          <w:rFonts w:eastAsia="BatangChe"/>
          <w:lang w:val="en-GB" w:bidi="th-TH"/>
        </w:rPr>
        <w:t xml:space="preserve">should </w:t>
      </w:r>
      <w:r w:rsidRPr="00261B5E">
        <w:rPr>
          <w:rFonts w:eastAsia="BatangChe"/>
          <w:lang w:val="en-GB" w:bidi="th-TH"/>
        </w:rPr>
        <w:t>set in place sound regulation by providing quality services to its consumer.</w:t>
      </w:r>
      <w:r w:rsidR="005D237A" w:rsidRPr="00261B5E">
        <w:rPr>
          <w:rFonts w:eastAsia="BatangChe"/>
          <w:lang w:val="en-GB" w:bidi="th-TH"/>
        </w:rPr>
        <w:t xml:space="preserve"> It has been seen in many countries where there is a heavy taxation, weak regulation, fierce </w:t>
      </w:r>
      <w:r w:rsidR="005D162B" w:rsidRPr="00261B5E">
        <w:rPr>
          <w:rFonts w:eastAsia="BatangChe"/>
          <w:lang w:val="en-GB" w:bidi="th-TH"/>
        </w:rPr>
        <w:t>competition</w:t>
      </w:r>
      <w:r w:rsidR="005D237A" w:rsidRPr="00261B5E">
        <w:rPr>
          <w:rFonts w:eastAsia="BatangChe"/>
          <w:lang w:val="en-GB" w:bidi="th-TH"/>
        </w:rPr>
        <w:t xml:space="preserve">, the quality of services has suffered. To ensure good quality of service and good quality of consumer experience, the operators need to invest more in networks and </w:t>
      </w:r>
      <w:r w:rsidR="003703FF" w:rsidRPr="00261B5E">
        <w:rPr>
          <w:rFonts w:eastAsia="BatangChe"/>
          <w:lang w:val="en-GB" w:bidi="th-TH"/>
        </w:rPr>
        <w:t xml:space="preserve">consumer care. </w:t>
      </w:r>
    </w:p>
    <w:p w14:paraId="268C75A6" w14:textId="77777777" w:rsidR="003A13EB" w:rsidRPr="00261B5E" w:rsidRDefault="003A13EB" w:rsidP="00AC3795">
      <w:pPr>
        <w:autoSpaceDE w:val="0"/>
        <w:autoSpaceDN w:val="0"/>
        <w:adjustRightInd w:val="0"/>
        <w:spacing w:after="0" w:line="240" w:lineRule="auto"/>
        <w:rPr>
          <w:rFonts w:ascii="Times New Roman" w:hAnsi="Times New Roman" w:cs="Times New Roman"/>
          <w:b/>
          <w:bCs/>
          <w:sz w:val="24"/>
          <w:szCs w:val="24"/>
        </w:rPr>
      </w:pPr>
    </w:p>
    <w:p w14:paraId="758A373F" w14:textId="77777777" w:rsidR="000D5B60" w:rsidRPr="00261B5E" w:rsidRDefault="000D5B60" w:rsidP="00AC3795">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Impact on Adoption of telecom services</w:t>
      </w:r>
    </w:p>
    <w:p w14:paraId="527652D6" w14:textId="77777777" w:rsidR="00277735" w:rsidRPr="00261B5E" w:rsidRDefault="000D5B60" w:rsidP="00574262">
      <w:pPr>
        <w:pStyle w:val="NormalWeb"/>
        <w:spacing w:before="0" w:beforeAutospacing="0" w:after="0" w:afterAutospacing="0"/>
        <w:jc w:val="both"/>
        <w:rPr>
          <w:rFonts w:eastAsia="BatangChe"/>
          <w:lang w:val="en-GB" w:bidi="th-TH"/>
        </w:rPr>
      </w:pPr>
      <w:r w:rsidRPr="00261B5E">
        <w:rPr>
          <w:rFonts w:eastAsia="BatangChe"/>
          <w:lang w:val="en-GB" w:bidi="th-TH"/>
        </w:rPr>
        <w:t>The GSM Association commissioned Deloitte to undertake a global study on taxation of mobile services in 111 countries worldwide. The study measure</w:t>
      </w:r>
      <w:r w:rsidR="00684162" w:rsidRPr="00261B5E">
        <w:rPr>
          <w:rFonts w:eastAsia="BatangChe"/>
          <w:lang w:val="en-GB" w:bidi="th-TH"/>
        </w:rPr>
        <w:t>d</w:t>
      </w:r>
      <w:r w:rsidRPr="00261B5E">
        <w:rPr>
          <w:rFonts w:eastAsia="BatangChe"/>
          <w:lang w:val="en-GB" w:bidi="th-TH"/>
        </w:rPr>
        <w:t xml:space="preserve"> consumer taxes on mobile services as a proportion of the Total Cost of Mobile Ownership (TCMS) and the Total Cost of Mobile Usage (TCMU). </w:t>
      </w:r>
    </w:p>
    <w:p w14:paraId="2054CBC3" w14:textId="77777777" w:rsidR="00277735" w:rsidRPr="00261B5E" w:rsidRDefault="00277735" w:rsidP="00574262">
      <w:pPr>
        <w:pStyle w:val="NormalWeb"/>
        <w:spacing w:before="0" w:beforeAutospacing="0" w:after="0" w:afterAutospacing="0"/>
        <w:jc w:val="both"/>
        <w:rPr>
          <w:rFonts w:eastAsia="BatangChe"/>
          <w:lang w:val="en-GB" w:bidi="th-TH"/>
        </w:rPr>
      </w:pPr>
    </w:p>
    <w:p w14:paraId="7019C085" w14:textId="77777777" w:rsidR="00277735" w:rsidRDefault="000D5B60" w:rsidP="00574262">
      <w:pPr>
        <w:pStyle w:val="NormalWeb"/>
        <w:spacing w:before="0" w:beforeAutospacing="0" w:after="0" w:afterAutospacing="0"/>
        <w:jc w:val="both"/>
        <w:rPr>
          <w:rFonts w:eastAsia="BatangChe"/>
          <w:lang w:val="en-GB" w:bidi="th-TH"/>
        </w:rPr>
      </w:pPr>
      <w:r w:rsidRPr="00261B5E">
        <w:rPr>
          <w:rFonts w:eastAsia="BatangChe"/>
          <w:lang w:val="en-GB" w:bidi="th-TH"/>
        </w:rPr>
        <w:t>Previous GSMA studies indicated that mobile telecommunication taxes were disproportionately high in many developing countries and that even small cuts in taxes may attract significantly more mobile users.</w:t>
      </w:r>
    </w:p>
    <w:p w14:paraId="26FB8F80" w14:textId="77777777" w:rsidR="005D162B" w:rsidRPr="00261B5E" w:rsidRDefault="005D162B" w:rsidP="005D162B">
      <w:pPr>
        <w:pStyle w:val="NormalWeb"/>
        <w:spacing w:before="0" w:beforeAutospacing="0" w:after="0" w:afterAutospacing="0" w:line="300" w:lineRule="atLeast"/>
        <w:jc w:val="both"/>
        <w:rPr>
          <w:rFonts w:eastAsia="BatangChe"/>
          <w:lang w:val="en-GB" w:bidi="th-TH"/>
        </w:rPr>
      </w:pPr>
    </w:p>
    <w:p w14:paraId="1BBCEB9B" w14:textId="77777777" w:rsidR="00277735" w:rsidRPr="00261B5E" w:rsidRDefault="00277735" w:rsidP="005D162B">
      <w:pPr>
        <w:autoSpaceDE w:val="0"/>
        <w:autoSpaceDN w:val="0"/>
        <w:adjustRightInd w:val="0"/>
        <w:spacing w:after="0" w:line="240" w:lineRule="auto"/>
        <w:jc w:val="both"/>
        <w:rPr>
          <w:rFonts w:ascii="Times New Roman" w:eastAsia="BatangChe" w:hAnsi="Times New Roman" w:cs="Times New Roman"/>
          <w:sz w:val="24"/>
          <w:szCs w:val="24"/>
          <w:lang w:val="en-GB" w:bidi="th-TH"/>
        </w:rPr>
      </w:pPr>
      <w:r w:rsidRPr="00261B5E">
        <w:rPr>
          <w:rFonts w:ascii="Times New Roman" w:eastAsia="BatangChe" w:hAnsi="Times New Roman" w:cs="Times New Roman"/>
          <w:sz w:val="24"/>
          <w:szCs w:val="24"/>
          <w:lang w:val="en-GB" w:bidi="th-TH"/>
        </w:rPr>
        <w:t>Sector specific taxation on usage, such as airtime taxes, can represent a significant obstacle to usage of mobile services by the poorer sectors of the population, who could derive significant benefits from being connected.</w:t>
      </w:r>
    </w:p>
    <w:p w14:paraId="39A76570" w14:textId="77777777" w:rsidR="00277735" w:rsidRPr="00261B5E" w:rsidRDefault="00277735" w:rsidP="005D162B">
      <w:pPr>
        <w:autoSpaceDE w:val="0"/>
        <w:autoSpaceDN w:val="0"/>
        <w:adjustRightInd w:val="0"/>
        <w:spacing w:after="0" w:line="240" w:lineRule="auto"/>
        <w:jc w:val="both"/>
        <w:rPr>
          <w:rFonts w:ascii="Times New Roman" w:hAnsi="Times New Roman" w:cs="Times New Roman"/>
          <w:b/>
          <w:bCs/>
          <w:sz w:val="24"/>
          <w:szCs w:val="24"/>
        </w:rPr>
      </w:pPr>
      <w:r w:rsidRPr="00261B5E">
        <w:rPr>
          <w:rFonts w:ascii="Times New Roman" w:hAnsi="Times New Roman" w:cs="Times New Roman"/>
          <w:b/>
          <w:bCs/>
          <w:sz w:val="24"/>
          <w:szCs w:val="24"/>
        </w:rPr>
        <w:t xml:space="preserve">     </w:t>
      </w:r>
    </w:p>
    <w:p w14:paraId="65EB4224" w14:textId="77777777" w:rsidR="00277735" w:rsidRPr="00261B5E" w:rsidRDefault="00277735" w:rsidP="005D162B">
      <w:pPr>
        <w:autoSpaceDE w:val="0"/>
        <w:autoSpaceDN w:val="0"/>
        <w:adjustRightInd w:val="0"/>
        <w:spacing w:after="0" w:line="240" w:lineRule="auto"/>
        <w:jc w:val="both"/>
        <w:rPr>
          <w:rFonts w:ascii="Times New Roman" w:eastAsia="BatangChe" w:hAnsi="Times New Roman" w:cs="Times New Roman"/>
          <w:sz w:val="24"/>
          <w:szCs w:val="24"/>
          <w:lang w:val="en-GB" w:bidi="th-TH"/>
        </w:rPr>
      </w:pPr>
      <w:r w:rsidRPr="00261B5E">
        <w:rPr>
          <w:rFonts w:ascii="Times New Roman" w:eastAsia="BatangChe" w:hAnsi="Times New Roman" w:cs="Times New Roman"/>
          <w:sz w:val="24"/>
          <w:szCs w:val="24"/>
          <w:lang w:val="en-GB" w:bidi="th-TH"/>
        </w:rPr>
        <w:t xml:space="preserve">  And the taxes on handsets are particularly inefficient as they increase the access barriers to adoption of telecommunications services, especially in developing countries. Since handsets and smart phones may represent the only access to wireless broadband in the developing world, handset taxes may also lead to under adoption of internet services</w:t>
      </w:r>
      <w:r w:rsidR="00684162" w:rsidRPr="00261B5E">
        <w:rPr>
          <w:rFonts w:ascii="Times New Roman" w:eastAsia="BatangChe" w:hAnsi="Times New Roman" w:cs="Times New Roman"/>
          <w:sz w:val="24"/>
          <w:szCs w:val="24"/>
          <w:lang w:val="en-GB" w:bidi="th-TH"/>
        </w:rPr>
        <w:t>.</w:t>
      </w:r>
    </w:p>
    <w:p w14:paraId="0D5551B9" w14:textId="77777777" w:rsidR="00AC3795" w:rsidRPr="00261B5E" w:rsidRDefault="00AC3795" w:rsidP="005D162B">
      <w:pPr>
        <w:autoSpaceDE w:val="0"/>
        <w:autoSpaceDN w:val="0"/>
        <w:adjustRightInd w:val="0"/>
        <w:spacing w:after="0" w:line="240" w:lineRule="auto"/>
        <w:jc w:val="both"/>
        <w:rPr>
          <w:rFonts w:ascii="Times New Roman" w:hAnsi="Times New Roman" w:cs="Times New Roman"/>
          <w:b/>
          <w:bCs/>
          <w:sz w:val="24"/>
          <w:szCs w:val="24"/>
        </w:rPr>
      </w:pPr>
    </w:p>
    <w:p w14:paraId="1D2CD63D" w14:textId="77777777" w:rsidR="000D5B60" w:rsidRPr="00261B5E" w:rsidRDefault="000D5B60" w:rsidP="005D162B">
      <w:pPr>
        <w:autoSpaceDE w:val="0"/>
        <w:autoSpaceDN w:val="0"/>
        <w:adjustRightInd w:val="0"/>
        <w:spacing w:after="0" w:line="240" w:lineRule="auto"/>
        <w:jc w:val="both"/>
        <w:rPr>
          <w:rFonts w:ascii="Times New Roman" w:hAnsi="Times New Roman" w:cs="Times New Roman"/>
          <w:b/>
          <w:bCs/>
          <w:sz w:val="24"/>
          <w:szCs w:val="24"/>
        </w:rPr>
      </w:pPr>
      <w:r w:rsidRPr="00261B5E">
        <w:rPr>
          <w:rFonts w:ascii="Times New Roman" w:hAnsi="Times New Roman" w:cs="Times New Roman"/>
          <w:b/>
          <w:bCs/>
          <w:sz w:val="24"/>
          <w:szCs w:val="24"/>
        </w:rPr>
        <w:t>Impact on sector growth</w:t>
      </w:r>
    </w:p>
    <w:p w14:paraId="5C23A632" w14:textId="77777777" w:rsidR="00277735" w:rsidRPr="00261B5E" w:rsidRDefault="000D5B60" w:rsidP="005D162B">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 xml:space="preserve">By lowering and removing sector </w:t>
      </w:r>
      <w:r w:rsidR="00277735" w:rsidRPr="00261B5E">
        <w:rPr>
          <w:rFonts w:eastAsia="BatangChe"/>
          <w:lang w:val="en-GB" w:bidi="th-TH"/>
        </w:rPr>
        <w:t>specific taxes from this secto</w:t>
      </w:r>
      <w:r w:rsidR="003F77FF" w:rsidRPr="00261B5E">
        <w:rPr>
          <w:rFonts w:eastAsia="BatangChe"/>
          <w:lang w:val="en-GB" w:bidi="th-TH"/>
        </w:rPr>
        <w:t xml:space="preserve">r, </w:t>
      </w:r>
      <w:r w:rsidR="00277735" w:rsidRPr="00261B5E">
        <w:rPr>
          <w:rFonts w:eastAsia="BatangChe"/>
          <w:lang w:val="en-GB" w:bidi="th-TH"/>
        </w:rPr>
        <w:t>G</w:t>
      </w:r>
      <w:r w:rsidRPr="00261B5E">
        <w:rPr>
          <w:rFonts w:eastAsia="BatangChe"/>
          <w:lang w:val="en-GB" w:bidi="th-TH"/>
        </w:rPr>
        <w:t xml:space="preserve">overnments will </w:t>
      </w:r>
      <w:r w:rsidR="003F77FF" w:rsidRPr="00261B5E">
        <w:rPr>
          <w:rFonts w:eastAsia="BatangChe"/>
          <w:lang w:val="en-GB" w:bidi="th-TH"/>
        </w:rPr>
        <w:t xml:space="preserve">be able to </w:t>
      </w:r>
      <w:r w:rsidRPr="00261B5E">
        <w:rPr>
          <w:rFonts w:eastAsia="BatangChe"/>
          <w:lang w:val="en-GB" w:bidi="th-TH"/>
        </w:rPr>
        <w:t xml:space="preserve">collect incremental increase in tax receipts as millions more people will be able to afford to connect to and use this services. </w:t>
      </w:r>
    </w:p>
    <w:p w14:paraId="5EABA34E" w14:textId="77777777" w:rsidR="00277735" w:rsidRPr="00261B5E" w:rsidRDefault="00277735" w:rsidP="005D162B">
      <w:pPr>
        <w:pStyle w:val="NormalWeb"/>
        <w:spacing w:before="0" w:beforeAutospacing="0" w:after="0" w:afterAutospacing="0" w:line="300" w:lineRule="atLeast"/>
        <w:jc w:val="both"/>
        <w:rPr>
          <w:rFonts w:eastAsia="BatangChe"/>
          <w:lang w:val="en-GB" w:bidi="th-TH"/>
        </w:rPr>
      </w:pPr>
    </w:p>
    <w:p w14:paraId="79A4CAB0" w14:textId="77777777" w:rsidR="00277735" w:rsidRPr="00261B5E" w:rsidRDefault="000D5B60" w:rsidP="005D162B">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 xml:space="preserve">This would lead to a reduction in tariffs, which would then increase usage of mobile services. </w:t>
      </w:r>
    </w:p>
    <w:p w14:paraId="4200BC98" w14:textId="77777777" w:rsidR="000D5B60" w:rsidRPr="00261B5E" w:rsidRDefault="000D5B60" w:rsidP="005D162B">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 xml:space="preserve">Greater </w:t>
      </w:r>
      <w:r w:rsidR="008B00FB" w:rsidRPr="00261B5E">
        <w:rPr>
          <w:rFonts w:eastAsia="BatangChe"/>
          <w:lang w:val="en-GB" w:bidi="th-TH"/>
        </w:rPr>
        <w:t>usage of mobile phones improves fuelling economic development and attracts</w:t>
      </w:r>
      <w:r w:rsidRPr="00261B5E">
        <w:rPr>
          <w:rFonts w:eastAsia="BatangChe"/>
          <w:lang w:val="en-GB" w:bidi="th-TH"/>
        </w:rPr>
        <w:t xml:space="preserve"> privat</w:t>
      </w:r>
      <w:r w:rsidR="00277735" w:rsidRPr="00261B5E">
        <w:rPr>
          <w:rFonts w:eastAsia="BatangChe"/>
          <w:lang w:val="en-GB" w:bidi="th-TH"/>
        </w:rPr>
        <w:t>e se</w:t>
      </w:r>
      <w:r w:rsidR="008B00FB" w:rsidRPr="00261B5E">
        <w:rPr>
          <w:rFonts w:eastAsia="BatangChe"/>
          <w:lang w:val="en-GB" w:bidi="th-TH"/>
        </w:rPr>
        <w:t xml:space="preserve">ctor </w:t>
      </w:r>
      <w:r w:rsidRPr="00261B5E">
        <w:rPr>
          <w:rFonts w:eastAsia="BatangChe"/>
          <w:lang w:val="en-GB" w:bidi="th-TH"/>
        </w:rPr>
        <w:t>investment and lifting tax receipts from across the wider economy.</w:t>
      </w:r>
      <w:r w:rsidR="003F77FF" w:rsidRPr="00261B5E">
        <w:rPr>
          <w:rFonts w:eastAsia="BatangChe"/>
          <w:lang w:val="en-GB" w:bidi="th-TH"/>
        </w:rPr>
        <w:t xml:space="preserve"> So lowering taxes will have positive impact on sector growth.</w:t>
      </w:r>
    </w:p>
    <w:p w14:paraId="314FFA65" w14:textId="77777777" w:rsidR="009C4F09" w:rsidRPr="00261B5E" w:rsidRDefault="009C4F09" w:rsidP="00AC3795">
      <w:pPr>
        <w:autoSpaceDE w:val="0"/>
        <w:autoSpaceDN w:val="0"/>
        <w:adjustRightInd w:val="0"/>
        <w:spacing w:after="0" w:line="240" w:lineRule="auto"/>
        <w:rPr>
          <w:rFonts w:ascii="Times New Roman" w:hAnsi="Times New Roman" w:cs="Times New Roman"/>
          <w:b/>
          <w:bCs/>
          <w:sz w:val="24"/>
          <w:szCs w:val="24"/>
        </w:rPr>
      </w:pPr>
    </w:p>
    <w:p w14:paraId="6445D319" w14:textId="77777777" w:rsidR="000D5B60" w:rsidRPr="00261B5E" w:rsidRDefault="000D5B60" w:rsidP="00AC3795">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 xml:space="preserve">Impact on Government Revenue </w:t>
      </w:r>
    </w:p>
    <w:p w14:paraId="65C06130" w14:textId="77777777" w:rsidR="008B00FB" w:rsidRPr="00261B5E" w:rsidRDefault="000D5B60" w:rsidP="00EB6E68">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Lowering telecommunications re</w:t>
      </w:r>
      <w:r w:rsidR="008B00FB" w:rsidRPr="00261B5E">
        <w:rPr>
          <w:rFonts w:eastAsia="BatangChe"/>
          <w:lang w:val="en-GB" w:bidi="th-TH"/>
        </w:rPr>
        <w:t>lated taxes from telecom sector</w:t>
      </w:r>
      <w:r w:rsidR="004802E2">
        <w:rPr>
          <w:rFonts w:eastAsia="BatangChe"/>
          <w:lang w:val="en-GB" w:bidi="th-TH"/>
        </w:rPr>
        <w:t xml:space="preserve"> </w:t>
      </w:r>
      <w:r w:rsidR="008B00FB" w:rsidRPr="00261B5E">
        <w:rPr>
          <w:rFonts w:eastAsia="BatangChe"/>
          <w:lang w:val="en-GB" w:bidi="th-TH"/>
        </w:rPr>
        <w:t>P</w:t>
      </w:r>
      <w:r w:rsidRPr="00261B5E">
        <w:rPr>
          <w:rFonts w:eastAsia="BatangChe"/>
          <w:lang w:val="en-GB" w:bidi="th-TH"/>
        </w:rPr>
        <w:t>oorer can have affordability to purchase the handset and services, which would then increase usage of mobile services.</w:t>
      </w:r>
    </w:p>
    <w:p w14:paraId="205D58FD" w14:textId="77777777" w:rsidR="008B00FB" w:rsidRPr="00261B5E" w:rsidRDefault="008B00FB" w:rsidP="00EB6E68">
      <w:pPr>
        <w:pStyle w:val="NormalWeb"/>
        <w:spacing w:before="0" w:beforeAutospacing="0" w:after="0" w:afterAutospacing="0" w:line="300" w:lineRule="atLeast"/>
        <w:jc w:val="both"/>
        <w:rPr>
          <w:rFonts w:eastAsia="BatangChe"/>
          <w:lang w:val="en-GB" w:bidi="th-TH"/>
        </w:rPr>
      </w:pPr>
    </w:p>
    <w:p w14:paraId="382BA0A0" w14:textId="77777777" w:rsidR="008B00FB" w:rsidRPr="00261B5E" w:rsidRDefault="000D5B60" w:rsidP="00EB6E68">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 xml:space="preserve">If there </w:t>
      </w:r>
      <w:r w:rsidR="008B00FB" w:rsidRPr="00261B5E">
        <w:rPr>
          <w:rFonts w:eastAsia="BatangChe"/>
          <w:lang w:val="en-GB" w:bidi="th-TH"/>
        </w:rPr>
        <w:t>are</w:t>
      </w:r>
      <w:r w:rsidRPr="00261B5E">
        <w:rPr>
          <w:rFonts w:eastAsia="BatangChe"/>
          <w:lang w:val="en-GB" w:bidi="th-TH"/>
        </w:rPr>
        <w:t xml:space="preserve"> more users then definitely there would be more tax payers. </w:t>
      </w:r>
    </w:p>
    <w:p w14:paraId="7CBDF53C" w14:textId="77777777" w:rsidR="008B00FB" w:rsidRPr="00261B5E" w:rsidRDefault="008B00FB" w:rsidP="00EB6E68">
      <w:pPr>
        <w:pStyle w:val="NormalWeb"/>
        <w:spacing w:before="0" w:beforeAutospacing="0" w:after="0" w:afterAutospacing="0" w:line="300" w:lineRule="atLeast"/>
        <w:jc w:val="both"/>
        <w:rPr>
          <w:rFonts w:eastAsia="BatangChe"/>
          <w:lang w:val="en-GB" w:bidi="th-TH"/>
        </w:rPr>
      </w:pPr>
    </w:p>
    <w:p w14:paraId="1E75FA35" w14:textId="77777777" w:rsidR="000D5B60" w:rsidRPr="00261B5E" w:rsidRDefault="008B00FB" w:rsidP="00EB6E68">
      <w:pPr>
        <w:pStyle w:val="NormalWeb"/>
        <w:spacing w:before="0" w:beforeAutospacing="0" w:after="0" w:afterAutospacing="0" w:line="300" w:lineRule="atLeast"/>
        <w:jc w:val="both"/>
        <w:rPr>
          <w:rFonts w:eastAsia="BatangChe"/>
          <w:lang w:val="en-GB" w:bidi="th-TH"/>
        </w:rPr>
      </w:pPr>
      <w:r w:rsidRPr="00261B5E">
        <w:rPr>
          <w:rFonts w:eastAsia="BatangChe"/>
          <w:lang w:val="en-GB" w:bidi="th-TH"/>
        </w:rPr>
        <w:t>If there are more tax payers then i</w:t>
      </w:r>
      <w:r w:rsidR="000D5B60" w:rsidRPr="00261B5E">
        <w:rPr>
          <w:rFonts w:eastAsia="BatangChe"/>
          <w:lang w:val="en-GB" w:bidi="th-TH"/>
        </w:rPr>
        <w:t>t</w:t>
      </w:r>
      <w:r w:rsidRPr="00261B5E">
        <w:rPr>
          <w:rFonts w:eastAsia="BatangChe"/>
          <w:lang w:val="en-GB" w:bidi="th-TH"/>
        </w:rPr>
        <w:t xml:space="preserve"> certainly</w:t>
      </w:r>
      <w:r w:rsidR="000D5B60" w:rsidRPr="00261B5E">
        <w:rPr>
          <w:rFonts w:eastAsia="BatangChe"/>
          <w:lang w:val="en-GB" w:bidi="th-TH"/>
        </w:rPr>
        <w:t xml:space="preserve"> increase in tax receipts as millions more people will be able to afford to connect to and use this services.</w:t>
      </w:r>
    </w:p>
    <w:p w14:paraId="2F0C7D06" w14:textId="77777777" w:rsidR="00980F0E" w:rsidRPr="00261B5E" w:rsidRDefault="00980F0E" w:rsidP="00AC3795">
      <w:pPr>
        <w:autoSpaceDE w:val="0"/>
        <w:autoSpaceDN w:val="0"/>
        <w:adjustRightInd w:val="0"/>
        <w:spacing w:before="100" w:after="0" w:line="240" w:lineRule="auto"/>
        <w:jc w:val="center"/>
        <w:rPr>
          <w:rFonts w:ascii="Times New Roman" w:hAnsi="Times New Roman" w:cs="Times New Roman"/>
          <w:b/>
          <w:bCs/>
          <w:sz w:val="24"/>
          <w:szCs w:val="24"/>
        </w:rPr>
      </w:pPr>
    </w:p>
    <w:p w14:paraId="0D252ABF" w14:textId="77777777" w:rsidR="00D60647" w:rsidRPr="00261B5E" w:rsidRDefault="003F77FF" w:rsidP="00131B2A">
      <w:pPr>
        <w:autoSpaceDE w:val="0"/>
        <w:autoSpaceDN w:val="0"/>
        <w:adjustRightInd w:val="0"/>
        <w:spacing w:before="100" w:after="0" w:line="240" w:lineRule="auto"/>
        <w:jc w:val="center"/>
        <w:rPr>
          <w:rFonts w:ascii="Times New Roman" w:hAnsi="Times New Roman" w:cs="Times New Roman"/>
          <w:b/>
          <w:bCs/>
          <w:sz w:val="24"/>
          <w:szCs w:val="24"/>
        </w:rPr>
      </w:pPr>
      <w:r w:rsidRPr="00131B2A">
        <w:rPr>
          <w:rFonts w:ascii="Times New Roman" w:hAnsi="Times New Roman" w:cs="Times New Roman"/>
          <w:sz w:val="24"/>
          <w:szCs w:val="24"/>
        </w:rPr>
        <w:t xml:space="preserve">In </w:t>
      </w:r>
      <w:r w:rsidR="00131B2A" w:rsidRPr="00131B2A">
        <w:rPr>
          <w:rFonts w:ascii="Times New Roman" w:hAnsi="Times New Roman" w:cs="Times New Roman"/>
          <w:sz w:val="24"/>
          <w:szCs w:val="24"/>
        </w:rPr>
        <w:t>essence</w:t>
      </w:r>
      <w:r w:rsidRPr="00131B2A">
        <w:rPr>
          <w:rFonts w:ascii="Times New Roman" w:hAnsi="Times New Roman" w:cs="Times New Roman"/>
          <w:sz w:val="24"/>
          <w:szCs w:val="24"/>
        </w:rPr>
        <w:t xml:space="preserve"> lower the taxes, higher will be the chances for private sector investment, higher will be the sector growth, higher will be the adoption of telecom services by common </w:t>
      </w:r>
      <w:r w:rsidR="00131B2A" w:rsidRPr="00131B2A">
        <w:rPr>
          <w:rFonts w:ascii="Times New Roman" w:hAnsi="Times New Roman" w:cs="Times New Roman"/>
          <w:sz w:val="24"/>
          <w:szCs w:val="24"/>
        </w:rPr>
        <w:t>p</w:t>
      </w:r>
      <w:r w:rsidR="00574262">
        <w:rPr>
          <w:rFonts w:ascii="Times New Roman" w:hAnsi="Times New Roman" w:cs="Times New Roman"/>
          <w:sz w:val="24"/>
          <w:szCs w:val="24"/>
        </w:rPr>
        <w:t xml:space="preserve">eople, </w:t>
      </w:r>
      <w:proofErr w:type="spellStart"/>
      <w:r w:rsidR="00574262">
        <w:rPr>
          <w:rFonts w:ascii="Times New Roman" w:hAnsi="Times New Roman" w:cs="Times New Roman"/>
          <w:sz w:val="24"/>
          <w:szCs w:val="24"/>
        </w:rPr>
        <w:t>higher</w:t>
      </w:r>
      <w:r w:rsidRPr="00131B2A">
        <w:rPr>
          <w:rFonts w:ascii="Times New Roman" w:hAnsi="Times New Roman" w:cs="Times New Roman"/>
          <w:sz w:val="24"/>
          <w:szCs w:val="24"/>
        </w:rPr>
        <w:t>investment</w:t>
      </w:r>
      <w:proofErr w:type="spellEnd"/>
      <w:r w:rsidRPr="00131B2A">
        <w:rPr>
          <w:rFonts w:ascii="Times New Roman" w:hAnsi="Times New Roman" w:cs="Times New Roman"/>
          <w:sz w:val="24"/>
          <w:szCs w:val="24"/>
        </w:rPr>
        <w:t xml:space="preserve"> in infrastructure development, higher will be the quality of services etc.</w:t>
      </w:r>
      <w:r w:rsidRPr="00261B5E">
        <w:rPr>
          <w:rFonts w:ascii="Times New Roman" w:hAnsi="Times New Roman" w:cs="Times New Roman"/>
          <w:b/>
          <w:bCs/>
          <w:sz w:val="24"/>
          <w:szCs w:val="24"/>
        </w:rPr>
        <w:t xml:space="preserve"> </w:t>
      </w:r>
      <w:r w:rsidRPr="00261B5E">
        <w:rPr>
          <w:rFonts w:ascii="Times New Roman" w:hAnsi="Times New Roman" w:cs="Times New Roman"/>
          <w:b/>
          <w:bCs/>
          <w:sz w:val="24"/>
          <w:szCs w:val="24"/>
        </w:rPr>
        <w:br w:type="page"/>
      </w:r>
      <w:r w:rsidR="00574262" w:rsidRPr="00261B5E">
        <w:rPr>
          <w:rFonts w:ascii="Times New Roman" w:hAnsi="Times New Roman" w:cs="Times New Roman"/>
          <w:b/>
          <w:bCs/>
          <w:sz w:val="24"/>
          <w:szCs w:val="24"/>
        </w:rPr>
        <w:lastRenderedPageBreak/>
        <w:t>CHAPTER 6</w:t>
      </w:r>
    </w:p>
    <w:p w14:paraId="65E59383" w14:textId="77777777" w:rsidR="00FA6FD3" w:rsidRPr="00131B2A" w:rsidRDefault="00574262" w:rsidP="00131B2A">
      <w:pPr>
        <w:autoSpaceDE w:val="0"/>
        <w:autoSpaceDN w:val="0"/>
        <w:adjustRightInd w:val="0"/>
        <w:spacing w:before="100" w:after="0" w:line="240" w:lineRule="auto"/>
        <w:jc w:val="center"/>
        <w:rPr>
          <w:rFonts w:ascii="Times New Roman" w:hAnsi="Times New Roman" w:cs="Times New Roman"/>
          <w:b/>
          <w:bCs/>
          <w:sz w:val="24"/>
          <w:szCs w:val="24"/>
        </w:rPr>
      </w:pPr>
      <w:r w:rsidRPr="00131B2A">
        <w:rPr>
          <w:rFonts w:ascii="Times New Roman" w:hAnsi="Times New Roman" w:cs="Times New Roman"/>
          <w:b/>
          <w:bCs/>
          <w:sz w:val="24"/>
          <w:szCs w:val="24"/>
        </w:rPr>
        <w:t>RATIONALIZATION OF TAX STRUCTURES</w:t>
      </w:r>
    </w:p>
    <w:p w14:paraId="3358F649" w14:textId="77777777" w:rsidR="00FA6FD3" w:rsidRPr="00261B5E" w:rsidRDefault="00FA6FD3" w:rsidP="00AC3795">
      <w:pPr>
        <w:autoSpaceDE w:val="0"/>
        <w:autoSpaceDN w:val="0"/>
        <w:adjustRightInd w:val="0"/>
        <w:spacing w:before="100" w:after="0" w:line="240" w:lineRule="auto"/>
        <w:jc w:val="center"/>
        <w:rPr>
          <w:rFonts w:ascii="Times New Roman" w:hAnsi="Times New Roman" w:cs="Times New Roman"/>
          <w:b/>
          <w:bCs/>
          <w:sz w:val="24"/>
          <w:szCs w:val="24"/>
        </w:rPr>
      </w:pPr>
    </w:p>
    <w:p w14:paraId="76ED255C" w14:textId="77777777" w:rsidR="005F2008" w:rsidRPr="00261B5E" w:rsidRDefault="005F2008" w:rsidP="005F2008">
      <w:pPr>
        <w:shd w:val="clear" w:color="auto" w:fill="FFFFFF"/>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Rationalization</w:t>
      </w:r>
      <w:r w:rsidRPr="00261B5E">
        <w:rPr>
          <w:rFonts w:ascii="Times New Roman" w:hAnsi="Times New Roman" w:cs="Times New Roman"/>
          <w:sz w:val="16"/>
          <w:szCs w:val="16"/>
        </w:rPr>
        <w:t xml:space="preserve"> </w:t>
      </w:r>
      <w:r w:rsidRPr="00261B5E">
        <w:rPr>
          <w:rFonts w:ascii="Times New Roman" w:hAnsi="Times New Roman" w:cs="Times New Roman"/>
          <w:sz w:val="24"/>
          <w:szCs w:val="24"/>
        </w:rPr>
        <w:t xml:space="preserve">of tax systems </w:t>
      </w:r>
      <w:r w:rsidR="00333A3D" w:rsidRPr="00261B5E">
        <w:rPr>
          <w:rFonts w:ascii="Times New Roman" w:hAnsi="Times New Roman" w:cs="Times New Roman"/>
          <w:sz w:val="24"/>
          <w:szCs w:val="24"/>
        </w:rPr>
        <w:t xml:space="preserve">is </w:t>
      </w:r>
      <w:r w:rsidRPr="00261B5E">
        <w:rPr>
          <w:rFonts w:ascii="Times New Roman" w:hAnsi="Times New Roman" w:cs="Times New Roman"/>
          <w:sz w:val="24"/>
          <w:szCs w:val="24"/>
        </w:rPr>
        <w:t xml:space="preserve">generally </w:t>
      </w:r>
      <w:r w:rsidR="00333A3D" w:rsidRPr="00261B5E">
        <w:rPr>
          <w:rFonts w:ascii="Times New Roman" w:hAnsi="Times New Roman" w:cs="Times New Roman"/>
          <w:sz w:val="24"/>
          <w:szCs w:val="24"/>
        </w:rPr>
        <w:t>understoo</w:t>
      </w:r>
      <w:r w:rsidRPr="00261B5E">
        <w:rPr>
          <w:rFonts w:ascii="Times New Roman" w:hAnsi="Times New Roman" w:cs="Times New Roman"/>
          <w:sz w:val="24"/>
          <w:szCs w:val="24"/>
        </w:rPr>
        <w:t xml:space="preserve">d </w:t>
      </w:r>
      <w:r w:rsidR="00333A3D" w:rsidRPr="00261B5E">
        <w:rPr>
          <w:rFonts w:ascii="Times New Roman" w:hAnsi="Times New Roman" w:cs="Times New Roman"/>
          <w:sz w:val="24"/>
          <w:szCs w:val="24"/>
        </w:rPr>
        <w:t>to be</w:t>
      </w:r>
      <w:r w:rsidRPr="00261B5E">
        <w:rPr>
          <w:rFonts w:ascii="Times New Roman" w:hAnsi="Times New Roman" w:cs="Times New Roman"/>
          <w:sz w:val="24"/>
          <w:szCs w:val="24"/>
        </w:rPr>
        <w:t xml:space="preserve"> simplification of tax laws, procedure and administration with a view to minimizing cost of tax compliance and collection. It also includes improvement of tax systems with a view to minimizing the negative effects of taxation on prices, savings and investment without reducing the revenue yield. This may require reduction of rates, minimizing of exemptions, broadening of tax base and if necessary replacing the existing taxes by new taxes.</w:t>
      </w:r>
    </w:p>
    <w:p w14:paraId="02BF2845" w14:textId="77777777" w:rsidR="005F2008" w:rsidRPr="00261B5E" w:rsidRDefault="005F2008" w:rsidP="00AC3795">
      <w:pPr>
        <w:autoSpaceDE w:val="0"/>
        <w:autoSpaceDN w:val="0"/>
        <w:adjustRightInd w:val="0"/>
        <w:spacing w:before="100" w:after="0" w:line="240" w:lineRule="auto"/>
        <w:jc w:val="center"/>
        <w:rPr>
          <w:rFonts w:ascii="Times New Roman" w:hAnsi="Times New Roman" w:cs="Times New Roman"/>
          <w:b/>
          <w:bCs/>
          <w:sz w:val="24"/>
          <w:szCs w:val="24"/>
        </w:rPr>
      </w:pPr>
    </w:p>
    <w:p w14:paraId="7A789DA1" w14:textId="77777777" w:rsidR="000D5B60" w:rsidRDefault="000D5B60" w:rsidP="00AC3795">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Issues on Rationalization of taxes:</w:t>
      </w:r>
    </w:p>
    <w:p w14:paraId="00441D09" w14:textId="77777777" w:rsidR="00131B2A" w:rsidRPr="00261B5E" w:rsidRDefault="00131B2A" w:rsidP="00AC3795">
      <w:pPr>
        <w:autoSpaceDE w:val="0"/>
        <w:autoSpaceDN w:val="0"/>
        <w:adjustRightInd w:val="0"/>
        <w:spacing w:after="0" w:line="240" w:lineRule="auto"/>
        <w:rPr>
          <w:rFonts w:ascii="Times New Roman" w:hAnsi="Times New Roman" w:cs="Times New Roman"/>
          <w:b/>
          <w:bCs/>
          <w:sz w:val="24"/>
          <w:szCs w:val="24"/>
        </w:rPr>
      </w:pPr>
    </w:p>
    <w:p w14:paraId="501A89E8" w14:textId="77777777" w:rsidR="000B44EC" w:rsidRPr="00261B5E" w:rsidRDefault="00772A2D"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In most of the SATRC countries the telecommunications tax structure were developed during the monopoly landline telephone service era and has not been updated to reflect changes in the marketplace and the development of new, competing technologies.</w:t>
      </w:r>
    </w:p>
    <w:p w14:paraId="2529667F" w14:textId="77777777" w:rsidR="000B44EC" w:rsidRPr="00261B5E" w:rsidRDefault="000B44EC" w:rsidP="005D162B">
      <w:pPr>
        <w:autoSpaceDE w:val="0"/>
        <w:autoSpaceDN w:val="0"/>
        <w:adjustRightInd w:val="0"/>
        <w:spacing w:after="0" w:line="240" w:lineRule="auto"/>
        <w:jc w:val="both"/>
        <w:rPr>
          <w:rFonts w:ascii="Times New Roman" w:hAnsi="Times New Roman" w:cs="Times New Roman"/>
          <w:sz w:val="24"/>
          <w:szCs w:val="24"/>
        </w:rPr>
      </w:pPr>
    </w:p>
    <w:p w14:paraId="404DD680" w14:textId="77777777" w:rsidR="00772A2D" w:rsidRPr="00261B5E" w:rsidRDefault="00772A2D"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 </w:t>
      </w:r>
      <w:r w:rsidR="000B44EC" w:rsidRPr="00261B5E">
        <w:rPr>
          <w:rFonts w:ascii="Times New Roman" w:hAnsi="Times New Roman" w:cs="Times New Roman"/>
          <w:sz w:val="24"/>
          <w:szCs w:val="24"/>
        </w:rPr>
        <w:t xml:space="preserve">In some </w:t>
      </w:r>
      <w:r w:rsidR="00FD4EFE" w:rsidRPr="00261B5E">
        <w:rPr>
          <w:rFonts w:ascii="Times New Roman" w:hAnsi="Times New Roman" w:cs="Times New Roman"/>
          <w:sz w:val="24"/>
          <w:szCs w:val="24"/>
        </w:rPr>
        <w:t xml:space="preserve">countries taxes on telecom sector </w:t>
      </w:r>
      <w:r w:rsidR="00333A3D" w:rsidRPr="00261B5E">
        <w:rPr>
          <w:rFonts w:ascii="Times New Roman" w:hAnsi="Times New Roman" w:cs="Times New Roman"/>
          <w:sz w:val="24"/>
          <w:szCs w:val="24"/>
        </w:rPr>
        <w:t xml:space="preserve">faces </w:t>
      </w:r>
      <w:r w:rsidR="00FD4EFE" w:rsidRPr="00261B5E">
        <w:rPr>
          <w:rFonts w:ascii="Times New Roman" w:hAnsi="Times New Roman" w:cs="Times New Roman"/>
          <w:sz w:val="24"/>
          <w:szCs w:val="24"/>
        </w:rPr>
        <w:t>discrimination compared to other sector</w:t>
      </w:r>
      <w:r w:rsidR="00333A3D" w:rsidRPr="00261B5E">
        <w:rPr>
          <w:rFonts w:ascii="Times New Roman" w:hAnsi="Times New Roman" w:cs="Times New Roman"/>
          <w:sz w:val="24"/>
          <w:szCs w:val="24"/>
        </w:rPr>
        <w:t>s</w:t>
      </w:r>
      <w:r w:rsidR="000B44EC" w:rsidRPr="00261B5E">
        <w:rPr>
          <w:rFonts w:ascii="Times New Roman" w:hAnsi="Times New Roman" w:cs="Times New Roman"/>
          <w:sz w:val="24"/>
          <w:szCs w:val="24"/>
        </w:rPr>
        <w:t xml:space="preserve">, taxes and fees on telephone service are higher than taxes on liquor. </w:t>
      </w:r>
      <w:r w:rsidR="003D11EE" w:rsidRPr="00261B5E">
        <w:rPr>
          <w:rFonts w:ascii="Times New Roman" w:hAnsi="Times New Roman" w:cs="Times New Roman"/>
          <w:sz w:val="24"/>
          <w:szCs w:val="24"/>
        </w:rPr>
        <w:t>Thus, government</w:t>
      </w:r>
      <w:r w:rsidR="001022D6" w:rsidRPr="00261B5E">
        <w:rPr>
          <w:rFonts w:ascii="Times New Roman" w:hAnsi="Times New Roman" w:cs="Times New Roman"/>
          <w:sz w:val="24"/>
          <w:szCs w:val="24"/>
        </w:rPr>
        <w:t xml:space="preserve"> of this region should review their tax policy to address the following tax related issues </w:t>
      </w:r>
      <w:r w:rsidR="0055715F" w:rsidRPr="00261B5E">
        <w:rPr>
          <w:rFonts w:ascii="Times New Roman" w:hAnsi="Times New Roman" w:cs="Times New Roman"/>
          <w:sz w:val="24"/>
          <w:szCs w:val="24"/>
        </w:rPr>
        <w:t xml:space="preserve">to facilitate </w:t>
      </w:r>
      <w:r w:rsidR="00333A3D" w:rsidRPr="00261B5E">
        <w:rPr>
          <w:rFonts w:ascii="Times New Roman" w:hAnsi="Times New Roman" w:cs="Times New Roman"/>
          <w:sz w:val="24"/>
          <w:szCs w:val="24"/>
        </w:rPr>
        <w:t xml:space="preserve">the </w:t>
      </w:r>
      <w:r w:rsidR="0055715F" w:rsidRPr="00261B5E">
        <w:rPr>
          <w:rFonts w:ascii="Times New Roman" w:hAnsi="Times New Roman" w:cs="Times New Roman"/>
          <w:sz w:val="24"/>
          <w:szCs w:val="24"/>
        </w:rPr>
        <w:t xml:space="preserve">expansion and development </w:t>
      </w:r>
      <w:r w:rsidR="001022D6" w:rsidRPr="00261B5E">
        <w:rPr>
          <w:rFonts w:ascii="Times New Roman" w:hAnsi="Times New Roman" w:cs="Times New Roman"/>
          <w:sz w:val="24"/>
          <w:szCs w:val="24"/>
        </w:rPr>
        <w:t xml:space="preserve">of the </w:t>
      </w:r>
      <w:r w:rsidR="0055715F" w:rsidRPr="00261B5E">
        <w:rPr>
          <w:rFonts w:ascii="Times New Roman" w:hAnsi="Times New Roman" w:cs="Times New Roman"/>
          <w:sz w:val="24"/>
          <w:szCs w:val="24"/>
        </w:rPr>
        <w:t xml:space="preserve">telecom </w:t>
      </w:r>
      <w:r w:rsidR="001022D6" w:rsidRPr="00261B5E">
        <w:rPr>
          <w:rFonts w:ascii="Times New Roman" w:hAnsi="Times New Roman" w:cs="Times New Roman"/>
          <w:sz w:val="24"/>
          <w:szCs w:val="24"/>
        </w:rPr>
        <w:t>sector</w:t>
      </w:r>
      <w:r w:rsidR="00333A3D" w:rsidRPr="00261B5E">
        <w:rPr>
          <w:rFonts w:ascii="Times New Roman" w:hAnsi="Times New Roman" w:cs="Times New Roman"/>
          <w:sz w:val="24"/>
          <w:szCs w:val="24"/>
        </w:rPr>
        <w:t xml:space="preserve"> ecosystem</w:t>
      </w:r>
      <w:r w:rsidR="001022D6" w:rsidRPr="00261B5E">
        <w:rPr>
          <w:rFonts w:ascii="Times New Roman" w:hAnsi="Times New Roman" w:cs="Times New Roman"/>
          <w:sz w:val="24"/>
          <w:szCs w:val="24"/>
        </w:rPr>
        <w:t>.</w:t>
      </w:r>
    </w:p>
    <w:p w14:paraId="052AC778" w14:textId="77777777" w:rsidR="00232F2E" w:rsidRPr="00261B5E" w:rsidRDefault="00232F2E" w:rsidP="005D162B">
      <w:pPr>
        <w:autoSpaceDE w:val="0"/>
        <w:autoSpaceDN w:val="0"/>
        <w:adjustRightInd w:val="0"/>
        <w:spacing w:after="0" w:line="240" w:lineRule="auto"/>
        <w:jc w:val="both"/>
        <w:rPr>
          <w:rFonts w:ascii="Times New Roman" w:hAnsi="Times New Roman" w:cs="Times New Roman"/>
          <w:sz w:val="24"/>
          <w:szCs w:val="24"/>
        </w:rPr>
      </w:pPr>
    </w:p>
    <w:p w14:paraId="5532E756" w14:textId="77777777" w:rsidR="00232F2E" w:rsidRPr="00261B5E" w:rsidRDefault="00232F2E"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The following are some of the key issues that need to be considered while the governments are looking for rationalization of the tax structure-</w:t>
      </w:r>
    </w:p>
    <w:p w14:paraId="1CE1B68B" w14:textId="77777777" w:rsidR="000B44EC" w:rsidRPr="00261B5E" w:rsidRDefault="000B44EC" w:rsidP="005D162B">
      <w:pPr>
        <w:autoSpaceDE w:val="0"/>
        <w:autoSpaceDN w:val="0"/>
        <w:adjustRightInd w:val="0"/>
        <w:spacing w:after="0" w:line="240" w:lineRule="auto"/>
        <w:jc w:val="both"/>
        <w:rPr>
          <w:rFonts w:ascii="Times New Roman" w:hAnsi="Times New Roman" w:cs="Times New Roman"/>
          <w:sz w:val="24"/>
          <w:szCs w:val="24"/>
        </w:rPr>
      </w:pPr>
    </w:p>
    <w:p w14:paraId="1A24C658" w14:textId="77777777" w:rsidR="00D06CF1" w:rsidRPr="00261B5E" w:rsidRDefault="00D06CF1" w:rsidP="005D162B">
      <w:pPr>
        <w:pStyle w:val="ListParagraph"/>
        <w:numPr>
          <w:ilvl w:val="0"/>
          <w:numId w:val="16"/>
        </w:numPr>
        <w:autoSpaceDE w:val="0"/>
        <w:autoSpaceDN w:val="0"/>
        <w:adjustRightInd w:val="0"/>
        <w:spacing w:before="100" w:after="100" w:line="240" w:lineRule="auto"/>
        <w:ind w:hanging="634"/>
        <w:contextualSpacing w:val="0"/>
        <w:jc w:val="both"/>
        <w:rPr>
          <w:rFonts w:ascii="Times New Roman" w:hAnsi="Times New Roman" w:cs="Times New Roman"/>
          <w:sz w:val="24"/>
          <w:szCs w:val="24"/>
        </w:rPr>
      </w:pPr>
      <w:r w:rsidRPr="00261B5E">
        <w:rPr>
          <w:rFonts w:ascii="Times New Roman" w:hAnsi="Times New Roman" w:cs="Times New Roman"/>
          <w:sz w:val="24"/>
          <w:szCs w:val="24"/>
        </w:rPr>
        <w:t>Complex administration</w:t>
      </w:r>
      <w:r w:rsidR="0055715F" w:rsidRPr="00261B5E">
        <w:rPr>
          <w:rFonts w:ascii="Times New Roman" w:hAnsi="Times New Roman" w:cs="Times New Roman"/>
          <w:sz w:val="24"/>
          <w:szCs w:val="24"/>
        </w:rPr>
        <w:t xml:space="preserve"> of tax</w:t>
      </w:r>
      <w:r w:rsidRPr="00261B5E">
        <w:rPr>
          <w:rFonts w:ascii="Times New Roman" w:hAnsi="Times New Roman" w:cs="Times New Roman"/>
          <w:sz w:val="24"/>
          <w:szCs w:val="24"/>
        </w:rPr>
        <w:t xml:space="preserve"> vs. scientific administration.</w:t>
      </w:r>
    </w:p>
    <w:p w14:paraId="0FD9DB43" w14:textId="77777777" w:rsidR="00D06CF1" w:rsidRPr="00261B5E" w:rsidRDefault="00D06CF1" w:rsidP="005D162B">
      <w:pPr>
        <w:numPr>
          <w:ilvl w:val="0"/>
          <w:numId w:val="16"/>
        </w:numPr>
        <w:autoSpaceDE w:val="0"/>
        <w:autoSpaceDN w:val="0"/>
        <w:adjustRightInd w:val="0"/>
        <w:spacing w:after="0" w:line="240" w:lineRule="auto"/>
        <w:ind w:hanging="634"/>
        <w:jc w:val="both"/>
        <w:rPr>
          <w:rFonts w:ascii="Times New Roman" w:hAnsi="Times New Roman" w:cs="Times New Roman"/>
          <w:sz w:val="24"/>
          <w:szCs w:val="24"/>
        </w:rPr>
      </w:pPr>
      <w:r w:rsidRPr="00261B5E">
        <w:rPr>
          <w:rFonts w:ascii="Times New Roman" w:hAnsi="Times New Roman" w:cs="Times New Roman"/>
          <w:sz w:val="24"/>
          <w:szCs w:val="24"/>
        </w:rPr>
        <w:t>Maximum taxes vs. balanced</w:t>
      </w:r>
      <w:r w:rsidR="0072683B" w:rsidRPr="00261B5E">
        <w:rPr>
          <w:rFonts w:ascii="Times New Roman" w:hAnsi="Times New Roman" w:cs="Times New Roman"/>
          <w:sz w:val="24"/>
          <w:szCs w:val="24"/>
        </w:rPr>
        <w:t xml:space="preserve"> tax</w:t>
      </w:r>
      <w:r w:rsidR="0055715F" w:rsidRPr="00261B5E">
        <w:rPr>
          <w:rFonts w:ascii="Times New Roman" w:hAnsi="Times New Roman" w:cs="Times New Roman"/>
          <w:sz w:val="24"/>
          <w:szCs w:val="24"/>
        </w:rPr>
        <w:t>.</w:t>
      </w:r>
    </w:p>
    <w:p w14:paraId="33BD6325" w14:textId="77777777" w:rsidR="000D5B60" w:rsidRPr="00261B5E" w:rsidRDefault="000D5B60" w:rsidP="005D162B">
      <w:pPr>
        <w:numPr>
          <w:ilvl w:val="0"/>
          <w:numId w:val="16"/>
        </w:numPr>
        <w:autoSpaceDE w:val="0"/>
        <w:autoSpaceDN w:val="0"/>
        <w:adjustRightInd w:val="0"/>
        <w:spacing w:after="0" w:line="240" w:lineRule="auto"/>
        <w:ind w:hanging="634"/>
        <w:jc w:val="both"/>
        <w:rPr>
          <w:rFonts w:ascii="Times New Roman" w:hAnsi="Times New Roman" w:cs="Times New Roman"/>
          <w:sz w:val="24"/>
          <w:szCs w:val="24"/>
        </w:rPr>
      </w:pPr>
      <w:r w:rsidRPr="00261B5E">
        <w:rPr>
          <w:rFonts w:ascii="Times New Roman" w:hAnsi="Times New Roman" w:cs="Times New Roman"/>
          <w:sz w:val="24"/>
          <w:szCs w:val="24"/>
        </w:rPr>
        <w:t>Single</w:t>
      </w:r>
      <w:r w:rsidR="0055715F" w:rsidRPr="00261B5E">
        <w:rPr>
          <w:rFonts w:ascii="Times New Roman" w:hAnsi="Times New Roman" w:cs="Times New Roman"/>
          <w:sz w:val="24"/>
          <w:szCs w:val="24"/>
        </w:rPr>
        <w:t xml:space="preserve"> tax rate</w:t>
      </w:r>
      <w:r w:rsidRPr="00261B5E">
        <w:rPr>
          <w:rFonts w:ascii="Times New Roman" w:hAnsi="Times New Roman" w:cs="Times New Roman"/>
          <w:sz w:val="24"/>
          <w:szCs w:val="24"/>
        </w:rPr>
        <w:t xml:space="preserve"> vs. multiple</w:t>
      </w:r>
      <w:r w:rsidR="00E50FDF" w:rsidRPr="00261B5E">
        <w:rPr>
          <w:rFonts w:ascii="Times New Roman" w:hAnsi="Times New Roman" w:cs="Times New Roman"/>
          <w:sz w:val="24"/>
          <w:szCs w:val="24"/>
        </w:rPr>
        <w:t xml:space="preserve"> tax rate</w:t>
      </w:r>
      <w:r w:rsidR="0055715F" w:rsidRPr="00261B5E">
        <w:rPr>
          <w:rFonts w:ascii="Times New Roman" w:hAnsi="Times New Roman" w:cs="Times New Roman"/>
          <w:sz w:val="24"/>
          <w:szCs w:val="24"/>
        </w:rPr>
        <w:t>.</w:t>
      </w:r>
      <w:r w:rsidRPr="00261B5E">
        <w:rPr>
          <w:rFonts w:ascii="Times New Roman" w:hAnsi="Times New Roman" w:cs="Times New Roman"/>
          <w:sz w:val="24"/>
          <w:szCs w:val="24"/>
        </w:rPr>
        <w:t xml:space="preserve"> </w:t>
      </w:r>
    </w:p>
    <w:p w14:paraId="03915910" w14:textId="77777777" w:rsidR="000D5B60" w:rsidRPr="00261B5E" w:rsidRDefault="000D5B60" w:rsidP="005D162B">
      <w:pPr>
        <w:pStyle w:val="ListParagraph"/>
        <w:numPr>
          <w:ilvl w:val="0"/>
          <w:numId w:val="16"/>
        </w:numPr>
        <w:autoSpaceDE w:val="0"/>
        <w:autoSpaceDN w:val="0"/>
        <w:adjustRightInd w:val="0"/>
        <w:spacing w:before="100" w:after="100" w:line="240" w:lineRule="auto"/>
        <w:ind w:hanging="634"/>
        <w:contextualSpacing w:val="0"/>
        <w:jc w:val="both"/>
        <w:rPr>
          <w:rFonts w:ascii="Times New Roman" w:hAnsi="Times New Roman" w:cs="Times New Roman"/>
          <w:sz w:val="24"/>
          <w:szCs w:val="24"/>
        </w:rPr>
      </w:pPr>
      <w:r w:rsidRPr="00261B5E">
        <w:rPr>
          <w:rFonts w:ascii="Times New Roman" w:hAnsi="Times New Roman" w:cs="Times New Roman"/>
          <w:sz w:val="24"/>
          <w:szCs w:val="24"/>
        </w:rPr>
        <w:t xml:space="preserve">Equal </w:t>
      </w:r>
      <w:r w:rsidR="0055715F" w:rsidRPr="00261B5E">
        <w:rPr>
          <w:rFonts w:ascii="Times New Roman" w:hAnsi="Times New Roman" w:cs="Times New Roman"/>
          <w:sz w:val="24"/>
          <w:szCs w:val="24"/>
        </w:rPr>
        <w:t xml:space="preserve">tax rate </w:t>
      </w:r>
      <w:r w:rsidRPr="00261B5E">
        <w:rPr>
          <w:rFonts w:ascii="Times New Roman" w:hAnsi="Times New Roman" w:cs="Times New Roman"/>
          <w:sz w:val="24"/>
          <w:szCs w:val="24"/>
        </w:rPr>
        <w:t>vs. discriminat</w:t>
      </w:r>
      <w:r w:rsidR="00E50FDF" w:rsidRPr="00261B5E">
        <w:rPr>
          <w:rFonts w:ascii="Times New Roman" w:hAnsi="Times New Roman" w:cs="Times New Roman"/>
          <w:sz w:val="24"/>
          <w:szCs w:val="24"/>
        </w:rPr>
        <w:t>ory tax rate</w:t>
      </w:r>
      <w:r w:rsidR="0055715F" w:rsidRPr="00261B5E">
        <w:rPr>
          <w:rFonts w:ascii="Times New Roman" w:hAnsi="Times New Roman" w:cs="Times New Roman"/>
          <w:sz w:val="24"/>
          <w:szCs w:val="24"/>
        </w:rPr>
        <w:t>.</w:t>
      </w:r>
    </w:p>
    <w:p w14:paraId="7A126D63" w14:textId="77777777" w:rsidR="00D06CF1" w:rsidRPr="00261B5E" w:rsidRDefault="00D06CF1" w:rsidP="005D162B">
      <w:pPr>
        <w:pStyle w:val="ListParagraph"/>
        <w:numPr>
          <w:ilvl w:val="0"/>
          <w:numId w:val="16"/>
        </w:numPr>
        <w:autoSpaceDE w:val="0"/>
        <w:autoSpaceDN w:val="0"/>
        <w:adjustRightInd w:val="0"/>
        <w:spacing w:before="100" w:after="100" w:line="240" w:lineRule="auto"/>
        <w:ind w:hanging="634"/>
        <w:contextualSpacing w:val="0"/>
        <w:jc w:val="both"/>
        <w:rPr>
          <w:rFonts w:ascii="Times New Roman" w:hAnsi="Times New Roman" w:cs="Times New Roman"/>
          <w:sz w:val="24"/>
          <w:szCs w:val="24"/>
        </w:rPr>
      </w:pPr>
      <w:r w:rsidRPr="00261B5E">
        <w:rPr>
          <w:rFonts w:ascii="Times New Roman" w:hAnsi="Times New Roman" w:cs="Times New Roman"/>
          <w:sz w:val="24"/>
          <w:szCs w:val="24"/>
        </w:rPr>
        <w:t>Regressive or traditional tax policy vs. progressive scientific tax policy.</w:t>
      </w:r>
    </w:p>
    <w:p w14:paraId="2FFB601C" w14:textId="77777777" w:rsidR="000D5B60" w:rsidRPr="00261B5E" w:rsidRDefault="000D5B60" w:rsidP="000B44EC">
      <w:pPr>
        <w:pStyle w:val="ListParagraph"/>
        <w:autoSpaceDE w:val="0"/>
        <w:autoSpaceDN w:val="0"/>
        <w:adjustRightInd w:val="0"/>
        <w:spacing w:before="100" w:after="100" w:line="240" w:lineRule="auto"/>
        <w:ind w:left="1080"/>
        <w:rPr>
          <w:rFonts w:ascii="Times New Roman" w:hAnsi="Times New Roman" w:cs="Times New Roman"/>
          <w:sz w:val="24"/>
          <w:szCs w:val="24"/>
        </w:rPr>
      </w:pPr>
    </w:p>
    <w:p w14:paraId="59A2D070" w14:textId="77777777" w:rsidR="0093321D" w:rsidRPr="00261B5E" w:rsidRDefault="00374AA1" w:rsidP="00374AA1">
      <w:pPr>
        <w:pStyle w:val="ListParagraph"/>
        <w:autoSpaceDE w:val="0"/>
        <w:autoSpaceDN w:val="0"/>
        <w:adjustRightInd w:val="0"/>
        <w:spacing w:before="100" w:after="100" w:line="240" w:lineRule="auto"/>
        <w:ind w:left="0"/>
        <w:rPr>
          <w:rFonts w:ascii="Times New Roman" w:hAnsi="Times New Roman" w:cs="Times New Roman"/>
          <w:b/>
          <w:bCs/>
          <w:sz w:val="24"/>
          <w:szCs w:val="24"/>
        </w:rPr>
      </w:pPr>
      <w:r w:rsidRPr="00261B5E">
        <w:rPr>
          <w:rFonts w:ascii="Times New Roman" w:hAnsi="Times New Roman" w:cs="Times New Roman"/>
          <w:b/>
          <w:bCs/>
          <w:sz w:val="24"/>
          <w:szCs w:val="24"/>
        </w:rPr>
        <w:t>1. Complex</w:t>
      </w:r>
      <w:r w:rsidR="0093321D" w:rsidRPr="00261B5E">
        <w:rPr>
          <w:rFonts w:ascii="Times New Roman" w:hAnsi="Times New Roman" w:cs="Times New Roman"/>
          <w:b/>
          <w:bCs/>
          <w:sz w:val="24"/>
          <w:szCs w:val="24"/>
        </w:rPr>
        <w:t xml:space="preserve"> </w:t>
      </w:r>
      <w:r w:rsidR="00645C79" w:rsidRPr="00261B5E">
        <w:rPr>
          <w:rFonts w:ascii="Times New Roman" w:hAnsi="Times New Roman" w:cs="Times New Roman"/>
          <w:b/>
          <w:bCs/>
          <w:sz w:val="24"/>
          <w:szCs w:val="24"/>
        </w:rPr>
        <w:t xml:space="preserve">tax </w:t>
      </w:r>
      <w:r w:rsidR="0093321D" w:rsidRPr="00261B5E">
        <w:rPr>
          <w:rFonts w:ascii="Times New Roman" w:hAnsi="Times New Roman" w:cs="Times New Roman"/>
          <w:b/>
          <w:bCs/>
          <w:sz w:val="24"/>
          <w:szCs w:val="24"/>
        </w:rPr>
        <w:t xml:space="preserve">administration vs. </w:t>
      </w:r>
      <w:r w:rsidR="00EE289C" w:rsidRPr="00261B5E">
        <w:rPr>
          <w:rFonts w:ascii="Times New Roman" w:hAnsi="Times New Roman" w:cs="Times New Roman"/>
          <w:b/>
          <w:bCs/>
          <w:sz w:val="24"/>
          <w:szCs w:val="24"/>
        </w:rPr>
        <w:t xml:space="preserve">Easy and </w:t>
      </w:r>
      <w:r w:rsidR="0093321D" w:rsidRPr="00261B5E">
        <w:rPr>
          <w:rFonts w:ascii="Times New Roman" w:hAnsi="Times New Roman" w:cs="Times New Roman"/>
          <w:b/>
          <w:bCs/>
          <w:sz w:val="24"/>
          <w:szCs w:val="24"/>
        </w:rPr>
        <w:t xml:space="preserve">scientific </w:t>
      </w:r>
      <w:r w:rsidR="00645C79" w:rsidRPr="00261B5E">
        <w:rPr>
          <w:rFonts w:ascii="Times New Roman" w:hAnsi="Times New Roman" w:cs="Times New Roman"/>
          <w:b/>
          <w:bCs/>
          <w:sz w:val="24"/>
          <w:szCs w:val="24"/>
        </w:rPr>
        <w:t xml:space="preserve">tax </w:t>
      </w:r>
      <w:r w:rsidR="0093321D" w:rsidRPr="00261B5E">
        <w:rPr>
          <w:rFonts w:ascii="Times New Roman" w:hAnsi="Times New Roman" w:cs="Times New Roman"/>
          <w:b/>
          <w:bCs/>
          <w:sz w:val="24"/>
          <w:szCs w:val="24"/>
        </w:rPr>
        <w:t>administration.</w:t>
      </w:r>
    </w:p>
    <w:p w14:paraId="5623305A" w14:textId="77777777" w:rsidR="00645C79" w:rsidRDefault="00EE289C" w:rsidP="0093321D">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Taxes </w:t>
      </w:r>
      <w:r w:rsidR="005D162B" w:rsidRPr="00261B5E">
        <w:rPr>
          <w:rFonts w:ascii="Times New Roman" w:hAnsi="Times New Roman" w:cs="Times New Roman"/>
          <w:sz w:val="24"/>
          <w:szCs w:val="24"/>
        </w:rPr>
        <w:t>and fees</w:t>
      </w:r>
      <w:r w:rsidRPr="00261B5E">
        <w:rPr>
          <w:rFonts w:ascii="Times New Roman" w:hAnsi="Times New Roman" w:cs="Times New Roman"/>
          <w:sz w:val="24"/>
          <w:szCs w:val="24"/>
        </w:rPr>
        <w:t xml:space="preserve"> should be easy to administer and collect. Reforms should strive to simplify the administration, collection, remittance, reporting and auditing of state and local taxes and fees on </w:t>
      </w:r>
      <w:r w:rsidR="00430CD4" w:rsidRPr="00261B5E">
        <w:rPr>
          <w:rFonts w:ascii="Times New Roman" w:hAnsi="Times New Roman" w:cs="Times New Roman"/>
          <w:sz w:val="24"/>
          <w:szCs w:val="24"/>
        </w:rPr>
        <w:t>tele</w:t>
      </w:r>
      <w:r w:rsidRPr="00261B5E">
        <w:rPr>
          <w:rFonts w:ascii="Times New Roman" w:hAnsi="Times New Roman" w:cs="Times New Roman"/>
          <w:sz w:val="24"/>
          <w:szCs w:val="24"/>
        </w:rPr>
        <w:t xml:space="preserve">communications services. </w:t>
      </w:r>
      <w:r w:rsidR="00645C79" w:rsidRPr="00261B5E">
        <w:rPr>
          <w:rFonts w:ascii="Times New Roman" w:hAnsi="Times New Roman" w:cs="Times New Roman"/>
          <w:sz w:val="24"/>
          <w:szCs w:val="24"/>
        </w:rPr>
        <w:t xml:space="preserve">Administration that is unfair and unreliable may bring the tax system into disrepute and weaken the legitimacy of state actions. </w:t>
      </w:r>
    </w:p>
    <w:p w14:paraId="1F02DA78" w14:textId="77777777" w:rsidR="004802E2" w:rsidRPr="00261B5E" w:rsidRDefault="004802E2" w:rsidP="0093321D">
      <w:pPr>
        <w:autoSpaceDE w:val="0"/>
        <w:autoSpaceDN w:val="0"/>
        <w:adjustRightInd w:val="0"/>
        <w:spacing w:after="0" w:line="240" w:lineRule="auto"/>
        <w:jc w:val="both"/>
        <w:rPr>
          <w:rFonts w:ascii="Times New Roman" w:hAnsi="Times New Roman" w:cs="Times New Roman"/>
          <w:sz w:val="24"/>
          <w:szCs w:val="24"/>
        </w:rPr>
      </w:pPr>
    </w:p>
    <w:p w14:paraId="4B83E50A" w14:textId="77777777" w:rsidR="004F1D2F" w:rsidRPr="00261B5E" w:rsidRDefault="0093321D" w:rsidP="0093321D">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Obtaining targets of revenues from tax rate changes requires effective tax administration. Increasing revenues through base expansion requires even better administration. </w:t>
      </w:r>
      <w:r w:rsidR="00430CD4" w:rsidRPr="00261B5E">
        <w:rPr>
          <w:rFonts w:ascii="Times New Roman" w:hAnsi="Times New Roman" w:cs="Times New Roman"/>
          <w:sz w:val="24"/>
          <w:szCs w:val="24"/>
        </w:rPr>
        <w:t>It is imperative that the governments need to d</w:t>
      </w:r>
      <w:r w:rsidR="006F4A41" w:rsidRPr="00261B5E">
        <w:rPr>
          <w:rFonts w:ascii="Times New Roman" w:hAnsi="Times New Roman" w:cs="Times New Roman"/>
          <w:sz w:val="24"/>
          <w:szCs w:val="24"/>
        </w:rPr>
        <w:t xml:space="preserve">evelop the new collection </w:t>
      </w:r>
      <w:r w:rsidR="003F2D93" w:rsidRPr="00261B5E">
        <w:rPr>
          <w:rFonts w:ascii="Times New Roman" w:hAnsi="Times New Roman" w:cs="Times New Roman"/>
          <w:sz w:val="24"/>
          <w:szCs w:val="24"/>
        </w:rPr>
        <w:t>techniques and</w:t>
      </w:r>
      <w:r w:rsidR="006F4A41" w:rsidRPr="00261B5E">
        <w:rPr>
          <w:rFonts w:ascii="Times New Roman" w:hAnsi="Times New Roman" w:cs="Times New Roman"/>
          <w:sz w:val="24"/>
          <w:szCs w:val="24"/>
        </w:rPr>
        <w:t xml:space="preserve"> </w:t>
      </w:r>
      <w:r w:rsidR="00025083" w:rsidRPr="00261B5E">
        <w:rPr>
          <w:rFonts w:ascii="Times New Roman" w:hAnsi="Times New Roman" w:cs="Times New Roman"/>
          <w:sz w:val="24"/>
          <w:szCs w:val="24"/>
        </w:rPr>
        <w:t>try to accommodate new user</w:t>
      </w:r>
      <w:r w:rsidR="00430CD4" w:rsidRPr="00261B5E">
        <w:rPr>
          <w:rFonts w:ascii="Times New Roman" w:hAnsi="Times New Roman" w:cs="Times New Roman"/>
          <w:sz w:val="24"/>
          <w:szCs w:val="24"/>
        </w:rPr>
        <w:t>s</w:t>
      </w:r>
      <w:r w:rsidR="00025083" w:rsidRPr="00261B5E">
        <w:rPr>
          <w:rFonts w:ascii="Times New Roman" w:hAnsi="Times New Roman" w:cs="Times New Roman"/>
          <w:sz w:val="24"/>
          <w:szCs w:val="24"/>
        </w:rPr>
        <w:t xml:space="preserve"> </w:t>
      </w:r>
      <w:r w:rsidRPr="00261B5E">
        <w:rPr>
          <w:rFonts w:ascii="Times New Roman" w:hAnsi="Times New Roman" w:cs="Times New Roman"/>
          <w:sz w:val="24"/>
          <w:szCs w:val="24"/>
        </w:rPr>
        <w:t xml:space="preserve">and </w:t>
      </w:r>
      <w:r w:rsidR="00430CD4" w:rsidRPr="00261B5E">
        <w:rPr>
          <w:rFonts w:ascii="Times New Roman" w:hAnsi="Times New Roman" w:cs="Times New Roman"/>
          <w:sz w:val="24"/>
          <w:szCs w:val="24"/>
        </w:rPr>
        <w:t xml:space="preserve">bring </w:t>
      </w:r>
      <w:r w:rsidR="006F4A41" w:rsidRPr="00261B5E">
        <w:rPr>
          <w:rFonts w:ascii="Times New Roman" w:hAnsi="Times New Roman" w:cs="Times New Roman"/>
          <w:sz w:val="24"/>
          <w:szCs w:val="24"/>
        </w:rPr>
        <w:t>them into</w:t>
      </w:r>
      <w:r w:rsidRPr="00261B5E">
        <w:rPr>
          <w:rFonts w:ascii="Times New Roman" w:hAnsi="Times New Roman" w:cs="Times New Roman"/>
          <w:sz w:val="24"/>
          <w:szCs w:val="24"/>
        </w:rPr>
        <w:t xml:space="preserve"> the tax net</w:t>
      </w:r>
      <w:r w:rsidR="006F4A41" w:rsidRPr="00261B5E">
        <w:rPr>
          <w:rFonts w:ascii="Times New Roman" w:hAnsi="Times New Roman" w:cs="Times New Roman"/>
          <w:sz w:val="24"/>
          <w:szCs w:val="24"/>
        </w:rPr>
        <w:t>work.</w:t>
      </w:r>
      <w:r w:rsidRPr="00261B5E">
        <w:rPr>
          <w:rFonts w:ascii="Times New Roman" w:hAnsi="Times New Roman" w:cs="Times New Roman"/>
          <w:sz w:val="24"/>
          <w:szCs w:val="24"/>
        </w:rPr>
        <w:t xml:space="preserve"> </w:t>
      </w:r>
      <w:r w:rsidR="00430CD4" w:rsidRPr="00261B5E">
        <w:rPr>
          <w:rFonts w:ascii="Times New Roman" w:hAnsi="Times New Roman" w:cs="Times New Roman"/>
          <w:sz w:val="24"/>
          <w:szCs w:val="24"/>
        </w:rPr>
        <w:t xml:space="preserve">The governments should ensure </w:t>
      </w:r>
      <w:r w:rsidR="00645C79" w:rsidRPr="00261B5E">
        <w:rPr>
          <w:rFonts w:ascii="Times New Roman" w:hAnsi="Times New Roman" w:cs="Times New Roman"/>
          <w:sz w:val="24"/>
          <w:szCs w:val="24"/>
        </w:rPr>
        <w:t>a g</w:t>
      </w:r>
      <w:r w:rsidRPr="00261B5E">
        <w:rPr>
          <w:rFonts w:ascii="Times New Roman" w:hAnsi="Times New Roman" w:cs="Times New Roman"/>
          <w:sz w:val="24"/>
          <w:szCs w:val="24"/>
        </w:rPr>
        <w:t xml:space="preserve">ood tax administration </w:t>
      </w:r>
      <w:r w:rsidR="00025083" w:rsidRPr="00261B5E">
        <w:rPr>
          <w:rFonts w:ascii="Times New Roman" w:hAnsi="Times New Roman" w:cs="Times New Roman"/>
          <w:sz w:val="24"/>
          <w:szCs w:val="24"/>
        </w:rPr>
        <w:t>so that user</w:t>
      </w:r>
      <w:r w:rsidR="00430CD4" w:rsidRPr="00261B5E">
        <w:rPr>
          <w:rFonts w:ascii="Times New Roman" w:hAnsi="Times New Roman" w:cs="Times New Roman"/>
          <w:sz w:val="24"/>
          <w:szCs w:val="24"/>
        </w:rPr>
        <w:t>s</w:t>
      </w:r>
      <w:r w:rsidR="00025083" w:rsidRPr="00261B5E">
        <w:rPr>
          <w:rFonts w:ascii="Times New Roman" w:hAnsi="Times New Roman" w:cs="Times New Roman"/>
          <w:sz w:val="24"/>
          <w:szCs w:val="24"/>
        </w:rPr>
        <w:t xml:space="preserve"> and operators feel no hassle</w:t>
      </w:r>
      <w:r w:rsidR="00430CD4" w:rsidRPr="00261B5E">
        <w:rPr>
          <w:rFonts w:ascii="Times New Roman" w:hAnsi="Times New Roman" w:cs="Times New Roman"/>
          <w:sz w:val="24"/>
          <w:szCs w:val="24"/>
        </w:rPr>
        <w:t xml:space="preserve">s while </w:t>
      </w:r>
      <w:r w:rsidR="005D162B" w:rsidRPr="00261B5E">
        <w:rPr>
          <w:rFonts w:ascii="Times New Roman" w:hAnsi="Times New Roman" w:cs="Times New Roman"/>
          <w:sz w:val="24"/>
          <w:szCs w:val="24"/>
        </w:rPr>
        <w:t>they</w:t>
      </w:r>
      <w:r w:rsidR="00430CD4" w:rsidRPr="00261B5E">
        <w:rPr>
          <w:rFonts w:ascii="Times New Roman" w:hAnsi="Times New Roman" w:cs="Times New Roman"/>
          <w:sz w:val="24"/>
          <w:szCs w:val="24"/>
        </w:rPr>
        <w:t xml:space="preserve"> come into the tax regime.</w:t>
      </w:r>
      <w:r w:rsidR="00025083" w:rsidRPr="00261B5E">
        <w:rPr>
          <w:rFonts w:ascii="Times New Roman" w:hAnsi="Times New Roman" w:cs="Times New Roman"/>
          <w:sz w:val="24"/>
          <w:szCs w:val="24"/>
        </w:rPr>
        <w:t xml:space="preserve"> </w:t>
      </w:r>
    </w:p>
    <w:p w14:paraId="1DF69A5C" w14:textId="77777777" w:rsidR="00374AA1" w:rsidRPr="00261B5E" w:rsidRDefault="00374AA1" w:rsidP="0093321D">
      <w:pPr>
        <w:autoSpaceDE w:val="0"/>
        <w:autoSpaceDN w:val="0"/>
        <w:adjustRightInd w:val="0"/>
        <w:spacing w:after="0" w:line="240" w:lineRule="auto"/>
        <w:jc w:val="both"/>
        <w:rPr>
          <w:rFonts w:ascii="Times New Roman" w:hAnsi="Times New Roman" w:cs="Times New Roman"/>
          <w:sz w:val="24"/>
          <w:szCs w:val="24"/>
        </w:rPr>
      </w:pPr>
    </w:p>
    <w:p w14:paraId="188C7A37" w14:textId="77777777" w:rsidR="00E11B4D" w:rsidRPr="00261B5E" w:rsidRDefault="00645C79" w:rsidP="0072683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w:t>
      </w:r>
      <w:r w:rsidR="004F1D2F" w:rsidRPr="00261B5E">
        <w:rPr>
          <w:rFonts w:ascii="Times New Roman" w:hAnsi="Times New Roman" w:cs="Times New Roman"/>
          <w:sz w:val="24"/>
          <w:szCs w:val="24"/>
        </w:rPr>
        <w:t xml:space="preserve">he techniques needed for effective tax administration are not </w:t>
      </w:r>
      <w:r w:rsidRPr="00261B5E">
        <w:rPr>
          <w:rFonts w:ascii="Times New Roman" w:hAnsi="Times New Roman" w:cs="Times New Roman"/>
          <w:sz w:val="24"/>
          <w:szCs w:val="24"/>
        </w:rPr>
        <w:t>difficult</w:t>
      </w:r>
      <w:r w:rsidR="00E11B4D" w:rsidRPr="00261B5E">
        <w:rPr>
          <w:rFonts w:ascii="Times New Roman" w:hAnsi="Times New Roman" w:cs="Times New Roman"/>
          <w:sz w:val="24"/>
          <w:szCs w:val="24"/>
        </w:rPr>
        <w:t xml:space="preserve"> if the following mantras are adopted</w:t>
      </w:r>
    </w:p>
    <w:p w14:paraId="60394BB2"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 have a clear strategy; </w:t>
      </w:r>
    </w:p>
    <w:p w14:paraId="1119E2F4"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keep it simple; </w:t>
      </w:r>
    </w:p>
    <w:p w14:paraId="292464B6"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treat taxpayers as clients; </w:t>
      </w:r>
    </w:p>
    <w:p w14:paraId="74386B30"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chase down defaulters;</w:t>
      </w:r>
    </w:p>
    <w:p w14:paraId="3374FECF"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lastRenderedPageBreak/>
        <w:t xml:space="preserve">keep a tight check on corruption; and </w:t>
      </w:r>
    </w:p>
    <w:p w14:paraId="2A60141B" w14:textId="77777777" w:rsidR="00E11B4D" w:rsidRPr="00261B5E" w:rsidRDefault="004F1D2F" w:rsidP="00E51F9C">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u</w:t>
      </w:r>
      <w:r w:rsidR="00645C79" w:rsidRPr="00261B5E">
        <w:rPr>
          <w:rFonts w:ascii="Times New Roman" w:hAnsi="Times New Roman" w:cs="Times New Roman"/>
          <w:sz w:val="24"/>
          <w:szCs w:val="24"/>
        </w:rPr>
        <w:t>se available technology wisely</w:t>
      </w:r>
      <w:r w:rsidR="00025083" w:rsidRPr="00261B5E">
        <w:rPr>
          <w:rFonts w:ascii="Times New Roman" w:hAnsi="Times New Roman" w:cs="Times New Roman"/>
          <w:sz w:val="24"/>
          <w:szCs w:val="24"/>
        </w:rPr>
        <w:t xml:space="preserve">. </w:t>
      </w:r>
    </w:p>
    <w:p w14:paraId="42F01F88" w14:textId="77777777" w:rsidR="00E11B4D" w:rsidRPr="00261B5E" w:rsidRDefault="00E11B4D" w:rsidP="0072683B">
      <w:pPr>
        <w:autoSpaceDE w:val="0"/>
        <w:autoSpaceDN w:val="0"/>
        <w:adjustRightInd w:val="0"/>
        <w:spacing w:after="0" w:line="240" w:lineRule="auto"/>
        <w:jc w:val="both"/>
        <w:rPr>
          <w:rFonts w:ascii="Times New Roman" w:hAnsi="Times New Roman" w:cs="Times New Roman"/>
          <w:sz w:val="24"/>
          <w:szCs w:val="24"/>
        </w:rPr>
      </w:pPr>
    </w:p>
    <w:p w14:paraId="10F68870" w14:textId="77777777" w:rsidR="0072683B" w:rsidRPr="00261B5E" w:rsidRDefault="00025083" w:rsidP="0072683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U</w:t>
      </w:r>
      <w:r w:rsidR="00645C79" w:rsidRPr="00261B5E">
        <w:rPr>
          <w:rFonts w:ascii="Times New Roman" w:hAnsi="Times New Roman" w:cs="Times New Roman"/>
          <w:sz w:val="24"/>
          <w:szCs w:val="24"/>
        </w:rPr>
        <w:t>sing</w:t>
      </w:r>
      <w:r w:rsidR="004F1D2F" w:rsidRPr="00261B5E">
        <w:rPr>
          <w:rFonts w:ascii="Times New Roman" w:hAnsi="Times New Roman" w:cs="Times New Roman"/>
          <w:sz w:val="24"/>
          <w:szCs w:val="24"/>
        </w:rPr>
        <w:t xml:space="preserve"> </w:t>
      </w:r>
      <w:r w:rsidR="00E11B4D" w:rsidRPr="00261B5E">
        <w:rPr>
          <w:rFonts w:ascii="Times New Roman" w:hAnsi="Times New Roman" w:cs="Times New Roman"/>
          <w:sz w:val="24"/>
          <w:szCs w:val="24"/>
        </w:rPr>
        <w:t xml:space="preserve">modern </w:t>
      </w:r>
      <w:r w:rsidR="004F1D2F" w:rsidRPr="00261B5E">
        <w:rPr>
          <w:rFonts w:ascii="Times New Roman" w:hAnsi="Times New Roman" w:cs="Times New Roman"/>
          <w:sz w:val="24"/>
          <w:szCs w:val="24"/>
        </w:rPr>
        <w:t>I</w:t>
      </w:r>
      <w:r w:rsidR="00E11B4D" w:rsidRPr="00261B5E">
        <w:rPr>
          <w:rFonts w:ascii="Times New Roman" w:hAnsi="Times New Roman" w:cs="Times New Roman"/>
          <w:sz w:val="24"/>
          <w:szCs w:val="24"/>
        </w:rPr>
        <w:t xml:space="preserve">nformation and Communications </w:t>
      </w:r>
      <w:r w:rsidR="004F1D2F" w:rsidRPr="00261B5E">
        <w:rPr>
          <w:rFonts w:ascii="Times New Roman" w:hAnsi="Times New Roman" w:cs="Times New Roman"/>
          <w:sz w:val="24"/>
          <w:szCs w:val="24"/>
        </w:rPr>
        <w:t>T</w:t>
      </w:r>
      <w:r w:rsidR="00E11B4D" w:rsidRPr="00261B5E">
        <w:rPr>
          <w:rFonts w:ascii="Times New Roman" w:hAnsi="Times New Roman" w:cs="Times New Roman"/>
          <w:sz w:val="24"/>
          <w:szCs w:val="24"/>
        </w:rPr>
        <w:t>echnologies</w:t>
      </w:r>
      <w:r w:rsidR="004F1D2F" w:rsidRPr="00261B5E">
        <w:rPr>
          <w:rFonts w:ascii="Times New Roman" w:hAnsi="Times New Roman" w:cs="Times New Roman"/>
          <w:sz w:val="24"/>
          <w:szCs w:val="24"/>
        </w:rPr>
        <w:t xml:space="preserve"> </w:t>
      </w:r>
      <w:r w:rsidR="00E11B4D" w:rsidRPr="00261B5E">
        <w:rPr>
          <w:rFonts w:ascii="Times New Roman" w:hAnsi="Times New Roman" w:cs="Times New Roman"/>
          <w:sz w:val="24"/>
          <w:szCs w:val="24"/>
        </w:rPr>
        <w:t>for</w:t>
      </w:r>
      <w:r w:rsidR="004F1D2F" w:rsidRPr="00261B5E">
        <w:rPr>
          <w:rFonts w:ascii="Times New Roman" w:hAnsi="Times New Roman" w:cs="Times New Roman"/>
          <w:sz w:val="24"/>
          <w:szCs w:val="24"/>
        </w:rPr>
        <w:t xml:space="preserve"> withholding, information reporting</w:t>
      </w:r>
      <w:r w:rsidR="00E11B4D" w:rsidRPr="00261B5E">
        <w:rPr>
          <w:rFonts w:ascii="Times New Roman" w:hAnsi="Times New Roman" w:cs="Times New Roman"/>
          <w:sz w:val="24"/>
          <w:szCs w:val="24"/>
        </w:rPr>
        <w:t>, provisioning</w:t>
      </w:r>
      <w:r w:rsidR="004F1D2F" w:rsidRPr="00261B5E">
        <w:rPr>
          <w:rFonts w:ascii="Times New Roman" w:hAnsi="Times New Roman" w:cs="Times New Roman"/>
          <w:sz w:val="24"/>
          <w:szCs w:val="24"/>
        </w:rPr>
        <w:t xml:space="preserve"> web-based client focused</w:t>
      </w:r>
      <w:r w:rsidR="0093321D" w:rsidRPr="00261B5E">
        <w:rPr>
          <w:rFonts w:ascii="Times New Roman" w:hAnsi="Times New Roman" w:cs="Times New Roman"/>
          <w:sz w:val="24"/>
          <w:szCs w:val="24"/>
        </w:rPr>
        <w:t xml:space="preserve"> interfaces with the private sector, and value chain analysis and monitoring </w:t>
      </w:r>
      <w:r w:rsidR="00E11B4D" w:rsidRPr="00261B5E">
        <w:rPr>
          <w:rFonts w:ascii="Times New Roman" w:hAnsi="Times New Roman" w:cs="Times New Roman"/>
          <w:sz w:val="24"/>
          <w:szCs w:val="24"/>
        </w:rPr>
        <w:t>could</w:t>
      </w:r>
      <w:r w:rsidR="0093321D" w:rsidRPr="00261B5E">
        <w:rPr>
          <w:rFonts w:ascii="Times New Roman" w:hAnsi="Times New Roman" w:cs="Times New Roman"/>
          <w:sz w:val="24"/>
          <w:szCs w:val="24"/>
        </w:rPr>
        <w:t xml:space="preserve"> be</w:t>
      </w:r>
      <w:r w:rsidR="00E11B4D" w:rsidRPr="00261B5E">
        <w:rPr>
          <w:rFonts w:ascii="Times New Roman" w:hAnsi="Times New Roman" w:cs="Times New Roman"/>
          <w:sz w:val="24"/>
          <w:szCs w:val="24"/>
        </w:rPr>
        <w:t xml:space="preserve"> proved</w:t>
      </w:r>
      <w:r w:rsidR="004F1D2F" w:rsidRPr="00261B5E">
        <w:rPr>
          <w:rFonts w:ascii="Times New Roman" w:hAnsi="Times New Roman" w:cs="Times New Roman"/>
          <w:sz w:val="24"/>
          <w:szCs w:val="24"/>
        </w:rPr>
        <w:t xml:space="preserve"> </w:t>
      </w:r>
      <w:r w:rsidR="0093321D" w:rsidRPr="00261B5E">
        <w:rPr>
          <w:rFonts w:ascii="Times New Roman" w:hAnsi="Times New Roman" w:cs="Times New Roman"/>
          <w:sz w:val="24"/>
          <w:szCs w:val="24"/>
        </w:rPr>
        <w:t>enormously effective in reducing corruption, curbing evasion and improving revenue</w:t>
      </w:r>
      <w:r w:rsidR="004F1D2F" w:rsidRPr="00261B5E">
        <w:rPr>
          <w:rFonts w:ascii="Times New Roman" w:hAnsi="Times New Roman" w:cs="Times New Roman"/>
          <w:sz w:val="24"/>
          <w:szCs w:val="24"/>
        </w:rPr>
        <w:t xml:space="preserve"> </w:t>
      </w:r>
      <w:r w:rsidR="0093321D" w:rsidRPr="00261B5E">
        <w:rPr>
          <w:rFonts w:ascii="Times New Roman" w:hAnsi="Times New Roman" w:cs="Times New Roman"/>
          <w:sz w:val="24"/>
          <w:szCs w:val="24"/>
        </w:rPr>
        <w:t xml:space="preserve">yields. </w:t>
      </w:r>
    </w:p>
    <w:p w14:paraId="5CDCF6F8" w14:textId="77777777" w:rsidR="0072683B" w:rsidRPr="00261B5E" w:rsidRDefault="0072683B" w:rsidP="0072683B">
      <w:pPr>
        <w:autoSpaceDE w:val="0"/>
        <w:autoSpaceDN w:val="0"/>
        <w:adjustRightInd w:val="0"/>
        <w:spacing w:after="0" w:line="240" w:lineRule="auto"/>
        <w:jc w:val="both"/>
        <w:rPr>
          <w:rFonts w:ascii="Times New Roman" w:hAnsi="Times New Roman" w:cs="Times New Roman"/>
          <w:sz w:val="24"/>
          <w:szCs w:val="24"/>
        </w:rPr>
      </w:pPr>
    </w:p>
    <w:p w14:paraId="23FB7079" w14:textId="77777777" w:rsidR="0072683B" w:rsidRPr="00261B5E" w:rsidRDefault="001B133A" w:rsidP="001B133A">
      <w:pPr>
        <w:autoSpaceDE w:val="0"/>
        <w:autoSpaceDN w:val="0"/>
        <w:adjustRightInd w:val="0"/>
        <w:spacing w:after="0" w:line="240" w:lineRule="auto"/>
        <w:jc w:val="both"/>
        <w:rPr>
          <w:rFonts w:ascii="Times New Roman" w:hAnsi="Times New Roman" w:cs="Times New Roman"/>
          <w:b/>
          <w:bCs/>
          <w:sz w:val="24"/>
          <w:szCs w:val="24"/>
        </w:rPr>
      </w:pPr>
      <w:r w:rsidRPr="00261B5E">
        <w:rPr>
          <w:rFonts w:ascii="Times New Roman" w:hAnsi="Times New Roman" w:cs="Times New Roman"/>
          <w:b/>
          <w:bCs/>
          <w:sz w:val="24"/>
          <w:szCs w:val="24"/>
        </w:rPr>
        <w:t>2. Maximum</w:t>
      </w:r>
      <w:r w:rsidR="0072683B" w:rsidRPr="00261B5E">
        <w:rPr>
          <w:rFonts w:ascii="Times New Roman" w:hAnsi="Times New Roman" w:cs="Times New Roman"/>
          <w:b/>
          <w:bCs/>
          <w:sz w:val="24"/>
          <w:szCs w:val="24"/>
        </w:rPr>
        <w:t xml:space="preserve"> taxes vs. balanced tax</w:t>
      </w:r>
    </w:p>
    <w:p w14:paraId="00168669" w14:textId="77777777" w:rsidR="00374AA1" w:rsidRPr="00261B5E" w:rsidRDefault="001B133A" w:rsidP="005D162B">
      <w:pPr>
        <w:pStyle w:val="Footer"/>
        <w:spacing w:line="0" w:lineRule="atLeast"/>
        <w:jc w:val="both"/>
        <w:rPr>
          <w:rFonts w:cs="Times New Roman"/>
        </w:rPr>
      </w:pPr>
      <w:r w:rsidRPr="00261B5E">
        <w:rPr>
          <w:rFonts w:cs="Times New Roman"/>
        </w:rPr>
        <w:t>Tax systems (combination of tax policy and tax administration) are central to successful fiscal policy and the overall management of the public sector. Too little tax revenue can make it difficult for governments to spend adequately in critical areas for</w:t>
      </w:r>
      <w:r w:rsidR="006A065E" w:rsidRPr="00261B5E">
        <w:rPr>
          <w:rFonts w:cs="Times New Roman"/>
        </w:rPr>
        <w:t xml:space="preserve"> s</w:t>
      </w:r>
      <w:r w:rsidR="005D162B">
        <w:rPr>
          <w:rFonts w:cs="Times New Roman"/>
        </w:rPr>
        <w:t>o</w:t>
      </w:r>
      <w:r w:rsidR="006A065E" w:rsidRPr="00261B5E">
        <w:rPr>
          <w:rFonts w:cs="Times New Roman"/>
        </w:rPr>
        <w:t>cio-</w:t>
      </w:r>
      <w:r w:rsidRPr="00261B5E">
        <w:rPr>
          <w:rFonts w:cs="Times New Roman"/>
        </w:rPr>
        <w:t>economic growth, including public infrastructure and investment in human capital creation through education and health services.</w:t>
      </w:r>
    </w:p>
    <w:p w14:paraId="7B2F2350" w14:textId="77777777" w:rsidR="001B133A" w:rsidRPr="00261B5E" w:rsidRDefault="001B133A" w:rsidP="005D162B">
      <w:pPr>
        <w:pStyle w:val="Footer"/>
        <w:spacing w:line="0" w:lineRule="atLeast"/>
        <w:jc w:val="both"/>
        <w:rPr>
          <w:rFonts w:cs="Times New Roman"/>
        </w:rPr>
      </w:pPr>
      <w:r w:rsidRPr="00261B5E">
        <w:rPr>
          <w:rFonts w:cs="Times New Roman"/>
        </w:rPr>
        <w:t>But tax burdens that are too high can also be detrimental to economic growth; these decrease private investment and discourage savings and work effort. In addition, tax revenues can be raised with a minimum of distortions in the economy</w:t>
      </w:r>
      <w:r w:rsidR="006A065E" w:rsidRPr="00261B5E">
        <w:rPr>
          <w:rFonts w:cs="Times New Roman"/>
        </w:rPr>
        <w:t>.  Based on the international best practices and our own experiences, a balance has to be found.</w:t>
      </w:r>
    </w:p>
    <w:p w14:paraId="5A6AA49B" w14:textId="77777777" w:rsidR="001B133A" w:rsidRPr="00261B5E" w:rsidRDefault="001B133A" w:rsidP="001B133A">
      <w:pPr>
        <w:autoSpaceDE w:val="0"/>
        <w:autoSpaceDN w:val="0"/>
        <w:adjustRightInd w:val="0"/>
        <w:spacing w:after="0" w:line="240" w:lineRule="auto"/>
        <w:jc w:val="both"/>
        <w:rPr>
          <w:rFonts w:ascii="Times New Roman" w:hAnsi="Times New Roman" w:cs="Times New Roman"/>
          <w:b/>
          <w:bCs/>
          <w:sz w:val="24"/>
          <w:szCs w:val="24"/>
        </w:rPr>
      </w:pPr>
    </w:p>
    <w:p w14:paraId="4839AF31" w14:textId="77777777" w:rsidR="00EF0B26" w:rsidRPr="00261B5E" w:rsidRDefault="001B133A" w:rsidP="00BB2804">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3</w:t>
      </w:r>
      <w:r w:rsidR="00BB2804" w:rsidRPr="00261B5E">
        <w:rPr>
          <w:rFonts w:ascii="Times New Roman" w:hAnsi="Times New Roman" w:cs="Times New Roman"/>
          <w:b/>
          <w:bCs/>
          <w:sz w:val="24"/>
          <w:szCs w:val="24"/>
        </w:rPr>
        <w:t>. Single tax rate vs. multiple.</w:t>
      </w:r>
    </w:p>
    <w:p w14:paraId="6802BF51" w14:textId="77777777" w:rsidR="00BB2804" w:rsidRPr="00261B5E" w:rsidRDefault="00BB2804" w:rsidP="00BB2804">
      <w:pPr>
        <w:autoSpaceDE w:val="0"/>
        <w:autoSpaceDN w:val="0"/>
        <w:adjustRightInd w:val="0"/>
        <w:spacing w:after="0" w:line="240" w:lineRule="auto"/>
        <w:rPr>
          <w:rFonts w:ascii="Times New Roman" w:hAnsi="Times New Roman" w:cs="Times New Roman"/>
          <w:b/>
          <w:bCs/>
          <w:sz w:val="24"/>
          <w:szCs w:val="24"/>
        </w:rPr>
      </w:pPr>
      <w:r w:rsidRPr="00261B5E">
        <w:rPr>
          <w:rFonts w:ascii="Times New Roman" w:hAnsi="Times New Roman" w:cs="Times New Roman"/>
          <w:b/>
          <w:bCs/>
          <w:sz w:val="24"/>
          <w:szCs w:val="24"/>
        </w:rPr>
        <w:t xml:space="preserve"> </w:t>
      </w:r>
    </w:p>
    <w:p w14:paraId="4C72826F" w14:textId="77777777" w:rsidR="00A20D51" w:rsidRPr="00261B5E" w:rsidRDefault="00BB2804"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There </w:t>
      </w:r>
      <w:r w:rsidR="00D94D01" w:rsidRPr="00261B5E">
        <w:rPr>
          <w:rFonts w:ascii="Times New Roman" w:hAnsi="Times New Roman" w:cs="Times New Roman"/>
          <w:sz w:val="24"/>
          <w:szCs w:val="24"/>
        </w:rPr>
        <w:t xml:space="preserve">are </w:t>
      </w:r>
      <w:r w:rsidR="005D162B" w:rsidRPr="00261B5E">
        <w:rPr>
          <w:rFonts w:ascii="Times New Roman" w:hAnsi="Times New Roman" w:cs="Times New Roman"/>
          <w:sz w:val="24"/>
          <w:szCs w:val="24"/>
        </w:rPr>
        <w:t>a number</w:t>
      </w:r>
      <w:r w:rsidRPr="00261B5E">
        <w:rPr>
          <w:rFonts w:ascii="Times New Roman" w:hAnsi="Times New Roman" w:cs="Times New Roman"/>
          <w:sz w:val="24"/>
          <w:szCs w:val="24"/>
        </w:rPr>
        <w:t xml:space="preserve"> of sector specific tax</w:t>
      </w:r>
      <w:r w:rsidR="00D94D01" w:rsidRPr="00261B5E">
        <w:rPr>
          <w:rFonts w:ascii="Times New Roman" w:hAnsi="Times New Roman" w:cs="Times New Roman"/>
          <w:sz w:val="24"/>
          <w:szCs w:val="24"/>
        </w:rPr>
        <w:t xml:space="preserve">es </w:t>
      </w:r>
      <w:r w:rsidR="005D162B" w:rsidRPr="00261B5E">
        <w:rPr>
          <w:rFonts w:ascii="Times New Roman" w:hAnsi="Times New Roman" w:cs="Times New Roman"/>
          <w:sz w:val="24"/>
          <w:szCs w:val="24"/>
        </w:rPr>
        <w:t>imposed in</w:t>
      </w:r>
      <w:r w:rsidRPr="00261B5E">
        <w:rPr>
          <w:rFonts w:ascii="Times New Roman" w:hAnsi="Times New Roman" w:cs="Times New Roman"/>
          <w:sz w:val="24"/>
          <w:szCs w:val="24"/>
        </w:rPr>
        <w:t xml:space="preserve"> </w:t>
      </w:r>
      <w:r w:rsidR="00D94D01" w:rsidRPr="00261B5E">
        <w:rPr>
          <w:rFonts w:ascii="Times New Roman" w:hAnsi="Times New Roman" w:cs="Times New Roman"/>
          <w:sz w:val="24"/>
          <w:szCs w:val="24"/>
        </w:rPr>
        <w:t>tele</w:t>
      </w:r>
      <w:r w:rsidRPr="00261B5E">
        <w:rPr>
          <w:rFonts w:ascii="Times New Roman" w:hAnsi="Times New Roman" w:cs="Times New Roman"/>
          <w:sz w:val="24"/>
          <w:szCs w:val="24"/>
        </w:rPr>
        <w:t>communication industry compared to other industries.</w:t>
      </w:r>
      <w:r w:rsidR="004731A8" w:rsidRPr="00261B5E">
        <w:rPr>
          <w:rFonts w:ascii="Times New Roman" w:hAnsi="Times New Roman" w:cs="Times New Roman"/>
          <w:sz w:val="24"/>
          <w:szCs w:val="24"/>
        </w:rPr>
        <w:t xml:space="preserve"> </w:t>
      </w:r>
      <w:r w:rsidR="00A20D51" w:rsidRPr="00261B5E">
        <w:rPr>
          <w:rFonts w:ascii="Times New Roman" w:hAnsi="Times New Roman" w:cs="Times New Roman"/>
          <w:sz w:val="24"/>
          <w:szCs w:val="24"/>
        </w:rPr>
        <w:t>Such taxes are Air time tax, SIM activation tax, Ownership tax, Telecommunications service tax (TSC), Handset tax</w:t>
      </w:r>
      <w:r w:rsidR="00D94D01" w:rsidRPr="00261B5E">
        <w:rPr>
          <w:rFonts w:ascii="Times New Roman" w:hAnsi="Times New Roman" w:cs="Times New Roman"/>
          <w:sz w:val="24"/>
          <w:szCs w:val="24"/>
        </w:rPr>
        <w:t>, Telecom equipment import tax</w:t>
      </w:r>
      <w:r w:rsidR="00A20D51" w:rsidRPr="00261B5E">
        <w:rPr>
          <w:rFonts w:ascii="Times New Roman" w:hAnsi="Times New Roman" w:cs="Times New Roman"/>
          <w:sz w:val="24"/>
          <w:szCs w:val="24"/>
        </w:rPr>
        <w:t xml:space="preserve"> etc. </w:t>
      </w:r>
      <w:r w:rsidR="004731A8" w:rsidRPr="00261B5E">
        <w:rPr>
          <w:rFonts w:ascii="Times New Roman" w:hAnsi="Times New Roman" w:cs="Times New Roman"/>
          <w:sz w:val="24"/>
          <w:szCs w:val="24"/>
        </w:rPr>
        <w:t xml:space="preserve">The </w:t>
      </w:r>
      <w:r w:rsidR="00BF3C95" w:rsidRPr="00261B5E">
        <w:rPr>
          <w:rFonts w:ascii="Times New Roman" w:hAnsi="Times New Roman" w:cs="Times New Roman"/>
          <w:sz w:val="24"/>
          <w:szCs w:val="24"/>
        </w:rPr>
        <w:t xml:space="preserve">higher the number </w:t>
      </w:r>
      <w:r w:rsidR="005D162B" w:rsidRPr="00261B5E">
        <w:rPr>
          <w:rFonts w:ascii="Times New Roman" w:hAnsi="Times New Roman" w:cs="Times New Roman"/>
          <w:sz w:val="24"/>
          <w:szCs w:val="24"/>
        </w:rPr>
        <w:t>of headings for</w:t>
      </w:r>
      <w:r w:rsidR="00BF3C95" w:rsidRPr="00261B5E">
        <w:rPr>
          <w:rFonts w:ascii="Times New Roman" w:hAnsi="Times New Roman" w:cs="Times New Roman"/>
          <w:sz w:val="24"/>
          <w:szCs w:val="24"/>
        </w:rPr>
        <w:t xml:space="preserve"> which the taxes are imposed the greater is the chance of </w:t>
      </w:r>
      <w:r w:rsidR="00A20D51" w:rsidRPr="00261B5E">
        <w:rPr>
          <w:rFonts w:ascii="Times New Roman" w:hAnsi="Times New Roman" w:cs="Times New Roman"/>
          <w:sz w:val="24"/>
          <w:szCs w:val="24"/>
        </w:rPr>
        <w:t>additional hurdle</w:t>
      </w:r>
      <w:r w:rsidR="00BF3C95" w:rsidRPr="00261B5E">
        <w:rPr>
          <w:rFonts w:ascii="Times New Roman" w:hAnsi="Times New Roman" w:cs="Times New Roman"/>
          <w:sz w:val="24"/>
          <w:szCs w:val="24"/>
        </w:rPr>
        <w:t>s</w:t>
      </w:r>
      <w:r w:rsidR="00A20D51" w:rsidRPr="00261B5E">
        <w:rPr>
          <w:rFonts w:ascii="Times New Roman" w:hAnsi="Times New Roman" w:cs="Times New Roman"/>
          <w:sz w:val="24"/>
          <w:szCs w:val="24"/>
        </w:rPr>
        <w:t xml:space="preserve"> to administer </w:t>
      </w:r>
      <w:r w:rsidR="00BF3C95" w:rsidRPr="00261B5E">
        <w:rPr>
          <w:rFonts w:ascii="Times New Roman" w:hAnsi="Times New Roman" w:cs="Times New Roman"/>
          <w:sz w:val="24"/>
          <w:szCs w:val="24"/>
        </w:rPr>
        <w:t>and greater is the</w:t>
      </w:r>
      <w:r w:rsidR="00A20D51" w:rsidRPr="00261B5E">
        <w:rPr>
          <w:rFonts w:ascii="Times New Roman" w:hAnsi="Times New Roman" w:cs="Times New Roman"/>
          <w:sz w:val="24"/>
          <w:szCs w:val="24"/>
        </w:rPr>
        <w:t xml:space="preserve"> confusion to the consumer. </w:t>
      </w:r>
    </w:p>
    <w:p w14:paraId="6002A767" w14:textId="77777777" w:rsidR="004731A8" w:rsidRPr="00261B5E" w:rsidRDefault="004731A8" w:rsidP="005D162B">
      <w:pPr>
        <w:autoSpaceDE w:val="0"/>
        <w:autoSpaceDN w:val="0"/>
        <w:adjustRightInd w:val="0"/>
        <w:spacing w:after="0" w:line="240" w:lineRule="auto"/>
        <w:jc w:val="both"/>
        <w:rPr>
          <w:rFonts w:ascii="Times New Roman" w:hAnsi="Times New Roman" w:cs="Times New Roman"/>
          <w:sz w:val="24"/>
          <w:szCs w:val="24"/>
        </w:rPr>
      </w:pPr>
    </w:p>
    <w:p w14:paraId="60DCF468" w14:textId="77777777" w:rsidR="00BB2804" w:rsidRPr="00261B5E" w:rsidRDefault="00A20D51"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Instead of taxes in </w:t>
      </w:r>
      <w:r w:rsidR="001B133A" w:rsidRPr="00261B5E">
        <w:rPr>
          <w:rFonts w:ascii="Times New Roman" w:hAnsi="Times New Roman" w:cs="Times New Roman"/>
          <w:sz w:val="24"/>
          <w:szCs w:val="24"/>
        </w:rPr>
        <w:t xml:space="preserve">multiple </w:t>
      </w:r>
      <w:r w:rsidRPr="00261B5E">
        <w:rPr>
          <w:rFonts w:ascii="Times New Roman" w:hAnsi="Times New Roman" w:cs="Times New Roman"/>
          <w:sz w:val="24"/>
          <w:szCs w:val="24"/>
        </w:rPr>
        <w:t>heading</w:t>
      </w:r>
      <w:r w:rsidR="00A30AF5" w:rsidRPr="00261B5E">
        <w:rPr>
          <w:rFonts w:ascii="Times New Roman" w:hAnsi="Times New Roman" w:cs="Times New Roman"/>
          <w:sz w:val="24"/>
          <w:szCs w:val="24"/>
        </w:rPr>
        <w:t>s</w:t>
      </w:r>
      <w:r w:rsidRPr="00261B5E">
        <w:rPr>
          <w:rFonts w:ascii="Times New Roman" w:hAnsi="Times New Roman" w:cs="Times New Roman"/>
          <w:sz w:val="24"/>
          <w:szCs w:val="24"/>
        </w:rPr>
        <w:t xml:space="preserve"> </w:t>
      </w:r>
      <w:r w:rsidR="004731A8" w:rsidRPr="00261B5E">
        <w:rPr>
          <w:rFonts w:ascii="Times New Roman" w:hAnsi="Times New Roman" w:cs="Times New Roman"/>
          <w:sz w:val="24"/>
          <w:szCs w:val="24"/>
        </w:rPr>
        <w:t xml:space="preserve">the </w:t>
      </w:r>
      <w:r w:rsidRPr="00261B5E">
        <w:rPr>
          <w:rFonts w:ascii="Times New Roman" w:hAnsi="Times New Roman" w:cs="Times New Roman"/>
          <w:sz w:val="24"/>
          <w:szCs w:val="24"/>
        </w:rPr>
        <w:t xml:space="preserve">government may impose a flat rate </w:t>
      </w:r>
      <w:r w:rsidR="004731A8" w:rsidRPr="00261B5E">
        <w:rPr>
          <w:rFonts w:ascii="Times New Roman" w:hAnsi="Times New Roman" w:cs="Times New Roman"/>
          <w:sz w:val="24"/>
          <w:szCs w:val="24"/>
        </w:rPr>
        <w:t xml:space="preserve">to its customer </w:t>
      </w:r>
      <w:r w:rsidR="001B133A" w:rsidRPr="00261B5E">
        <w:rPr>
          <w:rFonts w:ascii="Times New Roman" w:hAnsi="Times New Roman" w:cs="Times New Roman"/>
          <w:sz w:val="24"/>
          <w:szCs w:val="24"/>
        </w:rPr>
        <w:t>so that</w:t>
      </w:r>
      <w:r w:rsidRPr="00261B5E">
        <w:rPr>
          <w:rFonts w:ascii="Times New Roman" w:hAnsi="Times New Roman" w:cs="Times New Roman"/>
          <w:sz w:val="24"/>
          <w:szCs w:val="24"/>
        </w:rPr>
        <w:t xml:space="preserve"> consumer </w:t>
      </w:r>
      <w:r w:rsidR="001B133A" w:rsidRPr="00261B5E">
        <w:rPr>
          <w:rFonts w:ascii="Times New Roman" w:hAnsi="Times New Roman" w:cs="Times New Roman"/>
          <w:sz w:val="24"/>
          <w:szCs w:val="24"/>
        </w:rPr>
        <w:t xml:space="preserve">can easily understand the rate of </w:t>
      </w:r>
      <w:r w:rsidR="004731A8" w:rsidRPr="00261B5E">
        <w:rPr>
          <w:rFonts w:ascii="Times New Roman" w:hAnsi="Times New Roman" w:cs="Times New Roman"/>
          <w:sz w:val="24"/>
          <w:szCs w:val="24"/>
        </w:rPr>
        <w:t>taxes imposed</w:t>
      </w:r>
      <w:r w:rsidR="00A30AF5" w:rsidRPr="00261B5E">
        <w:rPr>
          <w:rFonts w:ascii="Times New Roman" w:hAnsi="Times New Roman" w:cs="Times New Roman"/>
          <w:sz w:val="24"/>
          <w:szCs w:val="24"/>
        </w:rPr>
        <w:t xml:space="preserve"> on them for using a service</w:t>
      </w:r>
      <w:r w:rsidR="001B133A" w:rsidRPr="00261B5E">
        <w:rPr>
          <w:rFonts w:ascii="Times New Roman" w:hAnsi="Times New Roman" w:cs="Times New Roman"/>
          <w:sz w:val="24"/>
          <w:szCs w:val="24"/>
        </w:rPr>
        <w:t xml:space="preserve"> and </w:t>
      </w:r>
      <w:r w:rsidR="00A30AF5" w:rsidRPr="00261B5E">
        <w:rPr>
          <w:rFonts w:ascii="Times New Roman" w:hAnsi="Times New Roman" w:cs="Times New Roman"/>
          <w:sz w:val="24"/>
          <w:szCs w:val="24"/>
        </w:rPr>
        <w:t xml:space="preserve">the tax </w:t>
      </w:r>
      <w:r w:rsidR="001B133A" w:rsidRPr="00261B5E">
        <w:rPr>
          <w:rFonts w:ascii="Times New Roman" w:hAnsi="Times New Roman" w:cs="Times New Roman"/>
          <w:sz w:val="24"/>
          <w:szCs w:val="24"/>
        </w:rPr>
        <w:t>authority and tax collector may feel comfortable to administer the taxes.</w:t>
      </w:r>
    </w:p>
    <w:p w14:paraId="17991964" w14:textId="77777777" w:rsidR="00EF0B26" w:rsidRPr="00261B5E" w:rsidRDefault="00EF0B26" w:rsidP="005D162B">
      <w:pPr>
        <w:autoSpaceDE w:val="0"/>
        <w:autoSpaceDN w:val="0"/>
        <w:adjustRightInd w:val="0"/>
        <w:spacing w:after="0" w:line="240" w:lineRule="auto"/>
        <w:jc w:val="both"/>
        <w:rPr>
          <w:rFonts w:ascii="Times New Roman" w:hAnsi="Times New Roman" w:cs="Times New Roman"/>
          <w:sz w:val="24"/>
          <w:szCs w:val="24"/>
        </w:rPr>
      </w:pPr>
    </w:p>
    <w:p w14:paraId="676FE279" w14:textId="77777777" w:rsidR="001B133A" w:rsidRPr="00261B5E" w:rsidRDefault="001B133A" w:rsidP="005D162B">
      <w:pPr>
        <w:pStyle w:val="ListParagraph"/>
        <w:autoSpaceDE w:val="0"/>
        <w:autoSpaceDN w:val="0"/>
        <w:adjustRightInd w:val="0"/>
        <w:spacing w:before="100" w:after="100" w:line="240" w:lineRule="auto"/>
        <w:ind w:left="0"/>
        <w:jc w:val="both"/>
        <w:rPr>
          <w:rFonts w:ascii="Times New Roman" w:hAnsi="Times New Roman" w:cs="Times New Roman"/>
          <w:b/>
          <w:bCs/>
          <w:sz w:val="24"/>
          <w:szCs w:val="24"/>
        </w:rPr>
      </w:pPr>
      <w:r w:rsidRPr="00261B5E">
        <w:rPr>
          <w:rFonts w:ascii="Times New Roman" w:hAnsi="Times New Roman" w:cs="Times New Roman"/>
          <w:b/>
          <w:bCs/>
          <w:sz w:val="24"/>
          <w:szCs w:val="24"/>
        </w:rPr>
        <w:t>4. Equal tax rate vs. discriminat</w:t>
      </w:r>
      <w:r w:rsidR="002529E4" w:rsidRPr="00261B5E">
        <w:rPr>
          <w:rFonts w:ascii="Times New Roman" w:hAnsi="Times New Roman" w:cs="Times New Roman"/>
          <w:b/>
          <w:bCs/>
          <w:sz w:val="24"/>
          <w:szCs w:val="24"/>
        </w:rPr>
        <w:t>ory tax rate</w:t>
      </w:r>
      <w:r w:rsidRPr="00261B5E">
        <w:rPr>
          <w:rFonts w:ascii="Times New Roman" w:hAnsi="Times New Roman" w:cs="Times New Roman"/>
          <w:b/>
          <w:bCs/>
          <w:sz w:val="24"/>
          <w:szCs w:val="24"/>
        </w:rPr>
        <w:t>.</w:t>
      </w:r>
    </w:p>
    <w:p w14:paraId="4A50314B" w14:textId="77777777" w:rsidR="001B133A" w:rsidRPr="00261B5E" w:rsidRDefault="00374AA1"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There is number of sector specific taxation in </w:t>
      </w:r>
      <w:r w:rsidR="002529E4" w:rsidRPr="00261B5E">
        <w:rPr>
          <w:rFonts w:ascii="Times New Roman" w:hAnsi="Times New Roman" w:cs="Times New Roman"/>
          <w:sz w:val="24"/>
          <w:szCs w:val="24"/>
        </w:rPr>
        <w:t>tele</w:t>
      </w:r>
      <w:r w:rsidRPr="00261B5E">
        <w:rPr>
          <w:rFonts w:ascii="Times New Roman" w:hAnsi="Times New Roman" w:cs="Times New Roman"/>
          <w:sz w:val="24"/>
          <w:szCs w:val="24"/>
        </w:rPr>
        <w:t xml:space="preserve">communication industry compared to other industries. </w:t>
      </w:r>
      <w:r w:rsidR="002529E4" w:rsidRPr="00261B5E">
        <w:rPr>
          <w:rFonts w:ascii="Times New Roman" w:hAnsi="Times New Roman" w:cs="Times New Roman"/>
          <w:sz w:val="24"/>
          <w:szCs w:val="24"/>
        </w:rPr>
        <w:t>T</w:t>
      </w:r>
      <w:r w:rsidRPr="00261B5E">
        <w:rPr>
          <w:rFonts w:ascii="Times New Roman" w:hAnsi="Times New Roman" w:cs="Times New Roman"/>
          <w:sz w:val="24"/>
          <w:szCs w:val="24"/>
        </w:rPr>
        <w:t>hese industries are heavily taxed as compared to other</w:t>
      </w:r>
      <w:r w:rsidR="00B021B4" w:rsidRPr="00261B5E">
        <w:rPr>
          <w:rFonts w:ascii="Times New Roman" w:hAnsi="Times New Roman" w:cs="Times New Roman"/>
          <w:sz w:val="24"/>
          <w:szCs w:val="24"/>
        </w:rPr>
        <w:t xml:space="preserve"> sectors</w:t>
      </w:r>
      <w:r w:rsidRPr="00261B5E">
        <w:rPr>
          <w:rFonts w:ascii="Times New Roman" w:hAnsi="Times New Roman" w:cs="Times New Roman"/>
          <w:sz w:val="24"/>
          <w:szCs w:val="24"/>
        </w:rPr>
        <w:t xml:space="preserve">. </w:t>
      </w:r>
      <w:r w:rsidR="001B133A" w:rsidRPr="00261B5E">
        <w:rPr>
          <w:rFonts w:ascii="Times New Roman" w:hAnsi="Times New Roman" w:cs="Times New Roman"/>
          <w:sz w:val="24"/>
          <w:szCs w:val="24"/>
        </w:rPr>
        <w:t>Sector specific taxation may have a number of social and economic impacts, especially in developing countries, where fixed line telephony is more limited. Sector specific taxation on usage, such as airtime taxes, can represent a significant obstacle to usage of mobile services by the poorer sectors of the population, who could derive significant benefits from being connected.</w:t>
      </w:r>
    </w:p>
    <w:p w14:paraId="017FF553" w14:textId="77777777" w:rsidR="00FD08D7" w:rsidRPr="00261B5E" w:rsidRDefault="00FD08D7" w:rsidP="005D162B">
      <w:pPr>
        <w:autoSpaceDE w:val="0"/>
        <w:autoSpaceDN w:val="0"/>
        <w:adjustRightInd w:val="0"/>
        <w:spacing w:after="0" w:line="240" w:lineRule="auto"/>
        <w:jc w:val="both"/>
        <w:rPr>
          <w:rFonts w:ascii="Times New Roman" w:hAnsi="Times New Roman" w:cs="Times New Roman"/>
          <w:sz w:val="24"/>
          <w:szCs w:val="24"/>
        </w:rPr>
      </w:pPr>
    </w:p>
    <w:p w14:paraId="24F313EC" w14:textId="77777777" w:rsidR="00FD08D7" w:rsidRPr="00261B5E" w:rsidRDefault="00FD08D7"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Taxes on handsets are particularly inefficient as they increase the access barriers to consumption of telecommunications services, especially in developing countries. Since handsets and smart phones may represent the only access to wireless broadband in the developing world, handset taxes may also lead to under consumption of</w:t>
      </w:r>
      <w:r w:rsidR="00B021B4" w:rsidRPr="00261B5E">
        <w:rPr>
          <w:rFonts w:ascii="Times New Roman" w:hAnsi="Times New Roman" w:cs="Times New Roman"/>
          <w:sz w:val="24"/>
          <w:szCs w:val="24"/>
        </w:rPr>
        <w:t xml:space="preserve"> I</w:t>
      </w:r>
      <w:r w:rsidRPr="00261B5E">
        <w:rPr>
          <w:rFonts w:ascii="Times New Roman" w:hAnsi="Times New Roman" w:cs="Times New Roman"/>
          <w:sz w:val="24"/>
          <w:szCs w:val="24"/>
        </w:rPr>
        <w:t>nternet services</w:t>
      </w:r>
      <w:r w:rsidR="00B021B4" w:rsidRPr="00261B5E">
        <w:rPr>
          <w:rFonts w:ascii="Times New Roman" w:hAnsi="Times New Roman" w:cs="Times New Roman"/>
          <w:sz w:val="24"/>
          <w:szCs w:val="24"/>
        </w:rPr>
        <w:t>.</w:t>
      </w:r>
    </w:p>
    <w:p w14:paraId="1C500301" w14:textId="77777777" w:rsidR="001B133A" w:rsidRPr="00261B5E" w:rsidRDefault="001B133A" w:rsidP="005D162B">
      <w:pPr>
        <w:pStyle w:val="ListParagraph"/>
        <w:autoSpaceDE w:val="0"/>
        <w:autoSpaceDN w:val="0"/>
        <w:adjustRightInd w:val="0"/>
        <w:spacing w:before="100" w:after="100" w:line="240" w:lineRule="auto"/>
        <w:ind w:left="1080"/>
        <w:jc w:val="both"/>
        <w:rPr>
          <w:rFonts w:ascii="Times New Roman" w:hAnsi="Times New Roman" w:cs="Times New Roman"/>
          <w:sz w:val="24"/>
          <w:szCs w:val="24"/>
        </w:rPr>
      </w:pPr>
    </w:p>
    <w:p w14:paraId="448FFA2B" w14:textId="77777777" w:rsidR="001B133A" w:rsidRPr="00261B5E" w:rsidRDefault="001B133A" w:rsidP="005D162B">
      <w:pPr>
        <w:pStyle w:val="ListParagraph"/>
        <w:autoSpaceDE w:val="0"/>
        <w:autoSpaceDN w:val="0"/>
        <w:adjustRightInd w:val="0"/>
        <w:spacing w:before="100" w:after="100" w:line="240" w:lineRule="auto"/>
        <w:ind w:left="0"/>
        <w:jc w:val="both"/>
        <w:rPr>
          <w:rFonts w:ascii="Times New Roman" w:hAnsi="Times New Roman" w:cs="Times New Roman"/>
          <w:b/>
          <w:bCs/>
          <w:sz w:val="24"/>
          <w:szCs w:val="24"/>
        </w:rPr>
      </w:pPr>
      <w:r w:rsidRPr="00261B5E">
        <w:rPr>
          <w:rFonts w:ascii="Times New Roman" w:hAnsi="Times New Roman" w:cs="Times New Roman"/>
          <w:b/>
          <w:bCs/>
          <w:sz w:val="24"/>
          <w:szCs w:val="24"/>
        </w:rPr>
        <w:t>5. Regressive or traditional tax policy vs. progressive scientific tax policy.</w:t>
      </w:r>
    </w:p>
    <w:p w14:paraId="627D19AD" w14:textId="77777777" w:rsidR="00FD08D7" w:rsidRPr="00261B5E" w:rsidRDefault="00FD08D7"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In most of the countries </w:t>
      </w:r>
      <w:r w:rsidR="00B021B4" w:rsidRPr="00261B5E">
        <w:rPr>
          <w:rFonts w:ascii="Times New Roman" w:hAnsi="Times New Roman" w:cs="Times New Roman"/>
          <w:sz w:val="24"/>
          <w:szCs w:val="24"/>
        </w:rPr>
        <w:t xml:space="preserve">in the world </w:t>
      </w:r>
      <w:r w:rsidRPr="00261B5E">
        <w:rPr>
          <w:rFonts w:ascii="Times New Roman" w:hAnsi="Times New Roman" w:cs="Times New Roman"/>
          <w:sz w:val="24"/>
          <w:szCs w:val="24"/>
        </w:rPr>
        <w:t>the telecommunications tax structure were developed during the monopoly landline telephone service era and has not been updated to reflect changes in the marketplace and the development of new, competing technologies.</w:t>
      </w:r>
    </w:p>
    <w:p w14:paraId="744EE01B" w14:textId="77777777" w:rsidR="00FD08D7" w:rsidRPr="00261B5E" w:rsidRDefault="00FD08D7" w:rsidP="005D162B">
      <w:pPr>
        <w:autoSpaceDE w:val="0"/>
        <w:autoSpaceDN w:val="0"/>
        <w:adjustRightInd w:val="0"/>
        <w:spacing w:after="0" w:line="240" w:lineRule="auto"/>
        <w:jc w:val="both"/>
        <w:rPr>
          <w:rFonts w:ascii="Times New Roman" w:hAnsi="Times New Roman" w:cs="Times New Roman"/>
          <w:sz w:val="24"/>
          <w:szCs w:val="24"/>
        </w:rPr>
      </w:pPr>
    </w:p>
    <w:p w14:paraId="10F858FB" w14:textId="77777777" w:rsidR="001B133A" w:rsidRPr="00261B5E" w:rsidRDefault="00421A63" w:rsidP="005D16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lastRenderedPageBreak/>
        <w:t xml:space="preserve">It has </w:t>
      </w:r>
      <w:r w:rsidR="00FD501C" w:rsidRPr="00261B5E">
        <w:rPr>
          <w:rFonts w:ascii="Times New Roman" w:hAnsi="Times New Roman" w:cs="Times New Roman"/>
          <w:sz w:val="24"/>
          <w:szCs w:val="24"/>
        </w:rPr>
        <w:t xml:space="preserve">been felt that </w:t>
      </w:r>
      <w:r w:rsidRPr="00261B5E">
        <w:rPr>
          <w:rFonts w:ascii="Times New Roman" w:hAnsi="Times New Roman" w:cs="Times New Roman"/>
          <w:sz w:val="24"/>
          <w:szCs w:val="24"/>
        </w:rPr>
        <w:t>Telec</w:t>
      </w:r>
      <w:r w:rsidR="001B133A" w:rsidRPr="00261B5E">
        <w:rPr>
          <w:rFonts w:ascii="Times New Roman" w:hAnsi="Times New Roman" w:cs="Times New Roman"/>
          <w:sz w:val="24"/>
          <w:szCs w:val="24"/>
        </w:rPr>
        <w:t>ommunication taxes and fees are highly regressive. Families in the lowest quintile of earnings pay 10 times as much as families in the highest quintile, as a percentage of their income.</w:t>
      </w:r>
    </w:p>
    <w:p w14:paraId="227A61B0" w14:textId="77777777" w:rsidR="00CB32A3" w:rsidRPr="00261B5E" w:rsidRDefault="00CB32A3" w:rsidP="005D162B">
      <w:pPr>
        <w:autoSpaceDE w:val="0"/>
        <w:autoSpaceDN w:val="0"/>
        <w:adjustRightInd w:val="0"/>
        <w:spacing w:after="0" w:line="240" w:lineRule="auto"/>
        <w:jc w:val="both"/>
        <w:rPr>
          <w:rFonts w:ascii="Times New Roman" w:hAnsi="Times New Roman" w:cs="Times New Roman"/>
          <w:sz w:val="24"/>
          <w:szCs w:val="24"/>
        </w:rPr>
      </w:pPr>
    </w:p>
    <w:p w14:paraId="4C0261DF" w14:textId="77777777" w:rsidR="001B133A" w:rsidRPr="00261B5E" w:rsidRDefault="001B133A" w:rsidP="005D162B">
      <w:pPr>
        <w:autoSpaceDE w:val="0"/>
        <w:autoSpaceDN w:val="0"/>
        <w:adjustRightInd w:val="0"/>
        <w:spacing w:after="0" w:line="240" w:lineRule="auto"/>
        <w:jc w:val="both"/>
        <w:rPr>
          <w:rFonts w:ascii="Times New Roman" w:hAnsi="Times New Roman" w:cs="Times New Roman"/>
          <w:b/>
          <w:bCs/>
          <w:sz w:val="24"/>
          <w:szCs w:val="24"/>
        </w:rPr>
      </w:pPr>
    </w:p>
    <w:p w14:paraId="1271860D" w14:textId="77777777" w:rsidR="00374AA1" w:rsidRPr="00261B5E" w:rsidRDefault="00374AA1" w:rsidP="005D162B">
      <w:pPr>
        <w:autoSpaceDE w:val="0"/>
        <w:autoSpaceDN w:val="0"/>
        <w:adjustRightInd w:val="0"/>
        <w:spacing w:after="0" w:line="240" w:lineRule="auto"/>
        <w:jc w:val="both"/>
        <w:rPr>
          <w:rFonts w:ascii="Times New Roman" w:hAnsi="Times New Roman" w:cs="Times New Roman"/>
          <w:b/>
          <w:bCs/>
          <w:sz w:val="24"/>
          <w:szCs w:val="24"/>
        </w:rPr>
      </w:pPr>
    </w:p>
    <w:p w14:paraId="283052A0" w14:textId="77777777" w:rsidR="000D5B60" w:rsidRPr="00261B5E" w:rsidRDefault="00DE44CE" w:rsidP="005D162B">
      <w:pPr>
        <w:autoSpaceDE w:val="0"/>
        <w:autoSpaceDN w:val="0"/>
        <w:adjustRightInd w:val="0"/>
        <w:spacing w:after="0" w:line="240" w:lineRule="auto"/>
        <w:jc w:val="center"/>
        <w:rPr>
          <w:rFonts w:ascii="Times New Roman" w:hAnsi="Times New Roman" w:cs="Times New Roman"/>
          <w:b/>
          <w:bCs/>
          <w:sz w:val="24"/>
          <w:szCs w:val="24"/>
        </w:rPr>
      </w:pPr>
      <w:r w:rsidRPr="00261B5E">
        <w:rPr>
          <w:rFonts w:ascii="Times New Roman" w:hAnsi="Times New Roman" w:cs="Times New Roman"/>
          <w:b/>
          <w:bCs/>
          <w:sz w:val="24"/>
          <w:szCs w:val="24"/>
        </w:rPr>
        <w:br w:type="page"/>
      </w:r>
      <w:r w:rsidR="00574262" w:rsidRPr="00261B5E">
        <w:rPr>
          <w:rFonts w:ascii="Times New Roman" w:hAnsi="Times New Roman" w:cs="Times New Roman"/>
          <w:b/>
          <w:bCs/>
          <w:sz w:val="24"/>
          <w:szCs w:val="24"/>
        </w:rPr>
        <w:lastRenderedPageBreak/>
        <w:t>CHAPTER 7</w:t>
      </w:r>
    </w:p>
    <w:p w14:paraId="60DE9CEA" w14:textId="77777777" w:rsidR="00D06CF1" w:rsidRPr="00261B5E" w:rsidRDefault="00574262" w:rsidP="00574262">
      <w:pPr>
        <w:autoSpaceDE w:val="0"/>
        <w:autoSpaceDN w:val="0"/>
        <w:adjustRightInd w:val="0"/>
        <w:spacing w:after="0" w:line="240" w:lineRule="auto"/>
        <w:jc w:val="center"/>
        <w:rPr>
          <w:rFonts w:ascii="Times New Roman" w:hAnsi="Times New Roman" w:cs="Times New Roman"/>
          <w:b/>
          <w:bCs/>
          <w:sz w:val="24"/>
          <w:szCs w:val="24"/>
        </w:rPr>
      </w:pPr>
      <w:r w:rsidRPr="00261B5E">
        <w:rPr>
          <w:rFonts w:ascii="Times New Roman" w:hAnsi="Times New Roman" w:cs="Times New Roman"/>
          <w:b/>
          <w:bCs/>
          <w:sz w:val="24"/>
          <w:szCs w:val="24"/>
        </w:rPr>
        <w:t>CONCLUSION AND RECOMMENDATIONS</w:t>
      </w:r>
    </w:p>
    <w:p w14:paraId="5736A036" w14:textId="77777777" w:rsidR="00374AA1" w:rsidRPr="00261B5E" w:rsidRDefault="00374AA1" w:rsidP="00374AA1">
      <w:pPr>
        <w:autoSpaceDE w:val="0"/>
        <w:autoSpaceDN w:val="0"/>
        <w:adjustRightInd w:val="0"/>
        <w:spacing w:after="0" w:line="240" w:lineRule="auto"/>
        <w:rPr>
          <w:rFonts w:ascii="Times New Roman" w:hAnsi="Times New Roman" w:cs="Times New Roman"/>
          <w:sz w:val="24"/>
          <w:szCs w:val="24"/>
        </w:rPr>
      </w:pPr>
    </w:p>
    <w:p w14:paraId="65AD2456" w14:textId="77777777" w:rsidR="0009233B" w:rsidRPr="00261B5E" w:rsidRDefault="00C07EE5" w:rsidP="0009233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It has been widely accepted and </w:t>
      </w:r>
      <w:r w:rsidR="005D162B" w:rsidRPr="00261B5E">
        <w:rPr>
          <w:rFonts w:ascii="Times New Roman" w:hAnsi="Times New Roman" w:cs="Times New Roman"/>
          <w:sz w:val="24"/>
          <w:szCs w:val="24"/>
        </w:rPr>
        <w:t>recognized</w:t>
      </w:r>
      <w:r w:rsidRPr="00261B5E">
        <w:rPr>
          <w:rFonts w:ascii="Times New Roman" w:hAnsi="Times New Roman" w:cs="Times New Roman"/>
          <w:sz w:val="24"/>
          <w:szCs w:val="24"/>
        </w:rPr>
        <w:t xml:space="preserve"> that the intervention or </w:t>
      </w:r>
      <w:r w:rsidR="005D162B" w:rsidRPr="00261B5E">
        <w:rPr>
          <w:rFonts w:ascii="Times New Roman" w:hAnsi="Times New Roman" w:cs="Times New Roman"/>
          <w:sz w:val="24"/>
          <w:szCs w:val="24"/>
        </w:rPr>
        <w:t>initiatives</w:t>
      </w:r>
      <w:r w:rsidRPr="00261B5E">
        <w:rPr>
          <w:rFonts w:ascii="Times New Roman" w:hAnsi="Times New Roman" w:cs="Times New Roman"/>
          <w:sz w:val="24"/>
          <w:szCs w:val="24"/>
        </w:rPr>
        <w:t xml:space="preserve"> of the </w:t>
      </w:r>
      <w:r w:rsidR="0009233B" w:rsidRPr="00261B5E">
        <w:rPr>
          <w:rFonts w:ascii="Times New Roman" w:hAnsi="Times New Roman" w:cs="Times New Roman"/>
          <w:sz w:val="24"/>
          <w:szCs w:val="24"/>
        </w:rPr>
        <w:t>Governments</w:t>
      </w:r>
      <w:r w:rsidRPr="00261B5E">
        <w:rPr>
          <w:rFonts w:ascii="Times New Roman" w:hAnsi="Times New Roman" w:cs="Times New Roman"/>
          <w:sz w:val="24"/>
          <w:szCs w:val="24"/>
        </w:rPr>
        <w:t xml:space="preserve"> and the regulators are necessary for </w:t>
      </w:r>
      <w:r w:rsidR="00CB32A3" w:rsidRPr="00261B5E">
        <w:rPr>
          <w:rFonts w:ascii="Times New Roman" w:hAnsi="Times New Roman" w:cs="Times New Roman"/>
          <w:sz w:val="24"/>
          <w:szCs w:val="24"/>
        </w:rPr>
        <w:t>t</w:t>
      </w:r>
      <w:r w:rsidRPr="00261B5E">
        <w:rPr>
          <w:rFonts w:ascii="Times New Roman" w:hAnsi="Times New Roman" w:cs="Times New Roman"/>
          <w:sz w:val="24"/>
          <w:szCs w:val="24"/>
        </w:rPr>
        <w:t>he harmonious and equitable development</w:t>
      </w:r>
      <w:r w:rsidR="00CB32A3" w:rsidRPr="00261B5E">
        <w:rPr>
          <w:rFonts w:ascii="Times New Roman" w:hAnsi="Times New Roman" w:cs="Times New Roman"/>
          <w:sz w:val="24"/>
          <w:szCs w:val="24"/>
        </w:rPr>
        <w:t xml:space="preserve"> and growth</w:t>
      </w:r>
      <w:r w:rsidRPr="00261B5E">
        <w:rPr>
          <w:rFonts w:ascii="Times New Roman" w:hAnsi="Times New Roman" w:cs="Times New Roman"/>
          <w:sz w:val="24"/>
          <w:szCs w:val="24"/>
        </w:rPr>
        <w:t xml:space="preserve"> of telecommunications/ICTs and broadband services including the infrastructure</w:t>
      </w:r>
      <w:r w:rsidR="00205F8C" w:rsidRPr="00261B5E">
        <w:rPr>
          <w:rFonts w:ascii="Times New Roman" w:hAnsi="Times New Roman" w:cs="Times New Roman"/>
          <w:sz w:val="24"/>
          <w:szCs w:val="24"/>
        </w:rPr>
        <w:t>.</w:t>
      </w:r>
      <w:r w:rsidR="0009233B" w:rsidRPr="00261B5E">
        <w:rPr>
          <w:rFonts w:ascii="Times New Roman" w:hAnsi="Times New Roman" w:cs="Times New Roman"/>
          <w:sz w:val="24"/>
          <w:szCs w:val="24"/>
        </w:rPr>
        <w:t xml:space="preserve"> In particular, taxation policies have a significant impact on the value that societies derive from mobile </w:t>
      </w:r>
      <w:r w:rsidR="00205F8C" w:rsidRPr="00261B5E">
        <w:rPr>
          <w:rFonts w:ascii="Times New Roman" w:hAnsi="Times New Roman" w:cs="Times New Roman"/>
          <w:sz w:val="24"/>
          <w:szCs w:val="24"/>
        </w:rPr>
        <w:t xml:space="preserve">and other forms of ICTs services in </w:t>
      </w:r>
      <w:r w:rsidR="00E51F9C" w:rsidRPr="00261B5E">
        <w:rPr>
          <w:rFonts w:ascii="Times New Roman" w:hAnsi="Times New Roman" w:cs="Times New Roman"/>
          <w:sz w:val="24"/>
          <w:szCs w:val="24"/>
        </w:rPr>
        <w:t>telecom sector</w:t>
      </w:r>
      <w:r w:rsidR="0009233B" w:rsidRPr="00261B5E">
        <w:rPr>
          <w:rFonts w:ascii="Times New Roman" w:hAnsi="Times New Roman" w:cs="Times New Roman"/>
          <w:sz w:val="24"/>
          <w:szCs w:val="24"/>
        </w:rPr>
        <w:t xml:space="preserve"> as they affect the key factors that determine the success of telecom</w:t>
      </w:r>
      <w:r w:rsidR="00205F8C" w:rsidRPr="00261B5E">
        <w:rPr>
          <w:rFonts w:ascii="Times New Roman" w:hAnsi="Times New Roman" w:cs="Times New Roman"/>
          <w:sz w:val="24"/>
          <w:szCs w:val="24"/>
        </w:rPr>
        <w:t xml:space="preserve"> industry as well as ensuring sustainable socio-economic and cultural development</w:t>
      </w:r>
      <w:r w:rsidR="0009233B" w:rsidRPr="00261B5E">
        <w:rPr>
          <w:rFonts w:ascii="Times New Roman" w:hAnsi="Times New Roman" w:cs="Times New Roman"/>
          <w:sz w:val="24"/>
          <w:szCs w:val="24"/>
        </w:rPr>
        <w:t>.</w:t>
      </w:r>
    </w:p>
    <w:p w14:paraId="3E57E696" w14:textId="77777777" w:rsidR="00E3752B" w:rsidRPr="00261B5E" w:rsidRDefault="00E3752B" w:rsidP="00E3752B">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t>Taxation has a</w:t>
      </w:r>
      <w:r w:rsidR="00291803" w:rsidRPr="00261B5E">
        <w:rPr>
          <w:rFonts w:ascii="Times New Roman" w:hAnsi="Times New Roman" w:cs="Times New Roman"/>
          <w:sz w:val="24"/>
          <w:szCs w:val="24"/>
        </w:rPr>
        <w:t xml:space="preserve"> measurable</w:t>
      </w:r>
      <w:r w:rsidRPr="00261B5E">
        <w:rPr>
          <w:rFonts w:ascii="Times New Roman" w:hAnsi="Times New Roman" w:cs="Times New Roman"/>
          <w:sz w:val="24"/>
          <w:szCs w:val="24"/>
        </w:rPr>
        <w:t xml:space="preserve"> impact on access to telecommunication</w:t>
      </w:r>
      <w:r w:rsidR="00291803" w:rsidRPr="00261B5E">
        <w:rPr>
          <w:rFonts w:ascii="Times New Roman" w:hAnsi="Times New Roman" w:cs="Times New Roman"/>
          <w:sz w:val="24"/>
          <w:szCs w:val="24"/>
        </w:rPr>
        <w:t xml:space="preserve"> services</w:t>
      </w:r>
      <w:r w:rsidRPr="00261B5E">
        <w:rPr>
          <w:rFonts w:ascii="Times New Roman" w:hAnsi="Times New Roman" w:cs="Times New Roman"/>
          <w:sz w:val="24"/>
          <w:szCs w:val="24"/>
        </w:rPr>
        <w:t xml:space="preserve"> Research shows that there is a direct link between connectivity and economic growth; therefore, providing access at affordable prices to the broadest base of the population is essential to driving economic growth and alleviating poverty. Lowering the taxes or duty or removing the sector specific taxes will help to narrow down digital </w:t>
      </w:r>
      <w:r w:rsidR="00CB32A3" w:rsidRPr="00261B5E">
        <w:rPr>
          <w:rFonts w:ascii="Times New Roman" w:hAnsi="Times New Roman" w:cs="Times New Roman"/>
          <w:sz w:val="24"/>
          <w:szCs w:val="24"/>
        </w:rPr>
        <w:t xml:space="preserve">divide </w:t>
      </w:r>
      <w:r w:rsidRPr="00261B5E">
        <w:rPr>
          <w:rFonts w:ascii="Times New Roman" w:hAnsi="Times New Roman" w:cs="Times New Roman"/>
          <w:sz w:val="24"/>
          <w:szCs w:val="24"/>
        </w:rPr>
        <w:t>between urban and rural areas</w:t>
      </w:r>
      <w:r w:rsidR="00CB32A3" w:rsidRPr="00261B5E">
        <w:rPr>
          <w:rFonts w:ascii="Times New Roman" w:hAnsi="Times New Roman" w:cs="Times New Roman"/>
          <w:sz w:val="24"/>
          <w:szCs w:val="24"/>
        </w:rPr>
        <w:t xml:space="preserve"> as well as between rich and poor and also for able people as well as people with disabilities</w:t>
      </w:r>
      <w:r w:rsidRPr="00261B5E">
        <w:rPr>
          <w:rFonts w:ascii="Times New Roman" w:hAnsi="Times New Roman" w:cs="Times New Roman"/>
          <w:sz w:val="24"/>
          <w:szCs w:val="24"/>
        </w:rPr>
        <w:t>. It will add value to the specific strategic plans for each nation in meeting the millennium development goals and poverty reduction as well.</w:t>
      </w:r>
    </w:p>
    <w:p w14:paraId="4D35DF2F" w14:textId="77777777" w:rsidR="0009233B" w:rsidRPr="00261B5E" w:rsidRDefault="0009233B" w:rsidP="0009233B">
      <w:pPr>
        <w:autoSpaceDE w:val="0"/>
        <w:autoSpaceDN w:val="0"/>
        <w:adjustRightInd w:val="0"/>
        <w:spacing w:after="0" w:line="240" w:lineRule="auto"/>
        <w:jc w:val="both"/>
        <w:rPr>
          <w:rFonts w:ascii="Times New Roman" w:hAnsi="Times New Roman" w:cs="Times New Roman"/>
          <w:sz w:val="24"/>
          <w:szCs w:val="24"/>
        </w:rPr>
      </w:pPr>
    </w:p>
    <w:p w14:paraId="26BFEDFC" w14:textId="77777777" w:rsidR="0009233B" w:rsidRPr="00261B5E" w:rsidRDefault="0009233B" w:rsidP="0009233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Taxation on usage, such as airtime taxes, can represent a significant obstacle to usage of mobile services by the poorer sectors of the population, who could derive significant benefits from being connected.  Taxes on handsets are particularly inefficient as they increase the access barriers to consumption of telecommunications services, especially in developing countries. Since handsets and smart phones may represent the only access to wireless broadband in the developing world, handset taxes may also lead to under consumption of internet services.</w:t>
      </w:r>
    </w:p>
    <w:p w14:paraId="2C19A335" w14:textId="77777777" w:rsidR="00E3752B" w:rsidRPr="00261B5E" w:rsidRDefault="00E3752B" w:rsidP="0009233B">
      <w:pPr>
        <w:autoSpaceDE w:val="0"/>
        <w:autoSpaceDN w:val="0"/>
        <w:adjustRightInd w:val="0"/>
        <w:spacing w:after="0" w:line="240" w:lineRule="auto"/>
        <w:jc w:val="both"/>
        <w:rPr>
          <w:rFonts w:ascii="Times New Roman" w:hAnsi="Times New Roman" w:cs="Times New Roman"/>
          <w:sz w:val="24"/>
          <w:szCs w:val="24"/>
        </w:rPr>
      </w:pPr>
    </w:p>
    <w:p w14:paraId="6E96E6BE" w14:textId="77777777" w:rsidR="00E3752B" w:rsidRPr="00261B5E" w:rsidRDefault="00E3752B" w:rsidP="00E3752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Taxes </w:t>
      </w:r>
      <w:r w:rsidR="00291803" w:rsidRPr="00261B5E">
        <w:rPr>
          <w:rFonts w:ascii="Times New Roman" w:hAnsi="Times New Roman" w:cs="Times New Roman"/>
          <w:sz w:val="24"/>
          <w:szCs w:val="24"/>
        </w:rPr>
        <w:t>and</w:t>
      </w:r>
      <w:r w:rsidRPr="00261B5E">
        <w:rPr>
          <w:rFonts w:ascii="Times New Roman" w:hAnsi="Times New Roman" w:cs="Times New Roman"/>
          <w:sz w:val="24"/>
          <w:szCs w:val="24"/>
        </w:rPr>
        <w:t xml:space="preserve"> fees should be easy to administer and collect. Reforms on tax policy should strive to simplify the administration, collection, reporting and auditing of state and local taxes and fees on </w:t>
      </w:r>
      <w:r w:rsidR="00291803" w:rsidRPr="00261B5E">
        <w:rPr>
          <w:rFonts w:ascii="Times New Roman" w:hAnsi="Times New Roman" w:cs="Times New Roman"/>
          <w:sz w:val="24"/>
          <w:szCs w:val="24"/>
        </w:rPr>
        <w:t>tele</w:t>
      </w:r>
      <w:r w:rsidRPr="00261B5E">
        <w:rPr>
          <w:rFonts w:ascii="Times New Roman" w:hAnsi="Times New Roman" w:cs="Times New Roman"/>
          <w:sz w:val="24"/>
          <w:szCs w:val="24"/>
        </w:rPr>
        <w:t>communication services. Tax policy should be pro-growth, encourage competition and innovation. And it should encourage the deployment of traditional and advanced communication infrastructure on a technology neutral basis.</w:t>
      </w:r>
    </w:p>
    <w:p w14:paraId="2E1EF399" w14:textId="77777777" w:rsidR="0009233B" w:rsidRPr="00261B5E" w:rsidRDefault="0009233B" w:rsidP="0009233B">
      <w:pPr>
        <w:autoSpaceDE w:val="0"/>
        <w:autoSpaceDN w:val="0"/>
        <w:adjustRightInd w:val="0"/>
        <w:spacing w:after="0" w:line="240" w:lineRule="auto"/>
        <w:jc w:val="both"/>
        <w:rPr>
          <w:rFonts w:ascii="Times New Roman" w:hAnsi="Times New Roman" w:cs="Times New Roman"/>
          <w:sz w:val="24"/>
          <w:szCs w:val="24"/>
        </w:rPr>
      </w:pPr>
    </w:p>
    <w:p w14:paraId="7473EFB3" w14:textId="77777777" w:rsidR="00374AA1" w:rsidRPr="00261B5E" w:rsidRDefault="00374AA1" w:rsidP="0009233B">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Tax reform is </w:t>
      </w:r>
      <w:r w:rsidR="00291803" w:rsidRPr="00261B5E">
        <w:rPr>
          <w:rFonts w:ascii="Times New Roman" w:hAnsi="Times New Roman" w:cs="Times New Roman"/>
          <w:sz w:val="24"/>
          <w:szCs w:val="24"/>
        </w:rPr>
        <w:t xml:space="preserve">a </w:t>
      </w:r>
      <w:r w:rsidRPr="00261B5E">
        <w:rPr>
          <w:rFonts w:ascii="Times New Roman" w:hAnsi="Times New Roman" w:cs="Times New Roman"/>
          <w:sz w:val="24"/>
          <w:szCs w:val="24"/>
        </w:rPr>
        <w:t xml:space="preserve">continuous process and there is no </w:t>
      </w:r>
      <w:r w:rsidR="00291803" w:rsidRPr="00261B5E">
        <w:rPr>
          <w:rFonts w:ascii="Times New Roman" w:hAnsi="Times New Roman" w:cs="Times New Roman"/>
          <w:sz w:val="24"/>
          <w:szCs w:val="24"/>
        </w:rPr>
        <w:t>single</w:t>
      </w:r>
      <w:r w:rsidRPr="00261B5E">
        <w:rPr>
          <w:rFonts w:ascii="Times New Roman" w:hAnsi="Times New Roman" w:cs="Times New Roman"/>
          <w:sz w:val="24"/>
          <w:szCs w:val="24"/>
        </w:rPr>
        <w:t xml:space="preserve"> principle intended to be held as a higher priority and they should be viewed as a package to </w:t>
      </w:r>
      <w:r w:rsidR="00291803" w:rsidRPr="00261B5E">
        <w:rPr>
          <w:rFonts w:ascii="Times New Roman" w:hAnsi="Times New Roman" w:cs="Times New Roman"/>
          <w:sz w:val="24"/>
          <w:szCs w:val="24"/>
        </w:rPr>
        <w:t xml:space="preserve">address </w:t>
      </w:r>
      <w:r w:rsidRPr="00261B5E">
        <w:rPr>
          <w:rFonts w:ascii="Times New Roman" w:hAnsi="Times New Roman" w:cs="Times New Roman"/>
          <w:sz w:val="24"/>
          <w:szCs w:val="24"/>
        </w:rPr>
        <w:t>taxation issues</w:t>
      </w:r>
      <w:r w:rsidR="00FD4EFE" w:rsidRPr="00261B5E">
        <w:rPr>
          <w:rFonts w:ascii="Times New Roman" w:hAnsi="Times New Roman" w:cs="Times New Roman"/>
          <w:sz w:val="24"/>
          <w:szCs w:val="24"/>
        </w:rPr>
        <w:t xml:space="preserve"> in the country</w:t>
      </w:r>
      <w:r w:rsidRPr="00261B5E">
        <w:rPr>
          <w:rFonts w:ascii="Times New Roman" w:hAnsi="Times New Roman" w:cs="Times New Roman"/>
          <w:sz w:val="24"/>
          <w:szCs w:val="24"/>
        </w:rPr>
        <w:t xml:space="preserve">.  </w:t>
      </w:r>
    </w:p>
    <w:p w14:paraId="1EBF8BEF" w14:textId="77777777" w:rsidR="00BF55A5" w:rsidRPr="00261B5E" w:rsidRDefault="00BF55A5" w:rsidP="00BF55A5">
      <w:pPr>
        <w:autoSpaceDE w:val="0"/>
        <w:autoSpaceDN w:val="0"/>
        <w:adjustRightInd w:val="0"/>
        <w:spacing w:after="0" w:line="240" w:lineRule="auto"/>
        <w:jc w:val="both"/>
        <w:rPr>
          <w:rFonts w:ascii="Times New Roman" w:hAnsi="Times New Roman" w:cs="Times New Roman"/>
          <w:sz w:val="24"/>
          <w:szCs w:val="24"/>
        </w:rPr>
      </w:pPr>
      <w:r w:rsidRPr="00261B5E">
        <w:rPr>
          <w:rFonts w:ascii="Times New Roman" w:hAnsi="Times New Roman" w:cs="Times New Roman"/>
          <w:sz w:val="24"/>
          <w:szCs w:val="24"/>
        </w:rPr>
        <w:t>Taxation is not only a means of collecting revenue but also an important instrument of encouraging production, productivity, corporate sector and domestic economic activities. The reform should focus on making tax system progressive, productive and favorable to stabilization and growth</w:t>
      </w:r>
      <w:r w:rsidR="00FD4EFE" w:rsidRPr="00261B5E">
        <w:rPr>
          <w:rFonts w:ascii="Times New Roman" w:hAnsi="Times New Roman" w:cs="Times New Roman"/>
          <w:sz w:val="24"/>
          <w:szCs w:val="24"/>
        </w:rPr>
        <w:t xml:space="preserve"> of the sector</w:t>
      </w:r>
      <w:r w:rsidRPr="00261B5E">
        <w:rPr>
          <w:rFonts w:ascii="Times New Roman" w:hAnsi="Times New Roman" w:cs="Times New Roman"/>
          <w:sz w:val="24"/>
          <w:szCs w:val="24"/>
        </w:rPr>
        <w:t>.</w:t>
      </w:r>
    </w:p>
    <w:p w14:paraId="35680480" w14:textId="77777777" w:rsidR="001B133A" w:rsidRPr="00261B5E" w:rsidRDefault="001B133A" w:rsidP="001B133A">
      <w:pPr>
        <w:autoSpaceDE w:val="0"/>
        <w:autoSpaceDN w:val="0"/>
        <w:adjustRightInd w:val="0"/>
        <w:spacing w:after="0" w:line="240" w:lineRule="auto"/>
        <w:rPr>
          <w:rFonts w:ascii="Times New Roman" w:hAnsi="Times New Roman" w:cs="Times New Roman"/>
          <w:sz w:val="24"/>
          <w:szCs w:val="24"/>
        </w:rPr>
      </w:pPr>
    </w:p>
    <w:p w14:paraId="72817093" w14:textId="77777777" w:rsidR="0023275F" w:rsidRPr="00261B5E" w:rsidRDefault="0023275F" w:rsidP="00B43481">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t>The taxation policies should ensure</w:t>
      </w:r>
      <w:r w:rsidR="00B43481" w:rsidRPr="00261B5E">
        <w:rPr>
          <w:rFonts w:ascii="Times New Roman" w:hAnsi="Times New Roman" w:cs="Times New Roman"/>
          <w:sz w:val="24"/>
          <w:szCs w:val="24"/>
        </w:rPr>
        <w:t xml:space="preserve"> t</w:t>
      </w:r>
      <w:r w:rsidRPr="00261B5E">
        <w:rPr>
          <w:rFonts w:ascii="Times New Roman" w:hAnsi="Times New Roman" w:cs="Times New Roman"/>
          <w:sz w:val="24"/>
          <w:szCs w:val="24"/>
        </w:rPr>
        <w:t>o provide a level playing field</w:t>
      </w:r>
      <w:r w:rsidR="00B43481" w:rsidRPr="00261B5E">
        <w:rPr>
          <w:rFonts w:ascii="Times New Roman" w:hAnsi="Times New Roman" w:cs="Times New Roman"/>
          <w:sz w:val="24"/>
          <w:szCs w:val="24"/>
        </w:rPr>
        <w:t xml:space="preserve"> to allow</w:t>
      </w:r>
      <w:r w:rsidRPr="00261B5E">
        <w:rPr>
          <w:rFonts w:ascii="Times New Roman" w:hAnsi="Times New Roman" w:cs="Times New Roman"/>
          <w:sz w:val="24"/>
          <w:szCs w:val="24"/>
        </w:rPr>
        <w:t xml:space="preserve"> equal distribution of services to all users.</w:t>
      </w:r>
    </w:p>
    <w:p w14:paraId="6AC89B94" w14:textId="77777777" w:rsidR="0023275F" w:rsidRPr="00261B5E" w:rsidRDefault="0023275F" w:rsidP="00B43481">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Taxation policy should be designed </w:t>
      </w:r>
      <w:r w:rsidR="00B43481" w:rsidRPr="00261B5E">
        <w:rPr>
          <w:rFonts w:ascii="Times New Roman" w:hAnsi="Times New Roman" w:cs="Times New Roman"/>
          <w:sz w:val="24"/>
          <w:szCs w:val="24"/>
        </w:rPr>
        <w:t>o</w:t>
      </w:r>
      <w:r w:rsidRPr="00261B5E">
        <w:rPr>
          <w:rFonts w:ascii="Times New Roman" w:hAnsi="Times New Roman" w:cs="Times New Roman"/>
          <w:sz w:val="24"/>
          <w:szCs w:val="24"/>
        </w:rPr>
        <w:t xml:space="preserve">n the basis of achieving the best long-term economic goal for the </w:t>
      </w:r>
      <w:r w:rsidR="00B43481" w:rsidRPr="00261B5E">
        <w:rPr>
          <w:rFonts w:ascii="Times New Roman" w:hAnsi="Times New Roman" w:cs="Times New Roman"/>
          <w:sz w:val="24"/>
          <w:szCs w:val="24"/>
        </w:rPr>
        <w:t>society. It should be designed i</w:t>
      </w:r>
      <w:r w:rsidRPr="00261B5E">
        <w:rPr>
          <w:rFonts w:ascii="Times New Roman" w:hAnsi="Times New Roman" w:cs="Times New Roman"/>
          <w:sz w:val="24"/>
          <w:szCs w:val="24"/>
        </w:rPr>
        <w:t xml:space="preserve">n </w:t>
      </w:r>
      <w:r w:rsidR="00B43481" w:rsidRPr="00261B5E">
        <w:rPr>
          <w:rFonts w:ascii="Times New Roman" w:hAnsi="Times New Roman" w:cs="Times New Roman"/>
          <w:sz w:val="24"/>
          <w:szCs w:val="24"/>
        </w:rPr>
        <w:t>ways that pick</w:t>
      </w:r>
      <w:r w:rsidRPr="00261B5E">
        <w:rPr>
          <w:rFonts w:ascii="Times New Roman" w:hAnsi="Times New Roman" w:cs="Times New Roman"/>
          <w:sz w:val="24"/>
          <w:szCs w:val="24"/>
        </w:rPr>
        <w:t xml:space="preserve"> up the pace of the expansion of services to the unreached</w:t>
      </w:r>
      <w:r w:rsidR="00B43481" w:rsidRPr="00261B5E">
        <w:rPr>
          <w:rFonts w:ascii="Times New Roman" w:hAnsi="Times New Roman" w:cs="Times New Roman"/>
          <w:sz w:val="24"/>
          <w:szCs w:val="24"/>
        </w:rPr>
        <w:t xml:space="preserve"> and that</w:t>
      </w:r>
      <w:r w:rsidRPr="00261B5E">
        <w:rPr>
          <w:rFonts w:ascii="Times New Roman" w:hAnsi="Times New Roman" w:cs="Times New Roman"/>
          <w:sz w:val="24"/>
          <w:szCs w:val="24"/>
        </w:rPr>
        <w:t xml:space="preserve"> does not add any further barriers to access.</w:t>
      </w:r>
    </w:p>
    <w:p w14:paraId="2D05776D" w14:textId="77777777" w:rsidR="0023275F" w:rsidRPr="00261B5E" w:rsidRDefault="00B43481" w:rsidP="00B43481">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t>Taxation policy should be designed t</w:t>
      </w:r>
      <w:r w:rsidR="0023275F" w:rsidRPr="00261B5E">
        <w:rPr>
          <w:rFonts w:ascii="Times New Roman" w:hAnsi="Times New Roman" w:cs="Times New Roman"/>
          <w:sz w:val="24"/>
          <w:szCs w:val="24"/>
        </w:rPr>
        <w:t>hat does not add additional cost of</w:t>
      </w:r>
      <w:r w:rsidRPr="00261B5E">
        <w:rPr>
          <w:rFonts w:ascii="Times New Roman" w:hAnsi="Times New Roman" w:cs="Times New Roman"/>
          <w:sz w:val="24"/>
          <w:szCs w:val="24"/>
        </w:rPr>
        <w:t xml:space="preserve"> service provision for the poor and </w:t>
      </w:r>
      <w:r w:rsidR="0023275F" w:rsidRPr="00261B5E">
        <w:rPr>
          <w:rFonts w:ascii="Times New Roman" w:hAnsi="Times New Roman" w:cs="Times New Roman"/>
          <w:sz w:val="24"/>
          <w:szCs w:val="24"/>
        </w:rPr>
        <w:t>not discourage or weaken competitive market forces.</w:t>
      </w:r>
    </w:p>
    <w:p w14:paraId="45C35169" w14:textId="77777777" w:rsidR="0023275F" w:rsidRPr="00261B5E" w:rsidRDefault="00B43481" w:rsidP="00B43481">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t xml:space="preserve">Policy should not </w:t>
      </w:r>
      <w:r w:rsidR="0023275F" w:rsidRPr="00261B5E">
        <w:rPr>
          <w:rFonts w:ascii="Times New Roman" w:hAnsi="Times New Roman" w:cs="Times New Roman"/>
          <w:sz w:val="24"/>
          <w:szCs w:val="24"/>
        </w:rPr>
        <w:t>add any further barriers to access or add additional cost of service provision</w:t>
      </w:r>
      <w:r w:rsidRPr="00261B5E">
        <w:rPr>
          <w:rFonts w:ascii="Times New Roman" w:hAnsi="Times New Roman" w:cs="Times New Roman"/>
          <w:sz w:val="24"/>
          <w:szCs w:val="24"/>
        </w:rPr>
        <w:t xml:space="preserve"> and it s</w:t>
      </w:r>
      <w:r w:rsidR="0023275F" w:rsidRPr="00261B5E">
        <w:rPr>
          <w:rFonts w:ascii="Times New Roman" w:hAnsi="Times New Roman" w:cs="Times New Roman"/>
          <w:sz w:val="24"/>
          <w:szCs w:val="24"/>
        </w:rPr>
        <w:t>hould be designed to lowering the rates or removing the sector spec</w:t>
      </w:r>
      <w:r w:rsidRPr="00261B5E">
        <w:rPr>
          <w:rFonts w:ascii="Times New Roman" w:hAnsi="Times New Roman" w:cs="Times New Roman"/>
          <w:sz w:val="24"/>
          <w:szCs w:val="24"/>
        </w:rPr>
        <w:t>ific taxes and s</w:t>
      </w:r>
      <w:r w:rsidR="0023275F" w:rsidRPr="00261B5E">
        <w:rPr>
          <w:rFonts w:ascii="Times New Roman" w:hAnsi="Times New Roman" w:cs="Times New Roman"/>
          <w:sz w:val="24"/>
          <w:szCs w:val="24"/>
        </w:rPr>
        <w:t>implifying tax payment and reducing the rates.</w:t>
      </w:r>
    </w:p>
    <w:p w14:paraId="7117078D" w14:textId="77777777" w:rsidR="00720F93" w:rsidRPr="00261B5E" w:rsidRDefault="00720F93" w:rsidP="00720F93">
      <w:pPr>
        <w:autoSpaceDE w:val="0"/>
        <w:autoSpaceDN w:val="0"/>
        <w:adjustRightInd w:val="0"/>
        <w:spacing w:before="100" w:after="100" w:line="240" w:lineRule="auto"/>
        <w:jc w:val="both"/>
        <w:rPr>
          <w:rFonts w:ascii="Times New Roman" w:hAnsi="Times New Roman" w:cs="Times New Roman"/>
          <w:sz w:val="24"/>
          <w:szCs w:val="24"/>
        </w:rPr>
      </w:pPr>
      <w:r w:rsidRPr="00261B5E">
        <w:rPr>
          <w:rFonts w:ascii="Times New Roman" w:hAnsi="Times New Roman" w:cs="Times New Roman"/>
          <w:sz w:val="24"/>
          <w:szCs w:val="24"/>
        </w:rPr>
        <w:lastRenderedPageBreak/>
        <w:t xml:space="preserve">Thus, the governments in SATRC region require an urgent review of their own taxation policies for telecom sector. To address the above issues, initiations should have been started in the region for paying taxes faster and easier such as by consolidating filings, reducing the frequency of payments or offering electronic filing and payment. Simplifying tax payment and reducing the tax rates have seen tax revenue rise in the sector. While restructuring on a tax policy </w:t>
      </w:r>
      <w:r w:rsidR="00D44CB7" w:rsidRPr="00261B5E">
        <w:rPr>
          <w:rFonts w:ascii="Times New Roman" w:hAnsi="Times New Roman" w:cs="Times New Roman"/>
          <w:sz w:val="24"/>
          <w:szCs w:val="24"/>
        </w:rPr>
        <w:t xml:space="preserve">above mentioned </w:t>
      </w:r>
      <w:r w:rsidRPr="00261B5E">
        <w:rPr>
          <w:rFonts w:ascii="Times New Roman" w:hAnsi="Times New Roman" w:cs="Times New Roman"/>
          <w:sz w:val="24"/>
          <w:szCs w:val="24"/>
        </w:rPr>
        <w:t>points should be consider</w:t>
      </w:r>
      <w:r w:rsidR="00D44CB7" w:rsidRPr="00261B5E">
        <w:rPr>
          <w:rFonts w:ascii="Times New Roman" w:hAnsi="Times New Roman" w:cs="Times New Roman"/>
          <w:sz w:val="24"/>
          <w:szCs w:val="24"/>
        </w:rPr>
        <w:t>ed</w:t>
      </w:r>
      <w:r w:rsidRPr="00261B5E">
        <w:rPr>
          <w:rFonts w:ascii="Times New Roman" w:hAnsi="Times New Roman" w:cs="Times New Roman"/>
          <w:sz w:val="24"/>
          <w:szCs w:val="24"/>
        </w:rPr>
        <w:t xml:space="preserve"> which can be a win</w:t>
      </w:r>
      <w:r w:rsidR="00D44CB7" w:rsidRPr="00261B5E">
        <w:rPr>
          <w:rFonts w:ascii="Times New Roman" w:hAnsi="Times New Roman" w:cs="Times New Roman"/>
          <w:sz w:val="24"/>
          <w:szCs w:val="24"/>
        </w:rPr>
        <w:t>-win</w:t>
      </w:r>
      <w:r w:rsidRPr="00261B5E">
        <w:rPr>
          <w:rFonts w:ascii="Times New Roman" w:hAnsi="Times New Roman" w:cs="Times New Roman"/>
          <w:sz w:val="24"/>
          <w:szCs w:val="24"/>
        </w:rPr>
        <w:t xml:space="preserve"> situation for consumer, Government, service provider and </w:t>
      </w:r>
      <w:r w:rsidR="00D44CB7" w:rsidRPr="00261B5E">
        <w:rPr>
          <w:rFonts w:ascii="Times New Roman" w:hAnsi="Times New Roman" w:cs="Times New Roman"/>
          <w:sz w:val="24"/>
          <w:szCs w:val="24"/>
        </w:rPr>
        <w:t xml:space="preserve">the overall </w:t>
      </w:r>
      <w:r w:rsidRPr="00261B5E">
        <w:rPr>
          <w:rFonts w:ascii="Times New Roman" w:hAnsi="Times New Roman" w:cs="Times New Roman"/>
          <w:sz w:val="24"/>
          <w:szCs w:val="24"/>
        </w:rPr>
        <w:t xml:space="preserve">sector </w:t>
      </w:r>
      <w:r w:rsidR="00D44CB7" w:rsidRPr="00261B5E">
        <w:rPr>
          <w:rFonts w:ascii="Times New Roman" w:hAnsi="Times New Roman" w:cs="Times New Roman"/>
          <w:sz w:val="24"/>
          <w:szCs w:val="24"/>
        </w:rPr>
        <w:t>could not only survive but thrive</w:t>
      </w:r>
      <w:r w:rsidRPr="00261B5E">
        <w:rPr>
          <w:rFonts w:ascii="Times New Roman" w:hAnsi="Times New Roman" w:cs="Times New Roman"/>
          <w:sz w:val="24"/>
          <w:szCs w:val="24"/>
        </w:rPr>
        <w:t>.</w:t>
      </w:r>
    </w:p>
    <w:p w14:paraId="1B89A755" w14:textId="77777777" w:rsidR="000D5B60" w:rsidRPr="00574262" w:rsidRDefault="0067509C" w:rsidP="00574262">
      <w:pPr>
        <w:spacing w:after="0"/>
        <w:jc w:val="center"/>
        <w:rPr>
          <w:rFonts w:ascii="Times New Roman" w:hAnsi="Times New Roman" w:cs="Times New Roman"/>
          <w:b/>
          <w:sz w:val="24"/>
          <w:szCs w:val="24"/>
        </w:rPr>
      </w:pPr>
      <w:r>
        <w:rPr>
          <w:rFonts w:ascii="Times New Roman" w:hAnsi="Times New Roman" w:cs="Times New Roman"/>
          <w:sz w:val="24"/>
          <w:szCs w:val="24"/>
        </w:rPr>
        <w:br w:type="page"/>
      </w:r>
      <w:r w:rsidRPr="00574262">
        <w:rPr>
          <w:rFonts w:ascii="Times New Roman" w:hAnsi="Times New Roman" w:cs="Times New Roman"/>
          <w:b/>
          <w:sz w:val="24"/>
          <w:szCs w:val="24"/>
        </w:rPr>
        <w:lastRenderedPageBreak/>
        <w:t xml:space="preserve">Annex-1 Summary of the Responses of the SATRC members on the Questionnaire </w:t>
      </w:r>
    </w:p>
    <w:p w14:paraId="0AE52C24" w14:textId="77777777" w:rsidR="0067509C" w:rsidRPr="00B84DF1" w:rsidRDefault="0067509C" w:rsidP="0067509C">
      <w:pPr>
        <w:pStyle w:val="ListParagraph"/>
        <w:spacing w:after="0"/>
        <w:rPr>
          <w:rFonts w:cs="Calibri"/>
          <w:szCs w:val="22"/>
        </w:rPr>
      </w:pPr>
    </w:p>
    <w:p w14:paraId="14DB26C4" w14:textId="77777777" w:rsidR="0067509C" w:rsidRPr="00B84DF1" w:rsidRDefault="0067509C" w:rsidP="0067509C">
      <w:pPr>
        <w:jc w:val="center"/>
        <w:rPr>
          <w:rFonts w:cs="Calibri"/>
          <w:szCs w:val="22"/>
        </w:rPr>
      </w:pPr>
      <w:r w:rsidRPr="00B84DF1">
        <w:rPr>
          <w:rFonts w:cs="Calibri"/>
          <w:b/>
          <w:bCs/>
          <w:szCs w:val="22"/>
        </w:rPr>
        <w:t>Country Specific responses on Questionnaire</w:t>
      </w: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20FDB3A6"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6ADDD5" w14:textId="77777777" w:rsidR="0067509C" w:rsidRPr="00B84DF1" w:rsidRDefault="0067509C" w:rsidP="00000A78">
            <w:pPr>
              <w:rPr>
                <w:rFonts w:cs="Calibri"/>
                <w:color w:val="0070C0"/>
                <w:szCs w:val="22"/>
              </w:rPr>
            </w:pPr>
            <w:r w:rsidRPr="00B84DF1">
              <w:rPr>
                <w:rFonts w:cs="Calibri"/>
                <w:color w:val="0070C0"/>
                <w:szCs w:val="22"/>
              </w:rPr>
              <w:t>Country/Q.N.1</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D09CC" w14:textId="77777777" w:rsidR="0067509C" w:rsidRPr="00B84DF1" w:rsidRDefault="0067509C" w:rsidP="00000A78">
            <w:pPr>
              <w:pStyle w:val="ListParagraph"/>
              <w:ind w:left="0"/>
              <w:rPr>
                <w:rFonts w:cs="Calibri"/>
                <w:color w:val="0070C0"/>
                <w:szCs w:val="22"/>
              </w:rPr>
            </w:pPr>
            <w:r w:rsidRPr="00B84DF1">
              <w:rPr>
                <w:rFonts w:cs="Calibri"/>
                <w:color w:val="0070C0"/>
                <w:szCs w:val="22"/>
              </w:rPr>
              <w:t>What are the telecom-specific taxation laws and policies currently underway in your country? A brief summary is appreciated. Please also provide a link to the website of the document if it is available.</w:t>
            </w:r>
          </w:p>
        </w:tc>
      </w:tr>
      <w:tr w:rsidR="0067509C" w:rsidRPr="00B84DF1" w14:paraId="6063CFA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1A74B"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EDBC6BB"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whole  questionnaire</w:t>
            </w:r>
          </w:p>
        </w:tc>
      </w:tr>
      <w:tr w:rsidR="0067509C" w:rsidRPr="00B84DF1" w14:paraId="6588C5A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1D35E"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CB6A29A"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this question</w:t>
            </w:r>
          </w:p>
        </w:tc>
      </w:tr>
      <w:tr w:rsidR="0067509C" w:rsidRPr="00B84DF1" w14:paraId="5359DF7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4BF50"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5FC39C0"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 xml:space="preserve">Currently in Bhutan, while importing, the following Telecommunications </w:t>
            </w:r>
            <w:proofErr w:type="spellStart"/>
            <w:r w:rsidRPr="00B84DF1">
              <w:rPr>
                <w:rFonts w:cs="Calibri"/>
                <w:color w:val="000000"/>
                <w:szCs w:val="22"/>
              </w:rPr>
              <w:t>Equipments</w:t>
            </w:r>
            <w:proofErr w:type="spellEnd"/>
            <w:r w:rsidRPr="00B84DF1">
              <w:rPr>
                <w:rFonts w:cs="Calibri"/>
                <w:color w:val="000000"/>
                <w:szCs w:val="22"/>
              </w:rPr>
              <w:t xml:space="preserve"> are exempted from taxes:</w:t>
            </w:r>
          </w:p>
          <w:p w14:paraId="684064D9" w14:textId="77777777" w:rsidR="0067509C" w:rsidRPr="00B84DF1" w:rsidRDefault="0067509C" w:rsidP="0067509C">
            <w:pPr>
              <w:pStyle w:val="ListParagraph"/>
              <w:numPr>
                <w:ilvl w:val="1"/>
                <w:numId w:val="41"/>
              </w:numPr>
              <w:spacing w:after="0" w:line="240" w:lineRule="auto"/>
              <w:rPr>
                <w:rFonts w:cs="Calibri"/>
                <w:color w:val="000000"/>
                <w:szCs w:val="22"/>
              </w:rPr>
            </w:pPr>
            <w:r w:rsidRPr="00B84DF1">
              <w:rPr>
                <w:rFonts w:cs="Calibri"/>
                <w:color w:val="000000"/>
                <w:szCs w:val="22"/>
              </w:rPr>
              <w:t>Towers</w:t>
            </w:r>
          </w:p>
          <w:p w14:paraId="0969BA78" w14:textId="77777777" w:rsidR="0067509C" w:rsidRPr="00B84DF1" w:rsidRDefault="0067509C" w:rsidP="0067509C">
            <w:pPr>
              <w:pStyle w:val="ListParagraph"/>
              <w:numPr>
                <w:ilvl w:val="1"/>
                <w:numId w:val="41"/>
              </w:numPr>
              <w:spacing w:after="0" w:line="240" w:lineRule="auto"/>
              <w:rPr>
                <w:rFonts w:cs="Calibri"/>
                <w:color w:val="000000"/>
                <w:szCs w:val="22"/>
              </w:rPr>
            </w:pPr>
            <w:r w:rsidRPr="00B84DF1">
              <w:rPr>
                <w:rFonts w:cs="Calibri"/>
                <w:color w:val="000000"/>
                <w:szCs w:val="22"/>
              </w:rPr>
              <w:t>Diesel generator and power supply system ( any alternative power source for continuity of the service)</w:t>
            </w:r>
          </w:p>
          <w:p w14:paraId="382334B5" w14:textId="77777777" w:rsidR="0067509C" w:rsidRPr="00B84DF1" w:rsidRDefault="0067509C" w:rsidP="0067509C">
            <w:pPr>
              <w:pStyle w:val="ListParagraph"/>
              <w:numPr>
                <w:ilvl w:val="1"/>
                <w:numId w:val="41"/>
              </w:numPr>
              <w:spacing w:after="0" w:line="240" w:lineRule="auto"/>
              <w:rPr>
                <w:rFonts w:cs="Calibri"/>
                <w:color w:val="000000"/>
                <w:szCs w:val="22"/>
              </w:rPr>
            </w:pPr>
            <w:r w:rsidRPr="00B84DF1">
              <w:rPr>
                <w:rFonts w:cs="Calibri"/>
                <w:color w:val="000000"/>
                <w:szCs w:val="22"/>
              </w:rPr>
              <w:t>Air conditioning system specific to the control rooms</w:t>
            </w:r>
          </w:p>
          <w:p w14:paraId="39A9D68D"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 xml:space="preserve">However, the spares are not included in the list of exemption. </w:t>
            </w:r>
          </w:p>
          <w:p w14:paraId="4398AE0C"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There is no tax on any telecommunications services including internet.</w:t>
            </w:r>
          </w:p>
        </w:tc>
      </w:tr>
      <w:tr w:rsidR="0067509C" w:rsidRPr="00B84DF1" w14:paraId="6794CA0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FDC82"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C1B4B1B" w14:textId="77777777" w:rsidR="0067509C" w:rsidRPr="00B84DF1" w:rsidRDefault="0067509C" w:rsidP="00000A78">
            <w:pPr>
              <w:spacing w:after="0" w:line="240" w:lineRule="auto"/>
              <w:rPr>
                <w:rFonts w:cs="Calibri"/>
                <w:bCs/>
                <w:color w:val="000000"/>
                <w:szCs w:val="22"/>
              </w:rPr>
            </w:pPr>
            <w:r w:rsidRPr="00B84DF1">
              <w:rPr>
                <w:rFonts w:cs="Calibri"/>
                <w:bCs/>
                <w:color w:val="000000"/>
                <w:szCs w:val="22"/>
              </w:rPr>
              <w:t>There is no single law or policy for telecom specific taxation. The taxes and levies paid by the telecom sector spans the breadth of Central to State to local bodies. Taxes and levies applicable on telecom sector can be classified in to three broad categories:</w:t>
            </w:r>
          </w:p>
          <w:p w14:paraId="1E1D2985" w14:textId="77777777" w:rsidR="0067509C" w:rsidRPr="00B84DF1" w:rsidRDefault="0067509C" w:rsidP="0067509C">
            <w:pPr>
              <w:pStyle w:val="ListParagraph"/>
              <w:numPr>
                <w:ilvl w:val="0"/>
                <w:numId w:val="37"/>
              </w:numPr>
              <w:tabs>
                <w:tab w:val="left" w:pos="720"/>
              </w:tabs>
              <w:spacing w:after="0" w:line="240" w:lineRule="auto"/>
              <w:ind w:left="720" w:hanging="180"/>
              <w:rPr>
                <w:rFonts w:cs="Calibri"/>
                <w:bCs/>
                <w:color w:val="000000"/>
                <w:szCs w:val="22"/>
              </w:rPr>
            </w:pPr>
            <w:r w:rsidRPr="00B84DF1">
              <w:rPr>
                <w:rFonts w:cs="Calibri"/>
                <w:bCs/>
                <w:color w:val="000000"/>
                <w:szCs w:val="22"/>
              </w:rPr>
              <w:t>Central taxes: levied by Central Government</w:t>
            </w:r>
          </w:p>
          <w:p w14:paraId="5FCE9D92" w14:textId="77777777" w:rsidR="0067509C" w:rsidRPr="00B84DF1" w:rsidRDefault="0067509C" w:rsidP="0067509C">
            <w:pPr>
              <w:pStyle w:val="ListParagraph"/>
              <w:numPr>
                <w:ilvl w:val="1"/>
                <w:numId w:val="38"/>
              </w:numPr>
              <w:tabs>
                <w:tab w:val="left" w:pos="900"/>
              </w:tabs>
              <w:spacing w:after="0" w:line="240" w:lineRule="auto"/>
              <w:ind w:hanging="720"/>
              <w:rPr>
                <w:rFonts w:cs="Calibri"/>
                <w:bCs/>
                <w:color w:val="000000"/>
                <w:szCs w:val="22"/>
              </w:rPr>
            </w:pPr>
            <w:r w:rsidRPr="00B84DF1">
              <w:rPr>
                <w:rFonts w:cs="Calibri"/>
                <w:bCs/>
                <w:color w:val="000000"/>
                <w:szCs w:val="22"/>
              </w:rPr>
              <w:t xml:space="preserve"> Service tax </w:t>
            </w:r>
          </w:p>
          <w:p w14:paraId="147FC41B" w14:textId="77777777" w:rsidR="0067509C" w:rsidRPr="00B84DF1" w:rsidRDefault="0067509C" w:rsidP="0067509C">
            <w:pPr>
              <w:pStyle w:val="ListParagraph"/>
              <w:numPr>
                <w:ilvl w:val="1"/>
                <w:numId w:val="38"/>
              </w:numPr>
              <w:tabs>
                <w:tab w:val="left" w:pos="900"/>
              </w:tabs>
              <w:spacing w:after="0" w:line="240" w:lineRule="auto"/>
              <w:ind w:left="990" w:hanging="270"/>
              <w:rPr>
                <w:rFonts w:cs="Calibri"/>
                <w:bCs/>
                <w:color w:val="000000"/>
                <w:szCs w:val="22"/>
              </w:rPr>
            </w:pPr>
            <w:r w:rsidRPr="00B84DF1">
              <w:rPr>
                <w:rFonts w:cs="Calibri"/>
                <w:bCs/>
                <w:color w:val="000000"/>
                <w:szCs w:val="22"/>
              </w:rPr>
              <w:t xml:space="preserve">Customs duty </w:t>
            </w:r>
          </w:p>
          <w:p w14:paraId="04930007" w14:textId="77777777" w:rsidR="0067509C" w:rsidRPr="00B84DF1" w:rsidRDefault="0067509C" w:rsidP="0067509C">
            <w:pPr>
              <w:pStyle w:val="ListParagraph"/>
              <w:numPr>
                <w:ilvl w:val="1"/>
                <w:numId w:val="38"/>
              </w:numPr>
              <w:tabs>
                <w:tab w:val="left" w:pos="900"/>
              </w:tabs>
              <w:spacing w:after="0" w:line="240" w:lineRule="auto"/>
              <w:ind w:left="990" w:hanging="270"/>
              <w:rPr>
                <w:rFonts w:cs="Calibri"/>
                <w:bCs/>
                <w:color w:val="000000"/>
                <w:szCs w:val="22"/>
              </w:rPr>
            </w:pPr>
            <w:r w:rsidRPr="00B84DF1">
              <w:rPr>
                <w:rFonts w:cs="Calibri"/>
                <w:bCs/>
                <w:color w:val="000000"/>
                <w:szCs w:val="22"/>
              </w:rPr>
              <w:t xml:space="preserve">Excise duty </w:t>
            </w:r>
          </w:p>
          <w:p w14:paraId="1674B335" w14:textId="77777777" w:rsidR="0067509C" w:rsidRPr="00B84DF1" w:rsidRDefault="0067509C" w:rsidP="0067509C">
            <w:pPr>
              <w:pStyle w:val="ListParagraph"/>
              <w:numPr>
                <w:ilvl w:val="1"/>
                <w:numId w:val="38"/>
              </w:numPr>
              <w:tabs>
                <w:tab w:val="left" w:pos="900"/>
              </w:tabs>
              <w:spacing w:after="0" w:line="240" w:lineRule="auto"/>
              <w:ind w:left="990" w:hanging="270"/>
              <w:rPr>
                <w:rFonts w:cs="Calibri"/>
                <w:bCs/>
                <w:color w:val="000000"/>
                <w:szCs w:val="22"/>
              </w:rPr>
            </w:pPr>
            <w:r w:rsidRPr="00B84DF1">
              <w:rPr>
                <w:rFonts w:cs="Calibri"/>
                <w:bCs/>
                <w:color w:val="000000"/>
                <w:szCs w:val="22"/>
              </w:rPr>
              <w:t>Central Sales Tax (‘CST’)</w:t>
            </w:r>
          </w:p>
          <w:p w14:paraId="160BC79B" w14:textId="77777777" w:rsidR="0067509C" w:rsidRPr="00B84DF1" w:rsidRDefault="0067509C" w:rsidP="0067509C">
            <w:pPr>
              <w:pStyle w:val="ListParagraph"/>
              <w:numPr>
                <w:ilvl w:val="0"/>
                <w:numId w:val="37"/>
              </w:numPr>
              <w:tabs>
                <w:tab w:val="left" w:pos="900"/>
              </w:tabs>
              <w:spacing w:after="0" w:line="240" w:lineRule="auto"/>
              <w:ind w:left="900" w:hanging="180"/>
              <w:rPr>
                <w:rFonts w:cs="Calibri"/>
                <w:bCs/>
                <w:color w:val="000000"/>
                <w:szCs w:val="22"/>
              </w:rPr>
            </w:pPr>
            <w:r w:rsidRPr="00B84DF1">
              <w:rPr>
                <w:rFonts w:cs="Calibri"/>
                <w:bCs/>
                <w:color w:val="000000"/>
                <w:szCs w:val="22"/>
              </w:rPr>
              <w:t>State taxes: levied by State Government</w:t>
            </w:r>
          </w:p>
          <w:p w14:paraId="5CF5467F" w14:textId="77777777" w:rsidR="0067509C" w:rsidRPr="00B84DF1" w:rsidRDefault="0067509C" w:rsidP="0067509C">
            <w:pPr>
              <w:pStyle w:val="ListParagraph"/>
              <w:numPr>
                <w:ilvl w:val="1"/>
                <w:numId w:val="38"/>
              </w:numPr>
              <w:tabs>
                <w:tab w:val="left" w:pos="900"/>
              </w:tabs>
              <w:spacing w:after="0" w:line="240" w:lineRule="auto"/>
              <w:rPr>
                <w:rFonts w:cs="Calibri"/>
                <w:bCs/>
                <w:color w:val="000000"/>
                <w:szCs w:val="22"/>
              </w:rPr>
            </w:pPr>
            <w:r w:rsidRPr="00B84DF1">
              <w:rPr>
                <w:rFonts w:cs="Calibri"/>
                <w:bCs/>
                <w:color w:val="000000"/>
                <w:szCs w:val="22"/>
              </w:rPr>
              <w:t xml:space="preserve">Value Added Tax (VAT) </w:t>
            </w:r>
          </w:p>
          <w:p w14:paraId="489E5106" w14:textId="77777777" w:rsidR="0067509C" w:rsidRPr="00B84DF1" w:rsidRDefault="0067509C" w:rsidP="0067509C">
            <w:pPr>
              <w:pStyle w:val="ListParagraph"/>
              <w:numPr>
                <w:ilvl w:val="1"/>
                <w:numId w:val="38"/>
              </w:numPr>
              <w:tabs>
                <w:tab w:val="left" w:pos="900"/>
              </w:tabs>
              <w:spacing w:after="0" w:line="240" w:lineRule="auto"/>
              <w:rPr>
                <w:rFonts w:cs="Calibri"/>
                <w:bCs/>
                <w:color w:val="000000"/>
                <w:szCs w:val="22"/>
              </w:rPr>
            </w:pPr>
            <w:r w:rsidRPr="00B84DF1">
              <w:rPr>
                <w:rFonts w:cs="Calibri"/>
                <w:bCs/>
                <w:color w:val="000000"/>
                <w:szCs w:val="22"/>
              </w:rPr>
              <w:t>Entry tax</w:t>
            </w:r>
          </w:p>
          <w:p w14:paraId="7C9739AE" w14:textId="77777777" w:rsidR="0067509C" w:rsidRPr="00B84DF1" w:rsidRDefault="0067509C" w:rsidP="0067509C">
            <w:pPr>
              <w:pStyle w:val="ListParagraph"/>
              <w:numPr>
                <w:ilvl w:val="0"/>
                <w:numId w:val="37"/>
              </w:numPr>
              <w:tabs>
                <w:tab w:val="left" w:pos="900"/>
              </w:tabs>
              <w:spacing w:after="0" w:line="240" w:lineRule="auto"/>
              <w:ind w:left="900" w:hanging="180"/>
              <w:rPr>
                <w:rFonts w:cs="Calibri"/>
                <w:bCs/>
                <w:color w:val="000000"/>
                <w:szCs w:val="22"/>
              </w:rPr>
            </w:pPr>
            <w:r w:rsidRPr="00B84DF1">
              <w:rPr>
                <w:rFonts w:cs="Calibri"/>
                <w:bCs/>
                <w:color w:val="000000"/>
                <w:szCs w:val="22"/>
              </w:rPr>
              <w:t>Other levies: levied by Governmental/ Regulatory Authorities</w:t>
            </w:r>
          </w:p>
          <w:p w14:paraId="508CB4A2" w14:textId="77777777" w:rsidR="0067509C" w:rsidRPr="00B84DF1" w:rsidRDefault="0067509C" w:rsidP="0067509C">
            <w:pPr>
              <w:pStyle w:val="ListParagraph"/>
              <w:numPr>
                <w:ilvl w:val="1"/>
                <w:numId w:val="38"/>
              </w:numPr>
              <w:tabs>
                <w:tab w:val="left" w:pos="900"/>
              </w:tabs>
              <w:spacing w:after="0" w:line="240" w:lineRule="auto"/>
              <w:rPr>
                <w:rFonts w:cs="Calibri"/>
                <w:bCs/>
                <w:color w:val="000000"/>
                <w:szCs w:val="22"/>
              </w:rPr>
            </w:pPr>
            <w:r w:rsidRPr="00B84DF1">
              <w:rPr>
                <w:rFonts w:cs="Calibri"/>
                <w:bCs/>
                <w:color w:val="000000"/>
                <w:szCs w:val="22"/>
              </w:rPr>
              <w:t xml:space="preserve">Spectrum charges </w:t>
            </w:r>
          </w:p>
          <w:p w14:paraId="40FA7E66" w14:textId="77777777" w:rsidR="0067509C" w:rsidRPr="00B84DF1" w:rsidRDefault="0067509C" w:rsidP="0067509C">
            <w:pPr>
              <w:pStyle w:val="ListParagraph"/>
              <w:numPr>
                <w:ilvl w:val="1"/>
                <w:numId w:val="38"/>
              </w:numPr>
              <w:tabs>
                <w:tab w:val="left" w:pos="900"/>
              </w:tabs>
              <w:spacing w:after="0" w:line="240" w:lineRule="auto"/>
              <w:rPr>
                <w:rFonts w:cs="Calibri"/>
                <w:bCs/>
                <w:color w:val="000000"/>
                <w:szCs w:val="22"/>
              </w:rPr>
            </w:pPr>
            <w:r w:rsidRPr="00B84DF1">
              <w:rPr>
                <w:rFonts w:cs="Calibri"/>
                <w:bCs/>
                <w:color w:val="000000"/>
                <w:szCs w:val="22"/>
              </w:rPr>
              <w:t>License Fees</w:t>
            </w:r>
          </w:p>
          <w:p w14:paraId="64CFD6D6" w14:textId="77777777" w:rsidR="0067509C" w:rsidRPr="00B84DF1" w:rsidRDefault="0067509C" w:rsidP="0067509C">
            <w:pPr>
              <w:pStyle w:val="ListParagraph"/>
              <w:numPr>
                <w:ilvl w:val="1"/>
                <w:numId w:val="38"/>
              </w:numPr>
              <w:tabs>
                <w:tab w:val="left" w:pos="900"/>
              </w:tabs>
              <w:spacing w:after="0" w:line="240" w:lineRule="auto"/>
              <w:rPr>
                <w:rFonts w:cs="Calibri"/>
                <w:bCs/>
                <w:color w:val="000000"/>
                <w:szCs w:val="22"/>
              </w:rPr>
            </w:pPr>
            <w:r w:rsidRPr="00B84DF1">
              <w:rPr>
                <w:rFonts w:cs="Calibri"/>
                <w:bCs/>
                <w:color w:val="000000"/>
                <w:szCs w:val="22"/>
              </w:rPr>
              <w:t xml:space="preserve">Municipal charges </w:t>
            </w:r>
          </w:p>
          <w:p w14:paraId="1471AA09" w14:textId="77777777" w:rsidR="0067509C" w:rsidRPr="00B84DF1" w:rsidRDefault="0067509C" w:rsidP="0067509C">
            <w:pPr>
              <w:pStyle w:val="ListParagraph"/>
              <w:numPr>
                <w:ilvl w:val="1"/>
                <w:numId w:val="38"/>
              </w:numPr>
              <w:tabs>
                <w:tab w:val="left" w:pos="900"/>
              </w:tabs>
              <w:spacing w:after="0" w:line="240" w:lineRule="auto"/>
              <w:rPr>
                <w:rFonts w:cs="Calibri"/>
                <w:color w:val="000000"/>
                <w:szCs w:val="22"/>
              </w:rPr>
            </w:pPr>
            <w:r w:rsidRPr="00B84DF1">
              <w:rPr>
                <w:rFonts w:cs="Calibri"/>
                <w:bCs/>
                <w:color w:val="000000"/>
                <w:szCs w:val="22"/>
              </w:rPr>
              <w:t>Right of way charges (‘ROW’)</w:t>
            </w:r>
          </w:p>
        </w:tc>
      </w:tr>
      <w:tr w:rsidR="0067509C" w:rsidRPr="00B84DF1" w14:paraId="293FC08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72F35"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E7AD4BA"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bCs/>
                <w:color w:val="000000"/>
                <w:szCs w:val="22"/>
              </w:rPr>
              <w:t>There is no special telecom taxation law in Iran any they are followed by general taxation law.</w:t>
            </w:r>
          </w:p>
        </w:tc>
      </w:tr>
      <w:tr w:rsidR="0067509C" w:rsidRPr="00B84DF1" w14:paraId="04761F2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AF163"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D9B28B9"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whole  questionnaire</w:t>
            </w:r>
          </w:p>
        </w:tc>
      </w:tr>
      <w:tr w:rsidR="0067509C" w:rsidRPr="00B84DF1" w14:paraId="41E65DFD"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685EB"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39C6549"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telecom specific taxation and law in Nepal, they are followed by common taxation law.</w:t>
            </w:r>
          </w:p>
        </w:tc>
      </w:tr>
      <w:tr w:rsidR="0067509C" w:rsidRPr="00B84DF1" w14:paraId="2006B4EA"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07CCA"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6B02EF8"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whole  questionnaire</w:t>
            </w:r>
          </w:p>
        </w:tc>
      </w:tr>
      <w:tr w:rsidR="0067509C" w:rsidRPr="00B84DF1" w14:paraId="4E9597A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74029"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A4545D9"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whole  questionnaire</w:t>
            </w:r>
          </w:p>
        </w:tc>
      </w:tr>
      <w:tr w:rsidR="0067509C" w:rsidRPr="00B84DF1" w14:paraId="08908022"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8E62B" w14:textId="77777777" w:rsidR="0067509C" w:rsidRPr="00B84DF1" w:rsidRDefault="0067509C" w:rsidP="00000A78">
            <w:pPr>
              <w:spacing w:after="0"/>
              <w:rPr>
                <w:rFonts w:cs="Calibri"/>
                <w:color w:val="0070C0"/>
                <w:szCs w:val="22"/>
              </w:rPr>
            </w:pPr>
            <w:r w:rsidRPr="00B84DF1">
              <w:rPr>
                <w:rFonts w:cs="Calibri"/>
                <w:color w:val="0070C0"/>
                <w:szCs w:val="22"/>
              </w:rPr>
              <w:t>Country/Q.N.2</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D2F869" w14:textId="77777777" w:rsidR="0067509C" w:rsidRPr="00B84DF1" w:rsidRDefault="0067509C" w:rsidP="00000A78">
            <w:pPr>
              <w:pStyle w:val="ListParagraph"/>
              <w:ind w:left="0"/>
              <w:rPr>
                <w:rFonts w:cs="Calibri"/>
                <w:color w:val="0070C0"/>
                <w:szCs w:val="22"/>
              </w:rPr>
            </w:pPr>
            <w:r w:rsidRPr="00B84DF1">
              <w:rPr>
                <w:rFonts w:cs="Calibri"/>
                <w:color w:val="0070C0"/>
                <w:szCs w:val="22"/>
              </w:rPr>
              <w:t>What has been the contribution of telecom sector to Government taxes over the last few years? Current 3-5 years data and its contribution in percentage to the overall tax would be desirable.</w:t>
            </w:r>
          </w:p>
        </w:tc>
      </w:tr>
      <w:tr w:rsidR="0067509C" w:rsidRPr="00B84DF1" w14:paraId="5D31C56D"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03D5E"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A8F0EA5"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05A1675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6FDF9B"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3E22490"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4DF6869B"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5D224" w14:textId="77777777" w:rsidR="0067509C" w:rsidRPr="00B84DF1" w:rsidRDefault="0067509C" w:rsidP="00000A78">
            <w:pPr>
              <w:spacing w:after="0"/>
              <w:rPr>
                <w:rFonts w:cs="Calibri"/>
                <w:color w:val="000000"/>
                <w:szCs w:val="22"/>
              </w:rPr>
            </w:pPr>
            <w:r w:rsidRPr="00B84DF1">
              <w:rPr>
                <w:rFonts w:cs="Calibri"/>
                <w:color w:val="000000"/>
                <w:szCs w:val="22"/>
              </w:rPr>
              <w:lastRenderedPageBreak/>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65B73A4" w14:textId="77777777" w:rsidR="0067509C" w:rsidRPr="00B84DF1" w:rsidRDefault="0067509C" w:rsidP="00000A78">
            <w:pPr>
              <w:pStyle w:val="ListParagraph"/>
              <w:spacing w:after="0" w:line="240" w:lineRule="auto"/>
              <w:ind w:left="90" w:hanging="90"/>
              <w:rPr>
                <w:rFonts w:cs="Calibri"/>
                <w:color w:val="000000"/>
                <w:szCs w:val="22"/>
                <w:lang w:bidi="ar-SA"/>
              </w:rPr>
            </w:pPr>
            <w:r w:rsidRPr="00B84DF1">
              <w:rPr>
                <w:rFonts w:cs="Calibri"/>
                <w:color w:val="000000"/>
                <w:szCs w:val="22"/>
              </w:rPr>
              <w:t xml:space="preserve">  The   National Revenue Report 2011-2012</w:t>
            </w:r>
            <w:r w:rsidRPr="00B84DF1">
              <w:rPr>
                <w:rStyle w:val="FootnoteReference"/>
                <w:rFonts w:cs="Calibri"/>
                <w:color w:val="000000"/>
                <w:szCs w:val="22"/>
              </w:rPr>
              <w:footnoteReference w:id="1"/>
            </w:r>
            <w:r w:rsidRPr="00B84DF1">
              <w:rPr>
                <w:rFonts w:cs="Calibri"/>
                <w:color w:val="000000"/>
                <w:szCs w:val="22"/>
              </w:rPr>
              <w:t xml:space="preserve"> indicates that the service sector has contributed </w:t>
            </w:r>
            <w:r w:rsidRPr="00B84DF1">
              <w:rPr>
                <w:rFonts w:cs="Calibri"/>
                <w:color w:val="000000"/>
                <w:szCs w:val="22"/>
                <w:lang w:bidi="ar-SA"/>
              </w:rPr>
              <w:t>12.1 percent of the total revenue. Here service sector includes tourism, sales tax on hotels, and telecom services.</w:t>
            </w:r>
          </w:p>
          <w:p w14:paraId="1D7015C6" w14:textId="77777777" w:rsidR="0067509C" w:rsidRPr="00B84DF1" w:rsidRDefault="0067509C" w:rsidP="00000A78">
            <w:pPr>
              <w:pStyle w:val="ListParagraph"/>
              <w:spacing w:after="0" w:line="240" w:lineRule="auto"/>
              <w:ind w:left="90" w:hanging="90"/>
              <w:rPr>
                <w:rFonts w:cs="Calibri"/>
                <w:color w:val="000000"/>
                <w:szCs w:val="22"/>
              </w:rPr>
            </w:pPr>
            <w:r w:rsidRPr="00B84DF1">
              <w:rPr>
                <w:rFonts w:cs="Calibri"/>
                <w:color w:val="000000"/>
                <w:szCs w:val="22"/>
              </w:rPr>
              <w:t>The Incumbent Operators, Bhutan Telecom Ltd is among the top ten revenue agencies. It is the seventh top agencies contributing to the national revenue (</w:t>
            </w:r>
            <w:r w:rsidRPr="00B84DF1">
              <w:rPr>
                <w:rFonts w:cs="Calibri"/>
                <w:color w:val="000000"/>
                <w:szCs w:val="22"/>
                <w:lang w:bidi="ar-SA"/>
              </w:rPr>
              <w:t>248.496 Million Ngultrum)</w:t>
            </w:r>
            <w:r w:rsidRPr="00B84DF1">
              <w:rPr>
                <w:rStyle w:val="FootnoteReference"/>
                <w:rFonts w:cs="Calibri"/>
                <w:color w:val="000000"/>
                <w:szCs w:val="22"/>
                <w:lang w:bidi="ar-SA"/>
              </w:rPr>
              <w:footnoteReference w:id="2"/>
            </w:r>
            <w:r w:rsidRPr="00B84DF1">
              <w:rPr>
                <w:rFonts w:cs="Calibri"/>
                <w:color w:val="000000"/>
                <w:szCs w:val="22"/>
                <w:lang w:bidi="ar-SA"/>
              </w:rPr>
              <w:t xml:space="preserve"> </w:t>
            </w:r>
          </w:p>
          <w:p w14:paraId="7000136F" w14:textId="77777777" w:rsidR="0067509C" w:rsidRPr="00B84DF1" w:rsidRDefault="0067509C" w:rsidP="00000A78">
            <w:pPr>
              <w:spacing w:after="0" w:line="240" w:lineRule="auto"/>
              <w:rPr>
                <w:rFonts w:cs="Calibri"/>
                <w:color w:val="000000"/>
                <w:szCs w:val="22"/>
              </w:rPr>
            </w:pPr>
          </w:p>
        </w:tc>
      </w:tr>
      <w:tr w:rsidR="0067509C" w:rsidRPr="00B84DF1" w14:paraId="0FCF592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6B6C3"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01EE1123" w14:textId="77777777" w:rsidR="0067509C" w:rsidRPr="00B84DF1" w:rsidRDefault="0067509C" w:rsidP="00000A78">
            <w:pPr>
              <w:pStyle w:val="ListParagraph"/>
              <w:spacing w:after="0"/>
              <w:ind w:left="0"/>
              <w:jc w:val="both"/>
              <w:rPr>
                <w:rFonts w:cs="Calibri"/>
                <w:bCs/>
                <w:color w:val="000000"/>
                <w:szCs w:val="22"/>
              </w:rPr>
            </w:pPr>
            <w:r w:rsidRPr="00B84DF1">
              <w:rPr>
                <w:rFonts w:cs="Calibri"/>
                <w:bCs/>
                <w:color w:val="000000"/>
                <w:szCs w:val="22"/>
              </w:rPr>
              <w:t xml:space="preserve">There is no consolidated data available as taxes are paid to different agencies. However, an estimate of overall taxes and levies which are applicable on Telecom sector (either on its revenue or on its cost, whose credit is not available) and their proportion to total revenue as made by the industry is summarized in the following tables </w:t>
            </w:r>
          </w:p>
          <w:p w14:paraId="25142B55" w14:textId="77777777" w:rsidR="0067509C" w:rsidRPr="00B84DF1" w:rsidRDefault="0067509C" w:rsidP="00000A78">
            <w:pPr>
              <w:pStyle w:val="ListParagraph"/>
              <w:spacing w:after="0"/>
              <w:jc w:val="both"/>
              <w:rPr>
                <w:rFonts w:cs="Calibri"/>
                <w:bCs/>
                <w:color w:val="000000"/>
                <w:szCs w:val="22"/>
              </w:rPr>
            </w:pPr>
            <w:r w:rsidRPr="00B84DF1">
              <w:rPr>
                <w:rFonts w:cs="Calibri"/>
                <w:bCs/>
                <w:color w:val="000000"/>
                <w:szCs w:val="22"/>
              </w:rPr>
              <w:t xml:space="preserve">Estimate of Taxes/ Levies paid to Central Government/DoT (in million 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349"/>
              <w:gridCol w:w="809"/>
              <w:gridCol w:w="896"/>
              <w:gridCol w:w="890"/>
              <w:gridCol w:w="774"/>
              <w:gridCol w:w="845"/>
            </w:tblGrid>
            <w:tr w:rsidR="0067509C" w:rsidRPr="00B84DF1" w14:paraId="05B894E9" w14:textId="77777777" w:rsidTr="00000A78">
              <w:tc>
                <w:tcPr>
                  <w:tcW w:w="2246" w:type="dxa"/>
                </w:tcPr>
                <w:p w14:paraId="11CF178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Particulars</w:t>
                  </w:r>
                </w:p>
              </w:tc>
              <w:tc>
                <w:tcPr>
                  <w:tcW w:w="1350" w:type="dxa"/>
                </w:tcPr>
                <w:p w14:paraId="50C650A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Authority</w:t>
                  </w:r>
                </w:p>
              </w:tc>
              <w:tc>
                <w:tcPr>
                  <w:tcW w:w="810" w:type="dxa"/>
                </w:tcPr>
                <w:p w14:paraId="631058B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FY’07</w:t>
                  </w:r>
                </w:p>
              </w:tc>
              <w:tc>
                <w:tcPr>
                  <w:tcW w:w="900" w:type="dxa"/>
                </w:tcPr>
                <w:p w14:paraId="0527C2EB"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FY’08</w:t>
                  </w:r>
                </w:p>
              </w:tc>
              <w:tc>
                <w:tcPr>
                  <w:tcW w:w="894" w:type="dxa"/>
                </w:tcPr>
                <w:p w14:paraId="616D5675"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FY’09</w:t>
                  </w:r>
                </w:p>
              </w:tc>
              <w:tc>
                <w:tcPr>
                  <w:tcW w:w="774" w:type="dxa"/>
                </w:tcPr>
                <w:p w14:paraId="3A9AC356"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FY’10</w:t>
                  </w:r>
                </w:p>
              </w:tc>
              <w:tc>
                <w:tcPr>
                  <w:tcW w:w="847" w:type="dxa"/>
                </w:tcPr>
                <w:p w14:paraId="5E44853E"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FY’11</w:t>
                  </w:r>
                </w:p>
              </w:tc>
            </w:tr>
            <w:tr w:rsidR="0067509C" w:rsidRPr="00B84DF1" w14:paraId="39745EB1" w14:textId="77777777" w:rsidTr="00000A78">
              <w:tc>
                <w:tcPr>
                  <w:tcW w:w="2246" w:type="dxa"/>
                </w:tcPr>
                <w:p w14:paraId="15356C04"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Service Tax</w:t>
                  </w:r>
                </w:p>
              </w:tc>
              <w:tc>
                <w:tcPr>
                  <w:tcW w:w="1350" w:type="dxa"/>
                </w:tcPr>
                <w:p w14:paraId="3D7D7FDD"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Central government</w:t>
                  </w:r>
                </w:p>
              </w:tc>
              <w:tc>
                <w:tcPr>
                  <w:tcW w:w="810" w:type="dxa"/>
                </w:tcPr>
                <w:p w14:paraId="129F13C9"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1907</w:t>
                  </w:r>
                </w:p>
              </w:tc>
              <w:tc>
                <w:tcPr>
                  <w:tcW w:w="900" w:type="dxa"/>
                </w:tcPr>
                <w:p w14:paraId="7BC6B8F8"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2315</w:t>
                  </w:r>
                </w:p>
              </w:tc>
              <w:tc>
                <w:tcPr>
                  <w:tcW w:w="894" w:type="dxa"/>
                </w:tcPr>
                <w:p w14:paraId="11B2EFB8"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2593</w:t>
                  </w:r>
                </w:p>
              </w:tc>
              <w:tc>
                <w:tcPr>
                  <w:tcW w:w="774" w:type="dxa"/>
                </w:tcPr>
                <w:p w14:paraId="18A30F6F"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2222</w:t>
                  </w:r>
                </w:p>
              </w:tc>
              <w:tc>
                <w:tcPr>
                  <w:tcW w:w="847" w:type="dxa"/>
                </w:tcPr>
                <w:p w14:paraId="4293C188"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2315</w:t>
                  </w:r>
                </w:p>
              </w:tc>
            </w:tr>
            <w:tr w:rsidR="0067509C" w:rsidRPr="00B84DF1" w14:paraId="46094D66" w14:textId="77777777" w:rsidTr="00000A78">
              <w:tc>
                <w:tcPr>
                  <w:tcW w:w="2246" w:type="dxa"/>
                </w:tcPr>
                <w:p w14:paraId="40616F70"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Additional duty of customs</w:t>
                  </w:r>
                </w:p>
              </w:tc>
              <w:tc>
                <w:tcPr>
                  <w:tcW w:w="1350" w:type="dxa"/>
                </w:tcPr>
                <w:p w14:paraId="74FCEBEF"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Central government</w:t>
                  </w:r>
                </w:p>
              </w:tc>
              <w:tc>
                <w:tcPr>
                  <w:tcW w:w="810" w:type="dxa"/>
                </w:tcPr>
                <w:p w14:paraId="25F41E45"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185</w:t>
                  </w:r>
                </w:p>
              </w:tc>
              <w:tc>
                <w:tcPr>
                  <w:tcW w:w="900" w:type="dxa"/>
                </w:tcPr>
                <w:p w14:paraId="213A0D04"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204</w:t>
                  </w:r>
                </w:p>
              </w:tc>
              <w:tc>
                <w:tcPr>
                  <w:tcW w:w="894" w:type="dxa"/>
                </w:tcPr>
                <w:p w14:paraId="4B122506"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185</w:t>
                  </w:r>
                </w:p>
              </w:tc>
              <w:tc>
                <w:tcPr>
                  <w:tcW w:w="774" w:type="dxa"/>
                </w:tcPr>
                <w:p w14:paraId="1223377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148</w:t>
                  </w:r>
                </w:p>
              </w:tc>
              <w:tc>
                <w:tcPr>
                  <w:tcW w:w="847" w:type="dxa"/>
                </w:tcPr>
                <w:p w14:paraId="6C13935D"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148</w:t>
                  </w:r>
                </w:p>
              </w:tc>
            </w:tr>
            <w:tr w:rsidR="0067509C" w:rsidRPr="00B84DF1" w14:paraId="704F1585" w14:textId="77777777" w:rsidTr="00000A78">
              <w:tc>
                <w:tcPr>
                  <w:tcW w:w="2246" w:type="dxa"/>
                </w:tcPr>
                <w:p w14:paraId="6DEB0A35"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CST</w:t>
                  </w:r>
                </w:p>
              </w:tc>
              <w:tc>
                <w:tcPr>
                  <w:tcW w:w="1350" w:type="dxa"/>
                </w:tcPr>
                <w:p w14:paraId="6CF39062"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Central government</w:t>
                  </w:r>
                </w:p>
              </w:tc>
              <w:tc>
                <w:tcPr>
                  <w:tcW w:w="810" w:type="dxa"/>
                </w:tcPr>
                <w:p w14:paraId="56F6E6A0"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74</w:t>
                  </w:r>
                </w:p>
              </w:tc>
              <w:tc>
                <w:tcPr>
                  <w:tcW w:w="900" w:type="dxa"/>
                </w:tcPr>
                <w:p w14:paraId="58FA7F09"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111</w:t>
                  </w:r>
                </w:p>
              </w:tc>
              <w:tc>
                <w:tcPr>
                  <w:tcW w:w="894" w:type="dxa"/>
                </w:tcPr>
                <w:p w14:paraId="1CE8603A"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111</w:t>
                  </w:r>
                </w:p>
              </w:tc>
              <w:tc>
                <w:tcPr>
                  <w:tcW w:w="774" w:type="dxa"/>
                </w:tcPr>
                <w:p w14:paraId="19C0506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93</w:t>
                  </w:r>
                </w:p>
              </w:tc>
              <w:tc>
                <w:tcPr>
                  <w:tcW w:w="847" w:type="dxa"/>
                </w:tcPr>
                <w:p w14:paraId="01D8AC1A"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74</w:t>
                  </w:r>
                </w:p>
              </w:tc>
            </w:tr>
            <w:tr w:rsidR="0067509C" w:rsidRPr="00B84DF1" w14:paraId="7B586ACC" w14:textId="77777777" w:rsidTr="00000A78">
              <w:tc>
                <w:tcPr>
                  <w:tcW w:w="2246" w:type="dxa"/>
                </w:tcPr>
                <w:p w14:paraId="24F97260"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Spectrum charges (including microwave charges)</w:t>
                  </w:r>
                </w:p>
              </w:tc>
              <w:tc>
                <w:tcPr>
                  <w:tcW w:w="1350" w:type="dxa"/>
                </w:tcPr>
                <w:p w14:paraId="10A59C61"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DoT</w:t>
                  </w:r>
                </w:p>
              </w:tc>
              <w:tc>
                <w:tcPr>
                  <w:tcW w:w="810" w:type="dxa"/>
                </w:tcPr>
                <w:p w14:paraId="3C6CDE00"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389</w:t>
                  </w:r>
                </w:p>
              </w:tc>
              <w:tc>
                <w:tcPr>
                  <w:tcW w:w="900" w:type="dxa"/>
                </w:tcPr>
                <w:p w14:paraId="378D78A6"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574</w:t>
                  </w:r>
                </w:p>
              </w:tc>
              <w:tc>
                <w:tcPr>
                  <w:tcW w:w="894" w:type="dxa"/>
                </w:tcPr>
                <w:p w14:paraId="495A3931"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648</w:t>
                  </w:r>
                </w:p>
              </w:tc>
              <w:tc>
                <w:tcPr>
                  <w:tcW w:w="774" w:type="dxa"/>
                </w:tcPr>
                <w:p w14:paraId="2550F22E"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704</w:t>
                  </w:r>
                </w:p>
              </w:tc>
              <w:tc>
                <w:tcPr>
                  <w:tcW w:w="847" w:type="dxa"/>
                </w:tcPr>
                <w:p w14:paraId="2D679F56"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722</w:t>
                  </w:r>
                </w:p>
              </w:tc>
            </w:tr>
            <w:tr w:rsidR="0067509C" w:rsidRPr="00B84DF1" w14:paraId="2E2C9B5C" w14:textId="77777777" w:rsidTr="00000A78">
              <w:tc>
                <w:tcPr>
                  <w:tcW w:w="2246" w:type="dxa"/>
                </w:tcPr>
                <w:p w14:paraId="0A061C08"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Annual License Fees</w:t>
                  </w:r>
                </w:p>
              </w:tc>
              <w:tc>
                <w:tcPr>
                  <w:tcW w:w="1350" w:type="dxa"/>
                </w:tcPr>
                <w:p w14:paraId="276E2591"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DoT</w:t>
                  </w:r>
                </w:p>
              </w:tc>
              <w:tc>
                <w:tcPr>
                  <w:tcW w:w="810" w:type="dxa"/>
                </w:tcPr>
                <w:p w14:paraId="47A3EA2A"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1296</w:t>
                  </w:r>
                </w:p>
              </w:tc>
              <w:tc>
                <w:tcPr>
                  <w:tcW w:w="900" w:type="dxa"/>
                </w:tcPr>
                <w:p w14:paraId="765B39D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1648</w:t>
                  </w:r>
                </w:p>
              </w:tc>
              <w:tc>
                <w:tcPr>
                  <w:tcW w:w="894" w:type="dxa"/>
                </w:tcPr>
                <w:p w14:paraId="24C65B6D"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1759</w:t>
                  </w:r>
                </w:p>
              </w:tc>
              <w:tc>
                <w:tcPr>
                  <w:tcW w:w="774" w:type="dxa"/>
                </w:tcPr>
                <w:p w14:paraId="68AE1D2B"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1815</w:t>
                  </w:r>
                </w:p>
              </w:tc>
              <w:tc>
                <w:tcPr>
                  <w:tcW w:w="847" w:type="dxa"/>
                </w:tcPr>
                <w:p w14:paraId="7AA1D9C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1852</w:t>
                  </w:r>
                </w:p>
              </w:tc>
            </w:tr>
            <w:tr w:rsidR="0067509C" w:rsidRPr="00B84DF1" w14:paraId="52BC6926" w14:textId="77777777" w:rsidTr="00000A78">
              <w:tc>
                <w:tcPr>
                  <w:tcW w:w="3596" w:type="dxa"/>
                  <w:gridSpan w:val="2"/>
                </w:tcPr>
                <w:p w14:paraId="0050D9D7"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Total Taxes and levies</w:t>
                  </w:r>
                </w:p>
              </w:tc>
              <w:tc>
                <w:tcPr>
                  <w:tcW w:w="810" w:type="dxa"/>
                </w:tcPr>
                <w:p w14:paraId="38C1B02C"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3851</w:t>
                  </w:r>
                </w:p>
              </w:tc>
              <w:tc>
                <w:tcPr>
                  <w:tcW w:w="900" w:type="dxa"/>
                </w:tcPr>
                <w:p w14:paraId="7990621F"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4852</w:t>
                  </w:r>
                </w:p>
              </w:tc>
              <w:tc>
                <w:tcPr>
                  <w:tcW w:w="894" w:type="dxa"/>
                </w:tcPr>
                <w:p w14:paraId="33113B32"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5296</w:t>
                  </w:r>
                </w:p>
              </w:tc>
              <w:tc>
                <w:tcPr>
                  <w:tcW w:w="774" w:type="dxa"/>
                </w:tcPr>
                <w:p w14:paraId="3718B16D"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4982</w:t>
                  </w:r>
                </w:p>
              </w:tc>
              <w:tc>
                <w:tcPr>
                  <w:tcW w:w="847" w:type="dxa"/>
                </w:tcPr>
                <w:p w14:paraId="495B6848"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5111</w:t>
                  </w:r>
                </w:p>
              </w:tc>
            </w:tr>
            <w:tr w:rsidR="0067509C" w:rsidRPr="00B84DF1" w14:paraId="7AE50F3E" w14:textId="77777777" w:rsidTr="00000A78">
              <w:tc>
                <w:tcPr>
                  <w:tcW w:w="3596" w:type="dxa"/>
                  <w:gridSpan w:val="2"/>
                </w:tcPr>
                <w:p w14:paraId="211AAC3A"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Total Industry AGR</w:t>
                  </w:r>
                </w:p>
              </w:tc>
              <w:tc>
                <w:tcPr>
                  <w:tcW w:w="810" w:type="dxa"/>
                </w:tcPr>
                <w:p w14:paraId="174DE33F"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15611</w:t>
                  </w:r>
                </w:p>
              </w:tc>
              <w:tc>
                <w:tcPr>
                  <w:tcW w:w="900" w:type="dxa"/>
                </w:tcPr>
                <w:p w14:paraId="2213A7E1"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18796</w:t>
                  </w:r>
                </w:p>
              </w:tc>
              <w:tc>
                <w:tcPr>
                  <w:tcW w:w="894" w:type="dxa"/>
                </w:tcPr>
                <w:p w14:paraId="671C1ADC"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20926</w:t>
                  </w:r>
                </w:p>
              </w:tc>
              <w:tc>
                <w:tcPr>
                  <w:tcW w:w="774" w:type="dxa"/>
                </w:tcPr>
                <w:p w14:paraId="3C3F45A2"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21630</w:t>
                  </w:r>
                </w:p>
              </w:tc>
              <w:tc>
                <w:tcPr>
                  <w:tcW w:w="847" w:type="dxa"/>
                </w:tcPr>
                <w:p w14:paraId="625F3E4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22519</w:t>
                  </w:r>
                </w:p>
              </w:tc>
            </w:tr>
            <w:tr w:rsidR="0067509C" w:rsidRPr="00B84DF1" w14:paraId="18BC7926" w14:textId="77777777" w:rsidTr="00000A78">
              <w:tc>
                <w:tcPr>
                  <w:tcW w:w="3596" w:type="dxa"/>
                  <w:gridSpan w:val="2"/>
                </w:tcPr>
                <w:p w14:paraId="4086BB7A" w14:textId="77777777" w:rsidR="0067509C" w:rsidRPr="00B84DF1" w:rsidRDefault="0067509C" w:rsidP="00000A78">
                  <w:pPr>
                    <w:pStyle w:val="ListParagraph"/>
                    <w:spacing w:after="0" w:line="240" w:lineRule="auto"/>
                    <w:ind w:left="0"/>
                    <w:jc w:val="both"/>
                    <w:rPr>
                      <w:rFonts w:cs="Calibri"/>
                      <w:bCs/>
                      <w:color w:val="000000"/>
                      <w:szCs w:val="22"/>
                      <w:lang w:bidi="ar-SA"/>
                    </w:rPr>
                  </w:pPr>
                  <w:r w:rsidRPr="00B84DF1">
                    <w:rPr>
                      <w:rFonts w:cs="Calibri"/>
                      <w:bCs/>
                      <w:color w:val="000000"/>
                      <w:szCs w:val="22"/>
                      <w:lang w:bidi="ar-SA"/>
                    </w:rPr>
                    <w:t>Percentage of taxes/levies to AGR</w:t>
                  </w:r>
                </w:p>
              </w:tc>
              <w:tc>
                <w:tcPr>
                  <w:tcW w:w="810" w:type="dxa"/>
                </w:tcPr>
                <w:p w14:paraId="0BD31E3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25%</w:t>
                  </w:r>
                </w:p>
              </w:tc>
              <w:tc>
                <w:tcPr>
                  <w:tcW w:w="900" w:type="dxa"/>
                </w:tcPr>
                <w:p w14:paraId="3D3A4D10"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26%</w:t>
                  </w:r>
                </w:p>
              </w:tc>
              <w:tc>
                <w:tcPr>
                  <w:tcW w:w="894" w:type="dxa"/>
                </w:tcPr>
                <w:p w14:paraId="00AB440B"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25%</w:t>
                  </w:r>
                </w:p>
              </w:tc>
              <w:tc>
                <w:tcPr>
                  <w:tcW w:w="774" w:type="dxa"/>
                </w:tcPr>
                <w:p w14:paraId="455E1CAF"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23%</w:t>
                  </w:r>
                </w:p>
              </w:tc>
              <w:tc>
                <w:tcPr>
                  <w:tcW w:w="847" w:type="dxa"/>
                </w:tcPr>
                <w:p w14:paraId="467F3260"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23%</w:t>
                  </w:r>
                </w:p>
              </w:tc>
            </w:tr>
          </w:tbl>
          <w:p w14:paraId="11806C57" w14:textId="77777777" w:rsidR="0067509C" w:rsidRPr="00B84DF1" w:rsidRDefault="0067509C" w:rsidP="00000A78">
            <w:pPr>
              <w:spacing w:after="0"/>
              <w:ind w:hanging="547"/>
              <w:rPr>
                <w:rFonts w:cs="Calibri"/>
                <w:bCs/>
                <w:color w:val="000000"/>
                <w:szCs w:val="22"/>
              </w:rPr>
            </w:pPr>
            <w:r w:rsidRPr="00B84DF1">
              <w:rPr>
                <w:rFonts w:cs="Calibri"/>
                <w:bCs/>
                <w:color w:val="000000"/>
                <w:szCs w:val="22"/>
              </w:rPr>
              <w:t>Estimate of taxes/ levies paid to State Government</w:t>
            </w:r>
          </w:p>
          <w:p w14:paraId="06C90EAA" w14:textId="77777777" w:rsidR="0067509C" w:rsidRPr="00B84DF1" w:rsidRDefault="0067509C" w:rsidP="00000A78">
            <w:pPr>
              <w:spacing w:after="0"/>
              <w:ind w:hanging="547"/>
              <w:rPr>
                <w:rFonts w:cs="Calibri"/>
                <w:bCs/>
                <w:color w:val="000000"/>
                <w:szCs w:val="22"/>
              </w:rPr>
            </w:pPr>
            <w:r w:rsidRPr="00B84DF1">
              <w:rPr>
                <w:rFonts w:cs="Calibri"/>
                <w:bCs/>
                <w:color w:val="000000"/>
                <w:szCs w:val="22"/>
              </w:rPr>
              <w:tab/>
            </w:r>
            <w:r w:rsidRPr="00B84DF1">
              <w:rPr>
                <w:rFonts w:cs="Calibri"/>
                <w:bCs/>
                <w:color w:val="000000"/>
                <w:szCs w:val="22"/>
              </w:rPr>
              <w:tab/>
            </w:r>
            <w:r w:rsidRPr="00B84DF1">
              <w:rPr>
                <w:rFonts w:cs="Calibri"/>
                <w:bCs/>
                <w:color w:val="000000"/>
                <w:szCs w:val="22"/>
              </w:rPr>
              <w:tab/>
            </w:r>
            <w:r w:rsidRPr="00B84DF1">
              <w:rPr>
                <w:rFonts w:cs="Calibri"/>
                <w:bCs/>
                <w:color w:val="000000"/>
                <w:szCs w:val="22"/>
              </w:rPr>
              <w:tab/>
            </w:r>
            <w:r w:rsidRPr="00B84DF1">
              <w:rPr>
                <w:rFonts w:cs="Calibri"/>
                <w:bCs/>
                <w:color w:val="000000"/>
                <w:szCs w:val="22"/>
              </w:rPr>
              <w:tab/>
            </w:r>
            <w:r w:rsidRPr="00B84DF1">
              <w:rPr>
                <w:rFonts w:cs="Calibri"/>
                <w:bCs/>
                <w:color w:val="000000"/>
                <w:szCs w:val="22"/>
              </w:rPr>
              <w:tab/>
            </w:r>
            <w:r w:rsidRPr="00B84DF1">
              <w:rPr>
                <w:rFonts w:cs="Calibri"/>
                <w:bCs/>
                <w:color w:val="000000"/>
                <w:szCs w:val="22"/>
              </w:rPr>
              <w:tab/>
            </w:r>
            <w:r w:rsidRPr="00B84DF1">
              <w:rPr>
                <w:rFonts w:cs="Calibri"/>
                <w:bCs/>
                <w:color w:val="000000"/>
                <w:szCs w:val="22"/>
              </w:rPr>
              <w:tab/>
              <w:t>(in million US$)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989"/>
              <w:gridCol w:w="952"/>
              <w:gridCol w:w="893"/>
              <w:gridCol w:w="893"/>
              <w:gridCol w:w="893"/>
              <w:gridCol w:w="845"/>
            </w:tblGrid>
            <w:tr w:rsidR="0067509C" w:rsidRPr="00B84DF1" w14:paraId="53B4F89C" w14:textId="77777777" w:rsidTr="00000A78">
              <w:trPr>
                <w:trHeight w:val="404"/>
              </w:trPr>
              <w:tc>
                <w:tcPr>
                  <w:tcW w:w="1364" w:type="dxa"/>
                </w:tcPr>
                <w:p w14:paraId="6A44470D"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Particulars</w:t>
                  </w:r>
                </w:p>
              </w:tc>
              <w:tc>
                <w:tcPr>
                  <w:tcW w:w="2337" w:type="dxa"/>
                </w:tcPr>
                <w:p w14:paraId="5866BFDF"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Authority</w:t>
                  </w:r>
                </w:p>
              </w:tc>
              <w:tc>
                <w:tcPr>
                  <w:tcW w:w="1080" w:type="dxa"/>
                </w:tcPr>
                <w:p w14:paraId="78DBBB6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FY’07</w:t>
                  </w:r>
                </w:p>
              </w:tc>
              <w:tc>
                <w:tcPr>
                  <w:tcW w:w="990" w:type="dxa"/>
                </w:tcPr>
                <w:p w14:paraId="20B1661E"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FY’08</w:t>
                  </w:r>
                </w:p>
              </w:tc>
              <w:tc>
                <w:tcPr>
                  <w:tcW w:w="990" w:type="dxa"/>
                </w:tcPr>
                <w:p w14:paraId="50A73E93"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FY’09</w:t>
                  </w:r>
                </w:p>
              </w:tc>
              <w:tc>
                <w:tcPr>
                  <w:tcW w:w="990" w:type="dxa"/>
                </w:tcPr>
                <w:p w14:paraId="3B1877A7"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FY’10</w:t>
                  </w:r>
                </w:p>
              </w:tc>
              <w:tc>
                <w:tcPr>
                  <w:tcW w:w="918" w:type="dxa"/>
                </w:tcPr>
                <w:p w14:paraId="34B30AE0" w14:textId="77777777" w:rsidR="0067509C" w:rsidRPr="00B84DF1" w:rsidRDefault="0067509C" w:rsidP="00000A78">
                  <w:pPr>
                    <w:pStyle w:val="ListParagraph"/>
                    <w:spacing w:after="0" w:line="240" w:lineRule="auto"/>
                    <w:ind w:left="0"/>
                    <w:jc w:val="center"/>
                    <w:rPr>
                      <w:rFonts w:cs="Calibri"/>
                      <w:bCs/>
                      <w:color w:val="000000"/>
                      <w:szCs w:val="22"/>
                      <w:lang w:bidi="ar-SA"/>
                    </w:rPr>
                  </w:pPr>
                  <w:r w:rsidRPr="00B84DF1">
                    <w:rPr>
                      <w:rFonts w:cs="Calibri"/>
                      <w:bCs/>
                      <w:color w:val="000000"/>
                      <w:szCs w:val="22"/>
                      <w:lang w:bidi="ar-SA"/>
                    </w:rPr>
                    <w:t>FY’11</w:t>
                  </w:r>
                </w:p>
              </w:tc>
            </w:tr>
            <w:tr w:rsidR="0067509C" w:rsidRPr="00B84DF1" w14:paraId="6B68616D" w14:textId="77777777" w:rsidTr="00000A78">
              <w:trPr>
                <w:trHeight w:val="449"/>
              </w:trPr>
              <w:tc>
                <w:tcPr>
                  <w:tcW w:w="1364" w:type="dxa"/>
                </w:tcPr>
                <w:p w14:paraId="60B24C37"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VAT</w:t>
                  </w:r>
                </w:p>
              </w:tc>
              <w:tc>
                <w:tcPr>
                  <w:tcW w:w="2337" w:type="dxa"/>
                </w:tcPr>
                <w:p w14:paraId="3322C820"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lang w:bidi="ar-SA"/>
                    </w:rPr>
                    <w:t>State government</w:t>
                  </w:r>
                </w:p>
              </w:tc>
              <w:tc>
                <w:tcPr>
                  <w:tcW w:w="1080" w:type="dxa"/>
                </w:tcPr>
                <w:p w14:paraId="58644DEA"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13</w:t>
                  </w:r>
                </w:p>
              </w:tc>
              <w:tc>
                <w:tcPr>
                  <w:tcW w:w="990" w:type="dxa"/>
                </w:tcPr>
                <w:p w14:paraId="1B0DDF21"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15</w:t>
                  </w:r>
                </w:p>
              </w:tc>
              <w:tc>
                <w:tcPr>
                  <w:tcW w:w="990" w:type="dxa"/>
                </w:tcPr>
                <w:p w14:paraId="7E35B5A6"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17</w:t>
                  </w:r>
                </w:p>
              </w:tc>
              <w:tc>
                <w:tcPr>
                  <w:tcW w:w="990" w:type="dxa"/>
                </w:tcPr>
                <w:p w14:paraId="6D869823"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20</w:t>
                  </w:r>
                </w:p>
              </w:tc>
              <w:tc>
                <w:tcPr>
                  <w:tcW w:w="918" w:type="dxa"/>
                </w:tcPr>
                <w:p w14:paraId="5F877A36" w14:textId="77777777" w:rsidR="0067509C" w:rsidRPr="00B84DF1" w:rsidRDefault="0067509C" w:rsidP="00000A78">
                  <w:pPr>
                    <w:spacing w:after="0" w:line="240" w:lineRule="auto"/>
                    <w:jc w:val="both"/>
                    <w:rPr>
                      <w:rFonts w:cs="Calibri"/>
                      <w:bCs/>
                      <w:color w:val="000000"/>
                      <w:szCs w:val="22"/>
                    </w:rPr>
                  </w:pPr>
                  <w:r w:rsidRPr="00B84DF1">
                    <w:rPr>
                      <w:rFonts w:cs="Calibri"/>
                      <w:bCs/>
                      <w:color w:val="000000"/>
                      <w:szCs w:val="22"/>
                    </w:rPr>
                    <w:t>22</w:t>
                  </w:r>
                </w:p>
              </w:tc>
            </w:tr>
          </w:tbl>
          <w:p w14:paraId="1E6E7D73" w14:textId="77777777" w:rsidR="0067509C" w:rsidRPr="00B84DF1" w:rsidRDefault="0067509C" w:rsidP="00000A78">
            <w:pPr>
              <w:spacing w:after="0"/>
              <w:rPr>
                <w:rFonts w:cs="Calibri"/>
                <w:color w:val="000000"/>
                <w:szCs w:val="22"/>
              </w:rPr>
            </w:pPr>
          </w:p>
        </w:tc>
      </w:tr>
      <w:tr w:rsidR="0067509C" w:rsidRPr="00B84DF1" w14:paraId="13537F4E"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C05BC"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C94CB99"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19857873"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79B32"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719880F"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259B9A1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A94D1"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03DBE2E2"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 xml:space="preserve">US$ 358.92 Million in 2012,  </w:t>
            </w:r>
          </w:p>
        </w:tc>
      </w:tr>
      <w:tr w:rsidR="0067509C" w:rsidRPr="00B84DF1" w14:paraId="0ACA3640" w14:textId="77777777" w:rsidTr="00000A78">
        <w:tc>
          <w:tcPr>
            <w:tcW w:w="1529"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5D745C92"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single" w:sz="8" w:space="0" w:color="auto"/>
              <w:bottom w:val="single" w:sz="8" w:space="0" w:color="auto"/>
              <w:right w:val="single" w:sz="8" w:space="0" w:color="auto"/>
            </w:tcBorders>
            <w:tcMar>
              <w:top w:w="0" w:type="dxa"/>
              <w:left w:w="108" w:type="dxa"/>
              <w:bottom w:w="0" w:type="dxa"/>
              <w:right w:w="108" w:type="dxa"/>
            </w:tcMar>
          </w:tcPr>
          <w:p w14:paraId="5410278D"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617025B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FE98E"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DFF97D2"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26638977"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0B7E241D"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9D659C" w14:textId="77777777" w:rsidR="0067509C" w:rsidRPr="00B84DF1" w:rsidRDefault="0067509C" w:rsidP="00000A78">
            <w:pPr>
              <w:rPr>
                <w:rFonts w:cs="Calibri"/>
                <w:color w:val="0070C0"/>
                <w:szCs w:val="22"/>
              </w:rPr>
            </w:pPr>
            <w:r w:rsidRPr="00B84DF1">
              <w:rPr>
                <w:rFonts w:cs="Calibri"/>
                <w:color w:val="0070C0"/>
                <w:szCs w:val="22"/>
              </w:rPr>
              <w:t>Country/Q.N.3</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FE12B" w14:textId="77777777" w:rsidR="0067509C" w:rsidRPr="00B84DF1" w:rsidRDefault="0067509C" w:rsidP="00000A78">
            <w:pPr>
              <w:pStyle w:val="ListParagraph"/>
              <w:ind w:left="0"/>
              <w:rPr>
                <w:rFonts w:cs="Calibri"/>
                <w:color w:val="0070C0"/>
                <w:szCs w:val="22"/>
              </w:rPr>
            </w:pPr>
            <w:r w:rsidRPr="00B84DF1">
              <w:rPr>
                <w:rFonts w:cs="Calibri"/>
                <w:color w:val="0070C0"/>
                <w:szCs w:val="22"/>
              </w:rPr>
              <w:t>What is the contribution of telecom sector to taxes as compared to its contribution to the GDP?</w:t>
            </w:r>
          </w:p>
        </w:tc>
      </w:tr>
      <w:tr w:rsidR="0067509C" w:rsidRPr="00B84DF1" w14:paraId="488130BA"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C18D2"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990F12C"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4CDAD1D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72BCF"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2986EAE"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20FCC439"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01925"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BC1483A"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There is no specific data on telecom sector contributing to the GDP. However, service sector which including telecommunications contributes 37.9%  to the GDP</w:t>
            </w:r>
            <w:r w:rsidRPr="00B84DF1">
              <w:rPr>
                <w:rStyle w:val="FootnoteReference"/>
                <w:rFonts w:cs="Calibri"/>
                <w:color w:val="000000"/>
                <w:szCs w:val="22"/>
              </w:rPr>
              <w:footnoteReference w:id="3"/>
            </w:r>
            <w:r w:rsidRPr="00B84DF1">
              <w:rPr>
                <w:rFonts w:cs="Calibri"/>
                <w:color w:val="000000"/>
                <w:szCs w:val="22"/>
              </w:rPr>
              <w:t>.</w:t>
            </w:r>
          </w:p>
        </w:tc>
      </w:tr>
      <w:tr w:rsidR="0067509C" w:rsidRPr="00B84DF1" w14:paraId="784E3EA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07F73" w14:textId="77777777" w:rsidR="0067509C" w:rsidRPr="00B84DF1" w:rsidRDefault="0067509C" w:rsidP="00000A78">
            <w:pPr>
              <w:spacing w:after="0"/>
              <w:rPr>
                <w:rFonts w:cs="Calibri"/>
                <w:color w:val="000000"/>
                <w:szCs w:val="22"/>
              </w:rPr>
            </w:pPr>
            <w:r w:rsidRPr="00B84DF1">
              <w:rPr>
                <w:rFonts w:cs="Calibri"/>
                <w:color w:val="000000"/>
                <w:szCs w:val="22"/>
              </w:rPr>
              <w:lastRenderedPageBreak/>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7"/>
              <w:gridCol w:w="3891"/>
            </w:tblGrid>
            <w:tr w:rsidR="0067509C" w:rsidRPr="00B84DF1" w14:paraId="53E4A268" w14:textId="77777777" w:rsidTr="00000A78">
              <w:tc>
                <w:tcPr>
                  <w:tcW w:w="3908" w:type="dxa"/>
                </w:tcPr>
                <w:p w14:paraId="5A260FDB" w14:textId="77777777" w:rsidR="0067509C" w:rsidRPr="00B84DF1" w:rsidRDefault="0067509C" w:rsidP="00000A78">
                  <w:pPr>
                    <w:spacing w:after="0" w:line="240" w:lineRule="auto"/>
                    <w:jc w:val="center"/>
                    <w:rPr>
                      <w:rFonts w:cs="Calibri"/>
                      <w:bCs/>
                      <w:color w:val="000000"/>
                      <w:szCs w:val="22"/>
                    </w:rPr>
                  </w:pPr>
                  <w:r w:rsidRPr="00B84DF1">
                    <w:rPr>
                      <w:rFonts w:cs="Calibri"/>
                      <w:bCs/>
                      <w:color w:val="000000"/>
                      <w:szCs w:val="22"/>
                    </w:rPr>
                    <w:t>Year</w:t>
                  </w:r>
                </w:p>
              </w:tc>
              <w:tc>
                <w:tcPr>
                  <w:tcW w:w="3908" w:type="dxa"/>
                </w:tcPr>
                <w:p w14:paraId="013B1D6D" w14:textId="77777777" w:rsidR="0067509C" w:rsidRPr="00B84DF1" w:rsidRDefault="0067509C" w:rsidP="00000A78">
                  <w:pPr>
                    <w:spacing w:after="0" w:line="240" w:lineRule="auto"/>
                    <w:jc w:val="center"/>
                    <w:rPr>
                      <w:rFonts w:cs="Calibri"/>
                      <w:bCs/>
                      <w:color w:val="000000"/>
                      <w:szCs w:val="22"/>
                    </w:rPr>
                  </w:pPr>
                  <w:r w:rsidRPr="00B84DF1">
                    <w:rPr>
                      <w:rFonts w:cs="Calibri"/>
                      <w:bCs/>
                      <w:color w:val="000000"/>
                      <w:szCs w:val="22"/>
                    </w:rPr>
                    <w:t>Contribution of Telecom sector to GDP</w:t>
                  </w:r>
                </w:p>
              </w:tc>
            </w:tr>
            <w:tr w:rsidR="0067509C" w:rsidRPr="00B84DF1" w14:paraId="26200664" w14:textId="77777777" w:rsidTr="00000A78">
              <w:tc>
                <w:tcPr>
                  <w:tcW w:w="3908" w:type="dxa"/>
                </w:tcPr>
                <w:p w14:paraId="05375863"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2006-07</w:t>
                  </w:r>
                </w:p>
              </w:tc>
              <w:tc>
                <w:tcPr>
                  <w:tcW w:w="3908" w:type="dxa"/>
                </w:tcPr>
                <w:p w14:paraId="37467C6C"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2.84%</w:t>
                  </w:r>
                </w:p>
              </w:tc>
            </w:tr>
            <w:tr w:rsidR="0067509C" w:rsidRPr="00B84DF1" w14:paraId="6180153A" w14:textId="77777777" w:rsidTr="00000A78">
              <w:tc>
                <w:tcPr>
                  <w:tcW w:w="3908" w:type="dxa"/>
                </w:tcPr>
                <w:p w14:paraId="35A1E4EC"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2007-08</w:t>
                  </w:r>
                </w:p>
              </w:tc>
              <w:tc>
                <w:tcPr>
                  <w:tcW w:w="3908" w:type="dxa"/>
                </w:tcPr>
                <w:p w14:paraId="1ED80D39"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2.73%</w:t>
                  </w:r>
                </w:p>
              </w:tc>
            </w:tr>
            <w:tr w:rsidR="0067509C" w:rsidRPr="00B84DF1" w14:paraId="511068D4" w14:textId="77777777" w:rsidTr="00000A78">
              <w:tc>
                <w:tcPr>
                  <w:tcW w:w="3908" w:type="dxa"/>
                </w:tcPr>
                <w:p w14:paraId="09BB43E4"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2008-09</w:t>
                  </w:r>
                </w:p>
              </w:tc>
              <w:tc>
                <w:tcPr>
                  <w:tcW w:w="3908" w:type="dxa"/>
                </w:tcPr>
                <w:p w14:paraId="702831EE"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3.14%</w:t>
                  </w:r>
                </w:p>
              </w:tc>
            </w:tr>
            <w:tr w:rsidR="0067509C" w:rsidRPr="00B84DF1" w14:paraId="435AC3AA" w14:textId="77777777" w:rsidTr="00000A78">
              <w:tc>
                <w:tcPr>
                  <w:tcW w:w="3908" w:type="dxa"/>
                </w:tcPr>
                <w:p w14:paraId="7D92601C"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2009-10</w:t>
                  </w:r>
                </w:p>
              </w:tc>
              <w:tc>
                <w:tcPr>
                  <w:tcW w:w="3908" w:type="dxa"/>
                </w:tcPr>
                <w:p w14:paraId="737DFCDE"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3.6%</w:t>
                  </w:r>
                </w:p>
              </w:tc>
            </w:tr>
            <w:tr w:rsidR="0067509C" w:rsidRPr="00B84DF1" w14:paraId="1F9AE610" w14:textId="77777777" w:rsidTr="00000A78">
              <w:tc>
                <w:tcPr>
                  <w:tcW w:w="3908" w:type="dxa"/>
                </w:tcPr>
                <w:p w14:paraId="0C1123B5"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2010-11</w:t>
                  </w:r>
                </w:p>
              </w:tc>
              <w:tc>
                <w:tcPr>
                  <w:tcW w:w="3908" w:type="dxa"/>
                </w:tcPr>
                <w:p w14:paraId="08938D28"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4.0%</w:t>
                  </w:r>
                </w:p>
              </w:tc>
            </w:tr>
          </w:tbl>
          <w:p w14:paraId="1478C5F0" w14:textId="77777777" w:rsidR="0067509C" w:rsidRPr="00B84DF1" w:rsidRDefault="0067509C" w:rsidP="00000A78">
            <w:pPr>
              <w:spacing w:after="0"/>
              <w:rPr>
                <w:rFonts w:cs="Calibri"/>
                <w:color w:val="000000"/>
                <w:szCs w:val="22"/>
              </w:rPr>
            </w:pPr>
          </w:p>
        </w:tc>
      </w:tr>
      <w:tr w:rsidR="0067509C" w:rsidRPr="00B84DF1" w14:paraId="77617DD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6B541"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E247321" w14:textId="77777777" w:rsidR="0067509C" w:rsidRPr="00B84DF1" w:rsidRDefault="0067509C" w:rsidP="00000A78">
            <w:pPr>
              <w:pStyle w:val="ListParagraph"/>
              <w:spacing w:after="0"/>
              <w:ind w:left="0"/>
              <w:rPr>
                <w:rFonts w:cs="Calibri"/>
                <w:color w:val="000000"/>
                <w:szCs w:val="22"/>
              </w:rPr>
            </w:pPr>
            <w:r w:rsidRPr="00B84DF1">
              <w:rPr>
                <w:rFonts w:cs="Calibri"/>
                <w:b/>
                <w:bCs/>
                <w:color w:val="000000"/>
                <w:szCs w:val="22"/>
              </w:rPr>
              <w:t>2 %  and 4 % is desirable</w:t>
            </w:r>
          </w:p>
        </w:tc>
      </w:tr>
      <w:tr w:rsidR="0067509C" w:rsidRPr="00B84DF1" w14:paraId="3F14C0C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5C4E5"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DFF8818"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45A672A4"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349E1D"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FA26FC3" w14:textId="77777777" w:rsidR="0067509C" w:rsidRPr="00B84DF1" w:rsidRDefault="0067509C" w:rsidP="00000A78">
            <w:pPr>
              <w:spacing w:after="0"/>
              <w:rPr>
                <w:rFonts w:cs="Calibri"/>
                <w:color w:val="000000"/>
                <w:szCs w:val="22"/>
              </w:rPr>
            </w:pPr>
            <w:r w:rsidRPr="00B84DF1">
              <w:rPr>
                <w:rFonts w:cs="Calibri"/>
                <w:color w:val="000000"/>
                <w:szCs w:val="22"/>
              </w:rPr>
              <w:t>2008-10.44%,     2009-11.84%,      2010-13.40%,         2011-13.25%         2012-13.60%</w:t>
            </w:r>
          </w:p>
        </w:tc>
      </w:tr>
      <w:tr w:rsidR="0067509C" w:rsidRPr="00B84DF1" w14:paraId="62D95B13"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8DF83"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6F36794"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541C30F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87DE97"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27315E8"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588F1260" w14:textId="77777777" w:rsidR="0067509C" w:rsidRPr="00B84DF1" w:rsidRDefault="0067509C" w:rsidP="0067509C">
      <w:pPr>
        <w:pStyle w:val="ListParagraph"/>
        <w:spacing w:after="0"/>
        <w:rPr>
          <w:rFonts w:cs="Calibri"/>
          <w:szCs w:val="22"/>
        </w:rPr>
      </w:pPr>
    </w:p>
    <w:p w14:paraId="03C0D1E2"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76A78514"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4078E3" w14:textId="77777777" w:rsidR="0067509C" w:rsidRPr="00B84DF1" w:rsidRDefault="0067509C" w:rsidP="00000A78">
            <w:pPr>
              <w:spacing w:after="0"/>
              <w:rPr>
                <w:rFonts w:cs="Calibri"/>
                <w:color w:val="0070C0"/>
                <w:szCs w:val="22"/>
              </w:rPr>
            </w:pPr>
            <w:r w:rsidRPr="00B84DF1">
              <w:rPr>
                <w:rFonts w:cs="Calibri"/>
                <w:color w:val="0070C0"/>
                <w:szCs w:val="22"/>
              </w:rPr>
              <w:t>Country/Q.N.4</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A4F45"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What is the contribution of telecom sector to taxes as compared to its contribution to the GDP?</w:t>
            </w:r>
          </w:p>
          <w:p w14:paraId="4C6FC363" w14:textId="77777777" w:rsidR="0067509C" w:rsidRPr="00B84DF1" w:rsidRDefault="0067509C" w:rsidP="00000A78">
            <w:pPr>
              <w:pStyle w:val="ListParagraph"/>
              <w:spacing w:after="0" w:line="240" w:lineRule="auto"/>
              <w:ind w:left="0"/>
              <w:rPr>
                <w:rFonts w:cs="Calibri"/>
                <w:color w:val="0070C0"/>
                <w:szCs w:val="22"/>
              </w:rPr>
            </w:pPr>
          </w:p>
        </w:tc>
      </w:tr>
      <w:tr w:rsidR="0067509C" w:rsidRPr="00B84DF1" w14:paraId="00B578D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9417C"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F41F734"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No response on whole  questionnaire</w:t>
            </w:r>
          </w:p>
        </w:tc>
      </w:tr>
      <w:tr w:rsidR="0067509C" w:rsidRPr="00B84DF1" w14:paraId="088031A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E94F48"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D935713"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643BB44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D5431"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993C00D"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Service sector including telecom contributes 12. 1 % as revenue when compared to 37.9 % GDP</w:t>
            </w:r>
          </w:p>
        </w:tc>
      </w:tr>
      <w:tr w:rsidR="0067509C" w:rsidRPr="00B84DF1" w14:paraId="3FD585E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FBD71"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C9373FC"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See response to question No. 3 &amp; 4</w:t>
            </w:r>
          </w:p>
        </w:tc>
      </w:tr>
      <w:tr w:rsidR="0067509C" w:rsidRPr="00B84DF1" w14:paraId="4C2B681A"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7DE1F9"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1531A78" w14:textId="77777777" w:rsidR="0067509C" w:rsidRPr="00B84DF1" w:rsidRDefault="0067509C" w:rsidP="00000A78">
            <w:pPr>
              <w:pStyle w:val="ListParagraph"/>
              <w:tabs>
                <w:tab w:val="left" w:pos="900"/>
              </w:tabs>
              <w:spacing w:after="0"/>
              <w:ind w:left="0"/>
              <w:rPr>
                <w:rFonts w:cs="Calibri"/>
                <w:color w:val="000000"/>
                <w:szCs w:val="22"/>
              </w:rPr>
            </w:pPr>
            <w:r w:rsidRPr="00B84DF1">
              <w:rPr>
                <w:rFonts w:cs="Calibri"/>
                <w:color w:val="000000"/>
                <w:szCs w:val="22"/>
              </w:rPr>
              <w:t>No response on this question</w:t>
            </w:r>
          </w:p>
        </w:tc>
      </w:tr>
      <w:tr w:rsidR="0067509C" w:rsidRPr="00B84DF1" w14:paraId="5549F12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5869C"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E49EE5B"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7619756D"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61634"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47E8DFA" w14:textId="77777777" w:rsidR="0067509C" w:rsidRPr="00B84DF1" w:rsidRDefault="0067509C" w:rsidP="00000A78">
            <w:pPr>
              <w:spacing w:after="0"/>
              <w:rPr>
                <w:rFonts w:cs="Calibri"/>
                <w:color w:val="000000"/>
                <w:szCs w:val="22"/>
              </w:rPr>
            </w:pPr>
            <w:r w:rsidRPr="00B84DF1">
              <w:rPr>
                <w:rFonts w:cs="Calibri"/>
                <w:color w:val="000000"/>
                <w:szCs w:val="22"/>
              </w:rPr>
              <w:t>Contribution of Telecom Sector to Taxes as compared to its contribution to GDP is 2.10% in 2012</w:t>
            </w:r>
          </w:p>
        </w:tc>
      </w:tr>
      <w:tr w:rsidR="0067509C" w:rsidRPr="00B84DF1" w14:paraId="00075D29"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BACCFC"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E56B917"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55152DAF"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D8B0B"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21BF1BA"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2886667F" w14:textId="77777777" w:rsidR="0067509C" w:rsidRPr="00B84DF1" w:rsidRDefault="0067509C" w:rsidP="0067509C">
      <w:pPr>
        <w:pStyle w:val="ListParagraph"/>
        <w:rPr>
          <w:rFonts w:cs="Calibri"/>
          <w:szCs w:val="22"/>
        </w:rPr>
      </w:pPr>
    </w:p>
    <w:p w14:paraId="4716DA65" w14:textId="77777777" w:rsidR="0067509C" w:rsidRPr="00B84DF1" w:rsidRDefault="0067509C" w:rsidP="0067509C">
      <w:pPr>
        <w:pStyle w:val="ListParagraph"/>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724F0115"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C540BD" w14:textId="77777777" w:rsidR="0067509C" w:rsidRPr="00B84DF1" w:rsidRDefault="0067509C" w:rsidP="00000A78">
            <w:pPr>
              <w:rPr>
                <w:rFonts w:cs="Calibri"/>
                <w:color w:val="0070C0"/>
                <w:szCs w:val="22"/>
              </w:rPr>
            </w:pPr>
            <w:r w:rsidRPr="00B84DF1">
              <w:rPr>
                <w:rFonts w:cs="Calibri"/>
                <w:color w:val="0070C0"/>
                <w:szCs w:val="22"/>
              </w:rPr>
              <w:t>Country/Q.N.5</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5169A6" w14:textId="77777777" w:rsidR="0067509C" w:rsidRPr="00B84DF1" w:rsidRDefault="0067509C" w:rsidP="00000A78">
            <w:pPr>
              <w:pStyle w:val="ListParagraph"/>
              <w:spacing w:line="360" w:lineRule="auto"/>
              <w:ind w:left="0"/>
              <w:rPr>
                <w:rFonts w:cs="Calibri"/>
                <w:color w:val="0070C0"/>
                <w:szCs w:val="22"/>
              </w:rPr>
            </w:pPr>
            <w:r w:rsidRPr="00B84DF1">
              <w:rPr>
                <w:rFonts w:cs="Calibri"/>
                <w:color w:val="0070C0"/>
                <w:szCs w:val="22"/>
              </w:rPr>
              <w:t xml:space="preserve">How can the revenue collection from telecom sector be enhanced? </w:t>
            </w:r>
          </w:p>
        </w:tc>
      </w:tr>
      <w:tr w:rsidR="0067509C" w:rsidRPr="00B84DF1" w14:paraId="2D984B0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98587" w14:textId="77777777" w:rsidR="0067509C" w:rsidRPr="00B84DF1" w:rsidRDefault="0067509C" w:rsidP="00000A78">
            <w:pPr>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8B47279" w14:textId="77777777" w:rsidR="0067509C" w:rsidRPr="00B84DF1" w:rsidRDefault="0067509C" w:rsidP="00000A78">
            <w:pPr>
              <w:rPr>
                <w:rFonts w:cs="Calibri"/>
                <w:color w:val="000000"/>
                <w:szCs w:val="22"/>
              </w:rPr>
            </w:pPr>
            <w:r w:rsidRPr="00B84DF1">
              <w:rPr>
                <w:rFonts w:cs="Calibri"/>
                <w:color w:val="000000"/>
                <w:szCs w:val="22"/>
              </w:rPr>
              <w:t>No response on whole  questionnaire</w:t>
            </w:r>
          </w:p>
        </w:tc>
      </w:tr>
      <w:tr w:rsidR="0067509C" w:rsidRPr="00B84DF1" w14:paraId="2766C033"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3E2F3"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CA66B14"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4176C207"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82784"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0440B545" w14:textId="77777777" w:rsidR="0067509C" w:rsidRPr="00B84DF1" w:rsidRDefault="0067509C" w:rsidP="00000A78">
            <w:pPr>
              <w:pStyle w:val="ListParagraph"/>
              <w:spacing w:after="0" w:line="360" w:lineRule="auto"/>
              <w:ind w:left="0"/>
              <w:rPr>
                <w:rFonts w:cs="Calibri"/>
                <w:color w:val="000000"/>
                <w:szCs w:val="22"/>
              </w:rPr>
            </w:pPr>
            <w:r w:rsidRPr="00B84DF1">
              <w:rPr>
                <w:rFonts w:cs="Calibri"/>
                <w:color w:val="000000"/>
                <w:szCs w:val="22"/>
              </w:rPr>
              <w:t>No Comments</w:t>
            </w:r>
          </w:p>
        </w:tc>
      </w:tr>
      <w:tr w:rsidR="0067509C" w:rsidRPr="00B84DF1" w14:paraId="1139039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FE5599"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F2673E5" w14:textId="77777777" w:rsidR="0067509C" w:rsidRPr="00B84DF1" w:rsidRDefault="0067509C" w:rsidP="00000A78">
            <w:pPr>
              <w:pStyle w:val="ListParagraph"/>
              <w:spacing w:after="0" w:line="360" w:lineRule="auto"/>
              <w:ind w:left="0"/>
              <w:rPr>
                <w:rFonts w:cs="Calibri"/>
                <w:color w:val="000000"/>
                <w:szCs w:val="22"/>
              </w:rPr>
            </w:pPr>
            <w:proofErr w:type="spellStart"/>
            <w:r w:rsidRPr="00B84DF1">
              <w:rPr>
                <w:rFonts w:cs="Calibri"/>
                <w:color w:val="000000"/>
                <w:szCs w:val="22"/>
              </w:rPr>
              <w:t>Teledensity</w:t>
            </w:r>
            <w:proofErr w:type="spellEnd"/>
            <w:r w:rsidRPr="00B84DF1">
              <w:rPr>
                <w:rFonts w:cs="Calibri"/>
                <w:color w:val="000000"/>
                <w:szCs w:val="22"/>
              </w:rPr>
              <w:t xml:space="preserve"> in rural areas of India is still 40%, </w:t>
            </w:r>
          </w:p>
        </w:tc>
      </w:tr>
      <w:tr w:rsidR="0067509C" w:rsidRPr="00B84DF1" w14:paraId="09B9853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A9051"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E8F4791"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With giving more services and better quality</w:t>
            </w:r>
          </w:p>
        </w:tc>
      </w:tr>
      <w:tr w:rsidR="0067509C" w:rsidRPr="00B84DF1" w14:paraId="1AB5A2F4"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7FBBA"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7C0CE42"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329503DD"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93079"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E0576E3"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Address industry-wide challenges that increase profits.  Establish an on demand operating environment to integrate resources and simplify IT management.  Infrastructure management streamlines management of existing IT resources to help lower costs.</w:t>
            </w:r>
          </w:p>
          <w:p w14:paraId="72AEAFA3"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 xml:space="preserve">Integrating people, business processes and information throughout the organization drives flexibility and responsiveness.  </w:t>
            </w:r>
          </w:p>
        </w:tc>
      </w:tr>
      <w:tr w:rsidR="0067509C" w:rsidRPr="00B84DF1" w14:paraId="1D97A8E9"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214AC"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59FC6BA"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0E6ECCB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37B63A"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A56C922"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4BB00DCD"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516E996A"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0E4757" w14:textId="77777777" w:rsidR="0067509C" w:rsidRPr="00B84DF1" w:rsidRDefault="0067509C" w:rsidP="00000A78">
            <w:pPr>
              <w:spacing w:after="0"/>
              <w:rPr>
                <w:rFonts w:cs="Calibri"/>
                <w:color w:val="0070C0"/>
                <w:szCs w:val="22"/>
              </w:rPr>
            </w:pPr>
            <w:r w:rsidRPr="00B84DF1">
              <w:rPr>
                <w:rFonts w:cs="Calibri"/>
                <w:color w:val="0070C0"/>
                <w:szCs w:val="22"/>
              </w:rPr>
              <w:t>Country/Q.N.6</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B498"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What improvements can be made in the taxation laws and policies regarding the telecom sector to ensure sector growth?</w:t>
            </w:r>
          </w:p>
          <w:p w14:paraId="76C3D27A" w14:textId="77777777" w:rsidR="0067509C" w:rsidRPr="00B84DF1" w:rsidRDefault="0067509C" w:rsidP="00000A78">
            <w:pPr>
              <w:pStyle w:val="ListParagraph"/>
              <w:spacing w:after="0" w:line="240" w:lineRule="auto"/>
              <w:ind w:left="0"/>
              <w:rPr>
                <w:rFonts w:cs="Calibri"/>
                <w:color w:val="0070C0"/>
                <w:sz w:val="10"/>
                <w:szCs w:val="10"/>
              </w:rPr>
            </w:pPr>
          </w:p>
        </w:tc>
      </w:tr>
      <w:tr w:rsidR="0067509C" w:rsidRPr="00B84DF1" w14:paraId="79F404C2"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06488"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91D73E5"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506ED23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78E53"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CCBC5C5"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68BEEBEA"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32B92"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12B6498" w14:textId="77777777" w:rsidR="0067509C" w:rsidRPr="00B84DF1" w:rsidRDefault="0067509C" w:rsidP="00000A78">
            <w:pPr>
              <w:pStyle w:val="ListParagraph"/>
              <w:spacing w:after="0" w:line="360" w:lineRule="auto"/>
              <w:ind w:left="0"/>
              <w:rPr>
                <w:rFonts w:cs="Calibri"/>
                <w:color w:val="000000"/>
                <w:szCs w:val="22"/>
              </w:rPr>
            </w:pPr>
            <w:r w:rsidRPr="00B84DF1">
              <w:rPr>
                <w:rFonts w:cs="Calibri"/>
                <w:color w:val="000000"/>
                <w:szCs w:val="22"/>
              </w:rPr>
              <w:t xml:space="preserve">If possible, all </w:t>
            </w:r>
            <w:proofErr w:type="spellStart"/>
            <w:r w:rsidRPr="00B84DF1">
              <w:rPr>
                <w:rFonts w:cs="Calibri"/>
                <w:color w:val="000000"/>
                <w:szCs w:val="22"/>
              </w:rPr>
              <w:t>equipments</w:t>
            </w:r>
            <w:proofErr w:type="spellEnd"/>
            <w:r w:rsidRPr="00B84DF1">
              <w:rPr>
                <w:rFonts w:cs="Calibri"/>
                <w:color w:val="000000"/>
                <w:szCs w:val="22"/>
              </w:rPr>
              <w:t xml:space="preserve"> including spare parts should be exempted from taxes. </w:t>
            </w:r>
          </w:p>
        </w:tc>
      </w:tr>
      <w:tr w:rsidR="0067509C" w:rsidRPr="00B84DF1" w14:paraId="2E5A843B"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D61E5"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25191FE"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comments</w:t>
            </w:r>
          </w:p>
        </w:tc>
      </w:tr>
      <w:tr w:rsidR="0067509C" w:rsidRPr="00B84DF1" w14:paraId="2DC8E412"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FA5CC"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ED85F32"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4317332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25764"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C3F4A6F"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16B50E1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24D29"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527109D"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Design of the tax system should be as neutral as possible to minimize interference in the allocation process. The system should also have simple and transparent administrative procedures so that it is clear if the system is not being enforced as designed.</w:t>
            </w:r>
          </w:p>
        </w:tc>
      </w:tr>
      <w:tr w:rsidR="0067509C" w:rsidRPr="00B84DF1" w14:paraId="2434D1E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B0F0E"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6AD5F7B"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69FE8673"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4FA5D"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1E56FCA"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6478E376"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51662096"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BAFF1C" w14:textId="77777777" w:rsidR="0067509C" w:rsidRPr="00B84DF1" w:rsidRDefault="0067509C" w:rsidP="00000A78">
            <w:pPr>
              <w:rPr>
                <w:rFonts w:cs="Calibri"/>
                <w:color w:val="0070C0"/>
                <w:szCs w:val="22"/>
              </w:rPr>
            </w:pPr>
            <w:r w:rsidRPr="00B84DF1">
              <w:rPr>
                <w:rFonts w:cs="Calibri"/>
                <w:color w:val="0070C0"/>
                <w:szCs w:val="22"/>
              </w:rPr>
              <w:t>Country/Q.N.7</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D99575"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Is the existing tax structure the most efficient means of raising the current level of tax revenue?</w:t>
            </w:r>
          </w:p>
          <w:p w14:paraId="4247A3DD" w14:textId="77777777" w:rsidR="0067509C" w:rsidRPr="00B84DF1" w:rsidRDefault="0067509C" w:rsidP="00000A78">
            <w:pPr>
              <w:pStyle w:val="ListParagraph"/>
              <w:spacing w:after="0" w:line="240" w:lineRule="auto"/>
              <w:ind w:left="0"/>
              <w:rPr>
                <w:rFonts w:cs="Calibri"/>
                <w:color w:val="0070C0"/>
                <w:szCs w:val="22"/>
              </w:rPr>
            </w:pPr>
          </w:p>
        </w:tc>
      </w:tr>
      <w:tr w:rsidR="0067509C" w:rsidRPr="00B84DF1" w14:paraId="19885FE4"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D0963"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75DEE35"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5AFE046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3723D"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0DD261C9" w14:textId="77777777" w:rsidR="0067509C" w:rsidRPr="00B84DF1" w:rsidRDefault="0067509C" w:rsidP="00000A78">
            <w:pPr>
              <w:spacing w:after="0"/>
              <w:rPr>
                <w:rFonts w:cs="Calibri"/>
                <w:color w:val="000000"/>
                <w:szCs w:val="22"/>
              </w:rPr>
            </w:pPr>
            <w:r w:rsidRPr="00B84DF1">
              <w:rPr>
                <w:rFonts w:cs="Calibri"/>
                <w:color w:val="000000"/>
                <w:szCs w:val="22"/>
              </w:rPr>
              <w:t>No response on this question</w:t>
            </w:r>
          </w:p>
        </w:tc>
      </w:tr>
      <w:tr w:rsidR="0067509C" w:rsidRPr="00B84DF1" w14:paraId="6ACD6312"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BDFF3"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2CB42C6" w14:textId="77777777" w:rsidR="0067509C" w:rsidRPr="00B84DF1" w:rsidRDefault="0067509C" w:rsidP="00000A78">
            <w:pPr>
              <w:pStyle w:val="ListParagraph"/>
              <w:spacing w:after="0" w:line="360" w:lineRule="auto"/>
              <w:ind w:left="0"/>
              <w:rPr>
                <w:rFonts w:cs="Calibri"/>
                <w:color w:val="000000"/>
                <w:szCs w:val="22"/>
              </w:rPr>
            </w:pPr>
            <w:r w:rsidRPr="00B84DF1">
              <w:rPr>
                <w:rFonts w:cs="Calibri"/>
                <w:color w:val="000000"/>
                <w:szCs w:val="22"/>
              </w:rPr>
              <w:t>No comments</w:t>
            </w:r>
          </w:p>
        </w:tc>
      </w:tr>
      <w:tr w:rsidR="0067509C" w:rsidRPr="00B84DF1" w14:paraId="143884A9"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E8BC5"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A24E381"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comments</w:t>
            </w:r>
          </w:p>
        </w:tc>
      </w:tr>
      <w:tr w:rsidR="0067509C" w:rsidRPr="00B84DF1" w14:paraId="51A2EEB2" w14:textId="77777777" w:rsidTr="00000A78">
        <w:tc>
          <w:tcPr>
            <w:tcW w:w="1529"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57461518"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single" w:sz="8" w:space="0" w:color="auto"/>
              <w:bottom w:val="single" w:sz="8" w:space="0" w:color="auto"/>
              <w:right w:val="single" w:sz="8" w:space="0" w:color="auto"/>
            </w:tcBorders>
            <w:tcMar>
              <w:top w:w="0" w:type="dxa"/>
              <w:left w:w="108" w:type="dxa"/>
              <w:bottom w:w="0" w:type="dxa"/>
              <w:right w:w="108" w:type="dxa"/>
            </w:tcMar>
          </w:tcPr>
          <w:p w14:paraId="36A4216C"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Yes</w:t>
            </w:r>
          </w:p>
        </w:tc>
      </w:tr>
      <w:tr w:rsidR="0067509C" w:rsidRPr="00B84DF1" w14:paraId="2BC272C9"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C00EC"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BAC4AE8"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678F301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BA4DF4"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F4D67AD" w14:textId="77777777" w:rsidR="0067509C" w:rsidRPr="00B84DF1" w:rsidRDefault="0067509C" w:rsidP="00000A78">
            <w:pPr>
              <w:spacing w:after="0"/>
              <w:rPr>
                <w:rFonts w:cs="Calibri"/>
                <w:color w:val="000000"/>
                <w:szCs w:val="22"/>
              </w:rPr>
            </w:pPr>
            <w:r w:rsidRPr="00B84DF1">
              <w:rPr>
                <w:rFonts w:cs="Calibri"/>
                <w:color w:val="000000"/>
                <w:szCs w:val="22"/>
              </w:rPr>
              <w:t>Existing tax structure of Nepal is not efficient means of raising the current level of tax revenue from the Telecom sector. Sector specific taxes are prevailing there and the harmful impact of excessive taxes impacts on its growth.</w:t>
            </w:r>
          </w:p>
        </w:tc>
      </w:tr>
      <w:tr w:rsidR="0067509C" w:rsidRPr="00B84DF1" w14:paraId="29981FC8"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5A152"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37AD05B"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18EA1F3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804A3"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AA6B7E8"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68BB6175" w14:textId="77777777" w:rsidR="0067509C" w:rsidRPr="00B84DF1" w:rsidRDefault="0067509C" w:rsidP="0067509C">
      <w:pPr>
        <w:pStyle w:val="ListParagraph"/>
        <w:spacing w:after="0"/>
        <w:rPr>
          <w:rFonts w:cs="Calibri"/>
          <w:szCs w:val="22"/>
        </w:rPr>
      </w:pPr>
    </w:p>
    <w:p w14:paraId="7796AA5B"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700AE2AC"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1251A1" w14:textId="77777777" w:rsidR="0067509C" w:rsidRPr="00B84DF1" w:rsidRDefault="0067509C" w:rsidP="00000A78">
            <w:pPr>
              <w:rPr>
                <w:rFonts w:cs="Calibri"/>
                <w:color w:val="0070C0"/>
                <w:szCs w:val="22"/>
              </w:rPr>
            </w:pPr>
            <w:r w:rsidRPr="00B84DF1">
              <w:rPr>
                <w:rFonts w:cs="Calibri"/>
                <w:color w:val="0070C0"/>
                <w:szCs w:val="22"/>
              </w:rPr>
              <w:t>Country/Q.N.8</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D26EF8"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Does the existing tax system distort the consumer’s choice between competing telecommunications services and technologies?</w:t>
            </w:r>
          </w:p>
          <w:p w14:paraId="32F805FF" w14:textId="77777777" w:rsidR="0067509C" w:rsidRPr="00B84DF1" w:rsidRDefault="0067509C" w:rsidP="00000A78">
            <w:pPr>
              <w:pStyle w:val="ListParagraph"/>
              <w:spacing w:after="0" w:line="360" w:lineRule="auto"/>
              <w:ind w:left="0"/>
              <w:rPr>
                <w:rFonts w:cs="Calibri"/>
                <w:color w:val="0070C0"/>
                <w:sz w:val="8"/>
                <w:szCs w:val="8"/>
              </w:rPr>
            </w:pPr>
          </w:p>
        </w:tc>
      </w:tr>
      <w:tr w:rsidR="0067509C" w:rsidRPr="00B84DF1" w14:paraId="4AE3B60B"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6D4EC"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7434610"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12522E93" w14:textId="77777777" w:rsidTr="00000A78">
        <w:trPr>
          <w:trHeight w:val="223"/>
        </w:trPr>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BA2DC"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B3383C0"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1DFDBF0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17E5D"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00E9A223"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it does not. Since taxes are applied equally to both the operators.</w:t>
            </w:r>
          </w:p>
        </w:tc>
      </w:tr>
      <w:tr w:rsidR="0067509C" w:rsidRPr="00B84DF1" w14:paraId="094D9906"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55C3D"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F004B17"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w:t>
            </w:r>
          </w:p>
        </w:tc>
      </w:tr>
      <w:tr w:rsidR="0067509C" w:rsidRPr="00B84DF1" w14:paraId="15029C0C"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426F1"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186A206"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w:t>
            </w:r>
          </w:p>
        </w:tc>
      </w:tr>
      <w:tr w:rsidR="0067509C" w:rsidRPr="00B84DF1" w14:paraId="6DF21963"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92B80"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667692FE"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727B79CD"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4DDE7"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A81D955"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 xml:space="preserve">Yes, existing tax system distorts the consumer’s choice between competing telecommunications services and technologies. “Policymakers and governments in Nepal need to recognize the potential of the mobile telecoms industry and the harmful impact of excessive taxes,” </w:t>
            </w:r>
          </w:p>
        </w:tc>
      </w:tr>
      <w:tr w:rsidR="0067509C" w:rsidRPr="00B84DF1" w14:paraId="5376BC0E"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CAB35"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940BBF0"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287CD8FE"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94513" w14:textId="77777777" w:rsidR="0067509C" w:rsidRPr="00B84DF1" w:rsidRDefault="0067509C" w:rsidP="00000A78">
            <w:pPr>
              <w:spacing w:after="0"/>
              <w:rPr>
                <w:rFonts w:cs="Calibri"/>
                <w:color w:val="000000"/>
                <w:szCs w:val="22"/>
              </w:rPr>
            </w:pPr>
            <w:r w:rsidRPr="00B84DF1">
              <w:rPr>
                <w:rFonts w:cs="Calibri"/>
                <w:color w:val="000000"/>
                <w:szCs w:val="22"/>
              </w:rPr>
              <w:lastRenderedPageBreak/>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D7B912B"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589D4EDB" w14:textId="77777777" w:rsidR="0067509C" w:rsidRPr="00B84DF1" w:rsidRDefault="0067509C" w:rsidP="0067509C">
      <w:pPr>
        <w:pStyle w:val="ListParagraph"/>
        <w:spacing w:after="0"/>
        <w:rPr>
          <w:rFonts w:cs="Calibri"/>
          <w:szCs w:val="22"/>
        </w:rPr>
      </w:pPr>
    </w:p>
    <w:tbl>
      <w:tblPr>
        <w:tblW w:w="0" w:type="auto"/>
        <w:tblCellMar>
          <w:left w:w="0" w:type="dxa"/>
          <w:right w:w="0" w:type="dxa"/>
        </w:tblCellMar>
        <w:tblLook w:val="04A0" w:firstRow="1" w:lastRow="0" w:firstColumn="1" w:lastColumn="0" w:noHBand="0" w:noVBand="1"/>
      </w:tblPr>
      <w:tblGrid>
        <w:gridCol w:w="1529"/>
        <w:gridCol w:w="8004"/>
      </w:tblGrid>
      <w:tr w:rsidR="0067509C" w:rsidRPr="00B84DF1" w14:paraId="2DF2DD8B" w14:textId="77777777" w:rsidTr="00000A78">
        <w:tc>
          <w:tcPr>
            <w:tcW w:w="1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E70572" w14:textId="77777777" w:rsidR="0067509C" w:rsidRPr="00B84DF1" w:rsidRDefault="0067509C" w:rsidP="00000A78">
            <w:pPr>
              <w:rPr>
                <w:rFonts w:cs="Calibri"/>
                <w:color w:val="0070C0"/>
                <w:szCs w:val="22"/>
              </w:rPr>
            </w:pPr>
            <w:r w:rsidRPr="00B84DF1">
              <w:rPr>
                <w:rFonts w:cs="Calibri"/>
                <w:color w:val="0070C0"/>
                <w:szCs w:val="22"/>
              </w:rPr>
              <w:t>Country/Q.N.9</w:t>
            </w:r>
          </w:p>
        </w:tc>
        <w:tc>
          <w:tcPr>
            <w:tcW w:w="8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C8B0BF"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Does the existing tax system distort the location decision of telecommunications providers or consumers?</w:t>
            </w:r>
          </w:p>
          <w:p w14:paraId="70314A0E" w14:textId="77777777" w:rsidR="0067509C" w:rsidRPr="00B84DF1" w:rsidRDefault="0067509C" w:rsidP="00000A78">
            <w:pPr>
              <w:pStyle w:val="ListParagraph"/>
              <w:spacing w:after="0" w:line="360" w:lineRule="auto"/>
              <w:ind w:left="0"/>
              <w:rPr>
                <w:rFonts w:cs="Calibri"/>
                <w:color w:val="0070C0"/>
                <w:sz w:val="8"/>
                <w:szCs w:val="8"/>
              </w:rPr>
            </w:pPr>
          </w:p>
        </w:tc>
      </w:tr>
      <w:tr w:rsidR="0067509C" w:rsidRPr="00B84DF1" w14:paraId="65706754"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9EB0C"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82B0520"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4BCA3AF7" w14:textId="77777777" w:rsidTr="00000A78">
        <w:trPr>
          <w:trHeight w:val="223"/>
        </w:trPr>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8DF07"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34D0DD65"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3582AAAB"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4F651"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8AA3A12"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No, it does not.</w:t>
            </w:r>
          </w:p>
        </w:tc>
      </w:tr>
      <w:tr w:rsidR="0067509C" w:rsidRPr="00B84DF1" w14:paraId="0E92E6CB"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A2BC6"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CCE39F8"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comments</w:t>
            </w:r>
          </w:p>
        </w:tc>
      </w:tr>
      <w:tr w:rsidR="0067509C" w:rsidRPr="00B84DF1" w14:paraId="3138B641"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CAB6D"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5F39387B"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w:t>
            </w:r>
          </w:p>
        </w:tc>
      </w:tr>
      <w:tr w:rsidR="0067509C" w:rsidRPr="00B84DF1" w14:paraId="5C95E905"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4A0D8"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178B7861"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17E74220"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93F1A"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2996C3EE" w14:textId="77777777" w:rsidR="0067509C" w:rsidRPr="00B84DF1" w:rsidRDefault="0067509C" w:rsidP="00000A78">
            <w:pPr>
              <w:spacing w:after="0"/>
              <w:rPr>
                <w:rFonts w:cs="Calibri"/>
                <w:color w:val="000000"/>
                <w:szCs w:val="22"/>
              </w:rPr>
            </w:pPr>
            <w:r w:rsidRPr="00B84DF1">
              <w:rPr>
                <w:rFonts w:cs="Calibri"/>
                <w:color w:val="000000"/>
                <w:szCs w:val="22"/>
              </w:rPr>
              <w:t>Existing tax system of Nepal does not distort the location decision of telecommunications providers or consumer.</w:t>
            </w:r>
          </w:p>
        </w:tc>
      </w:tr>
      <w:tr w:rsidR="0067509C" w:rsidRPr="00B84DF1" w14:paraId="1553E7FA"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0961A"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4BEB1A11"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3B5E4EDE" w14:textId="77777777" w:rsidTr="00000A7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F72794"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8047" w:type="dxa"/>
            <w:tcBorders>
              <w:top w:val="nil"/>
              <w:left w:val="nil"/>
              <w:bottom w:val="single" w:sz="8" w:space="0" w:color="auto"/>
              <w:right w:val="single" w:sz="8" w:space="0" w:color="auto"/>
            </w:tcBorders>
            <w:tcMar>
              <w:top w:w="0" w:type="dxa"/>
              <w:left w:w="108" w:type="dxa"/>
              <w:bottom w:w="0" w:type="dxa"/>
              <w:right w:w="108" w:type="dxa"/>
            </w:tcMar>
          </w:tcPr>
          <w:p w14:paraId="7AB636B9"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2C0477A3" w14:textId="77777777" w:rsidR="0067509C" w:rsidRPr="00B84DF1" w:rsidRDefault="0067509C" w:rsidP="0067509C">
      <w:pPr>
        <w:pStyle w:val="ListParagraph"/>
        <w:spacing w:after="0"/>
        <w:rPr>
          <w:rFonts w:cs="Calibri"/>
          <w:szCs w:val="22"/>
        </w:rPr>
      </w:pPr>
    </w:p>
    <w:p w14:paraId="426E6BA7"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2DC492CD"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24AB6E" w14:textId="77777777" w:rsidR="0067509C" w:rsidRPr="00B84DF1" w:rsidRDefault="0067509C" w:rsidP="00000A78">
            <w:pPr>
              <w:rPr>
                <w:rFonts w:cs="Calibri"/>
                <w:color w:val="0070C0"/>
                <w:szCs w:val="22"/>
              </w:rPr>
            </w:pPr>
            <w:r w:rsidRPr="00B84DF1">
              <w:rPr>
                <w:rFonts w:cs="Calibri"/>
                <w:color w:val="0070C0"/>
                <w:szCs w:val="22"/>
              </w:rPr>
              <w:t>Country/Q.N.10</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D15290"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What is the trend of telecom’s contribution to growth and investment in the economy for the past few years?</w:t>
            </w:r>
          </w:p>
          <w:p w14:paraId="7759093E" w14:textId="77777777" w:rsidR="0067509C" w:rsidRPr="00B84DF1" w:rsidRDefault="0067509C" w:rsidP="00000A78">
            <w:pPr>
              <w:pStyle w:val="ListParagraph"/>
              <w:spacing w:after="0" w:line="240" w:lineRule="auto"/>
              <w:ind w:left="0"/>
              <w:rPr>
                <w:rFonts w:cs="Calibri"/>
                <w:color w:val="0070C0"/>
                <w:sz w:val="12"/>
                <w:szCs w:val="12"/>
              </w:rPr>
            </w:pPr>
          </w:p>
        </w:tc>
      </w:tr>
      <w:tr w:rsidR="0067509C" w:rsidRPr="00B84DF1" w14:paraId="00D4328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407EF0"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A52AD6E"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72C10334"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3F9AD"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8AE535E"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1D09787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A4DBB9"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C8E2F88"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Telecommunications sector is contributing a lot towards the growth and investment in Bhutan. Now, government of Bhutan wants to capitalize on ICT as the tool for socio-economic development.</w:t>
            </w:r>
          </w:p>
          <w:p w14:paraId="55C260D4" w14:textId="77777777" w:rsidR="0067509C" w:rsidRPr="00B84DF1" w:rsidRDefault="0067509C" w:rsidP="00000A78">
            <w:pPr>
              <w:pStyle w:val="ListParagraph"/>
              <w:spacing w:after="0"/>
              <w:ind w:left="0"/>
              <w:rPr>
                <w:rFonts w:cs="Calibri"/>
                <w:color w:val="000000"/>
                <w:szCs w:val="22"/>
              </w:rPr>
            </w:pPr>
            <w:r w:rsidRPr="00B84DF1">
              <w:rPr>
                <w:rFonts w:cs="Calibri"/>
                <w:color w:val="000000"/>
                <w:szCs w:val="22"/>
              </w:rPr>
              <w:t xml:space="preserve">Government is trying to bring in more investment in IT and IT enabled business into the country through the established of IT Park. </w:t>
            </w:r>
          </w:p>
        </w:tc>
      </w:tr>
      <w:tr w:rsidR="0067509C" w:rsidRPr="00B84DF1" w14:paraId="66B7A22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0143A" w14:textId="77777777" w:rsidR="0067509C" w:rsidRPr="00B84DF1" w:rsidRDefault="0067509C" w:rsidP="00000A78">
            <w:pPr>
              <w:spacing w:after="0"/>
              <w:rPr>
                <w:rFonts w:cs="Calibri"/>
                <w:color w:val="000000"/>
                <w:szCs w:val="22"/>
              </w:rPr>
            </w:pPr>
            <w:r w:rsidRPr="00B84DF1">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2"/>
              <w:gridCol w:w="3835"/>
            </w:tblGrid>
            <w:tr w:rsidR="0067509C" w:rsidRPr="00B84DF1" w14:paraId="44977A33" w14:textId="77777777" w:rsidTr="00000A78">
              <w:tc>
                <w:tcPr>
                  <w:tcW w:w="3852" w:type="dxa"/>
                </w:tcPr>
                <w:p w14:paraId="73F4AD1D" w14:textId="77777777" w:rsidR="0067509C" w:rsidRPr="00B84DF1" w:rsidRDefault="0067509C" w:rsidP="00000A78">
                  <w:pPr>
                    <w:spacing w:after="0" w:line="240" w:lineRule="auto"/>
                    <w:jc w:val="center"/>
                    <w:rPr>
                      <w:rFonts w:cs="Calibri"/>
                      <w:b/>
                      <w:color w:val="000000"/>
                      <w:szCs w:val="22"/>
                    </w:rPr>
                  </w:pPr>
                  <w:r w:rsidRPr="00B84DF1">
                    <w:rPr>
                      <w:rFonts w:cs="Calibri"/>
                      <w:b/>
                      <w:color w:val="000000"/>
                      <w:szCs w:val="22"/>
                    </w:rPr>
                    <w:t>Year</w:t>
                  </w:r>
                </w:p>
              </w:tc>
              <w:tc>
                <w:tcPr>
                  <w:tcW w:w="3853" w:type="dxa"/>
                </w:tcPr>
                <w:p w14:paraId="0CA22CA5" w14:textId="77777777" w:rsidR="0067509C" w:rsidRPr="00B84DF1" w:rsidRDefault="0067509C" w:rsidP="00000A78">
                  <w:pPr>
                    <w:spacing w:after="0" w:line="240" w:lineRule="auto"/>
                    <w:jc w:val="center"/>
                    <w:rPr>
                      <w:rFonts w:cs="Calibri"/>
                      <w:b/>
                      <w:color w:val="000000"/>
                      <w:szCs w:val="22"/>
                    </w:rPr>
                  </w:pPr>
                  <w:r w:rsidRPr="00B84DF1">
                    <w:rPr>
                      <w:rFonts w:cs="Calibri"/>
                      <w:b/>
                      <w:color w:val="000000"/>
                      <w:szCs w:val="22"/>
                    </w:rPr>
                    <w:t>Revenue of Telecom sector (US$ in billions)</w:t>
                  </w:r>
                </w:p>
              </w:tc>
            </w:tr>
            <w:tr w:rsidR="0067509C" w:rsidRPr="00B84DF1" w14:paraId="4175101D" w14:textId="77777777" w:rsidTr="00000A78">
              <w:tc>
                <w:tcPr>
                  <w:tcW w:w="3852" w:type="dxa"/>
                </w:tcPr>
                <w:p w14:paraId="0237E294"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2008-09</w:t>
                  </w:r>
                </w:p>
              </w:tc>
              <w:tc>
                <w:tcPr>
                  <w:tcW w:w="3853" w:type="dxa"/>
                </w:tcPr>
                <w:p w14:paraId="34FBF865"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7.0</w:t>
                  </w:r>
                </w:p>
              </w:tc>
            </w:tr>
            <w:tr w:rsidR="0067509C" w:rsidRPr="00B84DF1" w14:paraId="5D7362BA" w14:textId="77777777" w:rsidTr="00000A78">
              <w:tc>
                <w:tcPr>
                  <w:tcW w:w="3852" w:type="dxa"/>
                </w:tcPr>
                <w:p w14:paraId="42F7F5B6"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2009-10</w:t>
                  </w:r>
                </w:p>
              </w:tc>
              <w:tc>
                <w:tcPr>
                  <w:tcW w:w="3853" w:type="dxa"/>
                </w:tcPr>
                <w:p w14:paraId="3D9A2467"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7.7</w:t>
                  </w:r>
                </w:p>
              </w:tc>
            </w:tr>
            <w:tr w:rsidR="0067509C" w:rsidRPr="00B84DF1" w14:paraId="30727CB1" w14:textId="77777777" w:rsidTr="00000A78">
              <w:tc>
                <w:tcPr>
                  <w:tcW w:w="3852" w:type="dxa"/>
                </w:tcPr>
                <w:p w14:paraId="2E9F5536"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2010-11</w:t>
                  </w:r>
                </w:p>
              </w:tc>
              <w:tc>
                <w:tcPr>
                  <w:tcW w:w="3853" w:type="dxa"/>
                </w:tcPr>
                <w:p w14:paraId="3194B1B7"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8.9</w:t>
                  </w:r>
                </w:p>
              </w:tc>
            </w:tr>
            <w:tr w:rsidR="0067509C" w:rsidRPr="00B84DF1" w14:paraId="2C118EF8" w14:textId="77777777" w:rsidTr="00000A78">
              <w:tc>
                <w:tcPr>
                  <w:tcW w:w="3852" w:type="dxa"/>
                </w:tcPr>
                <w:p w14:paraId="33266985"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2011-12</w:t>
                  </w:r>
                </w:p>
              </w:tc>
              <w:tc>
                <w:tcPr>
                  <w:tcW w:w="3853" w:type="dxa"/>
                </w:tcPr>
                <w:p w14:paraId="63AAD746" w14:textId="77777777" w:rsidR="0067509C" w:rsidRPr="00B84DF1" w:rsidRDefault="0067509C" w:rsidP="00000A78">
                  <w:pPr>
                    <w:spacing w:after="0" w:line="240" w:lineRule="auto"/>
                    <w:jc w:val="center"/>
                    <w:rPr>
                      <w:rFonts w:cs="Calibri"/>
                      <w:color w:val="000000"/>
                      <w:szCs w:val="22"/>
                    </w:rPr>
                  </w:pPr>
                  <w:r w:rsidRPr="00B84DF1">
                    <w:rPr>
                      <w:rFonts w:cs="Calibri"/>
                      <w:color w:val="000000"/>
                      <w:szCs w:val="22"/>
                    </w:rPr>
                    <w:t>9.5</w:t>
                  </w:r>
                </w:p>
              </w:tc>
            </w:tr>
          </w:tbl>
          <w:p w14:paraId="38A68135" w14:textId="77777777" w:rsidR="0067509C" w:rsidRPr="00B84DF1" w:rsidRDefault="0067509C" w:rsidP="00000A78">
            <w:pPr>
              <w:pStyle w:val="ListParagraph"/>
              <w:tabs>
                <w:tab w:val="left" w:pos="900"/>
              </w:tabs>
              <w:spacing w:after="0" w:line="240" w:lineRule="auto"/>
              <w:ind w:left="0"/>
              <w:rPr>
                <w:rFonts w:cs="Calibri"/>
                <w:color w:val="000000"/>
                <w:szCs w:val="22"/>
              </w:rPr>
            </w:pPr>
          </w:p>
        </w:tc>
      </w:tr>
      <w:tr w:rsidR="0067509C" w:rsidRPr="00B84DF1" w14:paraId="7A51840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55C9C"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D4E925A"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53AFF02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43BC38"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5986D8F"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42D4A91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CBC8C"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F9F90F"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The trend of telecom’s contribution to growth and investment in the economy for the past few years are increasing gradually i.e. contribution to the GDP from Telcos was 10.44% in 2008 but Now it is 13.60%</w:t>
            </w:r>
          </w:p>
        </w:tc>
      </w:tr>
      <w:tr w:rsidR="0067509C" w:rsidRPr="00B84DF1" w14:paraId="0F33FBB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89041"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D72FBD6"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6CF414F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4C4D15"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23601EA"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6AD55951"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6A52F790"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D06680" w14:textId="77777777" w:rsidR="0067509C" w:rsidRPr="00B84DF1" w:rsidRDefault="0067509C" w:rsidP="00000A78">
            <w:pPr>
              <w:rPr>
                <w:rFonts w:cs="Calibri"/>
                <w:color w:val="0070C0"/>
                <w:szCs w:val="22"/>
              </w:rPr>
            </w:pPr>
            <w:r w:rsidRPr="00B84DF1">
              <w:rPr>
                <w:rFonts w:cs="Calibri"/>
                <w:color w:val="0070C0"/>
                <w:szCs w:val="22"/>
              </w:rPr>
              <w:t>Country/Q.N.11</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F8E987" w14:textId="77777777" w:rsidR="0067509C" w:rsidRPr="00B84DF1" w:rsidRDefault="0067509C" w:rsidP="00000A78">
            <w:pPr>
              <w:pStyle w:val="ListParagraph"/>
              <w:spacing w:after="0" w:line="240" w:lineRule="auto"/>
              <w:ind w:left="0"/>
              <w:rPr>
                <w:rFonts w:cs="Calibri"/>
                <w:color w:val="0070C0"/>
                <w:szCs w:val="22"/>
              </w:rPr>
            </w:pPr>
            <w:r w:rsidRPr="00B84DF1">
              <w:rPr>
                <w:rFonts w:cs="Calibri"/>
                <w:color w:val="0070C0"/>
                <w:szCs w:val="22"/>
              </w:rPr>
              <w:t>What role has the telecom sector played in employment generation? Please identify the broad categories of telecom sector ecosystem where jobs are created and provide the numbers if available.</w:t>
            </w:r>
          </w:p>
          <w:p w14:paraId="4623E69D" w14:textId="77777777" w:rsidR="0067509C" w:rsidRPr="00B84DF1" w:rsidRDefault="0067509C" w:rsidP="00000A78">
            <w:pPr>
              <w:pStyle w:val="ListParagraph"/>
              <w:spacing w:after="0" w:line="360" w:lineRule="auto"/>
              <w:ind w:left="0"/>
              <w:rPr>
                <w:rFonts w:cs="Calibri"/>
                <w:color w:val="0070C0"/>
                <w:sz w:val="8"/>
                <w:szCs w:val="8"/>
              </w:rPr>
            </w:pPr>
          </w:p>
        </w:tc>
      </w:tr>
      <w:tr w:rsidR="0067509C" w:rsidRPr="00B84DF1" w14:paraId="159F3D8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04A0C" w14:textId="77777777" w:rsidR="0067509C" w:rsidRPr="00B84DF1" w:rsidRDefault="0067509C" w:rsidP="00000A78">
            <w:pPr>
              <w:spacing w:after="0"/>
              <w:rPr>
                <w:rFonts w:cs="Calibri"/>
                <w:color w:val="000000"/>
                <w:szCs w:val="22"/>
              </w:rPr>
            </w:pPr>
            <w:r w:rsidRPr="00B84DF1">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C557611"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4FC96E09"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070A61" w14:textId="77777777" w:rsidR="0067509C" w:rsidRPr="00B84DF1" w:rsidRDefault="0067509C" w:rsidP="00000A78">
            <w:pPr>
              <w:spacing w:after="0"/>
              <w:rPr>
                <w:rFonts w:cs="Calibri"/>
                <w:color w:val="000000"/>
                <w:szCs w:val="22"/>
              </w:rPr>
            </w:pPr>
            <w:r w:rsidRPr="00B84DF1">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E25EB87" w14:textId="77777777" w:rsidR="0067509C" w:rsidRPr="00B84DF1" w:rsidRDefault="0067509C" w:rsidP="00000A78">
            <w:pPr>
              <w:pStyle w:val="ListParagraph"/>
              <w:tabs>
                <w:tab w:val="left" w:pos="900"/>
              </w:tabs>
              <w:spacing w:after="0" w:line="240" w:lineRule="auto"/>
              <w:ind w:left="0"/>
              <w:rPr>
                <w:rFonts w:cs="Calibri"/>
                <w:color w:val="000000"/>
                <w:szCs w:val="22"/>
              </w:rPr>
            </w:pPr>
            <w:r w:rsidRPr="00B84DF1">
              <w:rPr>
                <w:rFonts w:cs="Calibri"/>
                <w:color w:val="000000"/>
                <w:szCs w:val="22"/>
              </w:rPr>
              <w:t>No response on this question</w:t>
            </w:r>
          </w:p>
        </w:tc>
      </w:tr>
      <w:tr w:rsidR="0067509C" w:rsidRPr="00B84DF1" w14:paraId="69AD195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F40DB" w14:textId="77777777" w:rsidR="0067509C" w:rsidRPr="00B84DF1" w:rsidRDefault="0067509C" w:rsidP="00000A78">
            <w:pPr>
              <w:spacing w:after="0"/>
              <w:rPr>
                <w:rFonts w:cs="Calibri"/>
                <w:color w:val="000000"/>
                <w:szCs w:val="22"/>
              </w:rPr>
            </w:pPr>
            <w:r w:rsidRPr="00B84DF1">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BB81FD8"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 xml:space="preserve">Besides, their normal employees, it has also generated lots of business for local </w:t>
            </w:r>
            <w:r w:rsidRPr="00B84DF1">
              <w:rPr>
                <w:rFonts w:cs="Calibri"/>
                <w:color w:val="000000"/>
                <w:szCs w:val="22"/>
              </w:rPr>
              <w:lastRenderedPageBreak/>
              <w:t>people. Many of the local shops have been the sale-agent of their services including e-toping of mobile credits or sale of mobile recharge card.</w:t>
            </w:r>
          </w:p>
          <w:p w14:paraId="61AA9F46"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Many of the shops have also started to sell mobile handsets and some have even started to cater repair services.</w:t>
            </w:r>
          </w:p>
        </w:tc>
      </w:tr>
      <w:tr w:rsidR="0067509C" w:rsidRPr="00B84DF1" w14:paraId="5E5FE48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B31C4B" w14:textId="77777777" w:rsidR="0067509C" w:rsidRPr="00B84DF1" w:rsidRDefault="0067509C" w:rsidP="00000A78">
            <w:pPr>
              <w:spacing w:after="0"/>
              <w:rPr>
                <w:rFonts w:cs="Calibri"/>
                <w:color w:val="000000"/>
                <w:szCs w:val="22"/>
              </w:rPr>
            </w:pPr>
            <w:r w:rsidRPr="00B84DF1">
              <w:rPr>
                <w:rFonts w:cs="Calibri"/>
                <w:color w:val="000000"/>
                <w:szCs w:val="22"/>
              </w:rPr>
              <w:lastRenderedPageBreak/>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251275C" w14:textId="77777777" w:rsidR="0067509C" w:rsidRPr="00B84DF1" w:rsidRDefault="0067509C" w:rsidP="00000A78">
            <w:pPr>
              <w:pStyle w:val="ListParagraph"/>
              <w:spacing w:after="0" w:line="240" w:lineRule="auto"/>
              <w:ind w:left="0"/>
              <w:rPr>
                <w:rFonts w:cs="Calibri"/>
                <w:color w:val="000000"/>
                <w:szCs w:val="22"/>
              </w:rPr>
            </w:pPr>
            <w:r w:rsidRPr="00B84DF1">
              <w:rPr>
                <w:rFonts w:cs="Calibri"/>
                <w:color w:val="000000"/>
                <w:szCs w:val="22"/>
              </w:rPr>
              <w:t>A lot of direct employment has been generated by the telecom companies. Apart from this Telecom companies have outsourced some of their activities like marketing &amp; sales, which has also created employment. In addition, sales and repair of mobile phones, laptops, PCs have generated a large amount of employment in India. Another area, which has generated significant employment opportunity, is the Value Added Services provided over telecom networks.</w:t>
            </w:r>
          </w:p>
        </w:tc>
      </w:tr>
      <w:tr w:rsidR="0067509C" w:rsidRPr="00B84DF1" w14:paraId="7FF2A72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CE6B9B" w14:textId="77777777" w:rsidR="0067509C" w:rsidRPr="00B84DF1" w:rsidRDefault="0067509C" w:rsidP="00000A78">
            <w:pPr>
              <w:spacing w:after="0"/>
              <w:rPr>
                <w:rFonts w:cs="Calibri"/>
                <w:color w:val="000000"/>
                <w:szCs w:val="22"/>
              </w:rPr>
            </w:pPr>
            <w:r w:rsidRPr="00B84DF1">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D02D001" w14:textId="77777777" w:rsidR="0067509C" w:rsidRPr="00B84DF1" w:rsidRDefault="0067509C" w:rsidP="00000A78">
            <w:pPr>
              <w:pStyle w:val="ListParagraph"/>
              <w:spacing w:after="0"/>
              <w:rPr>
                <w:rFonts w:cs="Calibri"/>
                <w:color w:val="000000"/>
                <w:szCs w:val="22"/>
              </w:rPr>
            </w:pPr>
            <w:r w:rsidRPr="00B84DF1">
              <w:rPr>
                <w:rFonts w:cs="Calibri"/>
                <w:color w:val="000000"/>
                <w:szCs w:val="22"/>
              </w:rPr>
              <w:t>140000-150000 directional jobs</w:t>
            </w:r>
          </w:p>
        </w:tc>
      </w:tr>
      <w:tr w:rsidR="0067509C" w:rsidRPr="00B84DF1" w14:paraId="1A22641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284FE" w14:textId="77777777" w:rsidR="0067509C" w:rsidRPr="00B84DF1" w:rsidRDefault="0067509C" w:rsidP="00000A78">
            <w:pPr>
              <w:spacing w:after="0"/>
              <w:rPr>
                <w:rFonts w:cs="Calibri"/>
                <w:color w:val="000000"/>
                <w:szCs w:val="22"/>
              </w:rPr>
            </w:pPr>
            <w:r w:rsidRPr="00B84DF1">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AB4BC3F" w14:textId="77777777" w:rsidR="0067509C" w:rsidRDefault="0067509C" w:rsidP="00000A78">
            <w:pPr>
              <w:spacing w:after="0"/>
              <w:rPr>
                <w:rFonts w:cs="Calibri"/>
                <w:color w:val="000000"/>
                <w:szCs w:val="22"/>
              </w:rPr>
            </w:pPr>
            <w:r w:rsidRPr="00B84DF1">
              <w:rPr>
                <w:rFonts w:cs="Calibri"/>
                <w:color w:val="000000"/>
                <w:szCs w:val="22"/>
              </w:rPr>
              <w:t>No response on whole  questionnaire</w:t>
            </w:r>
          </w:p>
          <w:p w14:paraId="12A68AAA" w14:textId="77777777" w:rsidR="0067509C" w:rsidRPr="00B84DF1" w:rsidRDefault="0067509C" w:rsidP="00000A78">
            <w:pPr>
              <w:spacing w:after="0"/>
              <w:rPr>
                <w:rFonts w:cs="Calibri"/>
                <w:color w:val="000000"/>
                <w:szCs w:val="22"/>
              </w:rPr>
            </w:pPr>
          </w:p>
        </w:tc>
      </w:tr>
      <w:tr w:rsidR="0067509C" w:rsidRPr="00B84DF1" w14:paraId="5A12C024"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34659E84" w14:textId="77777777" w:rsidR="0067509C" w:rsidRPr="00B84DF1" w:rsidRDefault="0067509C" w:rsidP="00000A78">
            <w:pPr>
              <w:spacing w:after="0"/>
              <w:rPr>
                <w:rFonts w:cs="Calibri"/>
                <w:color w:val="000000"/>
                <w:szCs w:val="22"/>
              </w:rPr>
            </w:pPr>
            <w:r w:rsidRPr="00B84DF1">
              <w:rPr>
                <w:rFonts w:cs="Calibri"/>
                <w:color w:val="000000"/>
                <w:szCs w:val="22"/>
              </w:rPr>
              <w:t>Nepal</w:t>
            </w:r>
          </w:p>
        </w:tc>
        <w:tc>
          <w:tcPr>
            <w:tcW w:w="7936"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97F0C97" w14:textId="77777777" w:rsidR="0067509C" w:rsidRPr="00B84DF1" w:rsidRDefault="0067509C" w:rsidP="00000A78">
            <w:pPr>
              <w:spacing w:after="0" w:line="240" w:lineRule="auto"/>
              <w:rPr>
                <w:rFonts w:cs="Calibri"/>
                <w:color w:val="000000"/>
                <w:szCs w:val="22"/>
              </w:rPr>
            </w:pPr>
            <w:r w:rsidRPr="00B84DF1">
              <w:rPr>
                <w:rFonts w:cs="Calibri"/>
                <w:color w:val="000000"/>
                <w:szCs w:val="22"/>
              </w:rPr>
              <w:t xml:space="preserve">Telecom sector is being one of the fastest growing sectors and there is a great demand for skilled and qualified HR with a good technical know-how. “Many jobs are related to the development and maintenance of devices, lines, systems and networks used to facilitate communication. This offers a wide range of career prospects, and one can have a career in application/ product development, application testing / integration, system administration, network planning, data networking, mobile application development and value-added services.” “Telcos require large Capex and skilled manpower for their expansion to host and provide these services. </w:t>
            </w:r>
          </w:p>
        </w:tc>
      </w:tr>
      <w:tr w:rsidR="0067509C" w:rsidRPr="00B84DF1" w14:paraId="3C42300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20344" w14:textId="77777777" w:rsidR="0067509C" w:rsidRPr="00B84DF1" w:rsidRDefault="0067509C" w:rsidP="00000A78">
            <w:pPr>
              <w:spacing w:after="0"/>
              <w:rPr>
                <w:rFonts w:cs="Calibri"/>
                <w:color w:val="000000"/>
                <w:szCs w:val="22"/>
              </w:rPr>
            </w:pPr>
            <w:r w:rsidRPr="00B84DF1">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724078A"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r w:rsidR="0067509C" w:rsidRPr="00B84DF1" w14:paraId="5F751B0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9FA06" w14:textId="77777777" w:rsidR="0067509C" w:rsidRPr="00B84DF1" w:rsidRDefault="0067509C" w:rsidP="00000A78">
            <w:pPr>
              <w:spacing w:after="0"/>
              <w:rPr>
                <w:rFonts w:cs="Calibri"/>
                <w:color w:val="000000"/>
                <w:szCs w:val="22"/>
              </w:rPr>
            </w:pPr>
            <w:r w:rsidRPr="00B84DF1">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539A4D4" w14:textId="77777777" w:rsidR="0067509C" w:rsidRPr="00B84DF1" w:rsidRDefault="0067509C" w:rsidP="00000A78">
            <w:pPr>
              <w:spacing w:after="0"/>
              <w:rPr>
                <w:rFonts w:cs="Calibri"/>
                <w:color w:val="000000"/>
                <w:szCs w:val="22"/>
              </w:rPr>
            </w:pPr>
            <w:r w:rsidRPr="00B84DF1">
              <w:rPr>
                <w:rFonts w:cs="Calibri"/>
                <w:color w:val="000000"/>
                <w:szCs w:val="22"/>
              </w:rPr>
              <w:t>No response on whole  questionnaire</w:t>
            </w:r>
          </w:p>
        </w:tc>
      </w:tr>
    </w:tbl>
    <w:p w14:paraId="2A9AB65C"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0B07C182"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52A098" w14:textId="77777777" w:rsidR="0067509C" w:rsidRPr="00862B54" w:rsidRDefault="0067509C" w:rsidP="00000A78">
            <w:pPr>
              <w:rPr>
                <w:rFonts w:cs="Calibri"/>
                <w:color w:val="0070C0"/>
                <w:szCs w:val="22"/>
              </w:rPr>
            </w:pPr>
            <w:r w:rsidRPr="00862B54">
              <w:rPr>
                <w:rFonts w:cs="Calibri"/>
                <w:color w:val="0070C0"/>
                <w:szCs w:val="22"/>
              </w:rPr>
              <w:t>Country/Q.N.12</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E7B166"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What has been the impact of boom in telecom sector on the cost of doing business in your country?</w:t>
            </w:r>
          </w:p>
          <w:p w14:paraId="4B8D6926" w14:textId="77777777" w:rsidR="0067509C" w:rsidRPr="00862B54" w:rsidRDefault="0067509C" w:rsidP="00000A78">
            <w:pPr>
              <w:pStyle w:val="ListParagraph"/>
              <w:spacing w:after="0"/>
              <w:ind w:left="0"/>
              <w:rPr>
                <w:rFonts w:cs="Calibri"/>
                <w:color w:val="0070C0"/>
                <w:sz w:val="10"/>
                <w:szCs w:val="10"/>
              </w:rPr>
            </w:pPr>
          </w:p>
        </w:tc>
      </w:tr>
      <w:tr w:rsidR="0067509C" w:rsidRPr="00B84DF1" w14:paraId="4966147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73E84"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C4620D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6E0F3B2F"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B326D"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03A77B5"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7919542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E7182"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73576C0"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 xml:space="preserve">With the development of telecommunications sector, the cost of doing business in Bhutan has reduced a lot. Now most of the people are availing fast communications services to order or purchase goods and services. </w:t>
            </w:r>
          </w:p>
        </w:tc>
      </w:tr>
      <w:tr w:rsidR="0067509C" w:rsidRPr="00B84DF1" w14:paraId="1569474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E430B"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D1EE5F9" w14:textId="77777777" w:rsidR="0067509C" w:rsidRPr="00862B54" w:rsidRDefault="0067509C" w:rsidP="00000A78">
            <w:pPr>
              <w:spacing w:after="0"/>
              <w:rPr>
                <w:rFonts w:cs="Calibri"/>
                <w:color w:val="000000"/>
                <w:szCs w:val="22"/>
              </w:rPr>
            </w:pPr>
            <w:r w:rsidRPr="00862B54">
              <w:rPr>
                <w:rFonts w:cs="Calibri"/>
                <w:color w:val="000000"/>
                <w:szCs w:val="22"/>
              </w:rPr>
              <w:t xml:space="preserve">With the fast proliferation of telecom services like Mobile telephony, video conferencing, Internet, VoIP, Cloud computing </w:t>
            </w:r>
            <w:proofErr w:type="spellStart"/>
            <w:r w:rsidRPr="00862B54">
              <w:rPr>
                <w:rFonts w:cs="Calibri"/>
                <w:color w:val="000000"/>
                <w:szCs w:val="22"/>
              </w:rPr>
              <w:t>etc</w:t>
            </w:r>
            <w:proofErr w:type="spellEnd"/>
            <w:r w:rsidRPr="00862B54">
              <w:rPr>
                <w:rFonts w:cs="Calibri"/>
                <w:color w:val="000000"/>
                <w:szCs w:val="22"/>
              </w:rPr>
              <w:t>, the cost of doing business has reduced as these enable enhanced efficiency, better management and reduction in the travel requirements among other things.</w:t>
            </w:r>
            <w:r w:rsidRPr="00862B54">
              <w:rPr>
                <w:rFonts w:cs="Calibri"/>
                <w:bCs/>
                <w:color w:val="000000"/>
                <w:szCs w:val="22"/>
              </w:rPr>
              <w:t xml:space="preserve">    </w:t>
            </w:r>
          </w:p>
        </w:tc>
      </w:tr>
      <w:tr w:rsidR="0067509C" w:rsidRPr="00B84DF1" w14:paraId="6F9BBDF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0C6D1"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437E6BE" w14:textId="77777777" w:rsidR="0067509C" w:rsidRPr="00862B54" w:rsidRDefault="0067509C" w:rsidP="00000A78">
            <w:pPr>
              <w:pStyle w:val="ListParagraph"/>
              <w:spacing w:after="0"/>
              <w:ind w:left="0"/>
              <w:rPr>
                <w:rFonts w:cs="Calibri"/>
                <w:color w:val="000000"/>
                <w:szCs w:val="22"/>
              </w:rPr>
            </w:pPr>
            <w:r w:rsidRPr="00862B54">
              <w:rPr>
                <w:rFonts w:cs="Calibri"/>
                <w:color w:val="000000"/>
                <w:szCs w:val="22"/>
              </w:rPr>
              <w:t xml:space="preserve">By </w:t>
            </w:r>
            <w:proofErr w:type="spellStart"/>
            <w:r w:rsidRPr="00862B54">
              <w:rPr>
                <w:rFonts w:cs="Calibri"/>
                <w:color w:val="000000"/>
                <w:szCs w:val="22"/>
              </w:rPr>
              <w:t>indirectional</w:t>
            </w:r>
            <w:proofErr w:type="spellEnd"/>
            <w:r w:rsidRPr="00862B54">
              <w:rPr>
                <w:rFonts w:cs="Calibri"/>
                <w:color w:val="000000"/>
                <w:szCs w:val="22"/>
              </w:rPr>
              <w:t xml:space="preserve"> effects such as decreasing educational and transports costs </w:t>
            </w:r>
          </w:p>
        </w:tc>
      </w:tr>
      <w:tr w:rsidR="0067509C" w:rsidRPr="00B84DF1" w14:paraId="2DCC448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2E337"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9639EB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2984C05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E6A95"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FB80AF" w14:textId="77777777" w:rsidR="0067509C" w:rsidRPr="00862B54" w:rsidRDefault="0067509C" w:rsidP="00000A78">
            <w:pPr>
              <w:spacing w:after="0"/>
              <w:rPr>
                <w:rFonts w:cs="Calibri"/>
                <w:color w:val="000000"/>
                <w:szCs w:val="22"/>
              </w:rPr>
            </w:pPr>
            <w:r w:rsidRPr="00862B54">
              <w:rPr>
                <w:rFonts w:cs="Calibri"/>
                <w:color w:val="000000"/>
                <w:szCs w:val="22"/>
              </w:rPr>
              <w:t xml:space="preserve">The pace of growth in telecom </w:t>
            </w:r>
            <w:proofErr w:type="gramStart"/>
            <w:r w:rsidRPr="00862B54">
              <w:rPr>
                <w:rFonts w:cs="Calibri"/>
                <w:color w:val="000000"/>
                <w:szCs w:val="22"/>
              </w:rPr>
              <w:t>sector  of</w:t>
            </w:r>
            <w:proofErr w:type="gramEnd"/>
            <w:r w:rsidRPr="00862B54">
              <w:rPr>
                <w:rFonts w:cs="Calibri"/>
                <w:color w:val="000000"/>
                <w:szCs w:val="22"/>
              </w:rPr>
              <w:t xml:space="preserve"> Nepal was very slow  for many years and no major progress was seen in this segment due to the monopoly of state own company i.e. Nepal Telecom. Now time  has been changed and with the liberalization of  the sector, National and international investors found a friendly atmosphere here, which  helping in the improvement of  economy and  attracting foreign investors. The number of mobile users has been increased dramatically than fixed-line users and telecom sector of Nepal has become the fastest growing sector as compared other. </w:t>
            </w:r>
          </w:p>
        </w:tc>
      </w:tr>
      <w:tr w:rsidR="0067509C" w:rsidRPr="00B84DF1" w14:paraId="5A6F503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4CDA8"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2E29B5E"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40A62D4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563D5"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BB3ED5E"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4222E510" w14:textId="77777777" w:rsidR="0067509C" w:rsidRDefault="0067509C" w:rsidP="0067509C">
      <w:pPr>
        <w:rPr>
          <w:rFonts w:cs="Calibri"/>
          <w:b/>
          <w:bCs/>
          <w:szCs w:val="22"/>
          <w:u w:val="single"/>
        </w:rPr>
      </w:pPr>
    </w:p>
    <w:p w14:paraId="4FBA7778" w14:textId="77777777" w:rsidR="0067509C" w:rsidRDefault="0067509C" w:rsidP="0067509C">
      <w:pPr>
        <w:rPr>
          <w:rFonts w:cs="Calibri"/>
          <w:b/>
          <w:bCs/>
          <w:szCs w:val="22"/>
          <w:u w:val="single"/>
        </w:rPr>
      </w:pPr>
    </w:p>
    <w:p w14:paraId="3F861C92" w14:textId="77777777" w:rsidR="0067509C" w:rsidRDefault="0067509C" w:rsidP="0067509C">
      <w:pPr>
        <w:rPr>
          <w:rFonts w:cs="Calibri"/>
          <w:b/>
          <w:bCs/>
          <w:szCs w:val="22"/>
          <w:u w:val="single"/>
        </w:rPr>
      </w:pPr>
    </w:p>
    <w:p w14:paraId="1702EF0C" w14:textId="77777777" w:rsidR="0067509C" w:rsidRPr="00B84DF1" w:rsidRDefault="0067509C" w:rsidP="0067509C">
      <w:pPr>
        <w:rPr>
          <w:rFonts w:cs="Calibri"/>
          <w:b/>
          <w:bCs/>
          <w:szCs w:val="22"/>
          <w:u w:val="single"/>
        </w:rPr>
      </w:pPr>
    </w:p>
    <w:p w14:paraId="66996950"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4BB3069C"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6A069E" w14:textId="77777777" w:rsidR="0067509C" w:rsidRPr="00862B54" w:rsidRDefault="0067509C" w:rsidP="00000A78">
            <w:pPr>
              <w:rPr>
                <w:rFonts w:cs="Calibri"/>
                <w:color w:val="0070C0"/>
                <w:szCs w:val="22"/>
              </w:rPr>
            </w:pPr>
            <w:r w:rsidRPr="00862B54">
              <w:rPr>
                <w:rFonts w:cs="Calibri"/>
                <w:color w:val="0070C0"/>
                <w:szCs w:val="22"/>
              </w:rPr>
              <w:t>Country/Q.N.13</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8CAC19" w14:textId="77777777" w:rsidR="0067509C" w:rsidRPr="00862B54" w:rsidRDefault="0067509C" w:rsidP="00000A78">
            <w:pPr>
              <w:pStyle w:val="ListParagraph"/>
              <w:spacing w:line="240" w:lineRule="auto"/>
              <w:ind w:left="0"/>
              <w:rPr>
                <w:rFonts w:cs="Calibri"/>
                <w:color w:val="0070C0"/>
                <w:szCs w:val="22"/>
              </w:rPr>
            </w:pPr>
            <w:r w:rsidRPr="00862B54">
              <w:rPr>
                <w:rFonts w:cs="Calibri"/>
                <w:color w:val="0070C0"/>
                <w:szCs w:val="22"/>
              </w:rPr>
              <w:t>How has telecom sector enhanced the efficiency and productivity of the economy?</w:t>
            </w:r>
          </w:p>
        </w:tc>
      </w:tr>
      <w:tr w:rsidR="0067509C" w:rsidRPr="00B84DF1" w14:paraId="11992D7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116C1C"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D6D350D"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19B6DFAF"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A7F8"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5A2983B"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23886004"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004A8"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6AF70D4" w14:textId="77777777" w:rsidR="0067509C" w:rsidRPr="00862B54" w:rsidRDefault="0067509C" w:rsidP="00000A78">
            <w:pPr>
              <w:pStyle w:val="ListParagraph"/>
              <w:spacing w:line="240" w:lineRule="auto"/>
              <w:ind w:left="0"/>
              <w:rPr>
                <w:rFonts w:cs="Calibri"/>
                <w:color w:val="000000"/>
                <w:szCs w:val="22"/>
              </w:rPr>
            </w:pPr>
            <w:r w:rsidRPr="00862B54">
              <w:rPr>
                <w:rFonts w:cs="Calibri"/>
                <w:color w:val="000000"/>
                <w:szCs w:val="22"/>
              </w:rPr>
              <w:t>No response on this question</w:t>
            </w:r>
          </w:p>
        </w:tc>
      </w:tr>
      <w:tr w:rsidR="0067509C" w:rsidRPr="00B84DF1" w14:paraId="3B369C50"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41D83B9D"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1F73DECA" w14:textId="77777777" w:rsidR="0067509C" w:rsidRPr="00862B54" w:rsidRDefault="0067509C" w:rsidP="00000A78">
            <w:pPr>
              <w:rPr>
                <w:rFonts w:cs="Calibri"/>
                <w:color w:val="000000"/>
                <w:szCs w:val="22"/>
              </w:rPr>
            </w:pPr>
            <w:r w:rsidRPr="00862B54">
              <w:rPr>
                <w:rFonts w:cs="Calibri"/>
                <w:color w:val="000000"/>
                <w:szCs w:val="22"/>
              </w:rPr>
              <w:t>No response on this question</w:t>
            </w:r>
          </w:p>
        </w:tc>
      </w:tr>
      <w:tr w:rsidR="0067509C" w:rsidRPr="00B84DF1" w14:paraId="798B8F0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73FE"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3C9A353"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B84DF1" w14:paraId="54C8A66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9E9C2"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389B3F0"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414C858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56BD4"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2681C0" w14:textId="77777777" w:rsidR="0067509C" w:rsidRPr="00862B54" w:rsidRDefault="0067509C" w:rsidP="00000A78">
            <w:pPr>
              <w:spacing w:after="0"/>
              <w:rPr>
                <w:rFonts w:cs="Calibri"/>
                <w:color w:val="000000"/>
                <w:szCs w:val="22"/>
              </w:rPr>
            </w:pPr>
            <w:r w:rsidRPr="00862B54">
              <w:rPr>
                <w:rFonts w:cs="Calibri"/>
                <w:color w:val="000000"/>
                <w:szCs w:val="22"/>
              </w:rPr>
              <w:t>Investment in telecommunications infrastructure plays vital role for economic growth. Other conditions must be present. The country must have the human and capital resources as well as other infrastructure investments to obtain greater benefits from telecommunications infrastructure investment. Quality of service includes minimizing outages and blockages as well as the ability to expand to meet new demands. A critical constraint is the enormous investment requirements needed to provide the population with adequate telephone communications. Another constraint is a shortage of adequately trained technical and managerial personnel.</w:t>
            </w:r>
          </w:p>
        </w:tc>
      </w:tr>
      <w:tr w:rsidR="0067509C" w:rsidRPr="00B84DF1" w14:paraId="2AEFEAA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8F24"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D42136C"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769E355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AE3E3"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9D54AAA"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2E7260A5" w14:textId="77777777" w:rsidR="0067509C" w:rsidRPr="00B84DF1" w:rsidRDefault="0067509C" w:rsidP="0067509C">
      <w:pPr>
        <w:rPr>
          <w:rFonts w:cs="Calibri"/>
          <w:b/>
          <w:bCs/>
          <w:szCs w:val="22"/>
          <w:u w:val="single"/>
        </w:rPr>
      </w:pPr>
    </w:p>
    <w:tbl>
      <w:tblPr>
        <w:tblW w:w="0" w:type="auto"/>
        <w:tblLayout w:type="fixed"/>
        <w:tblCellMar>
          <w:left w:w="0" w:type="dxa"/>
          <w:right w:w="0" w:type="dxa"/>
        </w:tblCellMar>
        <w:tblLook w:val="04A0" w:firstRow="1" w:lastRow="0" w:firstColumn="1" w:lastColumn="0" w:noHBand="0" w:noVBand="1"/>
      </w:tblPr>
      <w:tblGrid>
        <w:gridCol w:w="1728"/>
        <w:gridCol w:w="7848"/>
      </w:tblGrid>
      <w:tr w:rsidR="0067509C" w:rsidRPr="00B84DF1" w14:paraId="5BA5A171" w14:textId="77777777" w:rsidTr="00000A78">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F25967" w14:textId="77777777" w:rsidR="0067509C" w:rsidRPr="00862B54" w:rsidRDefault="0067509C" w:rsidP="00000A78">
            <w:pPr>
              <w:spacing w:after="0"/>
              <w:rPr>
                <w:rFonts w:cs="Calibri"/>
                <w:color w:val="0070C0"/>
                <w:szCs w:val="22"/>
              </w:rPr>
            </w:pPr>
            <w:r w:rsidRPr="00862B54">
              <w:rPr>
                <w:rFonts w:cs="Calibri"/>
                <w:color w:val="0070C0"/>
                <w:szCs w:val="22"/>
              </w:rPr>
              <w:t>Country/Q.N.14</w:t>
            </w:r>
          </w:p>
        </w:tc>
        <w:tc>
          <w:tcPr>
            <w:tcW w:w="78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5CBEDB"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Is there any study on assessment of the impact of tax related price increases on</w:t>
            </w:r>
          </w:p>
          <w:p w14:paraId="5112838A" w14:textId="77777777" w:rsidR="0067509C" w:rsidRPr="00862B54" w:rsidRDefault="0067509C" w:rsidP="00000A78">
            <w:pPr>
              <w:pStyle w:val="ListParagraph"/>
              <w:spacing w:after="0" w:line="240" w:lineRule="auto"/>
              <w:ind w:left="1080"/>
              <w:rPr>
                <w:rFonts w:cs="Calibri"/>
                <w:color w:val="0070C0"/>
                <w:szCs w:val="22"/>
              </w:rPr>
            </w:pPr>
            <w:r w:rsidRPr="00862B54">
              <w:rPr>
                <w:rFonts w:cs="Calibri"/>
                <w:color w:val="0070C0"/>
                <w:szCs w:val="22"/>
              </w:rPr>
              <w:t>a.  penetration,</w:t>
            </w:r>
          </w:p>
          <w:p w14:paraId="4E4D36E0" w14:textId="77777777" w:rsidR="0067509C" w:rsidRPr="00862B54" w:rsidRDefault="0067509C" w:rsidP="00000A78">
            <w:pPr>
              <w:pStyle w:val="ListParagraph"/>
              <w:spacing w:after="0" w:line="240" w:lineRule="auto"/>
              <w:ind w:left="1080"/>
              <w:rPr>
                <w:rFonts w:cs="Calibri"/>
                <w:color w:val="0070C0"/>
                <w:szCs w:val="22"/>
              </w:rPr>
            </w:pPr>
            <w:r w:rsidRPr="00862B54">
              <w:rPr>
                <w:rFonts w:cs="Calibri"/>
                <w:color w:val="0070C0"/>
                <w:szCs w:val="22"/>
              </w:rPr>
              <w:t xml:space="preserve">b.  traffic volume, </w:t>
            </w:r>
          </w:p>
          <w:p w14:paraId="033EFEE1" w14:textId="77777777" w:rsidR="0067509C" w:rsidRPr="00862B54" w:rsidRDefault="0067509C" w:rsidP="00000A78">
            <w:pPr>
              <w:pStyle w:val="ListParagraph"/>
              <w:spacing w:after="0" w:line="240" w:lineRule="auto"/>
              <w:ind w:left="1080"/>
              <w:rPr>
                <w:rFonts w:cs="Calibri"/>
                <w:color w:val="0070C0"/>
                <w:szCs w:val="22"/>
              </w:rPr>
            </w:pPr>
            <w:r w:rsidRPr="00862B54">
              <w:rPr>
                <w:rFonts w:cs="Calibri"/>
                <w:color w:val="0070C0"/>
                <w:szCs w:val="22"/>
              </w:rPr>
              <w:t>c. total turnover and</w:t>
            </w:r>
          </w:p>
          <w:p w14:paraId="22C4A680" w14:textId="77777777" w:rsidR="0067509C" w:rsidRPr="00862B54" w:rsidRDefault="0067509C" w:rsidP="0067509C">
            <w:pPr>
              <w:pStyle w:val="ListParagraph"/>
              <w:numPr>
                <w:ilvl w:val="1"/>
                <w:numId w:val="41"/>
              </w:numPr>
              <w:spacing w:after="0" w:line="240" w:lineRule="auto"/>
              <w:rPr>
                <w:rFonts w:cs="Calibri"/>
                <w:color w:val="0070C0"/>
                <w:szCs w:val="22"/>
              </w:rPr>
            </w:pPr>
            <w:r w:rsidRPr="00862B54">
              <w:rPr>
                <w:rFonts w:cs="Calibri"/>
                <w:color w:val="0070C0"/>
                <w:szCs w:val="22"/>
              </w:rPr>
              <w:t xml:space="preserve"> investment</w:t>
            </w:r>
          </w:p>
          <w:p w14:paraId="6D344F25" w14:textId="77777777" w:rsidR="0067509C" w:rsidRPr="00862B54" w:rsidRDefault="0067509C" w:rsidP="0067509C">
            <w:pPr>
              <w:pStyle w:val="ListParagraph"/>
              <w:numPr>
                <w:ilvl w:val="1"/>
                <w:numId w:val="41"/>
              </w:numPr>
              <w:spacing w:after="0" w:line="240" w:lineRule="auto"/>
              <w:rPr>
                <w:rFonts w:cs="Calibri"/>
                <w:color w:val="0070C0"/>
                <w:szCs w:val="22"/>
              </w:rPr>
            </w:pPr>
            <w:r w:rsidRPr="00862B54">
              <w:rPr>
                <w:rFonts w:cs="Calibri"/>
                <w:color w:val="0070C0"/>
                <w:szCs w:val="22"/>
              </w:rPr>
              <w:t>Service adoption</w:t>
            </w:r>
          </w:p>
          <w:p w14:paraId="0ACD3CB3" w14:textId="77777777" w:rsidR="0067509C" w:rsidRPr="00862B54" w:rsidRDefault="0067509C" w:rsidP="0067509C">
            <w:pPr>
              <w:pStyle w:val="ListParagraph"/>
              <w:numPr>
                <w:ilvl w:val="1"/>
                <w:numId w:val="41"/>
              </w:numPr>
              <w:spacing w:after="0" w:line="240" w:lineRule="auto"/>
              <w:rPr>
                <w:rFonts w:cs="Calibri"/>
                <w:color w:val="0070C0"/>
                <w:szCs w:val="22"/>
              </w:rPr>
            </w:pPr>
            <w:r w:rsidRPr="00862B54">
              <w:rPr>
                <w:rFonts w:cs="Calibri"/>
                <w:color w:val="0070C0"/>
                <w:szCs w:val="22"/>
              </w:rPr>
              <w:t>Consumer tariff</w:t>
            </w:r>
          </w:p>
          <w:p w14:paraId="7E9E550C"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 xml:space="preserve"> in the telecom sector in your country?  If yes please provide the summary and also provide the research/study report or link.</w:t>
            </w:r>
          </w:p>
          <w:p w14:paraId="1B31AC24" w14:textId="77777777" w:rsidR="0067509C" w:rsidRPr="00862B54" w:rsidRDefault="0067509C" w:rsidP="00000A78">
            <w:pPr>
              <w:pStyle w:val="ListParagraph"/>
              <w:spacing w:after="0" w:line="240" w:lineRule="auto"/>
              <w:ind w:left="0"/>
              <w:rPr>
                <w:rFonts w:cs="Calibri"/>
                <w:color w:val="0070C0"/>
                <w:sz w:val="14"/>
                <w:szCs w:val="14"/>
              </w:rPr>
            </w:pPr>
          </w:p>
        </w:tc>
      </w:tr>
      <w:tr w:rsidR="0067509C" w:rsidRPr="00B84DF1" w14:paraId="4CC7F553"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2F4703"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3CC42B90"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32B554E2" w14:textId="77777777" w:rsidTr="00000A78">
        <w:trPr>
          <w:trHeight w:val="223"/>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1B4BF8"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683E2243"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3B884FF0"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63532"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44B3A9DD"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No such study has been conducted</w:t>
            </w:r>
          </w:p>
        </w:tc>
      </w:tr>
      <w:tr w:rsidR="0067509C" w:rsidRPr="00B84DF1" w14:paraId="3D8F04C0"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F7D0E"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0B1D7E3F" w14:textId="77777777" w:rsidR="0067509C" w:rsidRPr="00862B54" w:rsidRDefault="0067509C" w:rsidP="00000A78">
            <w:pPr>
              <w:pStyle w:val="ListParagraph"/>
              <w:spacing w:after="0" w:line="240" w:lineRule="auto"/>
              <w:ind w:left="0"/>
              <w:jc w:val="both"/>
              <w:rPr>
                <w:rFonts w:cs="Calibri"/>
                <w:bCs/>
                <w:color w:val="000000"/>
                <w:szCs w:val="22"/>
              </w:rPr>
            </w:pPr>
            <w:r w:rsidRPr="00862B54">
              <w:rPr>
                <w:rFonts w:cs="Calibri"/>
                <w:bCs/>
                <w:color w:val="000000"/>
                <w:szCs w:val="22"/>
              </w:rPr>
              <w:t xml:space="preserve">No specific study has been conducted by the Government for this purpose. However, a research paper available at the following URL discuses it to some extent: </w:t>
            </w:r>
          </w:p>
          <w:p w14:paraId="0580E99E" w14:textId="77777777" w:rsidR="0067509C" w:rsidRPr="00862B54" w:rsidRDefault="0067509C" w:rsidP="00000A78">
            <w:pPr>
              <w:pStyle w:val="ListParagraph"/>
              <w:spacing w:after="0" w:line="240" w:lineRule="auto"/>
              <w:ind w:left="0"/>
              <w:jc w:val="both"/>
              <w:rPr>
                <w:rFonts w:cs="Calibri"/>
                <w:color w:val="000000"/>
                <w:szCs w:val="22"/>
              </w:rPr>
            </w:pPr>
            <w:r w:rsidRPr="00862B54">
              <w:rPr>
                <w:rFonts w:cs="Calibri"/>
                <w:bCs/>
                <w:color w:val="000000"/>
                <w:szCs w:val="22"/>
              </w:rPr>
              <w:t>http://www.iitcoe.in/index.php?option=com_docman&amp;task=doc_view&amp;gid=154&amp;tmpl=component&amp;format=raw&amp;Itemid=20</w:t>
            </w:r>
          </w:p>
        </w:tc>
      </w:tr>
      <w:tr w:rsidR="0067509C" w:rsidRPr="00B84DF1" w14:paraId="6CB6A5EE"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615FD"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0E765564" w14:textId="77777777" w:rsidR="0067509C" w:rsidRPr="00862B54" w:rsidRDefault="0067509C" w:rsidP="00000A78">
            <w:pPr>
              <w:spacing w:after="0"/>
              <w:rPr>
                <w:rFonts w:cs="Calibri"/>
                <w:color w:val="000000"/>
                <w:szCs w:val="22"/>
              </w:rPr>
            </w:pPr>
            <w:r w:rsidRPr="00862B54">
              <w:rPr>
                <w:rFonts w:cs="Calibri"/>
                <w:color w:val="000000"/>
                <w:szCs w:val="22"/>
              </w:rPr>
              <w:t>NO</w:t>
            </w:r>
          </w:p>
        </w:tc>
      </w:tr>
      <w:tr w:rsidR="0067509C" w:rsidRPr="00B84DF1" w14:paraId="3AB958CE"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89C0A"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0356F9C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173037EC"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0A6EE"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8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60FF56" w14:textId="77777777" w:rsidR="0067509C" w:rsidRPr="00862B54" w:rsidRDefault="0067509C" w:rsidP="00000A78">
            <w:pPr>
              <w:spacing w:after="0"/>
              <w:rPr>
                <w:rFonts w:cs="Calibri"/>
                <w:color w:val="000000"/>
                <w:szCs w:val="22"/>
              </w:rPr>
            </w:pPr>
            <w:r w:rsidRPr="00862B54">
              <w:rPr>
                <w:rFonts w:cs="Calibri"/>
                <w:color w:val="000000"/>
                <w:szCs w:val="22"/>
              </w:rPr>
              <w:t xml:space="preserve">No such study has been carried out. </w:t>
            </w:r>
          </w:p>
        </w:tc>
      </w:tr>
      <w:tr w:rsidR="0067509C" w:rsidRPr="00B84DF1" w14:paraId="5AB69754"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E1C9F" w14:textId="77777777" w:rsidR="0067509C" w:rsidRPr="00862B54" w:rsidRDefault="0067509C" w:rsidP="00000A78">
            <w:pPr>
              <w:spacing w:after="0"/>
              <w:rPr>
                <w:rFonts w:cs="Calibri"/>
                <w:color w:val="000000"/>
                <w:szCs w:val="22"/>
              </w:rPr>
            </w:pPr>
            <w:r w:rsidRPr="00862B54">
              <w:rPr>
                <w:rFonts w:cs="Calibri"/>
                <w:color w:val="000000"/>
                <w:szCs w:val="22"/>
              </w:rPr>
              <w:lastRenderedPageBreak/>
              <w:t>Pakistan</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76FCC8F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31142782" w14:textId="77777777" w:rsidTr="00000A78">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84510"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848" w:type="dxa"/>
            <w:tcBorders>
              <w:top w:val="nil"/>
              <w:left w:val="nil"/>
              <w:bottom w:val="single" w:sz="8" w:space="0" w:color="auto"/>
              <w:right w:val="single" w:sz="8" w:space="0" w:color="auto"/>
            </w:tcBorders>
            <w:tcMar>
              <w:top w:w="0" w:type="dxa"/>
              <w:left w:w="108" w:type="dxa"/>
              <w:bottom w:w="0" w:type="dxa"/>
              <w:right w:w="108" w:type="dxa"/>
            </w:tcMar>
          </w:tcPr>
          <w:p w14:paraId="68DE3E9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6D3C7B58" w14:textId="77777777" w:rsidR="0067509C" w:rsidRPr="00B84DF1" w:rsidRDefault="0067509C" w:rsidP="0067509C">
      <w:pPr>
        <w:pStyle w:val="ListParagraph"/>
        <w:spacing w:line="360" w:lineRule="auto"/>
        <w:jc w:val="center"/>
        <w:rPr>
          <w:rFonts w:cs="Calibri"/>
          <w:b/>
          <w:szCs w:val="22"/>
        </w:rPr>
      </w:pPr>
      <w:r w:rsidRPr="00B84DF1">
        <w:rPr>
          <w:rFonts w:cs="Calibri"/>
          <w:b/>
          <w:szCs w:val="22"/>
        </w:rPr>
        <w:t>Tax specific questions for mobile service:</w:t>
      </w: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15911D3A"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54C5FF"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Country/Q.N.15</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3C9830"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 xml:space="preserve">How much is the license fees for operating a mobile service in your country? </w:t>
            </w:r>
          </w:p>
          <w:p w14:paraId="46A72707" w14:textId="77777777" w:rsidR="0067509C" w:rsidRPr="00862B54" w:rsidRDefault="0067509C" w:rsidP="00000A78">
            <w:pPr>
              <w:pStyle w:val="ListParagraph"/>
              <w:spacing w:after="0" w:line="240" w:lineRule="auto"/>
              <w:ind w:left="0"/>
              <w:rPr>
                <w:rFonts w:cs="Calibri"/>
                <w:color w:val="0070C0"/>
                <w:sz w:val="16"/>
                <w:szCs w:val="16"/>
              </w:rPr>
            </w:pPr>
          </w:p>
        </w:tc>
      </w:tr>
      <w:tr w:rsidR="0067509C" w:rsidRPr="00B84DF1" w14:paraId="4AE79F2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AF0D7"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3965FD7"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1510CFE8"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0C800"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E956A04"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423548E2" w14:textId="77777777" w:rsidTr="00000A78">
        <w:trPr>
          <w:trHeight w:val="250"/>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04B074"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BF21C51"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It is Nu. 777 Million ( 14.67 Million USD) for a period of 15 years</w:t>
            </w:r>
          </w:p>
        </w:tc>
      </w:tr>
      <w:tr w:rsidR="0067509C" w:rsidRPr="00B84DF1" w14:paraId="2C44B13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9F0E1"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6DA94FE" w14:textId="77777777" w:rsidR="0067509C" w:rsidRPr="00862B54" w:rsidRDefault="0067509C" w:rsidP="00000A78">
            <w:pPr>
              <w:spacing w:after="0"/>
              <w:rPr>
                <w:rFonts w:cs="Calibri"/>
                <w:color w:val="000000"/>
                <w:szCs w:val="22"/>
              </w:rPr>
            </w:pPr>
            <w:r w:rsidRPr="00862B54">
              <w:rPr>
                <w:rFonts w:cs="Calibri"/>
                <w:color w:val="000000"/>
                <w:szCs w:val="22"/>
              </w:rPr>
              <w:t xml:space="preserve">Entry fee (Non-refundable):  US$ 185,000 (INR. 1 Crore) for each Service Area Level Unified License (Access Services) except for Jammu &amp; Kashmir (J&amp;K) and North East (NE) Service Areas where Entry Fee is US$ 92,500 (INR 50 Lakhs) each. </w:t>
            </w:r>
          </w:p>
          <w:p w14:paraId="3A92C963" w14:textId="77777777" w:rsidR="0067509C" w:rsidRPr="00862B54" w:rsidRDefault="0067509C" w:rsidP="00000A78">
            <w:pPr>
              <w:spacing w:after="0"/>
              <w:rPr>
                <w:rFonts w:cs="Calibri"/>
                <w:color w:val="000000"/>
                <w:szCs w:val="22"/>
              </w:rPr>
            </w:pPr>
            <w:r w:rsidRPr="00862B54">
              <w:rPr>
                <w:rFonts w:cs="Calibri"/>
                <w:color w:val="000000"/>
                <w:szCs w:val="22"/>
              </w:rPr>
              <w:t>In addition to the onetime non-refundable Entry Fee, Annual License Fee as a percentage of AGR will be payable as per the rates specified by DoT.</w:t>
            </w:r>
          </w:p>
        </w:tc>
      </w:tr>
      <w:tr w:rsidR="0067509C" w:rsidRPr="00B84DF1" w14:paraId="7040A9E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F1AB7"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FC0BDDE" w14:textId="77777777" w:rsidR="0067509C" w:rsidRPr="00862B54" w:rsidRDefault="0067509C" w:rsidP="00000A78">
            <w:pPr>
              <w:spacing w:after="0"/>
              <w:rPr>
                <w:rFonts w:cs="Calibri"/>
                <w:color w:val="000000"/>
                <w:szCs w:val="22"/>
              </w:rPr>
            </w:pPr>
            <w:r w:rsidRPr="00862B54">
              <w:rPr>
                <w:rFonts w:cs="Calibri"/>
                <w:color w:val="000000"/>
                <w:szCs w:val="22"/>
              </w:rPr>
              <w:t>450 million $</w:t>
            </w:r>
          </w:p>
        </w:tc>
      </w:tr>
      <w:tr w:rsidR="0067509C" w:rsidRPr="00B84DF1" w14:paraId="5494E8E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26B2A"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C96144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135C280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771D4"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96CDA5" w14:textId="77777777" w:rsidR="0067509C" w:rsidRPr="00862B54" w:rsidRDefault="0067509C" w:rsidP="00000A78">
            <w:pPr>
              <w:spacing w:after="0"/>
              <w:rPr>
                <w:rFonts w:cs="Calibri"/>
                <w:color w:val="000000"/>
                <w:szCs w:val="22"/>
              </w:rPr>
            </w:pPr>
            <w:r w:rsidRPr="00862B54">
              <w:rPr>
                <w:rFonts w:cs="Calibri"/>
                <w:color w:val="000000"/>
                <w:szCs w:val="22"/>
              </w:rPr>
              <w:t xml:space="preserve">US $ 3.5Million for unified license, 1st tenure of license is 10 </w:t>
            </w:r>
            <w:proofErr w:type="spellStart"/>
            <w:r w:rsidRPr="00862B54">
              <w:rPr>
                <w:rFonts w:cs="Calibri"/>
                <w:color w:val="000000"/>
                <w:szCs w:val="22"/>
              </w:rPr>
              <w:t>yrs</w:t>
            </w:r>
            <w:proofErr w:type="spellEnd"/>
            <w:r w:rsidRPr="00862B54">
              <w:rPr>
                <w:rFonts w:cs="Calibri"/>
                <w:color w:val="000000"/>
                <w:szCs w:val="22"/>
              </w:rPr>
              <w:t xml:space="preserve"> and then 5 </w:t>
            </w:r>
            <w:proofErr w:type="spellStart"/>
            <w:r w:rsidRPr="00862B54">
              <w:rPr>
                <w:rFonts w:cs="Calibri"/>
                <w:color w:val="000000"/>
                <w:szCs w:val="22"/>
              </w:rPr>
              <w:t>yrs</w:t>
            </w:r>
            <w:proofErr w:type="spellEnd"/>
            <w:r w:rsidRPr="00862B54">
              <w:rPr>
                <w:rFonts w:cs="Calibri"/>
                <w:color w:val="000000"/>
                <w:szCs w:val="22"/>
              </w:rPr>
              <w:t xml:space="preserve"> up to 25 yrs.</w:t>
            </w:r>
          </w:p>
        </w:tc>
      </w:tr>
      <w:tr w:rsidR="0067509C" w:rsidRPr="00B84DF1" w14:paraId="28962F3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797754"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BE3ADFA"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B84DF1" w14:paraId="280242E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DC080"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2EEA37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79CD91F9"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1D24BB95"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65F989" w14:textId="77777777" w:rsidR="0067509C" w:rsidRPr="00862B54" w:rsidRDefault="0067509C" w:rsidP="00000A78">
            <w:pPr>
              <w:rPr>
                <w:rFonts w:cs="Calibri"/>
                <w:color w:val="0070C0"/>
                <w:szCs w:val="22"/>
              </w:rPr>
            </w:pPr>
            <w:r w:rsidRPr="00862B54">
              <w:rPr>
                <w:rFonts w:cs="Calibri"/>
                <w:color w:val="0070C0"/>
                <w:szCs w:val="22"/>
              </w:rPr>
              <w:t>Country/Q.N.16</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22F52F" w14:textId="77777777" w:rsidR="0067509C" w:rsidRPr="00862B54" w:rsidRDefault="0067509C" w:rsidP="00000A78">
            <w:pPr>
              <w:spacing w:after="0"/>
              <w:rPr>
                <w:rFonts w:cs="Calibri"/>
                <w:color w:val="0070C0"/>
                <w:szCs w:val="22"/>
              </w:rPr>
            </w:pPr>
            <w:r w:rsidRPr="00862B54">
              <w:rPr>
                <w:rFonts w:cs="Calibri"/>
                <w:color w:val="0070C0"/>
                <w:szCs w:val="22"/>
              </w:rPr>
              <w:t>How much is the frequency acquisition fees for operating a mobile service in your country? How much bandwidth is minimum available for operating mobile service in different frequency bands?</w:t>
            </w:r>
          </w:p>
        </w:tc>
      </w:tr>
      <w:tr w:rsidR="0067509C" w:rsidRPr="00B84DF1" w14:paraId="6BF5869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CFCC0"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FB91F61"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45074492"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9D541"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6B6FCA6"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255AEE1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E6DD4"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A284138"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270C2E9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BCB28"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E5D9439" w14:textId="77777777" w:rsidR="0067509C" w:rsidRPr="00862B54" w:rsidRDefault="0067509C" w:rsidP="00000A78">
            <w:pPr>
              <w:pStyle w:val="ListParagraph"/>
              <w:spacing w:after="0" w:line="240" w:lineRule="auto"/>
              <w:ind w:left="0"/>
              <w:jc w:val="both"/>
              <w:rPr>
                <w:rFonts w:cs="Calibri"/>
                <w:color w:val="000000"/>
                <w:szCs w:val="22"/>
              </w:rPr>
            </w:pPr>
            <w:r w:rsidRPr="00862B54">
              <w:rPr>
                <w:rFonts w:cs="Calibri"/>
                <w:bCs/>
                <w:color w:val="000000"/>
                <w:szCs w:val="22"/>
              </w:rPr>
              <w:t>Spectrum is acquired through auction.</w:t>
            </w:r>
          </w:p>
        </w:tc>
      </w:tr>
      <w:tr w:rsidR="0067509C" w:rsidRPr="00B84DF1" w14:paraId="1FA0C6C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52A0F"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90B3FF0"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 xml:space="preserve">It is different according to the usage, time and coverage and frequency (Microwave or HF or VHF or </w:t>
            </w:r>
            <w:proofErr w:type="gramStart"/>
            <w:r w:rsidRPr="00862B54">
              <w:rPr>
                <w:rFonts w:cs="Calibri"/>
                <w:color w:val="000000"/>
                <w:szCs w:val="22"/>
              </w:rPr>
              <w:t>UHF,…</w:t>
            </w:r>
            <w:proofErr w:type="gramEnd"/>
            <w:r w:rsidRPr="00862B54">
              <w:rPr>
                <w:rFonts w:cs="Calibri"/>
                <w:color w:val="000000"/>
                <w:szCs w:val="22"/>
              </w:rPr>
              <w:t>), It is approved on Regulatory communication commission.</w:t>
            </w:r>
          </w:p>
        </w:tc>
      </w:tr>
      <w:tr w:rsidR="0067509C" w:rsidRPr="00B84DF1" w14:paraId="6F418A8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5E1E1"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4E77A08"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71AF8B5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B4B9C"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4063EE"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 xml:space="preserve">There is no frequency acquisition fee. There is policy to auction frequency fee. </w:t>
            </w:r>
          </w:p>
          <w:p w14:paraId="14468D83"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Cellular operator 6 MHz in 900 and 9MHZ in 1800 Bands.</w:t>
            </w:r>
          </w:p>
        </w:tc>
      </w:tr>
      <w:tr w:rsidR="0067509C" w:rsidRPr="00B84DF1" w14:paraId="22E5C27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27880"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655C150"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05DDB14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18BF1"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042986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24E71FC1"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5B429E22"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B9E79C"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Country/Q.N.17</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F723DC"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How much is the annual frequency fees per MHz? or there is any other criterion for fixing the frequency fees?</w:t>
            </w:r>
          </w:p>
          <w:p w14:paraId="1B27A71C" w14:textId="77777777" w:rsidR="0067509C" w:rsidRPr="00862B54" w:rsidRDefault="0067509C" w:rsidP="00000A78">
            <w:pPr>
              <w:spacing w:after="0" w:line="240" w:lineRule="auto"/>
              <w:rPr>
                <w:rFonts w:cs="Calibri"/>
                <w:color w:val="0070C0"/>
                <w:sz w:val="14"/>
                <w:szCs w:val="14"/>
              </w:rPr>
            </w:pPr>
          </w:p>
        </w:tc>
      </w:tr>
      <w:tr w:rsidR="0067509C" w:rsidRPr="00B84DF1" w14:paraId="71F6235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B96AB3"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53F2187"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23B20422"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B69EA5"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AF0D1EC" w14:textId="77777777" w:rsidR="0067509C" w:rsidRPr="00862B54"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5F4F08E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54512"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547B0A3" w14:textId="77777777" w:rsidR="0067509C" w:rsidRDefault="0067509C" w:rsidP="00000A78">
            <w:pPr>
              <w:pStyle w:val="ListParagraph"/>
              <w:tabs>
                <w:tab w:val="left" w:pos="900"/>
              </w:tabs>
              <w:spacing w:after="0" w:line="240" w:lineRule="auto"/>
              <w:ind w:left="0"/>
              <w:rPr>
                <w:rFonts w:cs="Calibri"/>
                <w:color w:val="000000"/>
                <w:szCs w:val="22"/>
              </w:rPr>
            </w:pPr>
            <w:r w:rsidRPr="00862B54">
              <w:rPr>
                <w:rFonts w:cs="Calibri"/>
                <w:color w:val="000000"/>
                <w:szCs w:val="22"/>
              </w:rPr>
              <w:t>No response on this question</w:t>
            </w:r>
          </w:p>
          <w:p w14:paraId="2A5022AD" w14:textId="77777777" w:rsidR="0067509C" w:rsidRPr="00862B54" w:rsidRDefault="0067509C" w:rsidP="00000A78">
            <w:pPr>
              <w:pStyle w:val="ListParagraph"/>
              <w:tabs>
                <w:tab w:val="left" w:pos="900"/>
              </w:tabs>
              <w:spacing w:after="0" w:line="240" w:lineRule="auto"/>
              <w:ind w:left="0"/>
              <w:rPr>
                <w:rFonts w:cs="Calibri"/>
                <w:color w:val="000000"/>
                <w:szCs w:val="22"/>
              </w:rPr>
            </w:pPr>
          </w:p>
        </w:tc>
      </w:tr>
      <w:tr w:rsidR="0067509C" w:rsidRPr="00B84DF1" w14:paraId="136FDD71"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76169A9A"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5C3607B8" w14:textId="77777777" w:rsidR="0067509C" w:rsidRPr="00862B54" w:rsidRDefault="0067509C" w:rsidP="00000A78">
            <w:pPr>
              <w:spacing w:after="0"/>
              <w:rPr>
                <w:rFonts w:cs="Calibri"/>
                <w:bCs/>
                <w:color w:val="000000"/>
                <w:szCs w:val="22"/>
              </w:rPr>
            </w:pPr>
            <w:r w:rsidRPr="00862B54">
              <w:rPr>
                <w:rFonts w:cs="Calibri"/>
                <w:bCs/>
                <w:color w:val="000000"/>
                <w:szCs w:val="22"/>
              </w:rPr>
              <w:t xml:space="preserve">Annual frequency fees or spectrum usage charge as a percentage of the Adjusted Gross Revenue (AGR) are payable by the successful bidder as per the rates notified by the Government from time to time. Spectrum usage charges are payable based on the total amount of spectrum hold by an operator. The present spectrum usage </w:t>
            </w:r>
            <w:r w:rsidRPr="00862B54">
              <w:rPr>
                <w:rFonts w:cs="Calibri"/>
                <w:bCs/>
                <w:color w:val="000000"/>
                <w:szCs w:val="22"/>
              </w:rPr>
              <w:lastRenderedPageBreak/>
              <w:t>charges are mentioned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3"/>
              <w:gridCol w:w="3834"/>
            </w:tblGrid>
            <w:tr w:rsidR="0067509C" w:rsidRPr="00862B54" w14:paraId="769D9E99" w14:textId="77777777" w:rsidTr="00000A78">
              <w:tc>
                <w:tcPr>
                  <w:tcW w:w="3852" w:type="dxa"/>
                </w:tcPr>
                <w:p w14:paraId="1FD30EC3" w14:textId="77777777" w:rsidR="0067509C" w:rsidRPr="00862B54" w:rsidRDefault="0067509C" w:rsidP="00000A78">
                  <w:pPr>
                    <w:pStyle w:val="ListParagraph"/>
                    <w:spacing w:after="0" w:line="240" w:lineRule="auto"/>
                    <w:ind w:left="0"/>
                    <w:jc w:val="both"/>
                    <w:rPr>
                      <w:rFonts w:cs="Calibri"/>
                      <w:b/>
                      <w:color w:val="000000"/>
                      <w:szCs w:val="22"/>
                      <w:lang w:bidi="ar-SA"/>
                    </w:rPr>
                  </w:pPr>
                  <w:r w:rsidRPr="00862B54">
                    <w:rPr>
                      <w:rFonts w:cs="Calibri"/>
                      <w:b/>
                      <w:color w:val="000000"/>
                      <w:szCs w:val="22"/>
                      <w:lang w:bidi="ar-SA"/>
                    </w:rPr>
                    <w:t xml:space="preserve">Charges for GSM operators </w:t>
                  </w:r>
                </w:p>
              </w:tc>
              <w:tc>
                <w:tcPr>
                  <w:tcW w:w="3853" w:type="dxa"/>
                </w:tcPr>
                <w:p w14:paraId="7EEA1E69" w14:textId="77777777" w:rsidR="0067509C" w:rsidRPr="00862B54" w:rsidRDefault="0067509C" w:rsidP="00000A78">
                  <w:pPr>
                    <w:pStyle w:val="ListParagraph"/>
                    <w:spacing w:after="0" w:line="240" w:lineRule="auto"/>
                    <w:ind w:left="0"/>
                    <w:jc w:val="both"/>
                    <w:rPr>
                      <w:rFonts w:cs="Calibri"/>
                      <w:b/>
                      <w:color w:val="000000"/>
                      <w:szCs w:val="22"/>
                      <w:lang w:bidi="ar-SA"/>
                    </w:rPr>
                  </w:pPr>
                  <w:r w:rsidRPr="00862B54">
                    <w:rPr>
                      <w:rFonts w:cs="Calibri"/>
                      <w:b/>
                      <w:color w:val="000000"/>
                      <w:szCs w:val="22"/>
                      <w:lang w:bidi="ar-SA"/>
                    </w:rPr>
                    <w:t xml:space="preserve">Charges for GSM operators </w:t>
                  </w:r>
                </w:p>
              </w:tc>
            </w:tr>
            <w:tr w:rsidR="0067509C" w:rsidRPr="00862B54" w14:paraId="12D38EF7" w14:textId="77777777" w:rsidTr="00000A78">
              <w:tc>
                <w:tcPr>
                  <w:tcW w:w="3852" w:type="dxa"/>
                </w:tcPr>
                <w:p w14:paraId="17DA488C" w14:textId="77777777" w:rsidR="0067509C" w:rsidRPr="00862B54" w:rsidRDefault="0067509C" w:rsidP="00000A78">
                  <w:pPr>
                    <w:pStyle w:val="ListParagraph"/>
                    <w:spacing w:after="0" w:line="240" w:lineRule="auto"/>
                    <w:ind w:left="0"/>
                    <w:jc w:val="center"/>
                    <w:rPr>
                      <w:rFonts w:cs="Calibri"/>
                      <w:b/>
                      <w:color w:val="000000"/>
                      <w:szCs w:val="22"/>
                      <w:lang w:bidi="ar-SA"/>
                    </w:rPr>
                  </w:pPr>
                  <w:r w:rsidRPr="00862B54">
                    <w:rPr>
                      <w:rFonts w:cs="Calibri"/>
                      <w:b/>
                      <w:color w:val="000000"/>
                      <w:szCs w:val="22"/>
                      <w:lang w:bidi="ar-SA"/>
                    </w:rPr>
                    <w:t>Spectrum slab</w:t>
                  </w:r>
                </w:p>
              </w:tc>
              <w:tc>
                <w:tcPr>
                  <w:tcW w:w="3853" w:type="dxa"/>
                </w:tcPr>
                <w:p w14:paraId="2C1DEB2B" w14:textId="77777777" w:rsidR="0067509C" w:rsidRPr="00862B54" w:rsidRDefault="0067509C" w:rsidP="00000A78">
                  <w:pPr>
                    <w:pStyle w:val="ListParagraph"/>
                    <w:spacing w:after="0" w:line="240" w:lineRule="auto"/>
                    <w:ind w:left="0"/>
                    <w:jc w:val="center"/>
                    <w:rPr>
                      <w:rFonts w:cs="Calibri"/>
                      <w:b/>
                      <w:color w:val="000000"/>
                      <w:szCs w:val="22"/>
                      <w:lang w:bidi="ar-SA"/>
                    </w:rPr>
                  </w:pPr>
                  <w:r w:rsidRPr="00862B54">
                    <w:rPr>
                      <w:rFonts w:cs="Calibri"/>
                      <w:b/>
                      <w:color w:val="000000"/>
                      <w:szCs w:val="22"/>
                      <w:lang w:bidi="ar-SA"/>
                    </w:rPr>
                    <w:t>Spectrum slab</w:t>
                  </w:r>
                </w:p>
              </w:tc>
            </w:tr>
            <w:tr w:rsidR="0067509C" w:rsidRPr="00862B54" w14:paraId="5E56C57D" w14:textId="77777777" w:rsidTr="00000A78">
              <w:tc>
                <w:tcPr>
                  <w:tcW w:w="3852" w:type="dxa"/>
                </w:tcPr>
                <w:p w14:paraId="59205200" w14:textId="77777777" w:rsidR="0067509C" w:rsidRPr="00862B54" w:rsidRDefault="0067509C" w:rsidP="00000A78">
                  <w:pPr>
                    <w:pStyle w:val="ListParagraph"/>
                    <w:spacing w:after="0" w:line="240" w:lineRule="auto"/>
                    <w:ind w:left="0" w:firstLine="1350"/>
                    <w:jc w:val="both"/>
                    <w:rPr>
                      <w:rFonts w:cs="Calibri"/>
                      <w:color w:val="000000"/>
                      <w:szCs w:val="22"/>
                      <w:lang w:bidi="ar-SA"/>
                    </w:rPr>
                  </w:pPr>
                  <w:r w:rsidRPr="00862B54">
                    <w:rPr>
                      <w:rFonts w:cs="Calibri"/>
                      <w:color w:val="000000"/>
                      <w:szCs w:val="22"/>
                      <w:lang w:bidi="ar-SA"/>
                    </w:rPr>
                    <w:t>Up to 4.4 MHz</w:t>
                  </w:r>
                </w:p>
              </w:tc>
              <w:tc>
                <w:tcPr>
                  <w:tcW w:w="3853" w:type="dxa"/>
                </w:tcPr>
                <w:p w14:paraId="47F6B3A6" w14:textId="77777777" w:rsidR="0067509C" w:rsidRPr="00862B54" w:rsidRDefault="0067509C" w:rsidP="00000A78">
                  <w:pPr>
                    <w:pStyle w:val="ListParagraph"/>
                    <w:spacing w:after="0" w:line="240" w:lineRule="auto"/>
                    <w:ind w:left="0" w:firstLine="1350"/>
                    <w:jc w:val="both"/>
                    <w:rPr>
                      <w:rFonts w:cs="Calibri"/>
                      <w:color w:val="000000"/>
                      <w:szCs w:val="22"/>
                      <w:lang w:bidi="ar-SA"/>
                    </w:rPr>
                  </w:pPr>
                  <w:r w:rsidRPr="00862B54">
                    <w:rPr>
                      <w:rFonts w:cs="Calibri"/>
                      <w:color w:val="000000"/>
                      <w:szCs w:val="22"/>
                      <w:lang w:bidi="ar-SA"/>
                    </w:rPr>
                    <w:t>Up to 4.4 MHz</w:t>
                  </w:r>
                </w:p>
              </w:tc>
            </w:tr>
            <w:tr w:rsidR="0067509C" w:rsidRPr="00862B54" w14:paraId="218D1516" w14:textId="77777777" w:rsidTr="00000A78">
              <w:tc>
                <w:tcPr>
                  <w:tcW w:w="3852" w:type="dxa"/>
                </w:tcPr>
                <w:p w14:paraId="41E3329D"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6.2 MHz</w:t>
                  </w:r>
                </w:p>
              </w:tc>
              <w:tc>
                <w:tcPr>
                  <w:tcW w:w="3853" w:type="dxa"/>
                </w:tcPr>
                <w:p w14:paraId="44198195"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6.2 MHz</w:t>
                  </w:r>
                </w:p>
              </w:tc>
            </w:tr>
            <w:tr w:rsidR="0067509C" w:rsidRPr="00862B54" w14:paraId="16267DD2" w14:textId="77777777" w:rsidTr="00000A78">
              <w:tc>
                <w:tcPr>
                  <w:tcW w:w="3852" w:type="dxa"/>
                </w:tcPr>
                <w:p w14:paraId="3C6EAC4F"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8.2 MHz</w:t>
                  </w:r>
                </w:p>
              </w:tc>
              <w:tc>
                <w:tcPr>
                  <w:tcW w:w="3853" w:type="dxa"/>
                </w:tcPr>
                <w:p w14:paraId="7CD518D4"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8.2 MHz</w:t>
                  </w:r>
                </w:p>
              </w:tc>
            </w:tr>
            <w:tr w:rsidR="0067509C" w:rsidRPr="00862B54" w14:paraId="34925935" w14:textId="77777777" w:rsidTr="00000A78">
              <w:tc>
                <w:tcPr>
                  <w:tcW w:w="3852" w:type="dxa"/>
                </w:tcPr>
                <w:p w14:paraId="5DB59E0E"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10.2 MHz</w:t>
                  </w:r>
                </w:p>
              </w:tc>
              <w:tc>
                <w:tcPr>
                  <w:tcW w:w="3853" w:type="dxa"/>
                </w:tcPr>
                <w:p w14:paraId="1B7D64D7"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10.2 MHz</w:t>
                  </w:r>
                </w:p>
              </w:tc>
            </w:tr>
            <w:tr w:rsidR="0067509C" w:rsidRPr="00862B54" w14:paraId="6A7706EE" w14:textId="77777777" w:rsidTr="00000A78">
              <w:tc>
                <w:tcPr>
                  <w:tcW w:w="3852" w:type="dxa"/>
                </w:tcPr>
                <w:p w14:paraId="6D751C92"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12.2 MHz</w:t>
                  </w:r>
                </w:p>
              </w:tc>
              <w:tc>
                <w:tcPr>
                  <w:tcW w:w="3853" w:type="dxa"/>
                </w:tcPr>
                <w:p w14:paraId="40D5F078"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12.2 MHz</w:t>
                  </w:r>
                </w:p>
              </w:tc>
            </w:tr>
            <w:tr w:rsidR="0067509C" w:rsidRPr="00862B54" w14:paraId="573252E6" w14:textId="77777777" w:rsidTr="00000A78">
              <w:tc>
                <w:tcPr>
                  <w:tcW w:w="3852" w:type="dxa"/>
                </w:tcPr>
                <w:p w14:paraId="7351C268"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15.2 MHz</w:t>
                  </w:r>
                </w:p>
              </w:tc>
              <w:tc>
                <w:tcPr>
                  <w:tcW w:w="3853" w:type="dxa"/>
                </w:tcPr>
                <w:p w14:paraId="229C09D7"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15.2 MHz</w:t>
                  </w:r>
                </w:p>
              </w:tc>
            </w:tr>
            <w:tr w:rsidR="0067509C" w:rsidRPr="00862B54" w14:paraId="2D731361" w14:textId="77777777" w:rsidTr="00000A78">
              <w:tc>
                <w:tcPr>
                  <w:tcW w:w="3852" w:type="dxa"/>
                </w:tcPr>
                <w:p w14:paraId="40A31A92" w14:textId="77777777" w:rsidR="0067509C" w:rsidRPr="00862B54" w:rsidRDefault="0067509C" w:rsidP="00000A78">
                  <w:pPr>
                    <w:pStyle w:val="ListParagraph"/>
                    <w:spacing w:after="0" w:line="240" w:lineRule="auto"/>
                    <w:ind w:left="0"/>
                    <w:jc w:val="both"/>
                    <w:rPr>
                      <w:rFonts w:cs="Calibri"/>
                      <w:b/>
                      <w:color w:val="000000"/>
                      <w:szCs w:val="22"/>
                      <w:lang w:bidi="ar-SA"/>
                    </w:rPr>
                  </w:pPr>
                  <w:r w:rsidRPr="00862B54">
                    <w:rPr>
                      <w:rFonts w:cs="Calibri"/>
                      <w:b/>
                      <w:color w:val="000000"/>
                      <w:szCs w:val="22"/>
                      <w:lang w:bidi="ar-SA"/>
                    </w:rPr>
                    <w:t xml:space="preserve">Charges for CDMA operators </w:t>
                  </w:r>
                </w:p>
              </w:tc>
              <w:tc>
                <w:tcPr>
                  <w:tcW w:w="3853" w:type="dxa"/>
                </w:tcPr>
                <w:p w14:paraId="4C3F24C9" w14:textId="77777777" w:rsidR="0067509C" w:rsidRPr="00862B54" w:rsidRDefault="0067509C" w:rsidP="00000A78">
                  <w:pPr>
                    <w:pStyle w:val="ListParagraph"/>
                    <w:spacing w:after="0" w:line="240" w:lineRule="auto"/>
                    <w:ind w:left="0"/>
                    <w:jc w:val="both"/>
                    <w:rPr>
                      <w:rFonts w:cs="Calibri"/>
                      <w:b/>
                      <w:color w:val="000000"/>
                      <w:szCs w:val="22"/>
                      <w:lang w:bidi="ar-SA"/>
                    </w:rPr>
                  </w:pPr>
                  <w:r w:rsidRPr="00862B54">
                    <w:rPr>
                      <w:rFonts w:cs="Calibri"/>
                      <w:b/>
                      <w:color w:val="000000"/>
                      <w:szCs w:val="22"/>
                      <w:lang w:bidi="ar-SA"/>
                    </w:rPr>
                    <w:t xml:space="preserve">Charges for CDMA operators </w:t>
                  </w:r>
                </w:p>
              </w:tc>
            </w:tr>
            <w:tr w:rsidR="0067509C" w:rsidRPr="00862B54" w14:paraId="23BB9D8A" w14:textId="77777777" w:rsidTr="00000A78">
              <w:tc>
                <w:tcPr>
                  <w:tcW w:w="3852" w:type="dxa"/>
                </w:tcPr>
                <w:p w14:paraId="32BB3A58" w14:textId="77777777" w:rsidR="0067509C" w:rsidRPr="00862B54" w:rsidRDefault="0067509C" w:rsidP="00000A78">
                  <w:pPr>
                    <w:pStyle w:val="ListParagraph"/>
                    <w:spacing w:after="0" w:line="240" w:lineRule="auto"/>
                    <w:ind w:left="0"/>
                    <w:jc w:val="center"/>
                    <w:rPr>
                      <w:rFonts w:cs="Calibri"/>
                      <w:b/>
                      <w:color w:val="000000"/>
                      <w:szCs w:val="22"/>
                      <w:lang w:bidi="ar-SA"/>
                    </w:rPr>
                  </w:pPr>
                  <w:r w:rsidRPr="00862B54">
                    <w:rPr>
                      <w:rFonts w:cs="Calibri"/>
                      <w:b/>
                      <w:color w:val="000000"/>
                      <w:szCs w:val="22"/>
                      <w:lang w:bidi="ar-SA"/>
                    </w:rPr>
                    <w:t>Spectrum slab</w:t>
                  </w:r>
                </w:p>
              </w:tc>
              <w:tc>
                <w:tcPr>
                  <w:tcW w:w="3853" w:type="dxa"/>
                </w:tcPr>
                <w:p w14:paraId="53BA0E18" w14:textId="77777777" w:rsidR="0067509C" w:rsidRPr="00862B54" w:rsidRDefault="0067509C" w:rsidP="00000A78">
                  <w:pPr>
                    <w:pStyle w:val="ListParagraph"/>
                    <w:spacing w:after="0" w:line="240" w:lineRule="auto"/>
                    <w:ind w:left="0"/>
                    <w:jc w:val="center"/>
                    <w:rPr>
                      <w:rFonts w:cs="Calibri"/>
                      <w:b/>
                      <w:color w:val="000000"/>
                      <w:szCs w:val="22"/>
                      <w:lang w:bidi="ar-SA"/>
                    </w:rPr>
                  </w:pPr>
                  <w:r w:rsidRPr="00862B54">
                    <w:rPr>
                      <w:rFonts w:cs="Calibri"/>
                      <w:b/>
                      <w:color w:val="000000"/>
                      <w:szCs w:val="22"/>
                      <w:lang w:bidi="ar-SA"/>
                    </w:rPr>
                    <w:t>Spectrum slab</w:t>
                  </w:r>
                </w:p>
              </w:tc>
            </w:tr>
            <w:tr w:rsidR="0067509C" w:rsidRPr="00862B54" w14:paraId="68DB573E" w14:textId="77777777" w:rsidTr="00000A78">
              <w:tc>
                <w:tcPr>
                  <w:tcW w:w="3852" w:type="dxa"/>
                </w:tcPr>
                <w:p w14:paraId="6F978368" w14:textId="77777777" w:rsidR="0067509C" w:rsidRPr="00862B54" w:rsidRDefault="0067509C" w:rsidP="00000A78">
                  <w:pPr>
                    <w:pStyle w:val="ListParagraph"/>
                    <w:spacing w:after="0" w:line="240" w:lineRule="auto"/>
                    <w:ind w:left="0" w:firstLine="1350"/>
                    <w:jc w:val="both"/>
                    <w:rPr>
                      <w:rFonts w:cs="Calibri"/>
                      <w:color w:val="000000"/>
                      <w:szCs w:val="22"/>
                      <w:lang w:bidi="ar-SA"/>
                    </w:rPr>
                  </w:pPr>
                  <w:r w:rsidRPr="00862B54">
                    <w:rPr>
                      <w:rFonts w:cs="Calibri"/>
                      <w:color w:val="000000"/>
                      <w:szCs w:val="22"/>
                      <w:lang w:bidi="ar-SA"/>
                    </w:rPr>
                    <w:t>Up to 5 MHz</w:t>
                  </w:r>
                </w:p>
              </w:tc>
              <w:tc>
                <w:tcPr>
                  <w:tcW w:w="3853" w:type="dxa"/>
                </w:tcPr>
                <w:p w14:paraId="2299298A" w14:textId="77777777" w:rsidR="0067509C" w:rsidRPr="00862B54" w:rsidRDefault="0067509C" w:rsidP="00000A78">
                  <w:pPr>
                    <w:pStyle w:val="ListParagraph"/>
                    <w:spacing w:after="0" w:line="240" w:lineRule="auto"/>
                    <w:ind w:left="0" w:firstLine="1350"/>
                    <w:jc w:val="both"/>
                    <w:rPr>
                      <w:rFonts w:cs="Calibri"/>
                      <w:color w:val="000000"/>
                      <w:szCs w:val="22"/>
                      <w:lang w:bidi="ar-SA"/>
                    </w:rPr>
                  </w:pPr>
                  <w:r w:rsidRPr="00862B54">
                    <w:rPr>
                      <w:rFonts w:cs="Calibri"/>
                      <w:color w:val="000000"/>
                      <w:szCs w:val="22"/>
                      <w:lang w:bidi="ar-SA"/>
                    </w:rPr>
                    <w:t>Up to 5 MHz</w:t>
                  </w:r>
                </w:p>
              </w:tc>
            </w:tr>
            <w:tr w:rsidR="0067509C" w:rsidRPr="00862B54" w14:paraId="106109AA" w14:textId="77777777" w:rsidTr="00000A78">
              <w:tc>
                <w:tcPr>
                  <w:tcW w:w="3852" w:type="dxa"/>
                </w:tcPr>
                <w:p w14:paraId="41AEC3A2"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6.25 MHz</w:t>
                  </w:r>
                </w:p>
              </w:tc>
              <w:tc>
                <w:tcPr>
                  <w:tcW w:w="3853" w:type="dxa"/>
                </w:tcPr>
                <w:p w14:paraId="6893FD15"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6.25 MHz</w:t>
                  </w:r>
                </w:p>
              </w:tc>
            </w:tr>
            <w:tr w:rsidR="0067509C" w:rsidRPr="00862B54" w14:paraId="4DA64FC5" w14:textId="77777777" w:rsidTr="00000A78">
              <w:tc>
                <w:tcPr>
                  <w:tcW w:w="3852" w:type="dxa"/>
                </w:tcPr>
                <w:p w14:paraId="75BC7BF9"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7.5 MHz</w:t>
                  </w:r>
                </w:p>
              </w:tc>
              <w:tc>
                <w:tcPr>
                  <w:tcW w:w="3853" w:type="dxa"/>
                </w:tcPr>
                <w:p w14:paraId="5AECE8A8"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7.5 MHz</w:t>
                  </w:r>
                </w:p>
              </w:tc>
            </w:tr>
            <w:tr w:rsidR="0067509C" w:rsidRPr="00862B54" w14:paraId="656BC063" w14:textId="77777777" w:rsidTr="00000A78">
              <w:tc>
                <w:tcPr>
                  <w:tcW w:w="3852" w:type="dxa"/>
                </w:tcPr>
                <w:p w14:paraId="004F1123"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10 MHz</w:t>
                  </w:r>
                </w:p>
              </w:tc>
              <w:tc>
                <w:tcPr>
                  <w:tcW w:w="3853" w:type="dxa"/>
                </w:tcPr>
                <w:p w14:paraId="745113A6"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10 MHz</w:t>
                  </w:r>
                </w:p>
              </w:tc>
            </w:tr>
            <w:tr w:rsidR="0067509C" w:rsidRPr="00862B54" w14:paraId="08C9590A" w14:textId="77777777" w:rsidTr="00000A78">
              <w:tc>
                <w:tcPr>
                  <w:tcW w:w="3852" w:type="dxa"/>
                </w:tcPr>
                <w:p w14:paraId="71C09291"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12.5 MHz</w:t>
                  </w:r>
                </w:p>
              </w:tc>
              <w:tc>
                <w:tcPr>
                  <w:tcW w:w="3853" w:type="dxa"/>
                </w:tcPr>
                <w:p w14:paraId="03C3C781"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12.5 MHz</w:t>
                  </w:r>
                </w:p>
              </w:tc>
            </w:tr>
            <w:tr w:rsidR="0067509C" w:rsidRPr="00862B54" w14:paraId="0A94A3B7" w14:textId="77777777" w:rsidTr="00000A78">
              <w:tc>
                <w:tcPr>
                  <w:tcW w:w="3852" w:type="dxa"/>
                </w:tcPr>
                <w:p w14:paraId="2F697873"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15 MHz</w:t>
                  </w:r>
                </w:p>
              </w:tc>
              <w:tc>
                <w:tcPr>
                  <w:tcW w:w="3853" w:type="dxa"/>
                </w:tcPr>
                <w:p w14:paraId="7C3EA6DF" w14:textId="77777777" w:rsidR="0067509C" w:rsidRPr="00862B54" w:rsidRDefault="0067509C" w:rsidP="00000A78">
                  <w:pPr>
                    <w:spacing w:after="0" w:line="240" w:lineRule="auto"/>
                    <w:ind w:firstLine="1350"/>
                    <w:jc w:val="both"/>
                    <w:rPr>
                      <w:rFonts w:cs="Calibri"/>
                      <w:color w:val="000000"/>
                      <w:szCs w:val="22"/>
                      <w:lang w:bidi="ar-SA"/>
                    </w:rPr>
                  </w:pPr>
                  <w:r w:rsidRPr="00862B54">
                    <w:rPr>
                      <w:rFonts w:cs="Calibri"/>
                      <w:color w:val="000000"/>
                      <w:szCs w:val="22"/>
                      <w:lang w:bidi="ar-SA"/>
                    </w:rPr>
                    <w:t>Up to 15 MHz</w:t>
                  </w:r>
                </w:p>
              </w:tc>
            </w:tr>
          </w:tbl>
          <w:p w14:paraId="035949C6" w14:textId="77777777" w:rsidR="0067509C" w:rsidRPr="00862B54" w:rsidRDefault="0067509C" w:rsidP="00000A78">
            <w:pPr>
              <w:pStyle w:val="ListParagraph"/>
              <w:spacing w:before="240" w:line="240" w:lineRule="auto"/>
              <w:ind w:left="0"/>
              <w:jc w:val="both"/>
              <w:rPr>
                <w:rFonts w:cs="Calibri"/>
                <w:color w:val="000000"/>
                <w:szCs w:val="22"/>
              </w:rPr>
            </w:pPr>
          </w:p>
        </w:tc>
      </w:tr>
      <w:tr w:rsidR="0067509C" w:rsidRPr="00B84DF1" w14:paraId="10CCCEC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EE77B" w14:textId="77777777" w:rsidR="0067509C" w:rsidRPr="00862B54" w:rsidRDefault="0067509C" w:rsidP="00000A78">
            <w:pPr>
              <w:spacing w:after="0"/>
              <w:rPr>
                <w:rFonts w:cs="Calibri"/>
                <w:color w:val="000000"/>
                <w:szCs w:val="22"/>
              </w:rPr>
            </w:pPr>
            <w:r w:rsidRPr="00862B54">
              <w:rPr>
                <w:rFonts w:cs="Calibri"/>
                <w:color w:val="000000"/>
                <w:szCs w:val="22"/>
              </w:rPr>
              <w:lastRenderedPageBreak/>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65332B4"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No response on this question</w:t>
            </w:r>
          </w:p>
        </w:tc>
      </w:tr>
      <w:tr w:rsidR="0067509C" w:rsidRPr="00B84DF1" w14:paraId="4ED3080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25624A"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1387AFC"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5AFD533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83017"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89AEA2"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Annual frequencies charges are 0.4% AGR for minimum frequency which is 6 MHZ in 900 and 9MHz in 1800. The charge for additional frequency is 12Million per MHz in 900 and 8Million per MHz in 1800 band and the annual frequency charge for the maximum frequency is 24 Million for 900 Bands and 16 Million in 1800 Bands.</w:t>
            </w:r>
          </w:p>
        </w:tc>
      </w:tr>
      <w:tr w:rsidR="0067509C" w:rsidRPr="00B84DF1" w14:paraId="3106CBB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F5BEC"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22643E1"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5D3AC86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2993A"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07D2D2D"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3327D677" w14:textId="77777777" w:rsidR="0067509C" w:rsidRPr="00D8276F" w:rsidRDefault="0067509C" w:rsidP="0067509C">
      <w:pPr>
        <w:rPr>
          <w:rFonts w:cs="Calibri"/>
          <w:b/>
          <w:bCs/>
          <w:sz w:val="14"/>
          <w:szCs w:val="14"/>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53A8FB40"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5B6282"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Country/Q.N.18</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DECF72"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How much is the mobile service tax payable by the subscribers in actual bills? Provide the amount for the following :</w:t>
            </w:r>
          </w:p>
          <w:p w14:paraId="04C9276D" w14:textId="77777777" w:rsidR="0067509C" w:rsidRPr="00862B54" w:rsidRDefault="0067509C" w:rsidP="0067509C">
            <w:pPr>
              <w:pStyle w:val="ListParagraph"/>
              <w:numPr>
                <w:ilvl w:val="0"/>
                <w:numId w:val="40"/>
              </w:numPr>
              <w:spacing w:after="0" w:line="240" w:lineRule="auto"/>
              <w:rPr>
                <w:rFonts w:cs="Calibri"/>
                <w:color w:val="0070C0"/>
                <w:szCs w:val="22"/>
              </w:rPr>
            </w:pPr>
            <w:r w:rsidRPr="00862B54">
              <w:rPr>
                <w:rFonts w:cs="Calibri"/>
                <w:color w:val="0070C0"/>
                <w:szCs w:val="22"/>
              </w:rPr>
              <w:t>Value added tax or similar tax: most countries impose some form of value-added tax, a general sales tax or similar consumption tax as a percent of the total bill in %</w:t>
            </w:r>
          </w:p>
          <w:p w14:paraId="33FA405D" w14:textId="77777777" w:rsidR="0067509C" w:rsidRPr="00862B54" w:rsidRDefault="0067509C" w:rsidP="0067509C">
            <w:pPr>
              <w:pStyle w:val="ListParagraph"/>
              <w:numPr>
                <w:ilvl w:val="0"/>
                <w:numId w:val="40"/>
              </w:numPr>
              <w:spacing w:after="0" w:line="240" w:lineRule="auto"/>
              <w:rPr>
                <w:rFonts w:cs="Calibri"/>
                <w:color w:val="0070C0"/>
                <w:szCs w:val="22"/>
              </w:rPr>
            </w:pPr>
            <w:r w:rsidRPr="00862B54">
              <w:rPr>
                <w:rFonts w:cs="Calibri"/>
                <w:color w:val="0070C0"/>
                <w:szCs w:val="22"/>
              </w:rPr>
              <w:t>Telecom specific taxes: some countries charge an additional special communications tax as a percent of the service bill in %</w:t>
            </w:r>
          </w:p>
          <w:p w14:paraId="2283F95E" w14:textId="77777777" w:rsidR="0067509C" w:rsidRPr="00862B54" w:rsidRDefault="0067509C" w:rsidP="0067509C">
            <w:pPr>
              <w:pStyle w:val="ListParagraph"/>
              <w:numPr>
                <w:ilvl w:val="0"/>
                <w:numId w:val="40"/>
              </w:numPr>
              <w:spacing w:after="0" w:line="240" w:lineRule="auto"/>
              <w:rPr>
                <w:rFonts w:cs="Calibri"/>
                <w:color w:val="0070C0"/>
                <w:szCs w:val="22"/>
              </w:rPr>
            </w:pPr>
            <w:r w:rsidRPr="00862B54">
              <w:rPr>
                <w:rFonts w:cs="Calibri"/>
                <w:color w:val="0070C0"/>
                <w:szCs w:val="22"/>
              </w:rPr>
              <w:t xml:space="preserve">Fixed taxes: in addition to the tax as a percentage of usage, some countries charge a fixed tax that could be either driven by general communications usage or wireless usage </w:t>
            </w:r>
          </w:p>
          <w:p w14:paraId="3C024CDC" w14:textId="77777777" w:rsidR="0067509C" w:rsidRDefault="0067509C" w:rsidP="0067509C">
            <w:pPr>
              <w:pStyle w:val="ListParagraph"/>
              <w:numPr>
                <w:ilvl w:val="0"/>
                <w:numId w:val="40"/>
              </w:numPr>
              <w:spacing w:after="0" w:line="240" w:lineRule="auto"/>
              <w:rPr>
                <w:rFonts w:cs="Calibri"/>
                <w:color w:val="0070C0"/>
                <w:szCs w:val="22"/>
              </w:rPr>
            </w:pPr>
            <w:r w:rsidRPr="00862B54">
              <w:rPr>
                <w:rFonts w:cs="Calibri"/>
                <w:color w:val="0070C0"/>
                <w:szCs w:val="22"/>
              </w:rPr>
              <w:t>Any other taxes?</w:t>
            </w:r>
          </w:p>
          <w:p w14:paraId="3F4B793A" w14:textId="77777777" w:rsidR="0067509C" w:rsidRDefault="0067509C" w:rsidP="0067509C">
            <w:pPr>
              <w:pStyle w:val="ListParagraph"/>
              <w:numPr>
                <w:ilvl w:val="0"/>
                <w:numId w:val="40"/>
              </w:numPr>
              <w:spacing w:after="0" w:line="240" w:lineRule="auto"/>
              <w:rPr>
                <w:rFonts w:cs="Calibri"/>
                <w:color w:val="0070C0"/>
                <w:szCs w:val="22"/>
              </w:rPr>
            </w:pPr>
          </w:p>
          <w:p w14:paraId="4D766FB9" w14:textId="77777777" w:rsidR="0067509C" w:rsidRPr="00862B54" w:rsidRDefault="0067509C" w:rsidP="00000A78">
            <w:pPr>
              <w:pStyle w:val="ListParagraph"/>
              <w:spacing w:after="0" w:line="240" w:lineRule="auto"/>
              <w:rPr>
                <w:rFonts w:cs="Calibri"/>
                <w:color w:val="0070C0"/>
                <w:sz w:val="10"/>
                <w:szCs w:val="10"/>
              </w:rPr>
            </w:pPr>
          </w:p>
        </w:tc>
      </w:tr>
      <w:tr w:rsidR="0067509C" w:rsidRPr="00B84DF1" w14:paraId="1D1507FF"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14BBA76F"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7E13175A" w14:textId="77777777" w:rsidR="0067509C" w:rsidRDefault="0067509C" w:rsidP="00000A78">
            <w:pPr>
              <w:spacing w:after="0" w:line="240" w:lineRule="auto"/>
              <w:rPr>
                <w:rFonts w:cs="Calibri"/>
                <w:color w:val="000000"/>
                <w:szCs w:val="22"/>
              </w:rPr>
            </w:pPr>
            <w:r w:rsidRPr="00862B54">
              <w:rPr>
                <w:rFonts w:cs="Calibri"/>
                <w:color w:val="000000"/>
                <w:szCs w:val="22"/>
              </w:rPr>
              <w:t>No response on whole  questionnaire</w:t>
            </w:r>
          </w:p>
          <w:p w14:paraId="3D73C338" w14:textId="77777777" w:rsidR="0067509C" w:rsidRPr="00862B54" w:rsidRDefault="0067509C" w:rsidP="00000A78">
            <w:pPr>
              <w:spacing w:after="0" w:line="240" w:lineRule="auto"/>
              <w:rPr>
                <w:rFonts w:cs="Calibri"/>
                <w:color w:val="000000"/>
                <w:szCs w:val="22"/>
              </w:rPr>
            </w:pPr>
          </w:p>
        </w:tc>
      </w:tr>
      <w:tr w:rsidR="0067509C" w:rsidRPr="00B84DF1" w14:paraId="456939D5" w14:textId="77777777" w:rsidTr="00000A78">
        <w:trPr>
          <w:trHeight w:val="223"/>
        </w:trPr>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4AE09482"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24AE1505" w14:textId="77777777" w:rsidR="0067509C" w:rsidRPr="00862B54" w:rsidRDefault="0067509C" w:rsidP="00000A78">
            <w:pPr>
              <w:spacing w:after="0"/>
              <w:rPr>
                <w:rFonts w:cs="Calibri"/>
                <w:color w:val="000000"/>
                <w:szCs w:val="22"/>
              </w:rPr>
            </w:pPr>
            <w:r w:rsidRPr="00862B54">
              <w:rPr>
                <w:rFonts w:cs="Calibri"/>
                <w:color w:val="000000"/>
                <w:szCs w:val="22"/>
              </w:rPr>
              <w:t xml:space="preserve">The Bangladeshi cell phone subscribers are paying Rs 15 as government taxes on Rs 100 scratch card, 15.00% </w:t>
            </w:r>
          </w:p>
        </w:tc>
      </w:tr>
      <w:tr w:rsidR="0067509C" w:rsidRPr="00B84DF1" w14:paraId="7B3F2EC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C721F"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41315FB"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 xml:space="preserve">No tax on mobile services in Bhutan. </w:t>
            </w:r>
          </w:p>
        </w:tc>
      </w:tr>
      <w:tr w:rsidR="0067509C" w:rsidRPr="00B84DF1" w14:paraId="08C4611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34889"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D32967F" w14:textId="77777777" w:rsidR="0067509C" w:rsidRPr="00862B54" w:rsidRDefault="0067509C" w:rsidP="00000A78">
            <w:pPr>
              <w:spacing w:after="0"/>
              <w:rPr>
                <w:rFonts w:cs="Calibri"/>
                <w:color w:val="000000"/>
                <w:szCs w:val="22"/>
              </w:rPr>
            </w:pPr>
            <w:r w:rsidRPr="00862B54">
              <w:rPr>
                <w:rFonts w:cs="Calibri"/>
                <w:color w:val="000000"/>
                <w:szCs w:val="22"/>
              </w:rPr>
              <w:t>Service Tax @ 12.36%</w:t>
            </w:r>
          </w:p>
        </w:tc>
      </w:tr>
      <w:tr w:rsidR="0067509C" w:rsidRPr="00B84DF1" w14:paraId="71851E8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DE98D"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685AE86" w14:textId="77777777" w:rsidR="0067509C" w:rsidRPr="00862B54" w:rsidRDefault="0067509C" w:rsidP="00000A78">
            <w:pPr>
              <w:spacing w:after="0"/>
              <w:rPr>
                <w:rFonts w:cs="Calibri"/>
                <w:color w:val="000000"/>
                <w:szCs w:val="22"/>
              </w:rPr>
            </w:pPr>
            <w:r w:rsidRPr="00862B54">
              <w:rPr>
                <w:rFonts w:cs="Calibri"/>
                <w:color w:val="000000"/>
                <w:szCs w:val="22"/>
              </w:rPr>
              <w:t>Value added tax : Such as other services (no different between communication services and other services)</w:t>
            </w:r>
          </w:p>
        </w:tc>
      </w:tr>
      <w:tr w:rsidR="0067509C" w:rsidRPr="00B84DF1" w14:paraId="601A89B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0DE56"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58E5333"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7B5E4B9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2288A"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7A2806" w14:textId="77777777" w:rsidR="0067509C" w:rsidRPr="00862B54" w:rsidRDefault="0067509C" w:rsidP="00000A78">
            <w:pPr>
              <w:spacing w:after="0"/>
              <w:rPr>
                <w:rFonts w:cs="Calibri"/>
                <w:color w:val="000000"/>
                <w:szCs w:val="22"/>
              </w:rPr>
            </w:pPr>
            <w:r w:rsidRPr="00862B54">
              <w:rPr>
                <w:rFonts w:cs="Calibri"/>
                <w:color w:val="000000"/>
                <w:szCs w:val="22"/>
              </w:rPr>
              <w:t xml:space="preserve">TSC 10%, VAT13%, Ownership tax in PSTN 1000. </w:t>
            </w:r>
            <w:proofErr w:type="spellStart"/>
            <w:r w:rsidRPr="00862B54">
              <w:rPr>
                <w:rFonts w:cs="Calibri"/>
                <w:color w:val="000000"/>
                <w:szCs w:val="22"/>
              </w:rPr>
              <w:t>Post paid</w:t>
            </w:r>
            <w:proofErr w:type="spellEnd"/>
            <w:r w:rsidRPr="00862B54">
              <w:rPr>
                <w:rFonts w:cs="Calibri"/>
                <w:color w:val="000000"/>
                <w:szCs w:val="22"/>
              </w:rPr>
              <w:t xml:space="preserve"> 1000 Prepaid 2% in recharge amount.</w:t>
            </w:r>
          </w:p>
        </w:tc>
      </w:tr>
      <w:tr w:rsidR="0067509C" w:rsidRPr="00B84DF1" w14:paraId="1DBC554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87B347" w14:textId="77777777" w:rsidR="0067509C" w:rsidRPr="00862B54" w:rsidRDefault="0067509C" w:rsidP="00000A78">
            <w:pPr>
              <w:spacing w:after="0"/>
              <w:rPr>
                <w:rFonts w:cs="Calibri"/>
                <w:color w:val="000000"/>
                <w:szCs w:val="22"/>
              </w:rPr>
            </w:pPr>
            <w:r w:rsidRPr="00862B54">
              <w:rPr>
                <w:rFonts w:cs="Calibri"/>
                <w:color w:val="000000"/>
                <w:szCs w:val="22"/>
              </w:rPr>
              <w:lastRenderedPageBreak/>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FF5A4B3"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5D97271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F3324"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0F9E371"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0AC36A4F"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3F856584"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D22115"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Country/Q.N.19</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BE7EF"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In addition to service-based taxes, other levies can be imposed on handsets :How much tax is imposed on the purchase of mobile set? Provide the amount for the following :</w:t>
            </w:r>
          </w:p>
          <w:p w14:paraId="200DBCB4" w14:textId="77777777" w:rsidR="0067509C" w:rsidRPr="00862B54" w:rsidRDefault="0067509C" w:rsidP="0067509C">
            <w:pPr>
              <w:pStyle w:val="ListParagraph"/>
              <w:numPr>
                <w:ilvl w:val="0"/>
                <w:numId w:val="39"/>
              </w:numPr>
              <w:spacing w:after="0" w:line="240" w:lineRule="auto"/>
              <w:rPr>
                <w:rFonts w:cs="Calibri"/>
                <w:color w:val="0070C0"/>
                <w:szCs w:val="22"/>
              </w:rPr>
            </w:pPr>
            <w:r w:rsidRPr="00862B54">
              <w:rPr>
                <w:rFonts w:cs="Calibri"/>
                <w:color w:val="0070C0"/>
                <w:szCs w:val="22"/>
              </w:rPr>
              <w:t>Value-added tax: these represent the taxes paid directly by the consumer at time of purchasing a subscription or handset, as well as when exchanging the device in %</w:t>
            </w:r>
          </w:p>
          <w:p w14:paraId="4A0D090D" w14:textId="77777777" w:rsidR="0067509C" w:rsidRPr="00862B54" w:rsidRDefault="0067509C" w:rsidP="0067509C">
            <w:pPr>
              <w:pStyle w:val="ListParagraph"/>
              <w:numPr>
                <w:ilvl w:val="0"/>
                <w:numId w:val="39"/>
              </w:numPr>
              <w:spacing w:after="0" w:line="240" w:lineRule="auto"/>
              <w:rPr>
                <w:rFonts w:cs="Calibri"/>
                <w:color w:val="0070C0"/>
                <w:szCs w:val="22"/>
              </w:rPr>
            </w:pPr>
            <w:r w:rsidRPr="00862B54">
              <w:rPr>
                <w:rFonts w:cs="Calibri"/>
                <w:color w:val="0070C0"/>
                <w:szCs w:val="22"/>
              </w:rPr>
              <w:t>Customs duty: this tax is already included in the retail price of the handset in %</w:t>
            </w:r>
          </w:p>
          <w:p w14:paraId="71211262" w14:textId="77777777" w:rsidR="0067509C" w:rsidRPr="00862B54" w:rsidRDefault="0067509C" w:rsidP="0067509C">
            <w:pPr>
              <w:pStyle w:val="ListParagraph"/>
              <w:numPr>
                <w:ilvl w:val="0"/>
                <w:numId w:val="39"/>
              </w:numPr>
              <w:spacing w:after="0" w:line="240" w:lineRule="auto"/>
              <w:rPr>
                <w:rFonts w:cs="Calibri"/>
                <w:color w:val="0070C0"/>
                <w:szCs w:val="22"/>
              </w:rPr>
            </w:pPr>
            <w:r w:rsidRPr="00862B54">
              <w:rPr>
                <w:rFonts w:cs="Calibri"/>
                <w:color w:val="0070C0"/>
                <w:szCs w:val="22"/>
              </w:rPr>
              <w:t>Other taxes: telecommunications specific taxes on handsets (e.g. royalties calculated on the cost of handset) in %</w:t>
            </w:r>
          </w:p>
          <w:p w14:paraId="1CCB3190" w14:textId="77777777" w:rsidR="0067509C" w:rsidRPr="00862B54" w:rsidRDefault="0067509C" w:rsidP="0067509C">
            <w:pPr>
              <w:pStyle w:val="ListParagraph"/>
              <w:numPr>
                <w:ilvl w:val="0"/>
                <w:numId w:val="39"/>
              </w:numPr>
              <w:spacing w:after="0" w:line="240" w:lineRule="auto"/>
              <w:rPr>
                <w:rFonts w:cs="Calibri"/>
                <w:color w:val="0070C0"/>
                <w:szCs w:val="22"/>
              </w:rPr>
            </w:pPr>
            <w:r w:rsidRPr="00862B54">
              <w:rPr>
                <w:rFonts w:cs="Calibri"/>
                <w:color w:val="0070C0"/>
                <w:szCs w:val="22"/>
              </w:rPr>
              <w:t xml:space="preserve">Fixed taxes: special fixed duties on handset, such as ownership fees </w:t>
            </w:r>
          </w:p>
          <w:p w14:paraId="3A3933CF" w14:textId="77777777" w:rsidR="0067509C" w:rsidRPr="00862B54" w:rsidRDefault="0067509C" w:rsidP="00000A78">
            <w:pPr>
              <w:pStyle w:val="ListParagraph"/>
              <w:spacing w:after="0" w:line="240" w:lineRule="auto"/>
              <w:ind w:left="0"/>
              <w:rPr>
                <w:rFonts w:cs="Calibri"/>
                <w:color w:val="0070C0"/>
                <w:szCs w:val="22"/>
              </w:rPr>
            </w:pPr>
          </w:p>
        </w:tc>
      </w:tr>
      <w:tr w:rsidR="0067509C" w:rsidRPr="00B84DF1" w14:paraId="46A7D88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44035"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170277F"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68B34AC2"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2A7F06"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957CF29"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 xml:space="preserve">The Bangladeshi cell phone subscribers are paying Rs 15 as government taxes on Rs 100 scratch </w:t>
            </w:r>
            <w:proofErr w:type="spellStart"/>
            <w:r w:rsidRPr="00862B54">
              <w:rPr>
                <w:rFonts w:cs="Calibri"/>
                <w:color w:val="000000"/>
                <w:szCs w:val="22"/>
              </w:rPr>
              <w:t>card</w:t>
            </w:r>
            <w:proofErr w:type="gramStart"/>
            <w:r w:rsidRPr="00862B54">
              <w:rPr>
                <w:rFonts w:cs="Calibri"/>
                <w:color w:val="000000"/>
                <w:szCs w:val="22"/>
              </w:rPr>
              <w:t>.,VAT</w:t>
            </w:r>
            <w:proofErr w:type="spellEnd"/>
            <w:proofErr w:type="gramEnd"/>
            <w:r w:rsidRPr="00862B54">
              <w:rPr>
                <w:rFonts w:cs="Calibri"/>
                <w:color w:val="000000"/>
                <w:szCs w:val="22"/>
              </w:rPr>
              <w:t xml:space="preserve"> 15.00% and MNOs pay 5.5%  “Revenue share tax”, MNOs have reported a number of unpredictable tax authority policies. </w:t>
            </w:r>
          </w:p>
        </w:tc>
      </w:tr>
      <w:tr w:rsidR="0067509C" w:rsidRPr="00B84DF1" w14:paraId="7C0CB7F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7DFC6"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D608CF6"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There is 10 % Bhutan Sale tax on the import of mobile handsets from Third country for sale in Bhutan.</w:t>
            </w:r>
          </w:p>
        </w:tc>
      </w:tr>
      <w:tr w:rsidR="0067509C" w:rsidRPr="00B84DF1" w14:paraId="160A0AD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B8A94"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3001A9E"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 xml:space="preserve">Varies from state to state. Service Tax @ 12.36% and Customs duty comprises of three components Basic custom duty (BCD) applicable at 10%, countervailing duty (‘CVD’) applicable at 10.3%, Customs access applicable at 3% and Additional duty of customs (‘ADC’) applicable at 4%. Most of the goods imported by Telecom operators are exempt from BCD, however CVD and ADC are applicable. </w:t>
            </w:r>
          </w:p>
        </w:tc>
      </w:tr>
      <w:tr w:rsidR="0067509C" w:rsidRPr="00B84DF1" w14:paraId="5F6B617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4EEC71"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0D17B13"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In entering handsets there is a tax for importing Value added tax : Such as other services (no difference between communication services and other services)</w:t>
            </w:r>
          </w:p>
        </w:tc>
      </w:tr>
      <w:tr w:rsidR="0067509C" w:rsidRPr="00B84DF1" w14:paraId="020B538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60837"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1F5E97D"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001D0A2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F2F58"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17EE48"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 xml:space="preserve">VAT 13%, Customs Duty 5%, There is no fixed Taxes. Yes Nepal has signed on Telecom agreement of WTO. </w:t>
            </w:r>
          </w:p>
        </w:tc>
      </w:tr>
      <w:tr w:rsidR="0067509C" w:rsidRPr="00B84DF1" w14:paraId="79B42C8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C3C9E"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74E80E8"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B84DF1" w14:paraId="2F08F0E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C441B"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76D815F"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050DB9A4" w14:textId="77777777" w:rsidR="0067509C" w:rsidRPr="00B84DF1" w:rsidRDefault="0067509C" w:rsidP="0067509C">
      <w:pPr>
        <w:rPr>
          <w:rFonts w:cs="Calibri"/>
          <w:b/>
          <w:bCs/>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B84DF1" w14:paraId="675B9748"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976A25"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Country/Q.N.20</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CFF5AB"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 xml:space="preserve">How much is the SIM ownership tax or charge for mobile  ? For pre-paid ?  for </w:t>
            </w:r>
            <w:proofErr w:type="spellStart"/>
            <w:r w:rsidRPr="00862B54">
              <w:rPr>
                <w:rFonts w:cs="Calibri"/>
                <w:color w:val="0070C0"/>
                <w:szCs w:val="22"/>
              </w:rPr>
              <w:t>post paid</w:t>
            </w:r>
            <w:proofErr w:type="spellEnd"/>
            <w:r w:rsidRPr="00862B54">
              <w:rPr>
                <w:rFonts w:cs="Calibri"/>
                <w:color w:val="0070C0"/>
                <w:szCs w:val="22"/>
              </w:rPr>
              <w:t>? If any.</w:t>
            </w:r>
          </w:p>
          <w:p w14:paraId="4E106E12" w14:textId="77777777" w:rsidR="0067509C" w:rsidRPr="00862B54" w:rsidRDefault="0067509C" w:rsidP="00000A78">
            <w:pPr>
              <w:pStyle w:val="ListParagraph"/>
              <w:spacing w:after="0" w:line="240" w:lineRule="auto"/>
              <w:ind w:left="360"/>
              <w:rPr>
                <w:rFonts w:cs="Calibri"/>
                <w:color w:val="0070C0"/>
                <w:szCs w:val="22"/>
              </w:rPr>
            </w:pPr>
          </w:p>
        </w:tc>
      </w:tr>
      <w:tr w:rsidR="0067509C" w:rsidRPr="00862B54" w14:paraId="72F0F81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790D4"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60BEF8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49B9BE8E"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97ED7"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733CFDA" w14:textId="77777777" w:rsidR="0067509C" w:rsidRPr="00862B54" w:rsidRDefault="0067509C" w:rsidP="00000A78">
            <w:pPr>
              <w:spacing w:after="0"/>
              <w:rPr>
                <w:rFonts w:cs="Calibri"/>
                <w:color w:val="000000"/>
                <w:szCs w:val="22"/>
              </w:rPr>
            </w:pPr>
            <w:r w:rsidRPr="00862B54">
              <w:rPr>
                <w:rFonts w:cs="Calibri"/>
                <w:color w:val="000000"/>
                <w:szCs w:val="22"/>
              </w:rPr>
              <w:t>Tax was reduced from BDT 605 to BDT 300</w:t>
            </w:r>
          </w:p>
        </w:tc>
      </w:tr>
      <w:tr w:rsidR="0067509C" w:rsidRPr="00862B54" w14:paraId="18EF1D6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017B0"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B29AD6D" w14:textId="77777777" w:rsidR="0067509C" w:rsidRPr="00862B54" w:rsidRDefault="0067509C" w:rsidP="00000A78">
            <w:pPr>
              <w:spacing w:after="0"/>
              <w:rPr>
                <w:rFonts w:cs="Calibri"/>
                <w:color w:val="000000"/>
                <w:szCs w:val="22"/>
              </w:rPr>
            </w:pPr>
            <w:r w:rsidRPr="00862B54">
              <w:rPr>
                <w:rFonts w:cs="Calibri"/>
                <w:color w:val="000000"/>
                <w:szCs w:val="22"/>
              </w:rPr>
              <w:t xml:space="preserve">No SIM ownership tax or charge for mobile  </w:t>
            </w:r>
          </w:p>
        </w:tc>
      </w:tr>
      <w:tr w:rsidR="0067509C" w:rsidRPr="00862B54" w14:paraId="61379E8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85E26"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B50AE32" w14:textId="77777777" w:rsidR="0067509C" w:rsidRPr="00862B54" w:rsidRDefault="0067509C" w:rsidP="00000A78">
            <w:pPr>
              <w:spacing w:after="0"/>
              <w:rPr>
                <w:rFonts w:cs="Calibri"/>
                <w:color w:val="000000"/>
                <w:szCs w:val="22"/>
              </w:rPr>
            </w:pPr>
            <w:r w:rsidRPr="00862B54">
              <w:rPr>
                <w:rFonts w:cs="Calibri"/>
                <w:color w:val="000000"/>
                <w:szCs w:val="22"/>
              </w:rPr>
              <w:t>No SIM ownership tax or charge for mobile</w:t>
            </w:r>
          </w:p>
        </w:tc>
      </w:tr>
      <w:tr w:rsidR="0067509C" w:rsidRPr="00862B54" w14:paraId="12E8066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AD175"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8D2327F" w14:textId="77777777" w:rsidR="0067509C" w:rsidRPr="00862B54" w:rsidRDefault="0067509C" w:rsidP="00000A78">
            <w:pPr>
              <w:spacing w:after="0"/>
              <w:rPr>
                <w:rFonts w:cs="Calibri"/>
                <w:color w:val="000000"/>
                <w:szCs w:val="22"/>
              </w:rPr>
            </w:pPr>
            <w:r w:rsidRPr="00862B54">
              <w:rPr>
                <w:rFonts w:cs="Calibri"/>
                <w:color w:val="000000"/>
                <w:szCs w:val="22"/>
              </w:rPr>
              <w:t>SIM ownership tax or charge for mobile while buying, there is a tax Such as other services (no difference between communication services and other services)</w:t>
            </w:r>
          </w:p>
        </w:tc>
      </w:tr>
      <w:tr w:rsidR="0067509C" w:rsidRPr="00862B54" w14:paraId="210F987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B910F"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008EA40"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47A69C2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96AA4"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5D0C1D" w14:textId="77777777" w:rsidR="0067509C" w:rsidRPr="00862B54" w:rsidRDefault="0067509C" w:rsidP="00000A78">
            <w:pPr>
              <w:spacing w:after="0"/>
              <w:rPr>
                <w:rFonts w:cs="Calibri"/>
                <w:color w:val="000000"/>
                <w:szCs w:val="22"/>
              </w:rPr>
            </w:pPr>
            <w:r w:rsidRPr="00862B54">
              <w:rPr>
                <w:rFonts w:cs="Calibri"/>
                <w:color w:val="000000"/>
                <w:szCs w:val="22"/>
              </w:rPr>
              <w:t xml:space="preserve">Ownership tax for </w:t>
            </w:r>
            <w:proofErr w:type="spellStart"/>
            <w:r w:rsidRPr="00862B54">
              <w:rPr>
                <w:rFonts w:cs="Calibri"/>
                <w:color w:val="000000"/>
                <w:szCs w:val="22"/>
              </w:rPr>
              <w:t>Post paid</w:t>
            </w:r>
            <w:proofErr w:type="spellEnd"/>
            <w:r w:rsidRPr="00862B54">
              <w:rPr>
                <w:rFonts w:cs="Calibri"/>
                <w:color w:val="000000"/>
                <w:szCs w:val="22"/>
              </w:rPr>
              <w:t xml:space="preserve"> 1000, Prepaid 2% in recharge amount.</w:t>
            </w:r>
          </w:p>
        </w:tc>
      </w:tr>
      <w:tr w:rsidR="0067509C" w:rsidRPr="00862B54" w14:paraId="01E912A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1B2D3"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AF63200"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 response on whole  questionnaire</w:t>
            </w:r>
          </w:p>
        </w:tc>
      </w:tr>
      <w:tr w:rsidR="0067509C" w:rsidRPr="00862B54" w14:paraId="243BCFD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7E473E"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88011E8"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25A14DCA"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111E3BF6"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31FA54" w14:textId="77777777" w:rsidR="0067509C" w:rsidRPr="00862B54" w:rsidRDefault="0067509C" w:rsidP="00000A78">
            <w:pPr>
              <w:spacing w:after="0" w:line="240" w:lineRule="auto"/>
              <w:rPr>
                <w:rFonts w:cs="Calibri"/>
                <w:color w:val="0070C0"/>
                <w:szCs w:val="22"/>
              </w:rPr>
            </w:pPr>
            <w:r w:rsidRPr="00862B54">
              <w:rPr>
                <w:rFonts w:cs="Calibri"/>
                <w:color w:val="0070C0"/>
                <w:szCs w:val="22"/>
              </w:rPr>
              <w:lastRenderedPageBreak/>
              <w:t>Country/Q.N.21</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5D27FA"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Are the telecom service providers subject to USO fund contribution or similar fund? If yes, how much?</w:t>
            </w:r>
          </w:p>
          <w:p w14:paraId="40D39C41" w14:textId="77777777" w:rsidR="0067509C" w:rsidRPr="00862B54" w:rsidRDefault="0067509C" w:rsidP="00000A78">
            <w:pPr>
              <w:pStyle w:val="ListParagraph"/>
              <w:spacing w:after="0" w:line="240" w:lineRule="auto"/>
              <w:rPr>
                <w:rFonts w:cs="Calibri"/>
                <w:color w:val="0070C0"/>
                <w:szCs w:val="22"/>
              </w:rPr>
            </w:pPr>
          </w:p>
        </w:tc>
      </w:tr>
      <w:tr w:rsidR="0067509C" w:rsidRPr="00862B54" w14:paraId="0F43D89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F17BF"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26EC9E3"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55BECF21"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8EB81"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4CF74C0"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3F58AEA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CF5B0"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60A2C77" w14:textId="77777777" w:rsidR="0067509C" w:rsidRPr="00862B54" w:rsidRDefault="0067509C" w:rsidP="00000A78">
            <w:pPr>
              <w:spacing w:after="0"/>
              <w:rPr>
                <w:rFonts w:cs="Calibri"/>
                <w:color w:val="000000"/>
                <w:szCs w:val="22"/>
              </w:rPr>
            </w:pPr>
            <w:r w:rsidRPr="00862B54">
              <w:rPr>
                <w:rFonts w:cs="Calibri"/>
                <w:color w:val="000000"/>
                <w:szCs w:val="22"/>
              </w:rPr>
              <w:t xml:space="preserve">Nope, they do not contribute to USF. The initial </w:t>
            </w:r>
            <w:proofErr w:type="spellStart"/>
            <w:r w:rsidRPr="00862B54">
              <w:rPr>
                <w:rFonts w:cs="Calibri"/>
                <w:color w:val="000000"/>
                <w:szCs w:val="22"/>
              </w:rPr>
              <w:t>licence</w:t>
            </w:r>
            <w:proofErr w:type="spellEnd"/>
            <w:r w:rsidRPr="00862B54">
              <w:rPr>
                <w:rFonts w:cs="Calibri"/>
                <w:color w:val="000000"/>
                <w:szCs w:val="22"/>
              </w:rPr>
              <w:t xml:space="preserve"> fee is taken as the contribution to the USF. However, in case such fund in not sufficient, then the regulator can charge 1 % of their Adjusted Revenue as contribution to USF. </w:t>
            </w:r>
          </w:p>
        </w:tc>
      </w:tr>
      <w:tr w:rsidR="0067509C" w:rsidRPr="00862B54" w14:paraId="4EB3ACAF"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19D01"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26102C2" w14:textId="77777777" w:rsidR="0067509C" w:rsidRPr="00862B54" w:rsidRDefault="0067509C" w:rsidP="00000A78">
            <w:pPr>
              <w:spacing w:after="0"/>
              <w:rPr>
                <w:rFonts w:cs="Calibri"/>
                <w:color w:val="000000"/>
                <w:szCs w:val="22"/>
              </w:rPr>
            </w:pPr>
            <w:r w:rsidRPr="00862B54">
              <w:rPr>
                <w:rFonts w:cs="Calibri"/>
                <w:color w:val="000000"/>
                <w:szCs w:val="22"/>
              </w:rPr>
              <w:t>Yes. Universal Service Levy (USL) has presently been fixed at 5% of the Adjusted Gross Revenue (AGR) of licensed Telecom Service Providers.</w:t>
            </w:r>
          </w:p>
        </w:tc>
      </w:tr>
      <w:tr w:rsidR="0067509C" w:rsidRPr="00862B54" w14:paraId="32B8646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4981A"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B7C182E" w14:textId="77777777" w:rsidR="0067509C" w:rsidRPr="00862B54" w:rsidRDefault="0067509C" w:rsidP="00000A78">
            <w:pPr>
              <w:spacing w:after="0"/>
              <w:rPr>
                <w:rFonts w:cs="Calibri"/>
                <w:color w:val="000000"/>
                <w:szCs w:val="22"/>
              </w:rPr>
            </w:pPr>
            <w:r w:rsidRPr="00862B54">
              <w:rPr>
                <w:rFonts w:cs="Calibri"/>
                <w:color w:val="000000"/>
                <w:szCs w:val="22"/>
              </w:rPr>
              <w:t>Just mobile operators have to pay this fund and that is 3 % of Gross revenue.</w:t>
            </w:r>
          </w:p>
        </w:tc>
      </w:tr>
      <w:tr w:rsidR="0067509C" w:rsidRPr="00862B54" w14:paraId="2478E34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13030"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DD2A10A"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19CC86A4"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43B84"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5C022F" w14:textId="77777777" w:rsidR="0067509C" w:rsidRPr="00862B54" w:rsidRDefault="0067509C" w:rsidP="00000A78">
            <w:pPr>
              <w:spacing w:after="0"/>
              <w:rPr>
                <w:rFonts w:cs="Calibri"/>
                <w:color w:val="000000"/>
                <w:szCs w:val="22"/>
              </w:rPr>
            </w:pPr>
            <w:r w:rsidRPr="00862B54">
              <w:rPr>
                <w:rFonts w:cs="Calibri"/>
                <w:color w:val="000000"/>
                <w:szCs w:val="22"/>
              </w:rPr>
              <w:t>2% of AGR</w:t>
            </w:r>
          </w:p>
        </w:tc>
      </w:tr>
      <w:tr w:rsidR="0067509C" w:rsidRPr="00862B54" w14:paraId="799BA47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5F295"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A48100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333E5AE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19E2E"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01E3E06"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7A32FB67"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4D475E88"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E39F4C"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Country/Q.N.22</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62EA46" w14:textId="77777777" w:rsidR="0067509C" w:rsidRPr="00862B54" w:rsidRDefault="0067509C" w:rsidP="00000A78">
            <w:pPr>
              <w:spacing w:after="0"/>
              <w:rPr>
                <w:rFonts w:cs="Calibri"/>
                <w:color w:val="0070C0"/>
                <w:szCs w:val="22"/>
              </w:rPr>
            </w:pPr>
            <w:r w:rsidRPr="00862B54">
              <w:rPr>
                <w:rFonts w:cs="Calibri"/>
                <w:color w:val="0070C0"/>
                <w:szCs w:val="22"/>
              </w:rPr>
              <w:t>How much is the government royalty payable by the telecom service provider or operator annually?</w:t>
            </w:r>
          </w:p>
          <w:p w14:paraId="78C233BA" w14:textId="77777777" w:rsidR="0067509C" w:rsidRPr="00862B54" w:rsidRDefault="0067509C" w:rsidP="00000A78">
            <w:pPr>
              <w:pStyle w:val="ListParagraph"/>
              <w:spacing w:after="0" w:line="240" w:lineRule="auto"/>
              <w:ind w:left="0"/>
              <w:rPr>
                <w:rFonts w:cs="Calibri"/>
                <w:color w:val="0070C0"/>
                <w:sz w:val="14"/>
                <w:szCs w:val="14"/>
              </w:rPr>
            </w:pPr>
          </w:p>
        </w:tc>
      </w:tr>
      <w:tr w:rsidR="0067509C" w:rsidRPr="00862B54" w14:paraId="218AE10E"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259E7"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33FCC3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4DA6A37F"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8A5F5"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33399F8"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13EE1CD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B2844"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EA4661C"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4FF2FD5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D5F1D9"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AABE814" w14:textId="77777777" w:rsidR="0067509C" w:rsidRPr="00862B54" w:rsidRDefault="0067509C" w:rsidP="00000A78">
            <w:pPr>
              <w:pStyle w:val="ListParagraph"/>
              <w:spacing w:after="0" w:line="240" w:lineRule="auto"/>
              <w:ind w:left="0"/>
              <w:jc w:val="both"/>
              <w:rPr>
                <w:rFonts w:cs="Calibri"/>
                <w:color w:val="000000"/>
                <w:szCs w:val="22"/>
              </w:rPr>
            </w:pPr>
            <w:r w:rsidRPr="00862B54">
              <w:rPr>
                <w:rFonts w:cs="Calibri"/>
                <w:color w:val="000000"/>
                <w:szCs w:val="22"/>
              </w:rPr>
              <w:t>8% of the Adjusted Gross Revenue (AGR)</w:t>
            </w:r>
          </w:p>
        </w:tc>
      </w:tr>
      <w:tr w:rsidR="0067509C" w:rsidRPr="00862B54" w14:paraId="3FD9886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EB82B"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C1C2C3A"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66D42A34"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1752E7BC"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6290C4A0"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65A883E"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7464054C"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2C30D7" w14:textId="77777777" w:rsidR="0067509C" w:rsidRPr="00862B54" w:rsidRDefault="0067509C" w:rsidP="00000A78">
            <w:pPr>
              <w:spacing w:after="0"/>
              <w:rPr>
                <w:rFonts w:cs="Calibri"/>
                <w:color w:val="000000"/>
                <w:szCs w:val="22"/>
              </w:rPr>
            </w:pPr>
            <w:r w:rsidRPr="00862B54">
              <w:rPr>
                <w:rFonts w:cs="Calibri"/>
                <w:color w:val="000000"/>
                <w:szCs w:val="22"/>
              </w:rPr>
              <w:t>4% of Gross adjusted Revenue.</w:t>
            </w:r>
          </w:p>
        </w:tc>
      </w:tr>
      <w:tr w:rsidR="0067509C" w:rsidRPr="00862B54" w14:paraId="32F7265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967B9"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17CFCB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1380A1F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76E44"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C9DF9B0"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48D25014"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49A53410"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56F6D1"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Country/Q.N.23</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478AD0" w14:textId="77777777" w:rsidR="0067509C" w:rsidRPr="00862B54" w:rsidRDefault="0067509C" w:rsidP="00000A78">
            <w:pPr>
              <w:pStyle w:val="ListParagraph"/>
              <w:spacing w:line="240" w:lineRule="auto"/>
              <w:ind w:left="0"/>
              <w:rPr>
                <w:rFonts w:cs="Calibri"/>
                <w:color w:val="0070C0"/>
                <w:szCs w:val="22"/>
              </w:rPr>
            </w:pPr>
            <w:r w:rsidRPr="00862B54">
              <w:rPr>
                <w:rFonts w:cs="Calibri"/>
                <w:color w:val="0070C0"/>
                <w:szCs w:val="22"/>
              </w:rPr>
              <w:t>How much is the corporate tax payable by the telecom service provider or operator annually?</w:t>
            </w:r>
          </w:p>
        </w:tc>
      </w:tr>
      <w:tr w:rsidR="0067509C" w:rsidRPr="00862B54" w14:paraId="48756AE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B363B"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BEC6F4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5A2D6B68"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21826"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EB53E8D"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0CEEB65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E59DD"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94A2809" w14:textId="77777777" w:rsidR="0067509C" w:rsidRPr="00862B54" w:rsidRDefault="0067509C" w:rsidP="00000A78">
            <w:pPr>
              <w:spacing w:after="0"/>
              <w:rPr>
                <w:rFonts w:cs="Calibri"/>
                <w:color w:val="000000"/>
                <w:szCs w:val="22"/>
              </w:rPr>
            </w:pPr>
            <w:r w:rsidRPr="00862B54">
              <w:rPr>
                <w:rFonts w:cs="Calibri"/>
                <w:color w:val="000000"/>
                <w:szCs w:val="22"/>
              </w:rPr>
              <w:t xml:space="preserve">It is  30 % on the net profit </w:t>
            </w:r>
          </w:p>
        </w:tc>
      </w:tr>
      <w:tr w:rsidR="0067509C" w:rsidRPr="00862B54" w14:paraId="4E04B62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4FB1F"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1B2A8DB" w14:textId="77777777" w:rsidR="0067509C" w:rsidRPr="00862B54" w:rsidRDefault="0067509C" w:rsidP="00000A78">
            <w:pPr>
              <w:spacing w:after="0"/>
              <w:rPr>
                <w:rFonts w:cs="Calibri"/>
                <w:color w:val="000000"/>
                <w:szCs w:val="22"/>
              </w:rPr>
            </w:pPr>
            <w:r w:rsidRPr="00862B54">
              <w:rPr>
                <w:rFonts w:cs="Calibri"/>
                <w:color w:val="000000"/>
                <w:szCs w:val="22"/>
              </w:rPr>
              <w:t>33.66%</w:t>
            </w:r>
          </w:p>
        </w:tc>
      </w:tr>
      <w:tr w:rsidR="0067509C" w:rsidRPr="00862B54" w14:paraId="2786041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CD7CF2"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73F03EA"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w:t>
            </w:r>
          </w:p>
        </w:tc>
      </w:tr>
      <w:tr w:rsidR="0067509C" w:rsidRPr="00862B54" w14:paraId="620932E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7EF9F"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7909DF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37950B1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35CEE"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40DE18" w14:textId="77777777" w:rsidR="0067509C" w:rsidRPr="00862B54" w:rsidRDefault="0067509C" w:rsidP="00000A78">
            <w:pPr>
              <w:spacing w:after="0"/>
              <w:rPr>
                <w:rFonts w:cs="Calibri"/>
                <w:color w:val="000000"/>
                <w:szCs w:val="22"/>
              </w:rPr>
            </w:pPr>
            <w:r w:rsidRPr="00862B54">
              <w:rPr>
                <w:rFonts w:cs="Calibri"/>
                <w:color w:val="000000"/>
                <w:szCs w:val="22"/>
              </w:rPr>
              <w:t>25% on Net profit</w:t>
            </w:r>
          </w:p>
        </w:tc>
      </w:tr>
      <w:tr w:rsidR="0067509C" w:rsidRPr="00862B54" w14:paraId="077B09F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68EE6"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134F3D6"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6C56D29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A55E6"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6FE141F"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59DA9358"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263D9C33"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538DBB"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Country/Q.N.24</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7114F3" w14:textId="77777777" w:rsidR="0067509C" w:rsidRPr="00862B54" w:rsidRDefault="0067509C" w:rsidP="00000A78">
            <w:pPr>
              <w:pStyle w:val="ListParagraph"/>
              <w:spacing w:line="240" w:lineRule="auto"/>
              <w:ind w:left="0"/>
              <w:rPr>
                <w:rFonts w:cs="Calibri"/>
                <w:color w:val="0070C0"/>
                <w:szCs w:val="22"/>
              </w:rPr>
            </w:pPr>
            <w:r w:rsidRPr="00862B54">
              <w:rPr>
                <w:rFonts w:cs="Calibri"/>
                <w:color w:val="0070C0"/>
                <w:szCs w:val="22"/>
              </w:rPr>
              <w:t xml:space="preserve">How much is the infrastructure import tax such as BTS/M SC etc. payable by the telecom service provider or operator? Is there any separate tax structure for Radio </w:t>
            </w:r>
            <w:r w:rsidRPr="00862B54">
              <w:rPr>
                <w:rFonts w:cs="Calibri"/>
                <w:color w:val="0070C0"/>
                <w:szCs w:val="22"/>
              </w:rPr>
              <w:lastRenderedPageBreak/>
              <w:t>Equipment?</w:t>
            </w:r>
          </w:p>
        </w:tc>
      </w:tr>
      <w:tr w:rsidR="0067509C" w:rsidRPr="00862B54" w14:paraId="229CB46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E15FD" w14:textId="77777777" w:rsidR="0067509C" w:rsidRPr="00862B54" w:rsidRDefault="0067509C" w:rsidP="00000A78">
            <w:pPr>
              <w:spacing w:after="0"/>
              <w:rPr>
                <w:rFonts w:cs="Calibri"/>
                <w:color w:val="000000"/>
                <w:szCs w:val="22"/>
              </w:rPr>
            </w:pPr>
            <w:r w:rsidRPr="00862B54">
              <w:rPr>
                <w:rFonts w:cs="Calibri"/>
                <w:color w:val="000000"/>
                <w:szCs w:val="22"/>
              </w:rPr>
              <w:lastRenderedPageBreak/>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FBE4CFF"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149B57ED"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24848"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85BE312" w14:textId="77777777" w:rsidR="0067509C" w:rsidRPr="00862B54" w:rsidRDefault="0067509C" w:rsidP="0067509C">
            <w:pPr>
              <w:numPr>
                <w:ilvl w:val="0"/>
                <w:numId w:val="42"/>
              </w:numPr>
              <w:spacing w:after="0"/>
              <w:rPr>
                <w:rFonts w:cs="Calibri"/>
                <w:color w:val="000000"/>
                <w:szCs w:val="22"/>
              </w:rPr>
            </w:pPr>
            <w:r w:rsidRPr="00862B54">
              <w:rPr>
                <w:rFonts w:cs="Calibri"/>
                <w:b/>
                <w:bCs/>
                <w:color w:val="000000"/>
                <w:szCs w:val="22"/>
              </w:rPr>
              <w:t xml:space="preserve">5% on </w:t>
            </w:r>
            <w:r w:rsidRPr="00862B54">
              <w:rPr>
                <w:rFonts w:cs="Calibri"/>
                <w:color w:val="000000"/>
                <w:szCs w:val="22"/>
              </w:rPr>
              <w:t>BTS/ RBS, Microwave, Transmission equipment</w:t>
            </w:r>
          </w:p>
          <w:p w14:paraId="28231F8E" w14:textId="77777777" w:rsidR="0067509C" w:rsidRPr="00862B54" w:rsidRDefault="0067509C" w:rsidP="0067509C">
            <w:pPr>
              <w:numPr>
                <w:ilvl w:val="0"/>
                <w:numId w:val="42"/>
              </w:numPr>
              <w:spacing w:after="0"/>
              <w:rPr>
                <w:rFonts w:cs="Calibri"/>
                <w:color w:val="000000"/>
                <w:szCs w:val="22"/>
              </w:rPr>
            </w:pPr>
            <w:r w:rsidRPr="00862B54">
              <w:rPr>
                <w:rFonts w:cs="Calibri"/>
                <w:b/>
                <w:bCs/>
                <w:color w:val="000000"/>
                <w:szCs w:val="22"/>
              </w:rPr>
              <w:t xml:space="preserve">25% Customs Duty on </w:t>
            </w:r>
            <w:r w:rsidRPr="00862B54">
              <w:rPr>
                <w:rFonts w:cs="Calibri"/>
                <w:color w:val="000000"/>
                <w:szCs w:val="22"/>
              </w:rPr>
              <w:t>BSC, Spare part &amp; Any network expansion items</w:t>
            </w:r>
          </w:p>
          <w:p w14:paraId="667E4148" w14:textId="77777777" w:rsidR="0067509C" w:rsidRPr="00862B54" w:rsidRDefault="0067509C" w:rsidP="0067509C">
            <w:pPr>
              <w:numPr>
                <w:ilvl w:val="0"/>
                <w:numId w:val="42"/>
              </w:numPr>
              <w:spacing w:after="0"/>
              <w:rPr>
                <w:rFonts w:cs="Calibri"/>
                <w:color w:val="000000"/>
                <w:szCs w:val="22"/>
              </w:rPr>
            </w:pPr>
            <w:r w:rsidRPr="00862B54">
              <w:rPr>
                <w:rFonts w:cs="Calibri"/>
                <w:b/>
                <w:bCs/>
                <w:color w:val="000000"/>
                <w:szCs w:val="22"/>
              </w:rPr>
              <w:t xml:space="preserve">25% taxes (TTI, Total Tax Incident) on  </w:t>
            </w:r>
            <w:r w:rsidRPr="00862B54">
              <w:rPr>
                <w:rFonts w:cs="Calibri"/>
                <w:color w:val="000000"/>
                <w:szCs w:val="22"/>
              </w:rPr>
              <w:t>Spare parts/accessories/installation material, Power items of BTS/RBS, BSC Controller, Battery Cabinet/Rack, Accumulator/Cell/Battery, Cables, Antenna and spare parts of generators</w:t>
            </w:r>
          </w:p>
        </w:tc>
      </w:tr>
      <w:tr w:rsidR="0067509C" w:rsidRPr="00862B54" w14:paraId="7F6196A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8E0BD" w14:textId="77777777" w:rsidR="0067509C" w:rsidRPr="00862B54" w:rsidRDefault="0067509C" w:rsidP="00000A78">
            <w:pPr>
              <w:spacing w:after="0"/>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C226AA1" w14:textId="77777777" w:rsidR="0067509C" w:rsidRPr="00862B54" w:rsidRDefault="0067509C" w:rsidP="00000A78">
            <w:pPr>
              <w:pStyle w:val="ListParagraph"/>
              <w:spacing w:after="0"/>
              <w:ind w:left="360"/>
              <w:rPr>
                <w:rFonts w:cs="Calibri"/>
                <w:color w:val="000000"/>
                <w:szCs w:val="22"/>
              </w:rPr>
            </w:pPr>
            <w:r w:rsidRPr="00862B54">
              <w:rPr>
                <w:rFonts w:cs="Calibri"/>
                <w:color w:val="000000"/>
                <w:szCs w:val="22"/>
              </w:rPr>
              <w:t>No tax</w:t>
            </w:r>
          </w:p>
        </w:tc>
      </w:tr>
      <w:tr w:rsidR="0067509C" w:rsidRPr="00862B54" w14:paraId="0E6E13C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C66F1"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B661E43" w14:textId="77777777" w:rsidR="0067509C" w:rsidRPr="00862B54" w:rsidRDefault="0067509C" w:rsidP="00000A78">
            <w:pPr>
              <w:pStyle w:val="ListParagraph"/>
              <w:spacing w:after="0" w:line="240" w:lineRule="auto"/>
              <w:ind w:left="360"/>
              <w:jc w:val="both"/>
              <w:rPr>
                <w:rFonts w:cs="Calibri"/>
                <w:bCs/>
                <w:color w:val="000000"/>
                <w:szCs w:val="22"/>
              </w:rPr>
            </w:pPr>
            <w:r w:rsidRPr="00862B54">
              <w:rPr>
                <w:rFonts w:cs="Calibri"/>
                <w:bCs/>
                <w:color w:val="000000"/>
                <w:szCs w:val="22"/>
              </w:rPr>
              <w:t xml:space="preserve">Generally, customs duty at 23.89%/ 26.85% is applicable on procurement of goods from outside India. Effective customs duty rate depends upon the nature of goods/ </w:t>
            </w:r>
            <w:proofErr w:type="spellStart"/>
            <w:r w:rsidRPr="00862B54">
              <w:rPr>
                <w:rFonts w:cs="Calibri"/>
                <w:bCs/>
                <w:color w:val="000000"/>
                <w:szCs w:val="22"/>
              </w:rPr>
              <w:t>equipments</w:t>
            </w:r>
            <w:proofErr w:type="spellEnd"/>
            <w:r w:rsidRPr="00862B54">
              <w:rPr>
                <w:rFonts w:cs="Calibri"/>
                <w:bCs/>
                <w:color w:val="000000"/>
                <w:szCs w:val="22"/>
              </w:rPr>
              <w:t xml:space="preserve"> from outside India. Customs duty comprises of three components Basic custom duty (BCD) applicable at 10%, countervailing duty (‘CVD’) applicable at 10.3%, Customs </w:t>
            </w:r>
            <w:proofErr w:type="spellStart"/>
            <w:r w:rsidRPr="00862B54">
              <w:rPr>
                <w:rFonts w:cs="Calibri"/>
                <w:bCs/>
                <w:color w:val="000000"/>
                <w:szCs w:val="22"/>
              </w:rPr>
              <w:t>cess</w:t>
            </w:r>
            <w:proofErr w:type="spellEnd"/>
            <w:r w:rsidRPr="00862B54">
              <w:rPr>
                <w:rFonts w:cs="Calibri"/>
                <w:bCs/>
                <w:color w:val="000000"/>
                <w:szCs w:val="22"/>
              </w:rPr>
              <w:t xml:space="preserve"> applicable at 3% and Additional duty of customs (‘ADC’) applicable at 4%. Most of the goods imported by Telecom operators are exempt from BCD, however CVD and ADC are applicable.</w:t>
            </w:r>
          </w:p>
          <w:p w14:paraId="47A3F410" w14:textId="77777777" w:rsidR="0067509C" w:rsidRDefault="0067509C" w:rsidP="00000A78">
            <w:pPr>
              <w:pStyle w:val="ListParagraph"/>
              <w:spacing w:after="0" w:line="240" w:lineRule="auto"/>
              <w:ind w:left="360"/>
              <w:jc w:val="both"/>
              <w:rPr>
                <w:rFonts w:cs="Calibri"/>
                <w:bCs/>
                <w:color w:val="000000"/>
                <w:szCs w:val="22"/>
              </w:rPr>
            </w:pPr>
            <w:r w:rsidRPr="00862B54">
              <w:rPr>
                <w:rFonts w:cs="Calibri"/>
                <w:bCs/>
                <w:color w:val="000000"/>
                <w:szCs w:val="22"/>
              </w:rPr>
              <w:t xml:space="preserve">In terms of Central Value Added Tax VAT (CENVAT) Credit Rules, 2004 (‘CCR’), telecom service providers are eligible to claim credit/set off of CVD paid on imports against their output service tax liability. However, credit/ set off of ADC is not available, which would mean that ADC paid by telecom operators on import of goods/ </w:t>
            </w:r>
            <w:proofErr w:type="spellStart"/>
            <w:r w:rsidRPr="00862B54">
              <w:rPr>
                <w:rFonts w:cs="Calibri"/>
                <w:bCs/>
                <w:color w:val="000000"/>
                <w:szCs w:val="22"/>
              </w:rPr>
              <w:t>equipments</w:t>
            </w:r>
            <w:proofErr w:type="spellEnd"/>
            <w:r w:rsidRPr="00862B54">
              <w:rPr>
                <w:rFonts w:cs="Calibri"/>
                <w:bCs/>
                <w:color w:val="000000"/>
                <w:szCs w:val="22"/>
              </w:rPr>
              <w:t xml:space="preserve"> from outside India becomes cost to telecom operator.</w:t>
            </w:r>
          </w:p>
          <w:p w14:paraId="77D6F03D" w14:textId="77777777" w:rsidR="0067509C" w:rsidRDefault="0067509C" w:rsidP="00000A78">
            <w:pPr>
              <w:pStyle w:val="ListParagraph"/>
              <w:spacing w:after="0" w:line="240" w:lineRule="auto"/>
              <w:ind w:left="360"/>
              <w:jc w:val="both"/>
              <w:rPr>
                <w:rFonts w:cs="Calibri"/>
                <w:bCs/>
                <w:color w:val="000000"/>
                <w:szCs w:val="22"/>
              </w:rPr>
            </w:pPr>
          </w:p>
          <w:p w14:paraId="0BCB399E" w14:textId="77777777" w:rsidR="0067509C" w:rsidRPr="00862B54" w:rsidRDefault="0067509C" w:rsidP="00000A78">
            <w:pPr>
              <w:pStyle w:val="ListParagraph"/>
              <w:spacing w:after="0" w:line="240" w:lineRule="auto"/>
              <w:ind w:left="360"/>
              <w:jc w:val="both"/>
              <w:rPr>
                <w:rFonts w:cs="Calibri"/>
                <w:color w:val="000000"/>
                <w:szCs w:val="22"/>
              </w:rPr>
            </w:pPr>
          </w:p>
        </w:tc>
      </w:tr>
      <w:tr w:rsidR="0067509C" w:rsidRPr="00862B54" w14:paraId="2569BC3E"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2FF987AB"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12D684D0" w14:textId="77777777" w:rsidR="0067509C" w:rsidRPr="00862B54" w:rsidRDefault="0067509C" w:rsidP="00000A78">
            <w:pPr>
              <w:pStyle w:val="ListParagraph"/>
              <w:spacing w:after="0" w:line="240" w:lineRule="auto"/>
              <w:ind w:left="360"/>
              <w:rPr>
                <w:rFonts w:cs="Calibri"/>
                <w:color w:val="000000"/>
                <w:szCs w:val="22"/>
              </w:rPr>
            </w:pPr>
          </w:p>
          <w:p w14:paraId="4AB1E34C"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According to custom duties laws but sometimes it changes based on CRA issues (even it can be changed to zero till helping to ICT development)</w:t>
            </w:r>
          </w:p>
        </w:tc>
      </w:tr>
      <w:tr w:rsidR="0067509C" w:rsidRPr="00862B54" w14:paraId="1C012EF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763FF"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D7426C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19F027B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7263F5"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71A5BD" w14:textId="77777777" w:rsidR="0067509C" w:rsidRPr="00862B54" w:rsidRDefault="0067509C" w:rsidP="00000A78">
            <w:pPr>
              <w:spacing w:after="0"/>
              <w:rPr>
                <w:rFonts w:cs="Calibri"/>
                <w:color w:val="000000"/>
                <w:szCs w:val="22"/>
              </w:rPr>
            </w:pPr>
            <w:r w:rsidRPr="00862B54">
              <w:rPr>
                <w:rFonts w:cs="Calibri"/>
                <w:color w:val="000000"/>
                <w:szCs w:val="22"/>
              </w:rPr>
              <w:t>No custom duty but 5% excise duty for infrastructure equipment and 1% for Radio equipment import.</w:t>
            </w:r>
          </w:p>
        </w:tc>
      </w:tr>
      <w:tr w:rsidR="0067509C" w:rsidRPr="00862B54" w14:paraId="7FF46AA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F7796"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10B7782"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2C6DEA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D4E61"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9A4CFD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22576057"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0F3FE861"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17B6A3"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Country/Q.N.25</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C64B34"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Is International bandwidth purchase subject to any tax in your country? If yes, how much?</w:t>
            </w:r>
          </w:p>
        </w:tc>
      </w:tr>
      <w:tr w:rsidR="0067509C" w:rsidRPr="00862B54" w14:paraId="4FF332D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8697"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EB20EE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3545BF16"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1A03E"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39D5153" w14:textId="77777777" w:rsidR="0067509C" w:rsidRPr="00862B54" w:rsidRDefault="0067509C" w:rsidP="00000A78">
            <w:pPr>
              <w:spacing w:after="0"/>
              <w:rPr>
                <w:rFonts w:cs="Calibri"/>
                <w:color w:val="000000"/>
                <w:szCs w:val="22"/>
              </w:rPr>
            </w:pPr>
          </w:p>
        </w:tc>
      </w:tr>
      <w:tr w:rsidR="0067509C" w:rsidRPr="00862B54" w14:paraId="770C147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C071FA" w14:textId="77777777" w:rsidR="0067509C" w:rsidRPr="00862B54" w:rsidRDefault="0067509C" w:rsidP="00000A78">
            <w:pPr>
              <w:spacing w:after="0"/>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4E16C7F" w14:textId="77777777" w:rsidR="0067509C" w:rsidRPr="00862B54" w:rsidRDefault="0067509C" w:rsidP="00000A78">
            <w:pPr>
              <w:pStyle w:val="ListParagraph"/>
              <w:spacing w:after="0"/>
              <w:ind w:left="0"/>
              <w:rPr>
                <w:rFonts w:cs="Calibri"/>
                <w:color w:val="000000"/>
                <w:szCs w:val="22"/>
              </w:rPr>
            </w:pPr>
            <w:r w:rsidRPr="00862B54">
              <w:rPr>
                <w:rFonts w:cs="Calibri"/>
                <w:color w:val="000000"/>
                <w:szCs w:val="22"/>
              </w:rPr>
              <w:t>Yes, 3 %.</w:t>
            </w:r>
          </w:p>
        </w:tc>
      </w:tr>
      <w:tr w:rsidR="0067509C" w:rsidRPr="00862B54" w14:paraId="6B0A379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9C1EB"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B112020"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questionnaire</w:t>
            </w:r>
          </w:p>
        </w:tc>
      </w:tr>
      <w:tr w:rsidR="0067509C" w:rsidRPr="00862B54" w14:paraId="6697794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3EFD5"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C146C9B"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Operators do not purchase international bandwidth directly and Telecommunication Infrastructure Company (A governmental center) purchase international bandwidth</w:t>
            </w:r>
          </w:p>
        </w:tc>
      </w:tr>
      <w:tr w:rsidR="0067509C" w:rsidRPr="00862B54" w14:paraId="2470E1F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4C38E"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39EF6D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2CAA80E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A63C1"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F1A978" w14:textId="77777777" w:rsidR="0067509C" w:rsidRPr="00862B54" w:rsidRDefault="0067509C" w:rsidP="00000A78">
            <w:pPr>
              <w:spacing w:after="0"/>
              <w:rPr>
                <w:rFonts w:cs="Calibri"/>
                <w:color w:val="000000"/>
                <w:szCs w:val="22"/>
              </w:rPr>
            </w:pPr>
            <w:r w:rsidRPr="00862B54">
              <w:rPr>
                <w:rFonts w:cs="Calibri"/>
                <w:color w:val="000000"/>
                <w:szCs w:val="22"/>
              </w:rPr>
              <w:t>No custom duty but 5% excise duty for infrastructure equipment and 1% for Radio equipment import.</w:t>
            </w:r>
          </w:p>
          <w:p w14:paraId="1BFF4FF1" w14:textId="77777777" w:rsidR="0067509C" w:rsidRPr="00862B54" w:rsidRDefault="0067509C" w:rsidP="00000A78">
            <w:pPr>
              <w:spacing w:after="0"/>
              <w:rPr>
                <w:rFonts w:cs="Calibri"/>
                <w:color w:val="000000"/>
                <w:szCs w:val="22"/>
              </w:rPr>
            </w:pPr>
            <w:r w:rsidRPr="00862B54">
              <w:rPr>
                <w:rFonts w:cs="Calibri"/>
                <w:color w:val="000000"/>
                <w:szCs w:val="22"/>
              </w:rPr>
              <w:t>For international bandwidth 5%TDS and 13% VAT At the end of Fiscal Year operator will get vat refund.</w:t>
            </w:r>
          </w:p>
        </w:tc>
      </w:tr>
      <w:tr w:rsidR="0067509C" w:rsidRPr="00862B54" w14:paraId="07E71F3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F17A6"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7DB01F6"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DFB1672"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593EA"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328596B"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7498CC35"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3C768FEE" w14:textId="77777777" w:rsidTr="00000A78">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DF0152"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Country/Q.N.26</w:t>
            </w:r>
          </w:p>
        </w:tc>
        <w:tc>
          <w:tcPr>
            <w:tcW w:w="7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426834" w14:textId="77777777" w:rsidR="0067509C" w:rsidRDefault="0067509C" w:rsidP="00000A78">
            <w:pPr>
              <w:pStyle w:val="ListParagraph"/>
              <w:spacing w:after="0" w:line="240" w:lineRule="auto"/>
              <w:ind w:left="0"/>
              <w:rPr>
                <w:rFonts w:cs="Calibri"/>
                <w:color w:val="0070C0"/>
                <w:szCs w:val="22"/>
              </w:rPr>
            </w:pPr>
            <w:r w:rsidRPr="00862B54">
              <w:rPr>
                <w:rFonts w:cs="Calibri"/>
                <w:color w:val="0070C0"/>
                <w:szCs w:val="22"/>
              </w:rPr>
              <w:t>Do you have cases of double taxation within your country in any of the telecom services? If yes, please indicate.</w:t>
            </w:r>
          </w:p>
          <w:p w14:paraId="00A45C53" w14:textId="77777777" w:rsidR="0067509C" w:rsidRPr="00862B54" w:rsidRDefault="0067509C" w:rsidP="00000A78">
            <w:pPr>
              <w:pStyle w:val="ListParagraph"/>
              <w:spacing w:after="0" w:line="240" w:lineRule="auto"/>
              <w:ind w:left="0"/>
              <w:rPr>
                <w:rFonts w:cs="Calibri"/>
                <w:color w:val="0070C0"/>
                <w:sz w:val="12"/>
                <w:szCs w:val="12"/>
              </w:rPr>
            </w:pPr>
          </w:p>
        </w:tc>
      </w:tr>
      <w:tr w:rsidR="0067509C" w:rsidRPr="00862B54" w14:paraId="214FDEC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C64A5"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E2DE24F"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3532970B" w14:textId="77777777" w:rsidTr="00000A78">
        <w:trPr>
          <w:trHeight w:val="223"/>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1FEE4"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33C23B5"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questionnaire</w:t>
            </w:r>
          </w:p>
        </w:tc>
      </w:tr>
      <w:tr w:rsidR="0067509C" w:rsidRPr="00862B54" w14:paraId="463511C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954FE" w14:textId="77777777" w:rsidR="0067509C" w:rsidRPr="00862B54" w:rsidRDefault="0067509C" w:rsidP="00000A78">
            <w:pPr>
              <w:spacing w:after="0"/>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C9E7681" w14:textId="77777777" w:rsidR="0067509C" w:rsidRPr="00862B54" w:rsidRDefault="0067509C" w:rsidP="00000A78">
            <w:pPr>
              <w:pStyle w:val="ListParagraph"/>
              <w:spacing w:after="0" w:line="240" w:lineRule="auto"/>
              <w:ind w:left="0"/>
              <w:jc w:val="both"/>
              <w:rPr>
                <w:rFonts w:cs="Calibri"/>
                <w:color w:val="000000"/>
                <w:szCs w:val="22"/>
              </w:rPr>
            </w:pPr>
            <w:r w:rsidRPr="00862B54">
              <w:rPr>
                <w:rFonts w:cs="Calibri"/>
                <w:bCs/>
                <w:color w:val="000000"/>
                <w:szCs w:val="22"/>
              </w:rPr>
              <w:t>Till date, there is no such case.</w:t>
            </w:r>
          </w:p>
        </w:tc>
      </w:tr>
      <w:tr w:rsidR="0067509C" w:rsidRPr="00862B54" w14:paraId="6FC468F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89E44"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8DC8AC4" w14:textId="77777777" w:rsidR="0067509C" w:rsidRPr="00862B54" w:rsidRDefault="0067509C" w:rsidP="00000A78">
            <w:pPr>
              <w:pStyle w:val="ListParagraph"/>
              <w:spacing w:after="0" w:line="240" w:lineRule="auto"/>
              <w:ind w:left="0"/>
              <w:jc w:val="both"/>
              <w:rPr>
                <w:rFonts w:cs="Calibri"/>
                <w:bCs/>
                <w:color w:val="000000"/>
                <w:szCs w:val="22"/>
              </w:rPr>
            </w:pPr>
            <w:r w:rsidRPr="00862B54">
              <w:rPr>
                <w:rFonts w:cs="Calibri"/>
                <w:bCs/>
                <w:color w:val="000000"/>
                <w:szCs w:val="22"/>
              </w:rPr>
              <w:t>Yes. If a telecom operator purchases bandwidth from another telecom operator and sells it to its customer (for example an ISP purchases bandwidth from upstream provider and sells it to customer), then both operators pay license fee on the revenue earned.</w:t>
            </w:r>
          </w:p>
        </w:tc>
      </w:tr>
      <w:tr w:rsidR="0067509C" w:rsidRPr="00862B54" w14:paraId="5FA6E08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C2E9D"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195172C"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There is not double tax in Iran.</w:t>
            </w:r>
          </w:p>
        </w:tc>
      </w:tr>
      <w:tr w:rsidR="0067509C" w:rsidRPr="00862B54" w14:paraId="1DC3790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08A50"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FC6EEC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978E18D"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7AE01"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AB44BE"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Actually No, BUT Govt impose 10% TSC on Telecom bill and on top of TSC 13 VAT.</w:t>
            </w:r>
          </w:p>
        </w:tc>
      </w:tr>
      <w:tr w:rsidR="0067509C" w:rsidRPr="00862B54" w14:paraId="2C9A0104"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719E5C"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AD51BD9"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4F9E643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5BE3C"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1FFDE15" w14:textId="77777777" w:rsidR="0067509C" w:rsidRDefault="0067509C" w:rsidP="00000A78">
            <w:pPr>
              <w:spacing w:after="0"/>
              <w:rPr>
                <w:rFonts w:cs="Calibri"/>
                <w:color w:val="000000"/>
                <w:szCs w:val="22"/>
              </w:rPr>
            </w:pPr>
            <w:r w:rsidRPr="00862B54">
              <w:rPr>
                <w:rFonts w:cs="Calibri"/>
                <w:color w:val="000000"/>
                <w:szCs w:val="22"/>
              </w:rPr>
              <w:t>No response on whole  questionnaire</w:t>
            </w:r>
          </w:p>
          <w:p w14:paraId="2FF7C71D" w14:textId="77777777" w:rsidR="0067509C" w:rsidRPr="00862B54" w:rsidRDefault="0067509C" w:rsidP="00000A78">
            <w:pPr>
              <w:spacing w:after="0"/>
              <w:rPr>
                <w:rFonts w:cs="Calibri"/>
                <w:color w:val="000000"/>
                <w:szCs w:val="22"/>
              </w:rPr>
            </w:pPr>
          </w:p>
        </w:tc>
      </w:tr>
      <w:tr w:rsidR="0067509C" w:rsidRPr="00862B54" w14:paraId="382F6A59"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0A76C901" w14:textId="77777777" w:rsidR="0067509C" w:rsidRPr="00862B54" w:rsidRDefault="0067509C" w:rsidP="00000A78">
            <w:pPr>
              <w:spacing w:after="0"/>
              <w:rPr>
                <w:rFonts w:cs="Calibri"/>
                <w:color w:val="0070C0"/>
                <w:szCs w:val="22"/>
              </w:rPr>
            </w:pPr>
            <w:r w:rsidRPr="00862B54">
              <w:rPr>
                <w:rFonts w:cs="Calibri"/>
                <w:color w:val="0070C0"/>
                <w:szCs w:val="22"/>
              </w:rPr>
              <w:t>Country/Q.N.27</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0A09E1FD" w14:textId="77777777" w:rsidR="0067509C" w:rsidRPr="00862B54" w:rsidRDefault="0067509C" w:rsidP="00000A78">
            <w:pPr>
              <w:pStyle w:val="ListParagraph"/>
              <w:spacing w:after="0" w:line="240" w:lineRule="auto"/>
              <w:ind w:left="0"/>
              <w:rPr>
                <w:rFonts w:cs="Calibri"/>
                <w:color w:val="0070C0"/>
                <w:szCs w:val="22"/>
              </w:rPr>
            </w:pPr>
            <w:r w:rsidRPr="00862B54">
              <w:rPr>
                <w:rFonts w:cs="Calibri"/>
                <w:color w:val="0070C0"/>
                <w:szCs w:val="22"/>
              </w:rPr>
              <w:t>Is there a telecom sector specific levy in your country? If yes quantify it.</w:t>
            </w:r>
          </w:p>
        </w:tc>
      </w:tr>
      <w:tr w:rsidR="0067509C" w:rsidRPr="00862B54" w14:paraId="4FCF12B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F9E18"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830B652"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63962CD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E201E"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6F301BA" w14:textId="77777777" w:rsidR="0067509C" w:rsidRPr="00862B54" w:rsidRDefault="0067509C" w:rsidP="00000A78">
            <w:pPr>
              <w:spacing w:after="0"/>
              <w:rPr>
                <w:rFonts w:cs="Calibri"/>
                <w:color w:val="000000"/>
                <w:szCs w:val="22"/>
              </w:rPr>
            </w:pPr>
            <w:r w:rsidRPr="00862B54">
              <w:rPr>
                <w:rFonts w:cs="Calibri"/>
                <w:color w:val="000000"/>
                <w:szCs w:val="22"/>
              </w:rPr>
              <w:t>No response on this  questionnaire</w:t>
            </w:r>
          </w:p>
        </w:tc>
      </w:tr>
      <w:tr w:rsidR="0067509C" w:rsidRPr="00862B54" w14:paraId="24D7341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42054D" w14:textId="77777777" w:rsidR="0067509C" w:rsidRPr="00862B54" w:rsidRDefault="0067509C" w:rsidP="00000A78">
            <w:pPr>
              <w:spacing w:after="0"/>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6D2175D"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No.</w:t>
            </w:r>
          </w:p>
        </w:tc>
      </w:tr>
      <w:tr w:rsidR="0067509C" w:rsidRPr="00862B54" w14:paraId="7A467C91"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50527"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48D3A3FA"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NO</w:t>
            </w:r>
          </w:p>
        </w:tc>
      </w:tr>
      <w:tr w:rsidR="0067509C" w:rsidRPr="00862B54" w14:paraId="27BC4BB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5C334"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CBE9DE6" w14:textId="77777777" w:rsidR="0067509C" w:rsidRPr="00862B54" w:rsidRDefault="0067509C" w:rsidP="00000A78">
            <w:pPr>
              <w:spacing w:after="0" w:line="240" w:lineRule="auto"/>
              <w:rPr>
                <w:rFonts w:cs="Calibri"/>
                <w:color w:val="000000"/>
                <w:szCs w:val="22"/>
              </w:rPr>
            </w:pPr>
            <w:r w:rsidRPr="00862B54">
              <w:rPr>
                <w:rFonts w:cs="Calibri"/>
                <w:color w:val="000000"/>
                <w:szCs w:val="22"/>
              </w:rPr>
              <w:t>NO</w:t>
            </w:r>
          </w:p>
        </w:tc>
      </w:tr>
      <w:tr w:rsidR="0067509C" w:rsidRPr="00862B54" w14:paraId="7A4B7FE7"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13FB5"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3E6049C"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508C1E0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6B9B4"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BF00BD"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Yes, TSC, RTDF and Royalty</w:t>
            </w:r>
          </w:p>
        </w:tc>
      </w:tr>
      <w:tr w:rsidR="0067509C" w:rsidRPr="00862B54" w14:paraId="1CA5A2F8"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93522"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2128287A"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418682F0"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9C4FC" w14:textId="77777777" w:rsidR="0067509C" w:rsidRPr="00862B54" w:rsidRDefault="0067509C" w:rsidP="00000A78">
            <w:pPr>
              <w:spacing w:after="0"/>
              <w:rPr>
                <w:rFonts w:cs="Calibri"/>
                <w:color w:val="000000"/>
                <w:szCs w:val="22"/>
              </w:rPr>
            </w:pPr>
            <w:r w:rsidRPr="00862B54">
              <w:rPr>
                <w:rFonts w:cs="Calibri"/>
                <w:color w:val="000000"/>
                <w:szCs w:val="22"/>
              </w:rPr>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09B6B691"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6059F5BF" w14:textId="77777777" w:rsidR="0067509C" w:rsidRDefault="0067509C" w:rsidP="0067509C">
      <w:pPr>
        <w:rPr>
          <w:rFonts w:cs="Calibri"/>
          <w:b/>
          <w:bCs/>
          <w:color w:val="000000"/>
          <w:szCs w:val="22"/>
          <w:u w:val="single"/>
        </w:rPr>
      </w:pPr>
    </w:p>
    <w:p w14:paraId="763581F1" w14:textId="77777777" w:rsidR="0067509C" w:rsidRPr="00862B54" w:rsidRDefault="0067509C" w:rsidP="0067509C">
      <w:pPr>
        <w:rPr>
          <w:rFonts w:cs="Calibri"/>
          <w:b/>
          <w:bCs/>
          <w:color w:val="000000"/>
          <w:szCs w:val="22"/>
          <w:u w:val="single"/>
        </w:rPr>
      </w:pPr>
    </w:p>
    <w:tbl>
      <w:tblPr>
        <w:tblW w:w="0" w:type="auto"/>
        <w:tblCellMar>
          <w:left w:w="0" w:type="dxa"/>
          <w:right w:w="0" w:type="dxa"/>
        </w:tblCellMar>
        <w:tblLook w:val="04A0" w:firstRow="1" w:lastRow="0" w:firstColumn="1" w:lastColumn="0" w:noHBand="0" w:noVBand="1"/>
      </w:tblPr>
      <w:tblGrid>
        <w:gridCol w:w="1640"/>
        <w:gridCol w:w="7893"/>
      </w:tblGrid>
      <w:tr w:rsidR="0067509C" w:rsidRPr="00862B54" w14:paraId="363B1390" w14:textId="77777777" w:rsidTr="00000A78">
        <w:tc>
          <w:tcPr>
            <w:tcW w:w="164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7DC6E76B" w14:textId="77777777" w:rsidR="0067509C" w:rsidRPr="00862B54" w:rsidRDefault="0067509C" w:rsidP="00000A78">
            <w:pPr>
              <w:spacing w:after="0" w:line="240" w:lineRule="auto"/>
              <w:rPr>
                <w:rFonts w:cs="Calibri"/>
                <w:color w:val="0070C0"/>
                <w:szCs w:val="22"/>
              </w:rPr>
            </w:pPr>
            <w:r w:rsidRPr="00862B54">
              <w:rPr>
                <w:rFonts w:cs="Calibri"/>
                <w:color w:val="0070C0"/>
                <w:szCs w:val="22"/>
              </w:rPr>
              <w:t>Country/Q.N.28</w:t>
            </w:r>
          </w:p>
        </w:tc>
        <w:tc>
          <w:tcPr>
            <w:tcW w:w="7936" w:type="dxa"/>
            <w:tcBorders>
              <w:top w:val="single" w:sz="8" w:space="0" w:color="auto"/>
              <w:bottom w:val="single" w:sz="8" w:space="0" w:color="auto"/>
              <w:right w:val="single" w:sz="8" w:space="0" w:color="auto"/>
            </w:tcBorders>
            <w:tcMar>
              <w:top w:w="0" w:type="dxa"/>
              <w:left w:w="108" w:type="dxa"/>
              <w:bottom w:w="0" w:type="dxa"/>
              <w:right w:w="108" w:type="dxa"/>
            </w:tcMar>
          </w:tcPr>
          <w:p w14:paraId="52A8F13A" w14:textId="77777777" w:rsidR="0067509C" w:rsidRPr="00862B54" w:rsidRDefault="0067509C" w:rsidP="00000A78">
            <w:pPr>
              <w:pStyle w:val="ListParagraph"/>
              <w:spacing w:line="240" w:lineRule="auto"/>
              <w:ind w:left="360"/>
              <w:rPr>
                <w:rFonts w:cs="Calibri"/>
                <w:color w:val="0070C0"/>
                <w:szCs w:val="22"/>
              </w:rPr>
            </w:pPr>
            <w:r w:rsidRPr="00862B54">
              <w:rPr>
                <w:rFonts w:cs="Calibri"/>
                <w:color w:val="0070C0"/>
                <w:szCs w:val="22"/>
              </w:rPr>
              <w:t>What is the amount of tax imposed for the international call termination? Indicate all types of taxes?</w:t>
            </w:r>
          </w:p>
        </w:tc>
      </w:tr>
      <w:tr w:rsidR="0067509C" w:rsidRPr="00862B54" w14:paraId="71C38F63"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A5ED2" w14:textId="77777777" w:rsidR="0067509C" w:rsidRPr="00862B54" w:rsidRDefault="0067509C" w:rsidP="00000A78">
            <w:pPr>
              <w:spacing w:after="0"/>
              <w:rPr>
                <w:rFonts w:cs="Calibri"/>
                <w:color w:val="000000"/>
                <w:szCs w:val="22"/>
              </w:rPr>
            </w:pPr>
            <w:r w:rsidRPr="00862B54">
              <w:rPr>
                <w:rFonts w:cs="Calibri"/>
                <w:color w:val="000000"/>
                <w:szCs w:val="22"/>
              </w:rPr>
              <w:t>Afghanistan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2C45A27"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CEED8C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0C7AA" w14:textId="77777777" w:rsidR="0067509C" w:rsidRPr="00862B54" w:rsidRDefault="0067509C" w:rsidP="00000A78">
            <w:pPr>
              <w:spacing w:after="0"/>
              <w:rPr>
                <w:rFonts w:cs="Calibri"/>
                <w:color w:val="000000"/>
                <w:szCs w:val="22"/>
              </w:rPr>
            </w:pPr>
            <w:r w:rsidRPr="00862B54">
              <w:rPr>
                <w:rFonts w:cs="Calibri"/>
                <w:color w:val="000000"/>
                <w:szCs w:val="22"/>
              </w:rPr>
              <w:t>Bangladesh</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79D8CAF4" w14:textId="77777777" w:rsidR="0067509C" w:rsidRPr="00862B54" w:rsidRDefault="0067509C" w:rsidP="00000A78">
            <w:pPr>
              <w:spacing w:after="0"/>
              <w:rPr>
                <w:rFonts w:cs="Calibri"/>
                <w:color w:val="000000"/>
                <w:szCs w:val="22"/>
              </w:rPr>
            </w:pPr>
            <w:r w:rsidRPr="00862B54">
              <w:rPr>
                <w:rFonts w:cs="Calibri"/>
                <w:b/>
                <w:bCs/>
                <w:color w:val="000000"/>
                <w:szCs w:val="22"/>
              </w:rPr>
              <w:t>For each outgoing call, operators will have to pay BDT 0.22 per minute (of which BDT 0.18 is payable to other operators and BDT 0.04 to ICXs), and will receive BDT 0.18 per minute for each incoming call</w:t>
            </w:r>
          </w:p>
        </w:tc>
      </w:tr>
      <w:tr w:rsidR="0067509C" w:rsidRPr="00862B54" w14:paraId="7F221D25"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EC739" w14:textId="77777777" w:rsidR="0067509C" w:rsidRPr="00862B54" w:rsidRDefault="0067509C" w:rsidP="00000A78">
            <w:pPr>
              <w:spacing w:after="0"/>
              <w:rPr>
                <w:rFonts w:cs="Calibri"/>
                <w:color w:val="000000"/>
                <w:szCs w:val="22"/>
              </w:rPr>
            </w:pPr>
            <w:r w:rsidRPr="00862B54">
              <w:rPr>
                <w:rFonts w:cs="Calibri"/>
                <w:color w:val="000000"/>
                <w:szCs w:val="22"/>
              </w:rPr>
              <w:t>Bhutan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62D9E63" w14:textId="77777777" w:rsidR="0067509C" w:rsidRPr="00862B54" w:rsidRDefault="0067509C" w:rsidP="00000A78">
            <w:pPr>
              <w:pStyle w:val="ListParagraph"/>
              <w:spacing w:after="0" w:line="240" w:lineRule="auto"/>
              <w:ind w:left="0"/>
              <w:rPr>
                <w:rFonts w:cs="Calibri"/>
                <w:color w:val="000000"/>
                <w:szCs w:val="22"/>
              </w:rPr>
            </w:pPr>
            <w:r w:rsidRPr="00862B54">
              <w:rPr>
                <w:rFonts w:cs="Calibri"/>
                <w:color w:val="000000"/>
                <w:szCs w:val="22"/>
              </w:rPr>
              <w:t>No response on this question</w:t>
            </w:r>
          </w:p>
        </w:tc>
      </w:tr>
      <w:tr w:rsidR="0067509C" w:rsidRPr="00862B54" w14:paraId="6F17098B"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504D5" w14:textId="77777777" w:rsidR="0067509C" w:rsidRPr="00862B54" w:rsidRDefault="0067509C" w:rsidP="00000A78">
            <w:pPr>
              <w:spacing w:after="0"/>
              <w:rPr>
                <w:rFonts w:cs="Calibri"/>
                <w:color w:val="000000"/>
                <w:szCs w:val="22"/>
              </w:rPr>
            </w:pPr>
            <w:r w:rsidRPr="00862B54">
              <w:rPr>
                <w:rFonts w:cs="Calibri"/>
                <w:color w:val="000000"/>
                <w:szCs w:val="22"/>
              </w:rPr>
              <w:t>India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53574AE6" w14:textId="77777777" w:rsidR="0067509C" w:rsidRPr="00862B54" w:rsidRDefault="0067509C" w:rsidP="00000A78">
            <w:pPr>
              <w:spacing w:after="0" w:line="240" w:lineRule="auto"/>
              <w:rPr>
                <w:rFonts w:cs="Calibri"/>
                <w:bCs/>
                <w:color w:val="000000"/>
                <w:szCs w:val="22"/>
              </w:rPr>
            </w:pPr>
            <w:r w:rsidRPr="00862B54">
              <w:rPr>
                <w:rFonts w:cs="Calibri"/>
                <w:bCs/>
                <w:color w:val="000000"/>
                <w:szCs w:val="22"/>
              </w:rPr>
              <w:t>Revenue from international call termination is included in AGR of service provider. Telecom service providers pay following tax based on AGR:</w:t>
            </w:r>
          </w:p>
          <w:p w14:paraId="56E14C7E" w14:textId="77777777" w:rsidR="0067509C" w:rsidRPr="00862B54" w:rsidRDefault="0067509C" w:rsidP="00000A78">
            <w:pPr>
              <w:pStyle w:val="ListParagraph"/>
              <w:spacing w:after="0" w:line="240" w:lineRule="auto"/>
              <w:rPr>
                <w:rFonts w:cs="Calibri"/>
                <w:bCs/>
                <w:color w:val="000000"/>
                <w:szCs w:val="22"/>
              </w:rPr>
            </w:pPr>
            <w:r w:rsidRPr="00862B54">
              <w:rPr>
                <w:rFonts w:cs="Calibri"/>
                <w:bCs/>
                <w:color w:val="000000"/>
                <w:szCs w:val="22"/>
              </w:rPr>
              <w:t xml:space="preserve">Annual </w:t>
            </w:r>
            <w:proofErr w:type="spellStart"/>
            <w:r w:rsidRPr="00862B54">
              <w:rPr>
                <w:rFonts w:cs="Calibri"/>
                <w:bCs/>
                <w:color w:val="000000"/>
                <w:szCs w:val="22"/>
              </w:rPr>
              <w:t>Licence</w:t>
            </w:r>
            <w:proofErr w:type="spellEnd"/>
            <w:r w:rsidRPr="00862B54">
              <w:rPr>
                <w:rFonts w:cs="Calibri"/>
                <w:bCs/>
                <w:color w:val="000000"/>
                <w:szCs w:val="22"/>
              </w:rPr>
              <w:t xml:space="preserve"> Fee -  8% of AGR </w:t>
            </w:r>
          </w:p>
          <w:p w14:paraId="1C40700B" w14:textId="77777777" w:rsidR="0067509C" w:rsidRPr="00862B54" w:rsidRDefault="0067509C" w:rsidP="00000A78">
            <w:pPr>
              <w:pStyle w:val="ListParagraph"/>
              <w:spacing w:after="0" w:line="240" w:lineRule="auto"/>
              <w:rPr>
                <w:rFonts w:cs="Calibri"/>
                <w:color w:val="000000"/>
                <w:szCs w:val="22"/>
              </w:rPr>
            </w:pPr>
            <w:r w:rsidRPr="00862B54">
              <w:rPr>
                <w:rFonts w:cs="Calibri"/>
                <w:bCs/>
                <w:color w:val="000000"/>
                <w:szCs w:val="22"/>
              </w:rPr>
              <w:t>Spectrum Usage Charges – as mentioned in response to Q No. 17</w:t>
            </w:r>
          </w:p>
        </w:tc>
      </w:tr>
      <w:tr w:rsidR="0067509C" w:rsidRPr="00862B54" w14:paraId="7F112309"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6187F" w14:textId="77777777" w:rsidR="0067509C" w:rsidRPr="00862B54" w:rsidRDefault="0067509C" w:rsidP="00000A78">
            <w:pPr>
              <w:spacing w:after="0"/>
              <w:rPr>
                <w:rFonts w:cs="Calibri"/>
                <w:color w:val="000000"/>
                <w:szCs w:val="22"/>
              </w:rPr>
            </w:pPr>
            <w:r w:rsidRPr="00862B54">
              <w:rPr>
                <w:rFonts w:cs="Calibri"/>
                <w:color w:val="000000"/>
                <w:szCs w:val="22"/>
              </w:rPr>
              <w:t>Iran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6D76BBD7" w14:textId="77777777" w:rsidR="0067509C" w:rsidRPr="00862B54" w:rsidRDefault="0067509C" w:rsidP="00000A78">
            <w:pPr>
              <w:spacing w:after="0"/>
              <w:rPr>
                <w:rFonts w:cs="Calibri"/>
                <w:color w:val="000000"/>
                <w:szCs w:val="22"/>
              </w:rPr>
            </w:pPr>
            <w:r w:rsidRPr="00862B54">
              <w:rPr>
                <w:rFonts w:cs="Calibri"/>
                <w:color w:val="000000"/>
                <w:szCs w:val="22"/>
              </w:rPr>
              <w:t>NO</w:t>
            </w:r>
          </w:p>
        </w:tc>
      </w:tr>
      <w:tr w:rsidR="0067509C" w:rsidRPr="00862B54" w14:paraId="72E7903C"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9FAE4" w14:textId="77777777" w:rsidR="0067509C" w:rsidRPr="00862B54" w:rsidRDefault="0067509C" w:rsidP="00000A78">
            <w:pPr>
              <w:spacing w:after="0"/>
              <w:rPr>
                <w:rFonts w:cs="Calibri"/>
                <w:color w:val="000000"/>
                <w:szCs w:val="22"/>
              </w:rPr>
            </w:pPr>
            <w:r w:rsidRPr="00862B54">
              <w:rPr>
                <w:rFonts w:cs="Calibri"/>
                <w:color w:val="000000"/>
                <w:szCs w:val="22"/>
              </w:rPr>
              <w:t xml:space="preserve">Maldives </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59AE8F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144C833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54575" w14:textId="77777777" w:rsidR="0067509C" w:rsidRPr="00862B54" w:rsidRDefault="0067509C" w:rsidP="00000A78">
            <w:pPr>
              <w:spacing w:after="0"/>
              <w:rPr>
                <w:rFonts w:cs="Calibri"/>
                <w:color w:val="000000"/>
                <w:szCs w:val="22"/>
              </w:rPr>
            </w:pPr>
            <w:r w:rsidRPr="00862B54">
              <w:rPr>
                <w:rFonts w:cs="Calibri"/>
                <w:color w:val="000000"/>
                <w:szCs w:val="22"/>
              </w:rPr>
              <w:t>Nepal</w:t>
            </w:r>
          </w:p>
        </w:tc>
        <w:tc>
          <w:tcPr>
            <w:tcW w:w="79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96767D" w14:textId="77777777" w:rsidR="0067509C" w:rsidRPr="00862B54" w:rsidRDefault="0067509C" w:rsidP="00000A78">
            <w:pPr>
              <w:pStyle w:val="ListParagraph"/>
              <w:spacing w:after="0"/>
              <w:ind w:left="0"/>
              <w:rPr>
                <w:rFonts w:cs="Calibri"/>
                <w:color w:val="000000"/>
                <w:szCs w:val="22"/>
              </w:rPr>
            </w:pPr>
            <w:r w:rsidRPr="00862B54">
              <w:rPr>
                <w:rFonts w:cs="Calibri"/>
                <w:color w:val="000000"/>
                <w:szCs w:val="22"/>
              </w:rPr>
              <w:t>Equal tax for domestic and international.</w:t>
            </w:r>
          </w:p>
        </w:tc>
      </w:tr>
      <w:tr w:rsidR="0067509C" w:rsidRPr="00862B54" w14:paraId="31F4370A"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27460" w14:textId="77777777" w:rsidR="0067509C" w:rsidRPr="00862B54" w:rsidRDefault="0067509C" w:rsidP="00000A78">
            <w:pPr>
              <w:spacing w:after="0"/>
              <w:rPr>
                <w:rFonts w:cs="Calibri"/>
                <w:color w:val="000000"/>
                <w:szCs w:val="22"/>
              </w:rPr>
            </w:pPr>
            <w:r w:rsidRPr="00862B54">
              <w:rPr>
                <w:rFonts w:cs="Calibri"/>
                <w:color w:val="000000"/>
                <w:szCs w:val="22"/>
              </w:rPr>
              <w:t>Pakistan</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344764D6"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r w:rsidR="0067509C" w:rsidRPr="00862B54" w14:paraId="0D722A66" w14:textId="77777777" w:rsidTr="00000A78">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0578C" w14:textId="77777777" w:rsidR="0067509C" w:rsidRPr="00862B54" w:rsidRDefault="0067509C" w:rsidP="00000A78">
            <w:pPr>
              <w:spacing w:after="0"/>
              <w:rPr>
                <w:rFonts w:cs="Calibri"/>
                <w:color w:val="000000"/>
                <w:szCs w:val="22"/>
              </w:rPr>
            </w:pPr>
            <w:r w:rsidRPr="00862B54">
              <w:rPr>
                <w:rFonts w:cs="Calibri"/>
                <w:color w:val="000000"/>
                <w:szCs w:val="22"/>
              </w:rPr>
              <w:lastRenderedPageBreak/>
              <w:t>Sri Lanka</w:t>
            </w:r>
          </w:p>
        </w:tc>
        <w:tc>
          <w:tcPr>
            <w:tcW w:w="7936" w:type="dxa"/>
            <w:tcBorders>
              <w:top w:val="nil"/>
              <w:left w:val="nil"/>
              <w:bottom w:val="single" w:sz="8" w:space="0" w:color="auto"/>
              <w:right w:val="single" w:sz="8" w:space="0" w:color="auto"/>
            </w:tcBorders>
            <w:tcMar>
              <w:top w:w="0" w:type="dxa"/>
              <w:left w:w="108" w:type="dxa"/>
              <w:bottom w:w="0" w:type="dxa"/>
              <w:right w:w="108" w:type="dxa"/>
            </w:tcMar>
          </w:tcPr>
          <w:p w14:paraId="1F5B5254" w14:textId="77777777" w:rsidR="0067509C" w:rsidRPr="00862B54" w:rsidRDefault="0067509C" w:rsidP="00000A78">
            <w:pPr>
              <w:spacing w:after="0"/>
              <w:rPr>
                <w:rFonts w:cs="Calibri"/>
                <w:color w:val="000000"/>
                <w:szCs w:val="22"/>
              </w:rPr>
            </w:pPr>
            <w:r w:rsidRPr="00862B54">
              <w:rPr>
                <w:rFonts w:cs="Calibri"/>
                <w:color w:val="000000"/>
                <w:szCs w:val="22"/>
              </w:rPr>
              <w:t>No response on whole  questionnaire</w:t>
            </w:r>
          </w:p>
        </w:tc>
      </w:tr>
    </w:tbl>
    <w:p w14:paraId="6FD14DC7" w14:textId="77777777" w:rsidR="0067509C" w:rsidRDefault="0067509C" w:rsidP="0067509C">
      <w:pPr>
        <w:rPr>
          <w:rFonts w:cs="Calibri"/>
          <w:b/>
          <w:bCs/>
          <w:szCs w:val="22"/>
          <w:u w:val="single"/>
        </w:rPr>
      </w:pPr>
    </w:p>
    <w:p w14:paraId="4BA1AEC3" w14:textId="77777777" w:rsidR="00C75E7F" w:rsidRPr="00B84DF1" w:rsidRDefault="00C75E7F" w:rsidP="0067509C">
      <w:pPr>
        <w:rPr>
          <w:rFonts w:cs="Calibri"/>
          <w:b/>
          <w:bCs/>
          <w:szCs w:val="22"/>
          <w:u w:val="single"/>
        </w:rPr>
      </w:pPr>
    </w:p>
    <w:p w14:paraId="14BA3A72" w14:textId="77777777" w:rsidR="0067509C" w:rsidRDefault="0067509C" w:rsidP="0067509C">
      <w:pPr>
        <w:rPr>
          <w:rFonts w:cs="Calibri"/>
          <w:b/>
          <w:bCs/>
          <w:szCs w:val="22"/>
          <w:u w:val="single"/>
        </w:rPr>
      </w:pPr>
    </w:p>
    <w:p w14:paraId="4760E574" w14:textId="77777777" w:rsidR="0067509C" w:rsidRDefault="0067509C" w:rsidP="0067509C">
      <w:pPr>
        <w:rPr>
          <w:rFonts w:cs="Calibri"/>
          <w:b/>
          <w:bCs/>
          <w:szCs w:val="22"/>
          <w:u w:val="single"/>
        </w:rPr>
      </w:pPr>
    </w:p>
    <w:p w14:paraId="6B4F7C43" w14:textId="77777777" w:rsidR="0067509C" w:rsidRDefault="0067509C" w:rsidP="0067509C">
      <w:pPr>
        <w:rPr>
          <w:rFonts w:cs="Calibri"/>
          <w:b/>
          <w:bCs/>
          <w:szCs w:val="22"/>
          <w:u w:val="single"/>
        </w:rPr>
      </w:pPr>
    </w:p>
    <w:p w14:paraId="635F1079" w14:textId="77777777" w:rsidR="0067509C" w:rsidRPr="00261B5E" w:rsidRDefault="0067509C" w:rsidP="00000DF1">
      <w:pPr>
        <w:autoSpaceDE w:val="0"/>
        <w:autoSpaceDN w:val="0"/>
        <w:adjustRightInd w:val="0"/>
        <w:spacing w:before="100" w:after="100" w:line="240" w:lineRule="auto"/>
        <w:jc w:val="both"/>
        <w:rPr>
          <w:rFonts w:ascii="Times New Roman" w:hAnsi="Times New Roman" w:cs="Times New Roman"/>
          <w:sz w:val="24"/>
          <w:szCs w:val="24"/>
        </w:rPr>
      </w:pPr>
    </w:p>
    <w:sectPr w:rsidR="0067509C" w:rsidRPr="00261B5E" w:rsidSect="00574262">
      <w:footerReference w:type="default" r:id="rId29"/>
      <w:footerReference w:type="first" r:id="rId30"/>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2672" w14:textId="77777777" w:rsidR="008E66FE" w:rsidRDefault="008E66FE" w:rsidP="0067509C">
      <w:pPr>
        <w:spacing w:after="0" w:line="240" w:lineRule="auto"/>
      </w:pPr>
      <w:r>
        <w:separator/>
      </w:r>
    </w:p>
  </w:endnote>
  <w:endnote w:type="continuationSeparator" w:id="0">
    <w:p w14:paraId="3A9C6E07" w14:textId="77777777" w:rsidR="008E66FE" w:rsidRDefault="008E66FE" w:rsidP="0067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741448CB" w14:textId="77777777" w:rsidR="00574262" w:rsidRDefault="00574262">
        <w:pPr>
          <w:pStyle w:val="Footer"/>
          <w:jc w:val="right"/>
        </w:pPr>
        <w:r>
          <w:t xml:space="preserve">Page </w:t>
        </w:r>
        <w:r>
          <w:rPr>
            <w:b/>
            <w:bCs/>
          </w:rPr>
          <w:fldChar w:fldCharType="begin"/>
        </w:r>
        <w:r>
          <w:rPr>
            <w:b/>
            <w:bCs/>
          </w:rPr>
          <w:instrText xml:space="preserve"> PAGE </w:instrText>
        </w:r>
        <w:r>
          <w:rPr>
            <w:b/>
            <w:bCs/>
          </w:rPr>
          <w:fldChar w:fldCharType="separate"/>
        </w:r>
        <w:r w:rsidR="00B459AF">
          <w:rPr>
            <w:b/>
            <w:bCs/>
            <w:noProof/>
          </w:rPr>
          <w:t>52</w:t>
        </w:r>
        <w:r>
          <w:rPr>
            <w:b/>
            <w:bCs/>
          </w:rPr>
          <w:fldChar w:fldCharType="end"/>
        </w:r>
        <w:r>
          <w:t xml:space="preserve"> of </w:t>
        </w:r>
        <w:r>
          <w:rPr>
            <w:b/>
            <w:bCs/>
          </w:rPr>
          <w:fldChar w:fldCharType="begin"/>
        </w:r>
        <w:r>
          <w:rPr>
            <w:b/>
            <w:bCs/>
          </w:rPr>
          <w:instrText xml:space="preserve"> NUMPAGES  </w:instrText>
        </w:r>
        <w:r>
          <w:rPr>
            <w:b/>
            <w:bCs/>
          </w:rPr>
          <w:fldChar w:fldCharType="separate"/>
        </w:r>
        <w:r w:rsidR="00B459AF">
          <w:rPr>
            <w:b/>
            <w:bCs/>
            <w:noProof/>
          </w:rPr>
          <w:t>52</w:t>
        </w:r>
        <w:r>
          <w:rPr>
            <w:b/>
            <w:bCs/>
          </w:rPr>
          <w:fldChar w:fldCharType="end"/>
        </w:r>
      </w:p>
    </w:sdtContent>
  </w:sdt>
  <w:p w14:paraId="49398167" w14:textId="77777777" w:rsidR="00574262" w:rsidRDefault="00574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574262" w:rsidRPr="00574262" w14:paraId="418A4634" w14:textId="77777777" w:rsidTr="00C70C1C">
      <w:trPr>
        <w:cantSplit/>
        <w:trHeight w:val="204"/>
        <w:jc w:val="center"/>
      </w:trPr>
      <w:tc>
        <w:tcPr>
          <w:tcW w:w="1617" w:type="dxa"/>
          <w:tcBorders>
            <w:top w:val="single" w:sz="12" w:space="0" w:color="auto"/>
          </w:tcBorders>
        </w:tcPr>
        <w:p w14:paraId="5A7F2DA9" w14:textId="77777777" w:rsidR="00574262" w:rsidRPr="00574262" w:rsidRDefault="00574262" w:rsidP="00574262">
          <w:pPr>
            <w:spacing w:after="0" w:line="240" w:lineRule="auto"/>
            <w:rPr>
              <w:rFonts w:ascii="Times New Roman" w:eastAsia="BatangChe" w:hAnsi="Times New Roman" w:cs="Times New Roman"/>
              <w:b/>
              <w:bCs/>
              <w:sz w:val="24"/>
              <w:szCs w:val="24"/>
              <w:lang w:bidi="ar-SA"/>
            </w:rPr>
          </w:pPr>
          <w:r w:rsidRPr="00574262">
            <w:rPr>
              <w:rFonts w:ascii="Times New Roman" w:eastAsia="BatangChe" w:hAnsi="Times New Roman" w:cs="Times New Roman"/>
              <w:b/>
              <w:bCs/>
              <w:sz w:val="24"/>
              <w:szCs w:val="24"/>
              <w:lang w:bidi="ar-SA"/>
            </w:rPr>
            <w:t>Contact:</w:t>
          </w:r>
        </w:p>
      </w:tc>
      <w:tc>
        <w:tcPr>
          <w:tcW w:w="4394" w:type="dxa"/>
          <w:tcBorders>
            <w:top w:val="single" w:sz="12" w:space="0" w:color="auto"/>
          </w:tcBorders>
        </w:tcPr>
        <w:p w14:paraId="5C07A21B" w14:textId="77777777" w:rsidR="00574262" w:rsidRPr="00574262" w:rsidRDefault="00574262" w:rsidP="00574262">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cs="Times New Roman"/>
              <w:sz w:val="24"/>
              <w:szCs w:val="24"/>
              <w:lang w:val="en-GB" w:eastAsia="ko-KR" w:bidi="ar-SA"/>
            </w:rPr>
          </w:pPr>
          <w:r w:rsidRPr="00574262">
            <w:rPr>
              <w:rFonts w:ascii="Times New Roman" w:hAnsi="Times New Roman" w:cs="Times New Roman"/>
              <w:bCs/>
              <w:iCs/>
              <w:color w:val="000000"/>
              <w:sz w:val="24"/>
              <w:szCs w:val="24"/>
            </w:rPr>
            <w:t>PURUSHOTTAM KHANAL</w:t>
          </w:r>
          <w:r w:rsidRPr="00574262">
            <w:rPr>
              <w:rFonts w:ascii="Times New Roman" w:eastAsia="Batang" w:hAnsi="Times New Roman" w:cs="Times New Roman"/>
              <w:sz w:val="24"/>
              <w:szCs w:val="24"/>
              <w:lang w:val="en-GB" w:eastAsia="ko-KR" w:bidi="ar-SA"/>
            </w:rPr>
            <w:t xml:space="preserve"> </w:t>
          </w:r>
        </w:p>
        <w:p w14:paraId="2BE2CD5C" w14:textId="77777777" w:rsidR="00574262" w:rsidRPr="00574262" w:rsidRDefault="00574262" w:rsidP="00574262">
          <w:pPr>
            <w:tabs>
              <w:tab w:val="left" w:pos="794"/>
              <w:tab w:val="left" w:pos="1191"/>
              <w:tab w:val="left" w:pos="1588"/>
              <w:tab w:val="left" w:pos="1985"/>
            </w:tabs>
            <w:overflowPunct w:val="0"/>
            <w:autoSpaceDE w:val="0"/>
            <w:autoSpaceDN w:val="0"/>
            <w:adjustRightInd w:val="0"/>
            <w:spacing w:after="0" w:line="240" w:lineRule="atLeast"/>
            <w:textAlignment w:val="baseline"/>
            <w:rPr>
              <w:rFonts w:ascii="Times New Roman" w:eastAsia="Batang" w:hAnsi="Times New Roman" w:cs="Times New Roman"/>
              <w:sz w:val="24"/>
              <w:szCs w:val="24"/>
              <w:lang w:bidi="ar-SA"/>
            </w:rPr>
          </w:pPr>
          <w:r>
            <w:rPr>
              <w:rFonts w:ascii="Times New Roman" w:eastAsia="Batang" w:hAnsi="Times New Roman" w:cs="Times New Roman"/>
              <w:szCs w:val="22"/>
              <w:lang w:val="en-GB" w:eastAsia="ko-KR" w:bidi="ar-SA"/>
            </w:rPr>
            <w:t>Nepal Telecommunication Authority</w:t>
          </w:r>
        </w:p>
      </w:tc>
      <w:tc>
        <w:tcPr>
          <w:tcW w:w="3912" w:type="dxa"/>
          <w:tcBorders>
            <w:top w:val="single" w:sz="12" w:space="0" w:color="auto"/>
          </w:tcBorders>
        </w:tcPr>
        <w:p w14:paraId="36ED1D50" w14:textId="77777777" w:rsidR="00574262" w:rsidRPr="00574262" w:rsidRDefault="00574262" w:rsidP="00574262">
          <w:pPr>
            <w:spacing w:after="0" w:line="240" w:lineRule="auto"/>
            <w:rPr>
              <w:rFonts w:ascii="Times New Roman" w:eastAsia="BatangChe" w:hAnsi="Times New Roman" w:cs="Times New Roman"/>
              <w:sz w:val="24"/>
              <w:szCs w:val="24"/>
              <w:lang w:eastAsia="ja-JP" w:bidi="ar-SA"/>
            </w:rPr>
          </w:pPr>
          <w:r w:rsidRPr="00574262">
            <w:rPr>
              <w:rFonts w:ascii="Times New Roman" w:eastAsia="BatangChe" w:hAnsi="Times New Roman" w:cs="Times New Roman"/>
              <w:sz w:val="24"/>
              <w:szCs w:val="24"/>
              <w:lang w:bidi="ar-SA"/>
            </w:rPr>
            <w:t>Email</w:t>
          </w:r>
          <w:r w:rsidRPr="00574262">
            <w:rPr>
              <w:rFonts w:ascii="Times New Roman" w:eastAsia="BatangChe" w:hAnsi="Times New Roman" w:cs="Times New Roman" w:hint="eastAsia"/>
              <w:sz w:val="24"/>
              <w:szCs w:val="24"/>
              <w:lang w:bidi="ar-SA"/>
            </w:rPr>
            <w:t xml:space="preserve">: </w:t>
          </w:r>
          <w:hyperlink r:id="rId1" w:history="1">
            <w:r w:rsidRPr="00306A64">
              <w:rPr>
                <w:rStyle w:val="Hyperlink"/>
                <w:rFonts w:ascii="Times New Roman" w:eastAsia="BatangChe" w:hAnsi="Times New Roman" w:cs="Times New Roman"/>
                <w:sz w:val="24"/>
                <w:szCs w:val="24"/>
                <w:lang w:bidi="ar-SA"/>
              </w:rPr>
              <w:t>pkhanal@nta.gov.np</w:t>
            </w:r>
          </w:hyperlink>
          <w:r>
            <w:rPr>
              <w:rFonts w:ascii="Times New Roman" w:eastAsia="BatangChe" w:hAnsi="Times New Roman" w:cs="Times New Roman"/>
              <w:sz w:val="24"/>
              <w:szCs w:val="24"/>
              <w:lang w:bidi="ar-SA"/>
            </w:rPr>
            <w:t xml:space="preserve"> </w:t>
          </w:r>
        </w:p>
      </w:tc>
    </w:tr>
  </w:tbl>
  <w:p w14:paraId="70B3FEF2" w14:textId="77777777" w:rsidR="00574262" w:rsidRDefault="00574262" w:rsidP="00574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A1C1" w14:textId="77777777" w:rsidR="008E66FE" w:rsidRDefault="008E66FE" w:rsidP="0067509C">
      <w:pPr>
        <w:spacing w:after="0" w:line="240" w:lineRule="auto"/>
      </w:pPr>
      <w:r>
        <w:separator/>
      </w:r>
    </w:p>
  </w:footnote>
  <w:footnote w:type="continuationSeparator" w:id="0">
    <w:p w14:paraId="4E477762" w14:textId="77777777" w:rsidR="008E66FE" w:rsidRDefault="008E66FE" w:rsidP="0067509C">
      <w:pPr>
        <w:spacing w:after="0" w:line="240" w:lineRule="auto"/>
      </w:pPr>
      <w:r>
        <w:continuationSeparator/>
      </w:r>
    </w:p>
  </w:footnote>
  <w:footnote w:id="1">
    <w:p w14:paraId="05C7BB78" w14:textId="77777777" w:rsidR="0067509C" w:rsidRPr="00472D99" w:rsidRDefault="0067509C" w:rsidP="0067509C">
      <w:pPr>
        <w:pStyle w:val="FootnoteText"/>
        <w:rPr>
          <w:sz w:val="12"/>
          <w:szCs w:val="10"/>
        </w:rPr>
      </w:pPr>
    </w:p>
  </w:footnote>
  <w:footnote w:id="2">
    <w:p w14:paraId="5A6F90BB" w14:textId="77777777" w:rsidR="0067509C" w:rsidRPr="00472D99" w:rsidRDefault="0067509C" w:rsidP="0067509C">
      <w:pPr>
        <w:pStyle w:val="FootnoteText"/>
        <w:rPr>
          <w:rFonts w:ascii="Cambria" w:hAnsi="Cambria"/>
          <w:sz w:val="14"/>
          <w:szCs w:val="14"/>
        </w:rPr>
      </w:pPr>
    </w:p>
    <w:p w14:paraId="0510413C" w14:textId="77777777" w:rsidR="0067509C" w:rsidRPr="00472D99" w:rsidRDefault="0067509C" w:rsidP="0067509C">
      <w:pPr>
        <w:pStyle w:val="FootnoteText"/>
        <w:rPr>
          <w:rFonts w:ascii="Cambria" w:hAnsi="Cambria"/>
          <w:sz w:val="14"/>
          <w:szCs w:val="14"/>
        </w:rPr>
      </w:pPr>
    </w:p>
  </w:footnote>
  <w:footnote w:id="3">
    <w:p w14:paraId="5BA35278" w14:textId="77777777" w:rsidR="0067509C" w:rsidRPr="00472D99" w:rsidRDefault="0067509C" w:rsidP="0067509C">
      <w:pPr>
        <w:pStyle w:val="FootnoteText"/>
        <w:rPr>
          <w:rFonts w:ascii="Cambria" w:hAnsi="Cambria"/>
          <w:sz w:val="14"/>
          <w:szCs w:val="14"/>
        </w:rPr>
      </w:pPr>
    </w:p>
    <w:p w14:paraId="239F9DDD" w14:textId="77777777" w:rsidR="0067509C" w:rsidRPr="007A0EF1" w:rsidRDefault="0067509C" w:rsidP="0067509C">
      <w:pPr>
        <w:pStyle w:val="FootnoteText"/>
        <w:rPr>
          <w:rFonts w:ascii="Cambria" w:hAnsi="Cambria"/>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853"/>
    <w:multiLevelType w:val="hybridMultilevel"/>
    <w:tmpl w:val="BE8CA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62A84"/>
    <w:multiLevelType w:val="hybridMultilevel"/>
    <w:tmpl w:val="A366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F7B"/>
    <w:multiLevelType w:val="hybridMultilevel"/>
    <w:tmpl w:val="945ABF84"/>
    <w:lvl w:ilvl="0" w:tplc="E14A6342">
      <w:start w:val="1"/>
      <w:numFmt w:val="lowerLetter"/>
      <w:lvlText w:val="%1."/>
      <w:lvlJc w:val="left"/>
      <w:pPr>
        <w:ind w:left="2490" w:hanging="1050"/>
      </w:pPr>
      <w:rPr>
        <w:rFonts w:ascii="Arial" w:eastAsia="Calibr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95121C"/>
    <w:multiLevelType w:val="hybridMultilevel"/>
    <w:tmpl w:val="BE8CA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90198"/>
    <w:multiLevelType w:val="hybridMultilevel"/>
    <w:tmpl w:val="8818A064"/>
    <w:lvl w:ilvl="0" w:tplc="04090001">
      <w:start w:val="1"/>
      <w:numFmt w:val="bullet"/>
      <w:lvlText w:val=""/>
      <w:lvlJc w:val="left"/>
      <w:pPr>
        <w:ind w:left="450" w:hanging="360"/>
      </w:pPr>
      <w:rPr>
        <w:rFonts w:ascii="Symbol" w:hAnsi="Symbol" w:hint="default"/>
        <w:color w:val="E46C0A"/>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9F124AF"/>
    <w:multiLevelType w:val="multilevel"/>
    <w:tmpl w:val="31FE5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42C1D"/>
    <w:multiLevelType w:val="hybridMultilevel"/>
    <w:tmpl w:val="791A689E"/>
    <w:lvl w:ilvl="0" w:tplc="D930AAFE">
      <w:start w:val="1"/>
      <w:numFmt w:val="upperRoman"/>
      <w:lvlText w:val="%1."/>
      <w:lvlJc w:val="left"/>
      <w:pPr>
        <w:ind w:left="720" w:hanging="720"/>
      </w:pPr>
      <w:rPr>
        <w:rFonts w:ascii="Calibri" w:hAnsi="Calibri" w:cs="Mangal" w:hint="default"/>
        <w:sz w:val="30"/>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555C91"/>
    <w:multiLevelType w:val="multilevel"/>
    <w:tmpl w:val="C8E451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83A08"/>
    <w:multiLevelType w:val="hybridMultilevel"/>
    <w:tmpl w:val="A40A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470C7"/>
    <w:multiLevelType w:val="hybridMultilevel"/>
    <w:tmpl w:val="DF263608"/>
    <w:lvl w:ilvl="0" w:tplc="32B22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903445"/>
    <w:multiLevelType w:val="multilevel"/>
    <w:tmpl w:val="EEC8FE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50265C"/>
    <w:multiLevelType w:val="hybridMultilevel"/>
    <w:tmpl w:val="7D709E68"/>
    <w:lvl w:ilvl="0" w:tplc="8DBC0D92">
      <w:start w:val="1"/>
      <w:numFmt w:val="bullet"/>
      <w:lvlText w:val="•"/>
      <w:lvlJc w:val="left"/>
      <w:pPr>
        <w:tabs>
          <w:tab w:val="num" w:pos="720"/>
        </w:tabs>
        <w:ind w:left="720" w:hanging="360"/>
      </w:pPr>
      <w:rPr>
        <w:rFonts w:ascii="Times New Roman" w:hAnsi="Times New Roman" w:hint="default"/>
      </w:rPr>
    </w:lvl>
    <w:lvl w:ilvl="1" w:tplc="1E34FCF2">
      <w:start w:val="754"/>
      <w:numFmt w:val="bullet"/>
      <w:lvlText w:val="•"/>
      <w:lvlJc w:val="left"/>
      <w:pPr>
        <w:tabs>
          <w:tab w:val="num" w:pos="1440"/>
        </w:tabs>
        <w:ind w:left="1440" w:hanging="360"/>
      </w:pPr>
      <w:rPr>
        <w:rFonts w:ascii="Times New Roman" w:hAnsi="Times New Roman" w:hint="default"/>
      </w:rPr>
    </w:lvl>
    <w:lvl w:ilvl="2" w:tplc="63E4BDE6" w:tentative="1">
      <w:start w:val="1"/>
      <w:numFmt w:val="bullet"/>
      <w:lvlText w:val="•"/>
      <w:lvlJc w:val="left"/>
      <w:pPr>
        <w:tabs>
          <w:tab w:val="num" w:pos="2160"/>
        </w:tabs>
        <w:ind w:left="2160" w:hanging="360"/>
      </w:pPr>
      <w:rPr>
        <w:rFonts w:ascii="Times New Roman" w:hAnsi="Times New Roman" w:hint="default"/>
      </w:rPr>
    </w:lvl>
    <w:lvl w:ilvl="3" w:tplc="90EC3916" w:tentative="1">
      <w:start w:val="1"/>
      <w:numFmt w:val="bullet"/>
      <w:lvlText w:val="•"/>
      <w:lvlJc w:val="left"/>
      <w:pPr>
        <w:tabs>
          <w:tab w:val="num" w:pos="2880"/>
        </w:tabs>
        <w:ind w:left="2880" w:hanging="360"/>
      </w:pPr>
      <w:rPr>
        <w:rFonts w:ascii="Times New Roman" w:hAnsi="Times New Roman" w:hint="default"/>
      </w:rPr>
    </w:lvl>
    <w:lvl w:ilvl="4" w:tplc="51B64584" w:tentative="1">
      <w:start w:val="1"/>
      <w:numFmt w:val="bullet"/>
      <w:lvlText w:val="•"/>
      <w:lvlJc w:val="left"/>
      <w:pPr>
        <w:tabs>
          <w:tab w:val="num" w:pos="3600"/>
        </w:tabs>
        <w:ind w:left="3600" w:hanging="360"/>
      </w:pPr>
      <w:rPr>
        <w:rFonts w:ascii="Times New Roman" w:hAnsi="Times New Roman" w:hint="default"/>
      </w:rPr>
    </w:lvl>
    <w:lvl w:ilvl="5" w:tplc="57969DDE" w:tentative="1">
      <w:start w:val="1"/>
      <w:numFmt w:val="bullet"/>
      <w:lvlText w:val="•"/>
      <w:lvlJc w:val="left"/>
      <w:pPr>
        <w:tabs>
          <w:tab w:val="num" w:pos="4320"/>
        </w:tabs>
        <w:ind w:left="4320" w:hanging="360"/>
      </w:pPr>
      <w:rPr>
        <w:rFonts w:ascii="Times New Roman" w:hAnsi="Times New Roman" w:hint="default"/>
      </w:rPr>
    </w:lvl>
    <w:lvl w:ilvl="6" w:tplc="E35E49E6" w:tentative="1">
      <w:start w:val="1"/>
      <w:numFmt w:val="bullet"/>
      <w:lvlText w:val="•"/>
      <w:lvlJc w:val="left"/>
      <w:pPr>
        <w:tabs>
          <w:tab w:val="num" w:pos="5040"/>
        </w:tabs>
        <w:ind w:left="5040" w:hanging="360"/>
      </w:pPr>
      <w:rPr>
        <w:rFonts w:ascii="Times New Roman" w:hAnsi="Times New Roman" w:hint="default"/>
      </w:rPr>
    </w:lvl>
    <w:lvl w:ilvl="7" w:tplc="592EA6D4" w:tentative="1">
      <w:start w:val="1"/>
      <w:numFmt w:val="bullet"/>
      <w:lvlText w:val="•"/>
      <w:lvlJc w:val="left"/>
      <w:pPr>
        <w:tabs>
          <w:tab w:val="num" w:pos="5760"/>
        </w:tabs>
        <w:ind w:left="5760" w:hanging="360"/>
      </w:pPr>
      <w:rPr>
        <w:rFonts w:ascii="Times New Roman" w:hAnsi="Times New Roman" w:hint="default"/>
      </w:rPr>
    </w:lvl>
    <w:lvl w:ilvl="8" w:tplc="BB9848A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FB7AB7"/>
    <w:multiLevelType w:val="hybridMultilevel"/>
    <w:tmpl w:val="543CDD58"/>
    <w:lvl w:ilvl="0" w:tplc="A072B5F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3" w15:restartNumberingAfterBreak="0">
    <w:nsid w:val="29A14EA3"/>
    <w:multiLevelType w:val="multilevel"/>
    <w:tmpl w:val="1B6EA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6196C"/>
    <w:multiLevelType w:val="hybridMultilevel"/>
    <w:tmpl w:val="D77C4B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723"/>
    <w:multiLevelType w:val="multilevel"/>
    <w:tmpl w:val="3DD8D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A1EE7"/>
    <w:multiLevelType w:val="multilevel"/>
    <w:tmpl w:val="9606E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7052C"/>
    <w:multiLevelType w:val="multilevel"/>
    <w:tmpl w:val="27E4C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540645"/>
    <w:multiLevelType w:val="hybridMultilevel"/>
    <w:tmpl w:val="A78633CA"/>
    <w:lvl w:ilvl="0" w:tplc="24900E16">
      <w:start w:val="1"/>
      <w:numFmt w:val="bullet"/>
      <w:lvlText w:val="•"/>
      <w:lvlJc w:val="left"/>
      <w:pPr>
        <w:tabs>
          <w:tab w:val="num" w:pos="720"/>
        </w:tabs>
        <w:ind w:left="720" w:hanging="360"/>
      </w:pPr>
      <w:rPr>
        <w:rFonts w:ascii="Arial" w:hAnsi="Arial" w:hint="default"/>
      </w:rPr>
    </w:lvl>
    <w:lvl w:ilvl="1" w:tplc="B4C47B4A" w:tentative="1">
      <w:start w:val="1"/>
      <w:numFmt w:val="bullet"/>
      <w:lvlText w:val="•"/>
      <w:lvlJc w:val="left"/>
      <w:pPr>
        <w:tabs>
          <w:tab w:val="num" w:pos="1440"/>
        </w:tabs>
        <w:ind w:left="1440" w:hanging="360"/>
      </w:pPr>
      <w:rPr>
        <w:rFonts w:ascii="Arial" w:hAnsi="Arial" w:hint="default"/>
      </w:rPr>
    </w:lvl>
    <w:lvl w:ilvl="2" w:tplc="2EB08E2C" w:tentative="1">
      <w:start w:val="1"/>
      <w:numFmt w:val="bullet"/>
      <w:lvlText w:val="•"/>
      <w:lvlJc w:val="left"/>
      <w:pPr>
        <w:tabs>
          <w:tab w:val="num" w:pos="2160"/>
        </w:tabs>
        <w:ind w:left="2160" w:hanging="360"/>
      </w:pPr>
      <w:rPr>
        <w:rFonts w:ascii="Arial" w:hAnsi="Arial" w:hint="default"/>
      </w:rPr>
    </w:lvl>
    <w:lvl w:ilvl="3" w:tplc="DA42CAF8" w:tentative="1">
      <w:start w:val="1"/>
      <w:numFmt w:val="bullet"/>
      <w:lvlText w:val="•"/>
      <w:lvlJc w:val="left"/>
      <w:pPr>
        <w:tabs>
          <w:tab w:val="num" w:pos="2880"/>
        </w:tabs>
        <w:ind w:left="2880" w:hanging="360"/>
      </w:pPr>
      <w:rPr>
        <w:rFonts w:ascii="Arial" w:hAnsi="Arial" w:hint="default"/>
      </w:rPr>
    </w:lvl>
    <w:lvl w:ilvl="4" w:tplc="206AFBF0" w:tentative="1">
      <w:start w:val="1"/>
      <w:numFmt w:val="bullet"/>
      <w:lvlText w:val="•"/>
      <w:lvlJc w:val="left"/>
      <w:pPr>
        <w:tabs>
          <w:tab w:val="num" w:pos="3600"/>
        </w:tabs>
        <w:ind w:left="3600" w:hanging="360"/>
      </w:pPr>
      <w:rPr>
        <w:rFonts w:ascii="Arial" w:hAnsi="Arial" w:hint="default"/>
      </w:rPr>
    </w:lvl>
    <w:lvl w:ilvl="5" w:tplc="B044B47A" w:tentative="1">
      <w:start w:val="1"/>
      <w:numFmt w:val="bullet"/>
      <w:lvlText w:val="•"/>
      <w:lvlJc w:val="left"/>
      <w:pPr>
        <w:tabs>
          <w:tab w:val="num" w:pos="4320"/>
        </w:tabs>
        <w:ind w:left="4320" w:hanging="360"/>
      </w:pPr>
      <w:rPr>
        <w:rFonts w:ascii="Arial" w:hAnsi="Arial" w:hint="default"/>
      </w:rPr>
    </w:lvl>
    <w:lvl w:ilvl="6" w:tplc="319CA8A2" w:tentative="1">
      <w:start w:val="1"/>
      <w:numFmt w:val="bullet"/>
      <w:lvlText w:val="•"/>
      <w:lvlJc w:val="left"/>
      <w:pPr>
        <w:tabs>
          <w:tab w:val="num" w:pos="5040"/>
        </w:tabs>
        <w:ind w:left="5040" w:hanging="360"/>
      </w:pPr>
      <w:rPr>
        <w:rFonts w:ascii="Arial" w:hAnsi="Arial" w:hint="default"/>
      </w:rPr>
    </w:lvl>
    <w:lvl w:ilvl="7" w:tplc="BE82FC02" w:tentative="1">
      <w:start w:val="1"/>
      <w:numFmt w:val="bullet"/>
      <w:lvlText w:val="•"/>
      <w:lvlJc w:val="left"/>
      <w:pPr>
        <w:tabs>
          <w:tab w:val="num" w:pos="5760"/>
        </w:tabs>
        <w:ind w:left="5760" w:hanging="360"/>
      </w:pPr>
      <w:rPr>
        <w:rFonts w:ascii="Arial" w:hAnsi="Arial" w:hint="default"/>
      </w:rPr>
    </w:lvl>
    <w:lvl w:ilvl="8" w:tplc="97C881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7E34E5"/>
    <w:multiLevelType w:val="hybridMultilevel"/>
    <w:tmpl w:val="C1A2F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6F1C6B"/>
    <w:multiLevelType w:val="hybridMultilevel"/>
    <w:tmpl w:val="0B180866"/>
    <w:lvl w:ilvl="0" w:tplc="C3FA078E">
      <w:numFmt w:val="bullet"/>
      <w:lvlText w:val="–"/>
      <w:lvlJc w:val="left"/>
      <w:pPr>
        <w:ind w:left="450" w:hanging="360"/>
      </w:pPr>
      <w:rPr>
        <w:rFonts w:ascii="Times New Roman" w:eastAsia="Calibri" w:hAnsi="Times New Roman" w:cs="Times New Roman" w:hint="default"/>
        <w:color w:val="E46C0A"/>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1F95FAA"/>
    <w:multiLevelType w:val="hybridMultilevel"/>
    <w:tmpl w:val="A40A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B250C"/>
    <w:multiLevelType w:val="hybridMultilevel"/>
    <w:tmpl w:val="C76A9F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B71971"/>
    <w:multiLevelType w:val="hybridMultilevel"/>
    <w:tmpl w:val="807A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A5B7A"/>
    <w:multiLevelType w:val="hybridMultilevel"/>
    <w:tmpl w:val="51F69E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3CEA2352"/>
    <w:multiLevelType w:val="hybridMultilevel"/>
    <w:tmpl w:val="5F38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53F13"/>
    <w:multiLevelType w:val="hybridMultilevel"/>
    <w:tmpl w:val="FD86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9F7FF0"/>
    <w:multiLevelType w:val="multilevel"/>
    <w:tmpl w:val="DDE8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E6DC6"/>
    <w:multiLevelType w:val="hybridMultilevel"/>
    <w:tmpl w:val="98EC1436"/>
    <w:lvl w:ilvl="0" w:tplc="8F2AA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D86DB6"/>
    <w:multiLevelType w:val="hybridMultilevel"/>
    <w:tmpl w:val="0C509F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E457E6"/>
    <w:multiLevelType w:val="hybridMultilevel"/>
    <w:tmpl w:val="0FBE59B2"/>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D811C8E"/>
    <w:multiLevelType w:val="hybridMultilevel"/>
    <w:tmpl w:val="98EC1436"/>
    <w:lvl w:ilvl="0" w:tplc="8F2AA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8471BF"/>
    <w:multiLevelType w:val="hybridMultilevel"/>
    <w:tmpl w:val="0C348BD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50174303"/>
    <w:multiLevelType w:val="hybridMultilevel"/>
    <w:tmpl w:val="98EC1436"/>
    <w:lvl w:ilvl="0" w:tplc="8F2AA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243F6F"/>
    <w:multiLevelType w:val="hybridMultilevel"/>
    <w:tmpl w:val="76A0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9216D"/>
    <w:multiLevelType w:val="hybridMultilevel"/>
    <w:tmpl w:val="4260B60E"/>
    <w:lvl w:ilvl="0" w:tplc="3B7211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766010"/>
    <w:multiLevelType w:val="multilevel"/>
    <w:tmpl w:val="092070E0"/>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C8060D3"/>
    <w:multiLevelType w:val="hybridMultilevel"/>
    <w:tmpl w:val="248E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039FE"/>
    <w:multiLevelType w:val="multilevel"/>
    <w:tmpl w:val="3202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5A6D9C"/>
    <w:multiLevelType w:val="multilevel"/>
    <w:tmpl w:val="82A21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5F7B56"/>
    <w:multiLevelType w:val="hybridMultilevel"/>
    <w:tmpl w:val="07522D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0276F4"/>
    <w:multiLevelType w:val="hybridMultilevel"/>
    <w:tmpl w:val="C812FA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E86E82"/>
    <w:multiLevelType w:val="hybridMultilevel"/>
    <w:tmpl w:val="98EC1436"/>
    <w:lvl w:ilvl="0" w:tplc="8F2AA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6311E8"/>
    <w:multiLevelType w:val="hybridMultilevel"/>
    <w:tmpl w:val="272AC600"/>
    <w:lvl w:ilvl="0" w:tplc="6F7444B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4" w15:restartNumberingAfterBreak="0">
    <w:nsid w:val="798B2681"/>
    <w:multiLevelType w:val="hybridMultilevel"/>
    <w:tmpl w:val="AE9666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F4D12"/>
    <w:multiLevelType w:val="multilevel"/>
    <w:tmpl w:val="E050D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4C59D1"/>
    <w:multiLevelType w:val="hybridMultilevel"/>
    <w:tmpl w:val="FE50DEEE"/>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94840162">
    <w:abstractNumId w:val="25"/>
  </w:num>
  <w:num w:numId="2" w16cid:durableId="1013991597">
    <w:abstractNumId w:val="29"/>
  </w:num>
  <w:num w:numId="3" w16cid:durableId="1648438138">
    <w:abstractNumId w:val="35"/>
  </w:num>
  <w:num w:numId="4" w16cid:durableId="1005327711">
    <w:abstractNumId w:val="9"/>
  </w:num>
  <w:num w:numId="5" w16cid:durableId="949121405">
    <w:abstractNumId w:val="10"/>
  </w:num>
  <w:num w:numId="6" w16cid:durableId="26875793">
    <w:abstractNumId w:val="2"/>
  </w:num>
  <w:num w:numId="7" w16cid:durableId="1695308959">
    <w:abstractNumId w:val="14"/>
  </w:num>
  <w:num w:numId="8" w16cid:durableId="625896657">
    <w:abstractNumId w:val="40"/>
  </w:num>
  <w:num w:numId="9" w16cid:durableId="427819329">
    <w:abstractNumId w:val="22"/>
  </w:num>
  <w:num w:numId="10" w16cid:durableId="2048868849">
    <w:abstractNumId w:val="0"/>
  </w:num>
  <w:num w:numId="11" w16cid:durableId="1692105161">
    <w:abstractNumId w:val="36"/>
  </w:num>
  <w:num w:numId="12" w16cid:durableId="2141919593">
    <w:abstractNumId w:val="3"/>
  </w:num>
  <w:num w:numId="13" w16cid:durableId="649748928">
    <w:abstractNumId w:val="6"/>
  </w:num>
  <w:num w:numId="14" w16cid:durableId="687290321">
    <w:abstractNumId w:val="12"/>
  </w:num>
  <w:num w:numId="15" w16cid:durableId="1348407394">
    <w:abstractNumId w:val="43"/>
  </w:num>
  <w:num w:numId="16" w16cid:durableId="1952202861">
    <w:abstractNumId w:val="31"/>
  </w:num>
  <w:num w:numId="17" w16cid:durableId="43910454">
    <w:abstractNumId w:val="38"/>
  </w:num>
  <w:num w:numId="18" w16cid:durableId="600184094">
    <w:abstractNumId w:val="45"/>
  </w:num>
  <w:num w:numId="19" w16cid:durableId="7098844">
    <w:abstractNumId w:val="15"/>
  </w:num>
  <w:num w:numId="20" w16cid:durableId="220873862">
    <w:abstractNumId w:val="17"/>
  </w:num>
  <w:num w:numId="21" w16cid:durableId="1945989296">
    <w:abstractNumId w:val="16"/>
  </w:num>
  <w:num w:numId="22" w16cid:durableId="1556968264">
    <w:abstractNumId w:val="7"/>
  </w:num>
  <w:num w:numId="23" w16cid:durableId="120421229">
    <w:abstractNumId w:val="5"/>
  </w:num>
  <w:num w:numId="24" w16cid:durableId="702903331">
    <w:abstractNumId w:val="13"/>
  </w:num>
  <w:num w:numId="25" w16cid:durableId="992836576">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6" w16cid:durableId="215121246">
    <w:abstractNumId w:val="26"/>
  </w:num>
  <w:num w:numId="27" w16cid:durableId="638416719">
    <w:abstractNumId w:val="42"/>
  </w:num>
  <w:num w:numId="28" w16cid:durableId="214586021">
    <w:abstractNumId w:val="21"/>
  </w:num>
  <w:num w:numId="29" w16cid:durableId="1729377792">
    <w:abstractNumId w:val="8"/>
  </w:num>
  <w:num w:numId="30" w16cid:durableId="388919430">
    <w:abstractNumId w:val="33"/>
  </w:num>
  <w:num w:numId="31" w16cid:durableId="1165895441">
    <w:abstractNumId w:val="28"/>
  </w:num>
  <w:num w:numId="32" w16cid:durableId="2135519182">
    <w:abstractNumId w:val="32"/>
  </w:num>
  <w:num w:numId="33" w16cid:durableId="2044596431">
    <w:abstractNumId w:val="30"/>
  </w:num>
  <w:num w:numId="34" w16cid:durableId="572155168">
    <w:abstractNumId w:val="11"/>
  </w:num>
  <w:num w:numId="35" w16cid:durableId="1395349743">
    <w:abstractNumId w:val="39"/>
  </w:num>
  <w:num w:numId="36" w16cid:durableId="524758942">
    <w:abstractNumId w:val="23"/>
  </w:num>
  <w:num w:numId="37" w16cid:durableId="1030380744">
    <w:abstractNumId w:val="46"/>
  </w:num>
  <w:num w:numId="38" w16cid:durableId="1706562606">
    <w:abstractNumId w:val="44"/>
  </w:num>
  <w:num w:numId="39" w16cid:durableId="473255384">
    <w:abstractNumId w:val="19"/>
  </w:num>
  <w:num w:numId="40" w16cid:durableId="351148456">
    <w:abstractNumId w:val="37"/>
  </w:num>
  <w:num w:numId="41" w16cid:durableId="748576347">
    <w:abstractNumId w:val="41"/>
  </w:num>
  <w:num w:numId="42" w16cid:durableId="307829349">
    <w:abstractNumId w:val="18"/>
  </w:num>
  <w:num w:numId="43" w16cid:durableId="2074618030">
    <w:abstractNumId w:val="34"/>
  </w:num>
  <w:num w:numId="44" w16cid:durableId="1662929471">
    <w:abstractNumId w:val="1"/>
  </w:num>
  <w:num w:numId="45" w16cid:durableId="101270098">
    <w:abstractNumId w:val="24"/>
  </w:num>
  <w:num w:numId="46" w16cid:durableId="1401053739">
    <w:abstractNumId w:val="20"/>
  </w:num>
  <w:num w:numId="47" w16cid:durableId="690765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5B60"/>
    <w:rsid w:val="0000078B"/>
    <w:rsid w:val="00000A78"/>
    <w:rsid w:val="00000DF1"/>
    <w:rsid w:val="0000317B"/>
    <w:rsid w:val="00012797"/>
    <w:rsid w:val="00020A46"/>
    <w:rsid w:val="00025083"/>
    <w:rsid w:val="000450FA"/>
    <w:rsid w:val="00055CE1"/>
    <w:rsid w:val="000570B2"/>
    <w:rsid w:val="000636AF"/>
    <w:rsid w:val="00071F02"/>
    <w:rsid w:val="00072B46"/>
    <w:rsid w:val="000741FC"/>
    <w:rsid w:val="000746D7"/>
    <w:rsid w:val="00080BFD"/>
    <w:rsid w:val="00086049"/>
    <w:rsid w:val="0009233B"/>
    <w:rsid w:val="00095E44"/>
    <w:rsid w:val="000A3533"/>
    <w:rsid w:val="000A7DF4"/>
    <w:rsid w:val="000B293D"/>
    <w:rsid w:val="000B2F06"/>
    <w:rsid w:val="000B44EC"/>
    <w:rsid w:val="000D5B60"/>
    <w:rsid w:val="000F229B"/>
    <w:rsid w:val="001022D6"/>
    <w:rsid w:val="0012168E"/>
    <w:rsid w:val="0013090C"/>
    <w:rsid w:val="00131B2A"/>
    <w:rsid w:val="00136C94"/>
    <w:rsid w:val="00140249"/>
    <w:rsid w:val="0014431B"/>
    <w:rsid w:val="001626B3"/>
    <w:rsid w:val="0016499B"/>
    <w:rsid w:val="001725B3"/>
    <w:rsid w:val="001944B0"/>
    <w:rsid w:val="001A6F1B"/>
    <w:rsid w:val="001B0C94"/>
    <w:rsid w:val="001B133A"/>
    <w:rsid w:val="001B2B53"/>
    <w:rsid w:val="001B6D7C"/>
    <w:rsid w:val="001C7B69"/>
    <w:rsid w:val="001E788C"/>
    <w:rsid w:val="001F290D"/>
    <w:rsid w:val="00202732"/>
    <w:rsid w:val="00203A4A"/>
    <w:rsid w:val="00205F8C"/>
    <w:rsid w:val="002131D8"/>
    <w:rsid w:val="0023275F"/>
    <w:rsid w:val="00232F2E"/>
    <w:rsid w:val="00234598"/>
    <w:rsid w:val="002363C2"/>
    <w:rsid w:val="002450B6"/>
    <w:rsid w:val="00247C85"/>
    <w:rsid w:val="002504F1"/>
    <w:rsid w:val="002529E4"/>
    <w:rsid w:val="002550D7"/>
    <w:rsid w:val="00261B5E"/>
    <w:rsid w:val="00262050"/>
    <w:rsid w:val="00277735"/>
    <w:rsid w:val="00277849"/>
    <w:rsid w:val="0028168C"/>
    <w:rsid w:val="00291803"/>
    <w:rsid w:val="002930A7"/>
    <w:rsid w:val="002B224C"/>
    <w:rsid w:val="002B24B1"/>
    <w:rsid w:val="002B26B8"/>
    <w:rsid w:val="002B3F26"/>
    <w:rsid w:val="002B7339"/>
    <w:rsid w:val="002C0DDD"/>
    <w:rsid w:val="002D6885"/>
    <w:rsid w:val="002E568A"/>
    <w:rsid w:val="002F0231"/>
    <w:rsid w:val="00303184"/>
    <w:rsid w:val="0031474B"/>
    <w:rsid w:val="00333A3D"/>
    <w:rsid w:val="00344CA7"/>
    <w:rsid w:val="003703FF"/>
    <w:rsid w:val="0037439B"/>
    <w:rsid w:val="00374AA1"/>
    <w:rsid w:val="003757D5"/>
    <w:rsid w:val="0038338D"/>
    <w:rsid w:val="003A0652"/>
    <w:rsid w:val="003A13EB"/>
    <w:rsid w:val="003B14EE"/>
    <w:rsid w:val="003C73FD"/>
    <w:rsid w:val="003D11EE"/>
    <w:rsid w:val="003D2D61"/>
    <w:rsid w:val="003E0049"/>
    <w:rsid w:val="003F2D93"/>
    <w:rsid w:val="003F77FF"/>
    <w:rsid w:val="00406EC6"/>
    <w:rsid w:val="004152AD"/>
    <w:rsid w:val="004160E0"/>
    <w:rsid w:val="00421A63"/>
    <w:rsid w:val="00430CD4"/>
    <w:rsid w:val="00431D29"/>
    <w:rsid w:val="00435980"/>
    <w:rsid w:val="00444B42"/>
    <w:rsid w:val="00463906"/>
    <w:rsid w:val="004643AD"/>
    <w:rsid w:val="00471E5E"/>
    <w:rsid w:val="004731A8"/>
    <w:rsid w:val="004743B1"/>
    <w:rsid w:val="004802E2"/>
    <w:rsid w:val="00486221"/>
    <w:rsid w:val="00487530"/>
    <w:rsid w:val="00493EC9"/>
    <w:rsid w:val="00493F9F"/>
    <w:rsid w:val="004A16D0"/>
    <w:rsid w:val="004B02B1"/>
    <w:rsid w:val="004C5CEF"/>
    <w:rsid w:val="004D5F59"/>
    <w:rsid w:val="004F1D2F"/>
    <w:rsid w:val="00501C01"/>
    <w:rsid w:val="00503F8C"/>
    <w:rsid w:val="0051536E"/>
    <w:rsid w:val="00522089"/>
    <w:rsid w:val="00523C49"/>
    <w:rsid w:val="005275EB"/>
    <w:rsid w:val="00531FBB"/>
    <w:rsid w:val="005324C4"/>
    <w:rsid w:val="00541991"/>
    <w:rsid w:val="00545297"/>
    <w:rsid w:val="0055715F"/>
    <w:rsid w:val="00574262"/>
    <w:rsid w:val="0057514D"/>
    <w:rsid w:val="00582265"/>
    <w:rsid w:val="00586546"/>
    <w:rsid w:val="00597654"/>
    <w:rsid w:val="005A3275"/>
    <w:rsid w:val="005A5A39"/>
    <w:rsid w:val="005B5561"/>
    <w:rsid w:val="005C7D6F"/>
    <w:rsid w:val="005D162B"/>
    <w:rsid w:val="005D237A"/>
    <w:rsid w:val="005F1E52"/>
    <w:rsid w:val="005F2008"/>
    <w:rsid w:val="00617F98"/>
    <w:rsid w:val="00643A9B"/>
    <w:rsid w:val="00645C79"/>
    <w:rsid w:val="006552D2"/>
    <w:rsid w:val="0066281A"/>
    <w:rsid w:val="00671C4C"/>
    <w:rsid w:val="0067509C"/>
    <w:rsid w:val="00681C8B"/>
    <w:rsid w:val="00684162"/>
    <w:rsid w:val="00685EB7"/>
    <w:rsid w:val="00690210"/>
    <w:rsid w:val="00693554"/>
    <w:rsid w:val="00695E86"/>
    <w:rsid w:val="00696770"/>
    <w:rsid w:val="006A065E"/>
    <w:rsid w:val="006A4F7D"/>
    <w:rsid w:val="006B3706"/>
    <w:rsid w:val="006E7326"/>
    <w:rsid w:val="006F31AD"/>
    <w:rsid w:val="006F4A41"/>
    <w:rsid w:val="007059FE"/>
    <w:rsid w:val="00713190"/>
    <w:rsid w:val="00720F93"/>
    <w:rsid w:val="00723470"/>
    <w:rsid w:val="0072683B"/>
    <w:rsid w:val="007309CE"/>
    <w:rsid w:val="00751412"/>
    <w:rsid w:val="00770324"/>
    <w:rsid w:val="0077033B"/>
    <w:rsid w:val="00772A2D"/>
    <w:rsid w:val="0077501F"/>
    <w:rsid w:val="007C7746"/>
    <w:rsid w:val="007D260E"/>
    <w:rsid w:val="007E6492"/>
    <w:rsid w:val="008031A1"/>
    <w:rsid w:val="00804FC0"/>
    <w:rsid w:val="008055BD"/>
    <w:rsid w:val="00812559"/>
    <w:rsid w:val="00816F40"/>
    <w:rsid w:val="008305C0"/>
    <w:rsid w:val="0083710D"/>
    <w:rsid w:val="00847736"/>
    <w:rsid w:val="008524F2"/>
    <w:rsid w:val="00855636"/>
    <w:rsid w:val="0085667E"/>
    <w:rsid w:val="008A73B6"/>
    <w:rsid w:val="008B00FB"/>
    <w:rsid w:val="008C2C8B"/>
    <w:rsid w:val="008E66FE"/>
    <w:rsid w:val="008F4204"/>
    <w:rsid w:val="00915900"/>
    <w:rsid w:val="0093321D"/>
    <w:rsid w:val="0093437D"/>
    <w:rsid w:val="00946027"/>
    <w:rsid w:val="00951C6B"/>
    <w:rsid w:val="0095516B"/>
    <w:rsid w:val="009578FE"/>
    <w:rsid w:val="009635C6"/>
    <w:rsid w:val="00965D7A"/>
    <w:rsid w:val="00980F0E"/>
    <w:rsid w:val="00990DA4"/>
    <w:rsid w:val="00992424"/>
    <w:rsid w:val="0099698E"/>
    <w:rsid w:val="009B4156"/>
    <w:rsid w:val="009B5EA8"/>
    <w:rsid w:val="009B5FD6"/>
    <w:rsid w:val="009C4F09"/>
    <w:rsid w:val="009E675E"/>
    <w:rsid w:val="009F0FE9"/>
    <w:rsid w:val="009F50F7"/>
    <w:rsid w:val="009F64FB"/>
    <w:rsid w:val="00A0598A"/>
    <w:rsid w:val="00A1668B"/>
    <w:rsid w:val="00A171C4"/>
    <w:rsid w:val="00A20D51"/>
    <w:rsid w:val="00A22A33"/>
    <w:rsid w:val="00A30AF5"/>
    <w:rsid w:val="00A432BC"/>
    <w:rsid w:val="00A51D5C"/>
    <w:rsid w:val="00A6024D"/>
    <w:rsid w:val="00A70CC2"/>
    <w:rsid w:val="00A71907"/>
    <w:rsid w:val="00A721B0"/>
    <w:rsid w:val="00A74DDE"/>
    <w:rsid w:val="00AB475E"/>
    <w:rsid w:val="00AC3795"/>
    <w:rsid w:val="00AC6833"/>
    <w:rsid w:val="00AC69DF"/>
    <w:rsid w:val="00AD7C29"/>
    <w:rsid w:val="00AE666E"/>
    <w:rsid w:val="00AF0A85"/>
    <w:rsid w:val="00AF682F"/>
    <w:rsid w:val="00B021B4"/>
    <w:rsid w:val="00B028CB"/>
    <w:rsid w:val="00B1530D"/>
    <w:rsid w:val="00B201B4"/>
    <w:rsid w:val="00B335FB"/>
    <w:rsid w:val="00B43481"/>
    <w:rsid w:val="00B44EE2"/>
    <w:rsid w:val="00B459AF"/>
    <w:rsid w:val="00B45B21"/>
    <w:rsid w:val="00B541F9"/>
    <w:rsid w:val="00B72FE6"/>
    <w:rsid w:val="00B737B9"/>
    <w:rsid w:val="00B77C25"/>
    <w:rsid w:val="00BA4026"/>
    <w:rsid w:val="00BB0939"/>
    <w:rsid w:val="00BB10D8"/>
    <w:rsid w:val="00BB25F1"/>
    <w:rsid w:val="00BB2804"/>
    <w:rsid w:val="00BB3229"/>
    <w:rsid w:val="00BC16D4"/>
    <w:rsid w:val="00BC45B0"/>
    <w:rsid w:val="00BC5144"/>
    <w:rsid w:val="00BE5850"/>
    <w:rsid w:val="00BF3C95"/>
    <w:rsid w:val="00BF55A5"/>
    <w:rsid w:val="00C041C1"/>
    <w:rsid w:val="00C07EE5"/>
    <w:rsid w:val="00C167E4"/>
    <w:rsid w:val="00C21765"/>
    <w:rsid w:val="00C23274"/>
    <w:rsid w:val="00C24FF7"/>
    <w:rsid w:val="00C3325D"/>
    <w:rsid w:val="00C66B0D"/>
    <w:rsid w:val="00C74CB7"/>
    <w:rsid w:val="00C75E7F"/>
    <w:rsid w:val="00C816AD"/>
    <w:rsid w:val="00C858CA"/>
    <w:rsid w:val="00C93D61"/>
    <w:rsid w:val="00CA0130"/>
    <w:rsid w:val="00CA059C"/>
    <w:rsid w:val="00CA0A31"/>
    <w:rsid w:val="00CA3890"/>
    <w:rsid w:val="00CB32A3"/>
    <w:rsid w:val="00CC09AB"/>
    <w:rsid w:val="00CC34D4"/>
    <w:rsid w:val="00CC54F6"/>
    <w:rsid w:val="00CD3344"/>
    <w:rsid w:val="00CE2610"/>
    <w:rsid w:val="00CE3A82"/>
    <w:rsid w:val="00CF0D72"/>
    <w:rsid w:val="00D06CF1"/>
    <w:rsid w:val="00D20DAC"/>
    <w:rsid w:val="00D27D74"/>
    <w:rsid w:val="00D440CE"/>
    <w:rsid w:val="00D44CB7"/>
    <w:rsid w:val="00D50EEB"/>
    <w:rsid w:val="00D5799D"/>
    <w:rsid w:val="00D60647"/>
    <w:rsid w:val="00D64C9C"/>
    <w:rsid w:val="00D76C30"/>
    <w:rsid w:val="00D94D01"/>
    <w:rsid w:val="00DB6BC8"/>
    <w:rsid w:val="00DB6F6D"/>
    <w:rsid w:val="00DC06CC"/>
    <w:rsid w:val="00DC5E08"/>
    <w:rsid w:val="00DC7235"/>
    <w:rsid w:val="00DD1F27"/>
    <w:rsid w:val="00DE44CE"/>
    <w:rsid w:val="00DF24CF"/>
    <w:rsid w:val="00E11B4D"/>
    <w:rsid w:val="00E26C7E"/>
    <w:rsid w:val="00E320DF"/>
    <w:rsid w:val="00E3752B"/>
    <w:rsid w:val="00E428BC"/>
    <w:rsid w:val="00E42D1F"/>
    <w:rsid w:val="00E442E6"/>
    <w:rsid w:val="00E44EE3"/>
    <w:rsid w:val="00E50FDF"/>
    <w:rsid w:val="00E51F9C"/>
    <w:rsid w:val="00E61976"/>
    <w:rsid w:val="00E6287C"/>
    <w:rsid w:val="00E65A51"/>
    <w:rsid w:val="00E662D0"/>
    <w:rsid w:val="00E7733E"/>
    <w:rsid w:val="00E80F06"/>
    <w:rsid w:val="00E839FA"/>
    <w:rsid w:val="00E84146"/>
    <w:rsid w:val="00E94DDC"/>
    <w:rsid w:val="00E968FC"/>
    <w:rsid w:val="00EB1C22"/>
    <w:rsid w:val="00EB6E68"/>
    <w:rsid w:val="00ED2B47"/>
    <w:rsid w:val="00EE289C"/>
    <w:rsid w:val="00EE2AEC"/>
    <w:rsid w:val="00EE47C5"/>
    <w:rsid w:val="00EE7A9F"/>
    <w:rsid w:val="00EF0B26"/>
    <w:rsid w:val="00F04A90"/>
    <w:rsid w:val="00F07F9D"/>
    <w:rsid w:val="00F106C3"/>
    <w:rsid w:val="00F202EE"/>
    <w:rsid w:val="00F2595B"/>
    <w:rsid w:val="00F26542"/>
    <w:rsid w:val="00F30584"/>
    <w:rsid w:val="00F318D4"/>
    <w:rsid w:val="00F32242"/>
    <w:rsid w:val="00F373F6"/>
    <w:rsid w:val="00F42312"/>
    <w:rsid w:val="00F5335C"/>
    <w:rsid w:val="00F57FE1"/>
    <w:rsid w:val="00F667A3"/>
    <w:rsid w:val="00F67835"/>
    <w:rsid w:val="00F727F5"/>
    <w:rsid w:val="00F87D21"/>
    <w:rsid w:val="00FA6FD3"/>
    <w:rsid w:val="00FC798E"/>
    <w:rsid w:val="00FD070A"/>
    <w:rsid w:val="00FD08D7"/>
    <w:rsid w:val="00FD33F0"/>
    <w:rsid w:val="00FD4EFE"/>
    <w:rsid w:val="00FD501C"/>
    <w:rsid w:val="00FF71A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7C83"/>
  <w15:docId w15:val="{F2D864E5-0EAA-4906-8D78-03D3CC29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Mang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B60"/>
    <w:pPr>
      <w:spacing w:after="200" w:line="276" w:lineRule="auto"/>
    </w:pPr>
    <w:rPr>
      <w:sz w:val="22"/>
      <w:lang w:bidi="ne-NP"/>
    </w:rPr>
  </w:style>
  <w:style w:type="paragraph" w:styleId="Heading1">
    <w:name w:val="heading 1"/>
    <w:basedOn w:val="Normal"/>
    <w:link w:val="Heading1Char"/>
    <w:uiPriority w:val="9"/>
    <w:qFormat/>
    <w:rsid w:val="00C66B0D"/>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3">
    <w:name w:val="heading 3"/>
    <w:basedOn w:val="Normal"/>
    <w:link w:val="Heading3Char"/>
    <w:uiPriority w:val="9"/>
    <w:qFormat/>
    <w:rsid w:val="00C66B0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8">
    <w:name w:val="heading 8"/>
    <w:basedOn w:val="Normal"/>
    <w:next w:val="Normal"/>
    <w:link w:val="Heading8Char"/>
    <w:uiPriority w:val="9"/>
    <w:semiHidden/>
    <w:unhideWhenUsed/>
    <w:qFormat/>
    <w:rsid w:val="00574262"/>
    <w:pPr>
      <w:spacing w:before="240" w:after="60"/>
      <w:outlineLvl w:val="7"/>
    </w:pPr>
    <w:rPr>
      <w:rFonts w:asciiTheme="minorHAnsi" w:eastAsiaTheme="minorEastAsia" w:hAnsiTheme="minorHAnsi" w:cstheme="min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
    <w:name w:val="CM1"/>
    <w:basedOn w:val="Normal"/>
    <w:next w:val="Normal"/>
    <w:uiPriority w:val="99"/>
    <w:rsid w:val="000D5B60"/>
    <w:pPr>
      <w:autoSpaceDE w:val="0"/>
      <w:autoSpaceDN w:val="0"/>
      <w:adjustRightInd w:val="0"/>
      <w:spacing w:after="0" w:line="240" w:lineRule="auto"/>
    </w:pPr>
    <w:rPr>
      <w:rFonts w:ascii="Garamond" w:hAnsi="Garamond"/>
      <w:sz w:val="24"/>
      <w:szCs w:val="24"/>
    </w:rPr>
  </w:style>
  <w:style w:type="paragraph" w:customStyle="1" w:styleId="CM21">
    <w:name w:val="CM21"/>
    <w:basedOn w:val="Normal"/>
    <w:next w:val="Normal"/>
    <w:uiPriority w:val="99"/>
    <w:rsid w:val="000D5B60"/>
    <w:pPr>
      <w:autoSpaceDE w:val="0"/>
      <w:autoSpaceDN w:val="0"/>
      <w:adjustRightInd w:val="0"/>
      <w:spacing w:after="0" w:line="240" w:lineRule="auto"/>
    </w:pPr>
    <w:rPr>
      <w:rFonts w:ascii="Garamond" w:hAnsi="Garamond"/>
      <w:sz w:val="24"/>
      <w:szCs w:val="24"/>
    </w:rPr>
  </w:style>
  <w:style w:type="paragraph" w:customStyle="1" w:styleId="CM4">
    <w:name w:val="CM4"/>
    <w:basedOn w:val="Normal"/>
    <w:next w:val="Normal"/>
    <w:uiPriority w:val="99"/>
    <w:rsid w:val="000D5B60"/>
    <w:pPr>
      <w:autoSpaceDE w:val="0"/>
      <w:autoSpaceDN w:val="0"/>
      <w:adjustRightInd w:val="0"/>
      <w:spacing w:after="0" w:line="248" w:lineRule="atLeast"/>
    </w:pPr>
    <w:rPr>
      <w:rFonts w:ascii="Garamond" w:hAnsi="Garamond"/>
      <w:sz w:val="24"/>
      <w:szCs w:val="24"/>
    </w:rPr>
  </w:style>
  <w:style w:type="paragraph" w:styleId="ListParagraph">
    <w:name w:val="List Paragraph"/>
    <w:basedOn w:val="Normal"/>
    <w:uiPriority w:val="34"/>
    <w:qFormat/>
    <w:rsid w:val="000D5B60"/>
    <w:pPr>
      <w:ind w:left="720"/>
      <w:contextualSpacing/>
    </w:pPr>
  </w:style>
  <w:style w:type="paragraph" w:styleId="Footer">
    <w:name w:val="footer"/>
    <w:basedOn w:val="Normal"/>
    <w:link w:val="FooterChar"/>
    <w:uiPriority w:val="99"/>
    <w:rsid w:val="000D5B60"/>
    <w:pPr>
      <w:tabs>
        <w:tab w:val="center" w:pos="4153"/>
        <w:tab w:val="right" w:pos="8306"/>
      </w:tabs>
      <w:overflowPunct w:val="0"/>
      <w:autoSpaceDE w:val="0"/>
      <w:autoSpaceDN w:val="0"/>
      <w:adjustRightInd w:val="0"/>
      <w:spacing w:after="0" w:line="240" w:lineRule="auto"/>
      <w:textAlignment w:val="baseline"/>
    </w:pPr>
    <w:rPr>
      <w:rFonts w:ascii="Times New Roman" w:eastAsia="BatangChe" w:hAnsi="Times New Roman" w:cs="Angsana New"/>
      <w:sz w:val="24"/>
      <w:szCs w:val="24"/>
      <w:lang w:val="en-GB" w:eastAsia="x-none" w:bidi="th-TH"/>
    </w:rPr>
  </w:style>
  <w:style w:type="character" w:customStyle="1" w:styleId="FooterChar">
    <w:name w:val="Footer Char"/>
    <w:link w:val="Footer"/>
    <w:uiPriority w:val="99"/>
    <w:rsid w:val="000D5B60"/>
    <w:rPr>
      <w:rFonts w:ascii="Times New Roman" w:eastAsia="BatangChe" w:hAnsi="Times New Roman" w:cs="Angsana New"/>
      <w:sz w:val="24"/>
      <w:szCs w:val="24"/>
      <w:lang w:val="en-GB" w:bidi="th-TH"/>
    </w:rPr>
  </w:style>
  <w:style w:type="paragraph" w:styleId="BodyText">
    <w:name w:val="Body Text"/>
    <w:basedOn w:val="Normal"/>
    <w:link w:val="BodyTextChar"/>
    <w:unhideWhenUsed/>
    <w:rsid w:val="000D5B60"/>
    <w:pPr>
      <w:spacing w:after="0" w:line="360" w:lineRule="auto"/>
      <w:jc w:val="both"/>
    </w:pPr>
    <w:rPr>
      <w:rFonts w:ascii="Arial" w:eastAsia="Times New Roman" w:hAnsi="Arial" w:cs="Arial"/>
      <w:sz w:val="24"/>
      <w:szCs w:val="24"/>
      <w:lang w:val="x-none" w:eastAsia="x-none" w:bidi="ar-SA"/>
    </w:rPr>
  </w:style>
  <w:style w:type="character" w:customStyle="1" w:styleId="BodyTextChar">
    <w:name w:val="Body Text Char"/>
    <w:link w:val="BodyText"/>
    <w:rsid w:val="000D5B60"/>
    <w:rPr>
      <w:rFonts w:ascii="Arial" w:eastAsia="Times New Roman" w:hAnsi="Arial" w:cs="Arial"/>
      <w:sz w:val="24"/>
      <w:szCs w:val="24"/>
      <w:lang w:bidi="ar-SA"/>
    </w:rPr>
  </w:style>
  <w:style w:type="paragraph" w:styleId="NormalWeb">
    <w:name w:val="Normal (Web)"/>
    <w:basedOn w:val="Normal"/>
    <w:uiPriority w:val="99"/>
    <w:unhideWhenUsed/>
    <w:rsid w:val="000D5B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816AD"/>
  </w:style>
  <w:style w:type="character" w:styleId="Hyperlink">
    <w:name w:val="Hyperlink"/>
    <w:uiPriority w:val="99"/>
    <w:unhideWhenUsed/>
    <w:rsid w:val="00C816AD"/>
    <w:rPr>
      <w:color w:val="0000FF"/>
      <w:u w:val="single"/>
    </w:rPr>
  </w:style>
  <w:style w:type="table" w:styleId="TableGrid">
    <w:name w:val="Table Grid"/>
    <w:basedOn w:val="TableNormal"/>
    <w:uiPriority w:val="59"/>
    <w:rsid w:val="00D76C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440CE"/>
    <w:pPr>
      <w:autoSpaceDE w:val="0"/>
      <w:autoSpaceDN w:val="0"/>
      <w:adjustRightInd w:val="0"/>
    </w:pPr>
    <w:rPr>
      <w:rFonts w:ascii="Arial" w:hAnsi="Arial" w:cs="Arial"/>
      <w:color w:val="000000"/>
      <w:sz w:val="24"/>
      <w:szCs w:val="24"/>
      <w:lang w:bidi="ne-NP"/>
    </w:rPr>
  </w:style>
  <w:style w:type="paragraph" w:styleId="Caption">
    <w:name w:val="caption"/>
    <w:basedOn w:val="Normal"/>
    <w:next w:val="Normal"/>
    <w:uiPriority w:val="35"/>
    <w:unhideWhenUsed/>
    <w:qFormat/>
    <w:rsid w:val="00DC06CC"/>
    <w:rPr>
      <w:b/>
      <w:bCs/>
      <w:sz w:val="20"/>
      <w:szCs w:val="18"/>
    </w:rPr>
  </w:style>
  <w:style w:type="character" w:customStyle="1" w:styleId="apple-style-span">
    <w:name w:val="apple-style-span"/>
    <w:basedOn w:val="DefaultParagraphFont"/>
    <w:rsid w:val="009B5EA8"/>
  </w:style>
  <w:style w:type="character" w:styleId="Strong">
    <w:name w:val="Strong"/>
    <w:uiPriority w:val="22"/>
    <w:qFormat/>
    <w:rsid w:val="009B5EA8"/>
    <w:rPr>
      <w:b/>
      <w:bCs/>
    </w:rPr>
  </w:style>
  <w:style w:type="character" w:customStyle="1" w:styleId="a">
    <w:name w:val="a"/>
    <w:basedOn w:val="DefaultParagraphFont"/>
    <w:rsid w:val="00BF55A5"/>
  </w:style>
  <w:style w:type="character" w:customStyle="1" w:styleId="Heading1Char">
    <w:name w:val="Heading 1 Char"/>
    <w:link w:val="Heading1"/>
    <w:uiPriority w:val="9"/>
    <w:rsid w:val="00C66B0D"/>
    <w:rPr>
      <w:rFonts w:ascii="Times New Roman" w:eastAsia="Times New Roman" w:hAnsi="Times New Roman" w:cs="Times New Roman"/>
      <w:b/>
      <w:bCs/>
      <w:kern w:val="36"/>
      <w:sz w:val="48"/>
      <w:szCs w:val="48"/>
    </w:rPr>
  </w:style>
  <w:style w:type="character" w:customStyle="1" w:styleId="Heading3Char">
    <w:name w:val="Heading 3 Char"/>
    <w:link w:val="Heading3"/>
    <w:uiPriority w:val="9"/>
    <w:rsid w:val="00C66B0D"/>
    <w:rPr>
      <w:rFonts w:ascii="Times New Roman" w:eastAsia="Times New Roman" w:hAnsi="Times New Roman" w:cs="Times New Roman"/>
      <w:b/>
      <w:bCs/>
      <w:sz w:val="27"/>
      <w:szCs w:val="27"/>
    </w:rPr>
  </w:style>
  <w:style w:type="character" w:customStyle="1" w:styleId="st">
    <w:name w:val="st"/>
    <w:basedOn w:val="DefaultParagraphFont"/>
    <w:rsid w:val="001626B3"/>
  </w:style>
  <w:style w:type="paragraph" w:styleId="BalloonText">
    <w:name w:val="Balloon Text"/>
    <w:basedOn w:val="Normal"/>
    <w:link w:val="BalloonTextChar"/>
    <w:uiPriority w:val="99"/>
    <w:semiHidden/>
    <w:unhideWhenUsed/>
    <w:rsid w:val="00ED2B47"/>
    <w:pPr>
      <w:spacing w:after="0" w:line="240" w:lineRule="auto"/>
    </w:pPr>
    <w:rPr>
      <w:rFonts w:ascii="Tahoma" w:hAnsi="Tahoma"/>
      <w:sz w:val="16"/>
      <w:szCs w:val="14"/>
      <w:lang w:val="x-none" w:eastAsia="x-none"/>
    </w:rPr>
  </w:style>
  <w:style w:type="character" w:customStyle="1" w:styleId="BalloonTextChar">
    <w:name w:val="Balloon Text Char"/>
    <w:link w:val="BalloonText"/>
    <w:uiPriority w:val="99"/>
    <w:semiHidden/>
    <w:rsid w:val="00ED2B47"/>
    <w:rPr>
      <w:rFonts w:ascii="Tahoma" w:hAnsi="Tahoma" w:cs="Tahoma"/>
      <w:sz w:val="16"/>
      <w:szCs w:val="14"/>
    </w:rPr>
  </w:style>
  <w:style w:type="paragraph" w:styleId="FootnoteText">
    <w:name w:val="footnote text"/>
    <w:basedOn w:val="Normal"/>
    <w:link w:val="FootnoteTextChar"/>
    <w:uiPriority w:val="99"/>
    <w:semiHidden/>
    <w:unhideWhenUsed/>
    <w:rsid w:val="0067509C"/>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67509C"/>
    <w:rPr>
      <w:szCs w:val="18"/>
    </w:rPr>
  </w:style>
  <w:style w:type="character" w:styleId="FootnoteReference">
    <w:name w:val="footnote reference"/>
    <w:basedOn w:val="DefaultParagraphFont"/>
    <w:uiPriority w:val="99"/>
    <w:semiHidden/>
    <w:unhideWhenUsed/>
    <w:rsid w:val="0067509C"/>
    <w:rPr>
      <w:vertAlign w:val="superscript"/>
    </w:rPr>
  </w:style>
  <w:style w:type="character" w:customStyle="1" w:styleId="Heading8Char">
    <w:name w:val="Heading 8 Char"/>
    <w:basedOn w:val="DefaultParagraphFont"/>
    <w:link w:val="Heading8"/>
    <w:uiPriority w:val="9"/>
    <w:semiHidden/>
    <w:rsid w:val="00574262"/>
    <w:rPr>
      <w:rFonts w:asciiTheme="minorHAnsi" w:eastAsiaTheme="minorEastAsia" w:hAnsiTheme="minorHAnsi" w:cstheme="minorBidi"/>
      <w:i/>
      <w:iCs/>
      <w:sz w:val="24"/>
      <w:szCs w:val="21"/>
      <w:lang w:bidi="ne-NP"/>
    </w:rPr>
  </w:style>
  <w:style w:type="paragraph" w:styleId="Header">
    <w:name w:val="header"/>
    <w:basedOn w:val="Normal"/>
    <w:link w:val="HeaderChar"/>
    <w:uiPriority w:val="99"/>
    <w:unhideWhenUsed/>
    <w:rsid w:val="00574262"/>
    <w:pPr>
      <w:tabs>
        <w:tab w:val="center" w:pos="4680"/>
        <w:tab w:val="right" w:pos="9360"/>
      </w:tabs>
    </w:pPr>
  </w:style>
  <w:style w:type="character" w:customStyle="1" w:styleId="HeaderChar">
    <w:name w:val="Header Char"/>
    <w:basedOn w:val="DefaultParagraphFont"/>
    <w:link w:val="Header"/>
    <w:uiPriority w:val="99"/>
    <w:rsid w:val="00574262"/>
    <w:rPr>
      <w:sz w:val="22"/>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1564">
      <w:bodyDiv w:val="1"/>
      <w:marLeft w:val="0"/>
      <w:marRight w:val="0"/>
      <w:marTop w:val="0"/>
      <w:marBottom w:val="0"/>
      <w:divBdr>
        <w:top w:val="none" w:sz="0" w:space="0" w:color="auto"/>
        <w:left w:val="none" w:sz="0" w:space="0" w:color="auto"/>
        <w:bottom w:val="none" w:sz="0" w:space="0" w:color="auto"/>
        <w:right w:val="none" w:sz="0" w:space="0" w:color="auto"/>
      </w:divBdr>
    </w:div>
    <w:div w:id="553811001">
      <w:bodyDiv w:val="1"/>
      <w:marLeft w:val="0"/>
      <w:marRight w:val="0"/>
      <w:marTop w:val="0"/>
      <w:marBottom w:val="0"/>
      <w:divBdr>
        <w:top w:val="none" w:sz="0" w:space="0" w:color="auto"/>
        <w:left w:val="none" w:sz="0" w:space="0" w:color="auto"/>
        <w:bottom w:val="none" w:sz="0" w:space="0" w:color="auto"/>
        <w:right w:val="none" w:sz="0" w:space="0" w:color="auto"/>
      </w:divBdr>
    </w:div>
    <w:div w:id="797573536">
      <w:bodyDiv w:val="1"/>
      <w:marLeft w:val="0"/>
      <w:marRight w:val="0"/>
      <w:marTop w:val="0"/>
      <w:marBottom w:val="0"/>
      <w:divBdr>
        <w:top w:val="none" w:sz="0" w:space="0" w:color="auto"/>
        <w:left w:val="none" w:sz="0" w:space="0" w:color="auto"/>
        <w:bottom w:val="none" w:sz="0" w:space="0" w:color="auto"/>
        <w:right w:val="none" w:sz="0" w:space="0" w:color="auto"/>
      </w:divBdr>
    </w:div>
    <w:div w:id="802187464">
      <w:bodyDiv w:val="1"/>
      <w:marLeft w:val="0"/>
      <w:marRight w:val="0"/>
      <w:marTop w:val="0"/>
      <w:marBottom w:val="0"/>
      <w:divBdr>
        <w:top w:val="none" w:sz="0" w:space="0" w:color="auto"/>
        <w:left w:val="none" w:sz="0" w:space="31" w:color="auto"/>
        <w:bottom w:val="none" w:sz="0" w:space="0" w:color="auto"/>
        <w:right w:val="none" w:sz="0" w:space="31" w:color="auto"/>
      </w:divBdr>
      <w:divsChild>
        <w:div w:id="721562188">
          <w:marLeft w:val="0"/>
          <w:marRight w:val="0"/>
          <w:marTop w:val="0"/>
          <w:marBottom w:val="0"/>
          <w:divBdr>
            <w:top w:val="none" w:sz="0" w:space="0" w:color="auto"/>
            <w:left w:val="none" w:sz="0" w:space="0" w:color="auto"/>
            <w:bottom w:val="none" w:sz="0" w:space="0" w:color="auto"/>
            <w:right w:val="none" w:sz="0" w:space="0" w:color="auto"/>
          </w:divBdr>
          <w:divsChild>
            <w:div w:id="949430956">
              <w:marLeft w:val="4"/>
              <w:marRight w:val="4"/>
              <w:marTop w:val="0"/>
              <w:marBottom w:val="0"/>
              <w:divBdr>
                <w:top w:val="none" w:sz="0" w:space="0" w:color="auto"/>
                <w:left w:val="none" w:sz="0" w:space="0" w:color="auto"/>
                <w:bottom w:val="none" w:sz="0" w:space="0" w:color="auto"/>
                <w:right w:val="none" w:sz="0" w:space="0" w:color="auto"/>
              </w:divBdr>
              <w:divsChild>
                <w:div w:id="107630252">
                  <w:marLeft w:val="0"/>
                  <w:marRight w:val="0"/>
                  <w:marTop w:val="0"/>
                  <w:marBottom w:val="0"/>
                  <w:divBdr>
                    <w:top w:val="none" w:sz="0" w:space="0" w:color="auto"/>
                    <w:left w:val="none" w:sz="0" w:space="0" w:color="auto"/>
                    <w:bottom w:val="none" w:sz="0" w:space="0" w:color="auto"/>
                    <w:right w:val="none" w:sz="0" w:space="0" w:color="auto"/>
                  </w:divBdr>
                  <w:divsChild>
                    <w:div w:id="375930975">
                      <w:marLeft w:val="0"/>
                      <w:marRight w:val="0"/>
                      <w:marTop w:val="0"/>
                      <w:marBottom w:val="0"/>
                      <w:divBdr>
                        <w:top w:val="none" w:sz="0" w:space="0" w:color="auto"/>
                        <w:left w:val="none" w:sz="0" w:space="0" w:color="auto"/>
                        <w:bottom w:val="none" w:sz="0" w:space="0" w:color="auto"/>
                        <w:right w:val="none" w:sz="0" w:space="0" w:color="auto"/>
                      </w:divBdr>
                      <w:divsChild>
                        <w:div w:id="119110675">
                          <w:marLeft w:val="-30"/>
                          <w:marRight w:val="0"/>
                          <w:marTop w:val="0"/>
                          <w:marBottom w:val="0"/>
                          <w:divBdr>
                            <w:top w:val="none" w:sz="0" w:space="0" w:color="auto"/>
                            <w:left w:val="none" w:sz="0" w:space="0" w:color="auto"/>
                            <w:bottom w:val="none" w:sz="0" w:space="0" w:color="auto"/>
                            <w:right w:val="none" w:sz="0" w:space="0" w:color="auto"/>
                          </w:divBdr>
                          <w:divsChild>
                            <w:div w:id="1700160873">
                              <w:marLeft w:val="35"/>
                              <w:marRight w:val="0"/>
                              <w:marTop w:val="0"/>
                              <w:marBottom w:val="0"/>
                              <w:divBdr>
                                <w:top w:val="none" w:sz="0" w:space="0" w:color="auto"/>
                                <w:left w:val="none" w:sz="0" w:space="0" w:color="auto"/>
                                <w:bottom w:val="none" w:sz="0" w:space="0" w:color="auto"/>
                                <w:right w:val="none" w:sz="0" w:space="0" w:color="auto"/>
                              </w:divBdr>
                              <w:divsChild>
                                <w:div w:id="2138065447">
                                  <w:marLeft w:val="0"/>
                                  <w:marRight w:val="0"/>
                                  <w:marTop w:val="0"/>
                                  <w:marBottom w:val="0"/>
                                  <w:divBdr>
                                    <w:top w:val="none" w:sz="0" w:space="0" w:color="auto"/>
                                    <w:left w:val="none" w:sz="0" w:space="0" w:color="auto"/>
                                    <w:bottom w:val="none" w:sz="0" w:space="0" w:color="auto"/>
                                    <w:right w:val="none" w:sz="0" w:space="0" w:color="auto"/>
                                  </w:divBdr>
                                  <w:divsChild>
                                    <w:div w:id="1507986449">
                                      <w:marLeft w:val="0"/>
                                      <w:marRight w:val="0"/>
                                      <w:marTop w:val="0"/>
                                      <w:marBottom w:val="0"/>
                                      <w:divBdr>
                                        <w:top w:val="none" w:sz="0" w:space="2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94507">
      <w:bodyDiv w:val="1"/>
      <w:marLeft w:val="0"/>
      <w:marRight w:val="0"/>
      <w:marTop w:val="0"/>
      <w:marBottom w:val="0"/>
      <w:divBdr>
        <w:top w:val="none" w:sz="0" w:space="0" w:color="auto"/>
        <w:left w:val="none" w:sz="0" w:space="0" w:color="auto"/>
        <w:bottom w:val="none" w:sz="0" w:space="0" w:color="auto"/>
        <w:right w:val="none" w:sz="0" w:space="0" w:color="auto"/>
      </w:divBdr>
      <w:divsChild>
        <w:div w:id="1886064222">
          <w:marLeft w:val="0"/>
          <w:marRight w:val="0"/>
          <w:marTop w:val="0"/>
          <w:marBottom w:val="0"/>
          <w:divBdr>
            <w:top w:val="none" w:sz="0" w:space="0" w:color="auto"/>
            <w:left w:val="none" w:sz="0" w:space="15" w:color="auto"/>
            <w:bottom w:val="none" w:sz="0" w:space="0" w:color="auto"/>
            <w:right w:val="none" w:sz="0" w:space="15" w:color="auto"/>
          </w:divBdr>
          <w:divsChild>
            <w:div w:id="1559702277">
              <w:marLeft w:val="15"/>
              <w:marRight w:val="15"/>
              <w:marTop w:val="0"/>
              <w:marBottom w:val="0"/>
              <w:divBdr>
                <w:top w:val="none" w:sz="0" w:space="0" w:color="auto"/>
                <w:left w:val="none" w:sz="0" w:space="0" w:color="auto"/>
                <w:bottom w:val="none" w:sz="0" w:space="0" w:color="auto"/>
                <w:right w:val="none" w:sz="0" w:space="0" w:color="auto"/>
              </w:divBdr>
              <w:divsChild>
                <w:div w:id="564144567">
                  <w:marLeft w:val="0"/>
                  <w:marRight w:val="0"/>
                  <w:marTop w:val="0"/>
                  <w:marBottom w:val="0"/>
                  <w:divBdr>
                    <w:top w:val="none" w:sz="0" w:space="15" w:color="auto"/>
                    <w:left w:val="none" w:sz="0" w:space="15" w:color="auto"/>
                    <w:bottom w:val="none" w:sz="0" w:space="31" w:color="auto"/>
                    <w:right w:val="none" w:sz="0" w:space="15" w:color="auto"/>
                  </w:divBdr>
                  <w:divsChild>
                    <w:div w:id="1075781818">
                      <w:marLeft w:val="0"/>
                      <w:marRight w:val="0"/>
                      <w:marTop w:val="0"/>
                      <w:marBottom w:val="0"/>
                      <w:divBdr>
                        <w:top w:val="none" w:sz="0" w:space="0" w:color="auto"/>
                        <w:left w:val="none" w:sz="0" w:space="0" w:color="auto"/>
                        <w:bottom w:val="none" w:sz="0" w:space="0" w:color="auto"/>
                        <w:right w:val="none" w:sz="0" w:space="0" w:color="auto"/>
                      </w:divBdr>
                      <w:divsChild>
                        <w:div w:id="1173573576">
                          <w:marLeft w:val="0"/>
                          <w:marRight w:val="0"/>
                          <w:marTop w:val="0"/>
                          <w:marBottom w:val="0"/>
                          <w:divBdr>
                            <w:top w:val="none" w:sz="0" w:space="0" w:color="auto"/>
                            <w:left w:val="none" w:sz="0" w:space="0" w:color="auto"/>
                            <w:bottom w:val="none" w:sz="0" w:space="0" w:color="auto"/>
                            <w:right w:val="none" w:sz="0" w:space="0" w:color="auto"/>
                          </w:divBdr>
                          <w:divsChild>
                            <w:div w:id="1272593484">
                              <w:marLeft w:val="0"/>
                              <w:marRight w:val="0"/>
                              <w:marTop w:val="0"/>
                              <w:marBottom w:val="0"/>
                              <w:divBdr>
                                <w:top w:val="none" w:sz="0" w:space="0" w:color="auto"/>
                                <w:left w:val="none" w:sz="0" w:space="0" w:color="auto"/>
                                <w:bottom w:val="none" w:sz="0" w:space="0" w:color="auto"/>
                                <w:right w:val="none" w:sz="0" w:space="0" w:color="auto"/>
                              </w:divBdr>
                              <w:divsChild>
                                <w:div w:id="2083675184">
                                  <w:marLeft w:val="0"/>
                                  <w:marRight w:val="0"/>
                                  <w:marTop w:val="0"/>
                                  <w:marBottom w:val="750"/>
                                  <w:divBdr>
                                    <w:top w:val="none" w:sz="0" w:space="0" w:color="auto"/>
                                    <w:left w:val="none" w:sz="0" w:space="0" w:color="auto"/>
                                    <w:bottom w:val="none" w:sz="0" w:space="0" w:color="auto"/>
                                    <w:right w:val="none" w:sz="0" w:space="0" w:color="auto"/>
                                  </w:divBdr>
                                  <w:divsChild>
                                    <w:div w:id="1844517032">
                                      <w:marLeft w:val="-105"/>
                                      <w:marRight w:val="0"/>
                                      <w:marTop w:val="0"/>
                                      <w:marBottom w:val="0"/>
                                      <w:divBdr>
                                        <w:top w:val="none" w:sz="0" w:space="0" w:color="auto"/>
                                        <w:left w:val="none" w:sz="0" w:space="0" w:color="auto"/>
                                        <w:bottom w:val="none" w:sz="0" w:space="0" w:color="auto"/>
                                        <w:right w:val="none" w:sz="0" w:space="0" w:color="auto"/>
                                      </w:divBdr>
                                      <w:divsChild>
                                        <w:div w:id="1324313637">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1808887248">
                                                  <w:marLeft w:val="150"/>
                                                  <w:marRight w:val="150"/>
                                                  <w:marTop w:val="150"/>
                                                  <w:marBottom w:val="300"/>
                                                  <w:divBdr>
                                                    <w:top w:val="none" w:sz="0" w:space="0" w:color="auto"/>
                                                    <w:left w:val="none" w:sz="0" w:space="0" w:color="auto"/>
                                                    <w:bottom w:val="none" w:sz="0" w:space="0" w:color="auto"/>
                                                    <w:right w:val="none" w:sz="0" w:space="0" w:color="auto"/>
                                                  </w:divBdr>
                                                  <w:divsChild>
                                                    <w:div w:id="1466965474">
                                                      <w:marLeft w:val="0"/>
                                                      <w:marRight w:val="0"/>
                                                      <w:marTop w:val="0"/>
                                                      <w:marBottom w:val="0"/>
                                                      <w:divBdr>
                                                        <w:top w:val="none" w:sz="0" w:space="0" w:color="auto"/>
                                                        <w:left w:val="none" w:sz="0" w:space="0" w:color="auto"/>
                                                        <w:bottom w:val="none" w:sz="0" w:space="0" w:color="auto"/>
                                                        <w:right w:val="none" w:sz="0" w:space="0" w:color="auto"/>
                                                      </w:divBdr>
                                                      <w:divsChild>
                                                        <w:div w:id="2036347469">
                                                          <w:marLeft w:val="0"/>
                                                          <w:marRight w:val="0"/>
                                                          <w:marTop w:val="0"/>
                                                          <w:marBottom w:val="0"/>
                                                          <w:divBdr>
                                                            <w:top w:val="none" w:sz="0" w:space="0" w:color="auto"/>
                                                            <w:left w:val="none" w:sz="0" w:space="0" w:color="auto"/>
                                                            <w:bottom w:val="none" w:sz="0" w:space="0" w:color="auto"/>
                                                            <w:right w:val="none" w:sz="0" w:space="0" w:color="auto"/>
                                                          </w:divBdr>
                                                          <w:divsChild>
                                                            <w:div w:id="897326919">
                                                              <w:marLeft w:val="0"/>
                                                              <w:marRight w:val="0"/>
                                                              <w:marTop w:val="0"/>
                                                              <w:marBottom w:val="0"/>
                                                              <w:divBdr>
                                                                <w:top w:val="none" w:sz="0" w:space="0" w:color="auto"/>
                                                                <w:left w:val="none" w:sz="0" w:space="0" w:color="auto"/>
                                                                <w:bottom w:val="none" w:sz="0" w:space="0" w:color="auto"/>
                                                                <w:right w:val="none" w:sz="0" w:space="0" w:color="auto"/>
                                                              </w:divBdr>
                                                              <w:divsChild>
                                                                <w:div w:id="2034917364">
                                                                  <w:marLeft w:val="0"/>
                                                                  <w:marRight w:val="0"/>
                                                                  <w:marTop w:val="0"/>
                                                                  <w:marBottom w:val="0"/>
                                                                  <w:divBdr>
                                                                    <w:top w:val="none" w:sz="0" w:space="0" w:color="auto"/>
                                                                    <w:left w:val="none" w:sz="0" w:space="0" w:color="auto"/>
                                                                    <w:bottom w:val="none" w:sz="0" w:space="0" w:color="auto"/>
                                                                    <w:right w:val="none" w:sz="0" w:space="0" w:color="auto"/>
                                                                  </w:divBdr>
                                                                  <w:divsChild>
                                                                    <w:div w:id="8812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8736617">
      <w:bodyDiv w:val="1"/>
      <w:marLeft w:val="0"/>
      <w:marRight w:val="0"/>
      <w:marTop w:val="0"/>
      <w:marBottom w:val="0"/>
      <w:divBdr>
        <w:top w:val="none" w:sz="0" w:space="0" w:color="auto"/>
        <w:left w:val="none" w:sz="0" w:space="0" w:color="auto"/>
        <w:bottom w:val="none" w:sz="0" w:space="0" w:color="auto"/>
        <w:right w:val="none" w:sz="0" w:space="0" w:color="auto"/>
      </w:divBdr>
    </w:div>
    <w:div w:id="902376591">
      <w:bodyDiv w:val="1"/>
      <w:marLeft w:val="0"/>
      <w:marRight w:val="0"/>
      <w:marTop w:val="0"/>
      <w:marBottom w:val="0"/>
      <w:divBdr>
        <w:top w:val="none" w:sz="0" w:space="0" w:color="auto"/>
        <w:left w:val="none" w:sz="0" w:space="0" w:color="auto"/>
        <w:bottom w:val="none" w:sz="0" w:space="0" w:color="auto"/>
        <w:right w:val="none" w:sz="0" w:space="0" w:color="auto"/>
      </w:divBdr>
      <w:divsChild>
        <w:div w:id="825978942">
          <w:marLeft w:val="0"/>
          <w:marRight w:val="0"/>
          <w:marTop w:val="0"/>
          <w:marBottom w:val="0"/>
          <w:divBdr>
            <w:top w:val="none" w:sz="0" w:space="0" w:color="auto"/>
            <w:left w:val="none" w:sz="0" w:space="0" w:color="auto"/>
            <w:bottom w:val="none" w:sz="0" w:space="0" w:color="auto"/>
            <w:right w:val="none" w:sz="0" w:space="0" w:color="auto"/>
          </w:divBdr>
          <w:divsChild>
            <w:div w:id="721907788">
              <w:marLeft w:val="0"/>
              <w:marRight w:val="0"/>
              <w:marTop w:val="0"/>
              <w:marBottom w:val="0"/>
              <w:divBdr>
                <w:top w:val="none" w:sz="0" w:space="0" w:color="auto"/>
                <w:left w:val="none" w:sz="0" w:space="0" w:color="auto"/>
                <w:bottom w:val="none" w:sz="0" w:space="0" w:color="auto"/>
                <w:right w:val="none" w:sz="0" w:space="0" w:color="auto"/>
              </w:divBdr>
              <w:divsChild>
                <w:div w:id="972439788">
                  <w:marLeft w:val="0"/>
                  <w:marRight w:val="4500"/>
                  <w:marTop w:val="0"/>
                  <w:marBottom w:val="0"/>
                  <w:divBdr>
                    <w:top w:val="none" w:sz="0" w:space="0" w:color="auto"/>
                    <w:left w:val="none" w:sz="0" w:space="0" w:color="auto"/>
                    <w:bottom w:val="none" w:sz="0" w:space="0" w:color="auto"/>
                    <w:right w:val="none" w:sz="0" w:space="0" w:color="auto"/>
                  </w:divBdr>
                  <w:divsChild>
                    <w:div w:id="1008405540">
                      <w:marLeft w:val="0"/>
                      <w:marRight w:val="0"/>
                      <w:marTop w:val="0"/>
                      <w:marBottom w:val="0"/>
                      <w:divBdr>
                        <w:top w:val="none" w:sz="0" w:space="0" w:color="auto"/>
                        <w:left w:val="none" w:sz="0" w:space="0" w:color="auto"/>
                        <w:bottom w:val="none" w:sz="0" w:space="0" w:color="auto"/>
                        <w:right w:val="none" w:sz="0" w:space="0" w:color="auto"/>
                      </w:divBdr>
                      <w:divsChild>
                        <w:div w:id="682054079">
                          <w:marLeft w:val="0"/>
                          <w:marRight w:val="0"/>
                          <w:marTop w:val="0"/>
                          <w:marBottom w:val="0"/>
                          <w:divBdr>
                            <w:top w:val="none" w:sz="0" w:space="0" w:color="auto"/>
                            <w:left w:val="none" w:sz="0" w:space="0" w:color="auto"/>
                            <w:bottom w:val="none" w:sz="0" w:space="0" w:color="auto"/>
                            <w:right w:val="none" w:sz="0" w:space="0" w:color="auto"/>
                          </w:divBdr>
                          <w:divsChild>
                            <w:div w:id="997610519">
                              <w:marLeft w:val="0"/>
                              <w:marRight w:val="0"/>
                              <w:marTop w:val="0"/>
                              <w:marBottom w:val="0"/>
                              <w:divBdr>
                                <w:top w:val="none" w:sz="0" w:space="0" w:color="auto"/>
                                <w:left w:val="none" w:sz="0" w:space="0" w:color="auto"/>
                                <w:bottom w:val="none" w:sz="0" w:space="0" w:color="auto"/>
                                <w:right w:val="none" w:sz="0" w:space="0" w:color="auto"/>
                              </w:divBdr>
                              <w:divsChild>
                                <w:div w:id="1733262723">
                                  <w:marLeft w:val="0"/>
                                  <w:marRight w:val="0"/>
                                  <w:marTop w:val="0"/>
                                  <w:marBottom w:val="0"/>
                                  <w:divBdr>
                                    <w:top w:val="none" w:sz="0" w:space="0" w:color="auto"/>
                                    <w:left w:val="none" w:sz="0" w:space="0" w:color="auto"/>
                                    <w:bottom w:val="none" w:sz="0" w:space="0" w:color="auto"/>
                                    <w:right w:val="none" w:sz="0" w:space="0" w:color="auto"/>
                                  </w:divBdr>
                                  <w:divsChild>
                                    <w:div w:id="1020357472">
                                      <w:marLeft w:val="0"/>
                                      <w:marRight w:val="0"/>
                                      <w:marTop w:val="0"/>
                                      <w:marBottom w:val="300"/>
                                      <w:divBdr>
                                        <w:top w:val="none" w:sz="0" w:space="0" w:color="auto"/>
                                        <w:left w:val="none" w:sz="0" w:space="0" w:color="auto"/>
                                        <w:bottom w:val="none" w:sz="0" w:space="0" w:color="auto"/>
                                        <w:right w:val="none" w:sz="0" w:space="0" w:color="auto"/>
                                      </w:divBdr>
                                      <w:divsChild>
                                        <w:div w:id="14385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324966">
      <w:bodyDiv w:val="1"/>
      <w:marLeft w:val="0"/>
      <w:marRight w:val="0"/>
      <w:marTop w:val="0"/>
      <w:marBottom w:val="0"/>
      <w:divBdr>
        <w:top w:val="none" w:sz="0" w:space="0" w:color="auto"/>
        <w:left w:val="none" w:sz="0" w:space="0" w:color="auto"/>
        <w:bottom w:val="none" w:sz="0" w:space="0" w:color="auto"/>
        <w:right w:val="none" w:sz="0" w:space="0" w:color="auto"/>
      </w:divBdr>
    </w:div>
    <w:div w:id="1029138242">
      <w:bodyDiv w:val="1"/>
      <w:marLeft w:val="0"/>
      <w:marRight w:val="0"/>
      <w:marTop w:val="0"/>
      <w:marBottom w:val="0"/>
      <w:divBdr>
        <w:top w:val="none" w:sz="0" w:space="0" w:color="auto"/>
        <w:left w:val="none" w:sz="0" w:space="0" w:color="auto"/>
        <w:bottom w:val="none" w:sz="0" w:space="0" w:color="auto"/>
        <w:right w:val="none" w:sz="0" w:space="0" w:color="auto"/>
      </w:divBdr>
    </w:div>
    <w:div w:id="1278682906">
      <w:bodyDiv w:val="1"/>
      <w:marLeft w:val="0"/>
      <w:marRight w:val="0"/>
      <w:marTop w:val="0"/>
      <w:marBottom w:val="0"/>
      <w:divBdr>
        <w:top w:val="none" w:sz="0" w:space="0" w:color="auto"/>
        <w:left w:val="none" w:sz="0" w:space="0" w:color="auto"/>
        <w:bottom w:val="none" w:sz="0" w:space="0" w:color="auto"/>
        <w:right w:val="none" w:sz="0" w:space="0" w:color="auto"/>
      </w:divBdr>
    </w:div>
    <w:div w:id="1405713943">
      <w:bodyDiv w:val="1"/>
      <w:marLeft w:val="0"/>
      <w:marRight w:val="0"/>
      <w:marTop w:val="0"/>
      <w:marBottom w:val="0"/>
      <w:divBdr>
        <w:top w:val="none" w:sz="0" w:space="0" w:color="auto"/>
        <w:left w:val="none" w:sz="0" w:space="0" w:color="auto"/>
        <w:bottom w:val="none" w:sz="0" w:space="0" w:color="auto"/>
        <w:right w:val="none" w:sz="0" w:space="0" w:color="auto"/>
      </w:divBdr>
      <w:divsChild>
        <w:div w:id="1471291526">
          <w:marLeft w:val="0"/>
          <w:marRight w:val="0"/>
          <w:marTop w:val="0"/>
          <w:marBottom w:val="0"/>
          <w:divBdr>
            <w:top w:val="none" w:sz="0" w:space="0" w:color="auto"/>
            <w:left w:val="none" w:sz="0" w:space="0" w:color="auto"/>
            <w:bottom w:val="none" w:sz="0" w:space="0" w:color="auto"/>
            <w:right w:val="none" w:sz="0" w:space="0" w:color="auto"/>
          </w:divBdr>
          <w:divsChild>
            <w:div w:id="1257011204">
              <w:marLeft w:val="0"/>
              <w:marRight w:val="0"/>
              <w:marTop w:val="0"/>
              <w:marBottom w:val="0"/>
              <w:divBdr>
                <w:top w:val="none" w:sz="0" w:space="0" w:color="auto"/>
                <w:left w:val="none" w:sz="0" w:space="0" w:color="auto"/>
                <w:bottom w:val="none" w:sz="0" w:space="0" w:color="auto"/>
                <w:right w:val="none" w:sz="0" w:space="0" w:color="auto"/>
              </w:divBdr>
              <w:divsChild>
                <w:div w:id="1976566643">
                  <w:marLeft w:val="0"/>
                  <w:marRight w:val="-3000"/>
                  <w:marTop w:val="0"/>
                  <w:marBottom w:val="0"/>
                  <w:divBdr>
                    <w:top w:val="none" w:sz="0" w:space="0" w:color="auto"/>
                    <w:left w:val="none" w:sz="0" w:space="0" w:color="auto"/>
                    <w:bottom w:val="none" w:sz="0" w:space="0" w:color="auto"/>
                    <w:right w:val="none" w:sz="0" w:space="0" w:color="auto"/>
                  </w:divBdr>
                  <w:divsChild>
                    <w:div w:id="1957251687">
                      <w:marLeft w:val="0"/>
                      <w:marRight w:val="3000"/>
                      <w:marTop w:val="0"/>
                      <w:marBottom w:val="0"/>
                      <w:divBdr>
                        <w:top w:val="none" w:sz="0" w:space="0" w:color="auto"/>
                        <w:left w:val="none" w:sz="0" w:space="0" w:color="auto"/>
                        <w:bottom w:val="none" w:sz="0" w:space="0" w:color="auto"/>
                        <w:right w:val="none" w:sz="0" w:space="0" w:color="auto"/>
                      </w:divBdr>
                      <w:divsChild>
                        <w:div w:id="1127554430">
                          <w:marLeft w:val="0"/>
                          <w:marRight w:val="0"/>
                          <w:marTop w:val="0"/>
                          <w:marBottom w:val="0"/>
                          <w:divBdr>
                            <w:top w:val="none" w:sz="0" w:space="0" w:color="auto"/>
                            <w:left w:val="none" w:sz="0" w:space="0" w:color="auto"/>
                            <w:bottom w:val="none" w:sz="0" w:space="0" w:color="auto"/>
                            <w:right w:val="none" w:sz="0" w:space="0" w:color="auto"/>
                          </w:divBdr>
                          <w:divsChild>
                            <w:div w:id="1365406486">
                              <w:marLeft w:val="0"/>
                              <w:marRight w:val="0"/>
                              <w:marTop w:val="0"/>
                              <w:marBottom w:val="0"/>
                              <w:divBdr>
                                <w:top w:val="none" w:sz="0" w:space="0" w:color="auto"/>
                                <w:left w:val="none" w:sz="0" w:space="0" w:color="auto"/>
                                <w:bottom w:val="none" w:sz="0" w:space="0" w:color="auto"/>
                                <w:right w:val="none" w:sz="0" w:space="0" w:color="auto"/>
                              </w:divBdr>
                              <w:divsChild>
                                <w:div w:id="2028603131">
                                  <w:marLeft w:val="0"/>
                                  <w:marRight w:val="0"/>
                                  <w:marTop w:val="0"/>
                                  <w:marBottom w:val="0"/>
                                  <w:divBdr>
                                    <w:top w:val="none" w:sz="0" w:space="0" w:color="auto"/>
                                    <w:left w:val="none" w:sz="0" w:space="0" w:color="auto"/>
                                    <w:bottom w:val="none" w:sz="0" w:space="0" w:color="auto"/>
                                    <w:right w:val="none" w:sz="0" w:space="0" w:color="auto"/>
                                  </w:divBdr>
                                  <w:divsChild>
                                    <w:div w:id="198056925">
                                      <w:marLeft w:val="0"/>
                                      <w:marRight w:val="0"/>
                                      <w:marTop w:val="0"/>
                                      <w:marBottom w:val="0"/>
                                      <w:divBdr>
                                        <w:top w:val="none" w:sz="0" w:space="0" w:color="auto"/>
                                        <w:left w:val="none" w:sz="0" w:space="0" w:color="auto"/>
                                        <w:bottom w:val="none" w:sz="0" w:space="0" w:color="auto"/>
                                        <w:right w:val="none" w:sz="0" w:space="0" w:color="auto"/>
                                      </w:divBdr>
                                      <w:divsChild>
                                        <w:div w:id="836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94399">
      <w:bodyDiv w:val="1"/>
      <w:marLeft w:val="0"/>
      <w:marRight w:val="0"/>
      <w:marTop w:val="0"/>
      <w:marBottom w:val="0"/>
      <w:divBdr>
        <w:top w:val="none" w:sz="0" w:space="0" w:color="auto"/>
        <w:left w:val="none" w:sz="0" w:space="0" w:color="auto"/>
        <w:bottom w:val="none" w:sz="0" w:space="0" w:color="auto"/>
        <w:right w:val="none" w:sz="0" w:space="0" w:color="auto"/>
      </w:divBdr>
    </w:div>
    <w:div w:id="1469740776">
      <w:bodyDiv w:val="1"/>
      <w:marLeft w:val="0"/>
      <w:marRight w:val="0"/>
      <w:marTop w:val="0"/>
      <w:marBottom w:val="0"/>
      <w:divBdr>
        <w:top w:val="none" w:sz="0" w:space="0" w:color="auto"/>
        <w:left w:val="none" w:sz="0" w:space="0" w:color="auto"/>
        <w:bottom w:val="none" w:sz="0" w:space="0" w:color="auto"/>
        <w:right w:val="none" w:sz="0" w:space="0" w:color="auto"/>
      </w:divBdr>
    </w:div>
    <w:div w:id="1671330019">
      <w:bodyDiv w:val="1"/>
      <w:marLeft w:val="0"/>
      <w:marRight w:val="0"/>
      <w:marTop w:val="0"/>
      <w:marBottom w:val="0"/>
      <w:divBdr>
        <w:top w:val="none" w:sz="0" w:space="0" w:color="auto"/>
        <w:left w:val="none" w:sz="0" w:space="0" w:color="auto"/>
        <w:bottom w:val="none" w:sz="0" w:space="0" w:color="auto"/>
        <w:right w:val="none" w:sz="0" w:space="0" w:color="auto"/>
      </w:divBdr>
      <w:divsChild>
        <w:div w:id="2084521845">
          <w:marLeft w:val="0"/>
          <w:marRight w:val="0"/>
          <w:marTop w:val="0"/>
          <w:marBottom w:val="0"/>
          <w:divBdr>
            <w:top w:val="none" w:sz="0" w:space="0" w:color="auto"/>
            <w:left w:val="none" w:sz="0" w:space="0" w:color="auto"/>
            <w:bottom w:val="none" w:sz="0" w:space="0" w:color="auto"/>
            <w:right w:val="none" w:sz="0" w:space="0" w:color="auto"/>
          </w:divBdr>
          <w:divsChild>
            <w:div w:id="1960645626">
              <w:marLeft w:val="0"/>
              <w:marRight w:val="0"/>
              <w:marTop w:val="0"/>
              <w:marBottom w:val="0"/>
              <w:divBdr>
                <w:top w:val="none" w:sz="0" w:space="0" w:color="auto"/>
                <w:left w:val="none" w:sz="0" w:space="0" w:color="auto"/>
                <w:bottom w:val="none" w:sz="0" w:space="0" w:color="auto"/>
                <w:right w:val="none" w:sz="0" w:space="0" w:color="auto"/>
              </w:divBdr>
              <w:divsChild>
                <w:div w:id="1710104121">
                  <w:marLeft w:val="0"/>
                  <w:marRight w:val="0"/>
                  <w:marTop w:val="0"/>
                  <w:marBottom w:val="0"/>
                  <w:divBdr>
                    <w:top w:val="none" w:sz="0" w:space="0" w:color="auto"/>
                    <w:left w:val="none" w:sz="0" w:space="0" w:color="auto"/>
                    <w:bottom w:val="none" w:sz="0" w:space="0" w:color="auto"/>
                    <w:right w:val="none" w:sz="0" w:space="0" w:color="auto"/>
                  </w:divBdr>
                  <w:divsChild>
                    <w:div w:id="1163164036">
                      <w:marLeft w:val="0"/>
                      <w:marRight w:val="300"/>
                      <w:marTop w:val="0"/>
                      <w:marBottom w:val="375"/>
                      <w:divBdr>
                        <w:top w:val="none" w:sz="0" w:space="0" w:color="auto"/>
                        <w:left w:val="none" w:sz="0" w:space="0" w:color="auto"/>
                        <w:bottom w:val="none" w:sz="0" w:space="0" w:color="auto"/>
                        <w:right w:val="none" w:sz="0" w:space="0" w:color="auto"/>
                      </w:divBdr>
                      <w:divsChild>
                        <w:div w:id="1509562965">
                          <w:marLeft w:val="0"/>
                          <w:marRight w:val="0"/>
                          <w:marTop w:val="0"/>
                          <w:marBottom w:val="525"/>
                          <w:divBdr>
                            <w:top w:val="none" w:sz="0" w:space="0" w:color="auto"/>
                            <w:left w:val="none" w:sz="0" w:space="0" w:color="auto"/>
                            <w:bottom w:val="none" w:sz="0" w:space="0" w:color="auto"/>
                            <w:right w:val="none" w:sz="0" w:space="0" w:color="auto"/>
                          </w:divBdr>
                          <w:divsChild>
                            <w:div w:id="260728154">
                              <w:marLeft w:val="0"/>
                              <w:marRight w:val="0"/>
                              <w:marTop w:val="0"/>
                              <w:marBottom w:val="0"/>
                              <w:divBdr>
                                <w:top w:val="none" w:sz="0" w:space="0" w:color="auto"/>
                                <w:left w:val="none" w:sz="0" w:space="0" w:color="auto"/>
                                <w:bottom w:val="none" w:sz="0" w:space="0" w:color="auto"/>
                                <w:right w:val="none" w:sz="0" w:space="0" w:color="auto"/>
                              </w:divBdr>
                              <w:divsChild>
                                <w:div w:id="437869725">
                                  <w:marLeft w:val="0"/>
                                  <w:marRight w:val="0"/>
                                  <w:marTop w:val="0"/>
                                  <w:marBottom w:val="0"/>
                                  <w:divBdr>
                                    <w:top w:val="none" w:sz="0" w:space="0" w:color="auto"/>
                                    <w:left w:val="none" w:sz="0" w:space="0" w:color="auto"/>
                                    <w:bottom w:val="none" w:sz="0" w:space="0" w:color="auto"/>
                                    <w:right w:val="none" w:sz="0" w:space="0" w:color="auto"/>
                                  </w:divBdr>
                                </w:div>
                              </w:divsChild>
                            </w:div>
                            <w:div w:id="1222329771">
                              <w:marLeft w:val="0"/>
                              <w:marRight w:val="0"/>
                              <w:marTop w:val="0"/>
                              <w:marBottom w:val="0"/>
                              <w:divBdr>
                                <w:top w:val="none" w:sz="0" w:space="0" w:color="auto"/>
                                <w:left w:val="none" w:sz="0" w:space="0" w:color="auto"/>
                                <w:bottom w:val="none" w:sz="0" w:space="0" w:color="auto"/>
                                <w:right w:val="none" w:sz="0" w:space="0" w:color="auto"/>
                              </w:divBdr>
                              <w:divsChild>
                                <w:div w:id="453905534">
                                  <w:blockQuote w:val="1"/>
                                  <w:marLeft w:val="0"/>
                                  <w:marRight w:val="0"/>
                                  <w:marTop w:val="0"/>
                                  <w:marBottom w:val="300"/>
                                  <w:divBdr>
                                    <w:top w:val="none" w:sz="0" w:space="0" w:color="auto"/>
                                    <w:left w:val="single" w:sz="6" w:space="14" w:color="DCDCDC"/>
                                    <w:bottom w:val="none" w:sz="0" w:space="0" w:color="auto"/>
                                    <w:right w:val="none" w:sz="0" w:space="15" w:color="auto"/>
                                  </w:divBdr>
                                </w:div>
                                <w:div w:id="1101681914">
                                  <w:blockQuote w:val="1"/>
                                  <w:marLeft w:val="0"/>
                                  <w:marRight w:val="0"/>
                                  <w:marTop w:val="0"/>
                                  <w:marBottom w:val="300"/>
                                  <w:divBdr>
                                    <w:top w:val="none" w:sz="0" w:space="0" w:color="auto"/>
                                    <w:left w:val="single" w:sz="6" w:space="14" w:color="DCDCDC"/>
                                    <w:bottom w:val="none" w:sz="0" w:space="0" w:color="auto"/>
                                    <w:right w:val="none" w:sz="0" w:space="15" w:color="auto"/>
                                  </w:divBdr>
                                </w:div>
                              </w:divsChild>
                            </w:div>
                          </w:divsChild>
                        </w:div>
                      </w:divsChild>
                    </w:div>
                  </w:divsChild>
                </w:div>
              </w:divsChild>
            </w:div>
          </w:divsChild>
        </w:div>
      </w:divsChild>
    </w:div>
    <w:div w:id="1740395117">
      <w:bodyDiv w:val="1"/>
      <w:marLeft w:val="0"/>
      <w:marRight w:val="0"/>
      <w:marTop w:val="0"/>
      <w:marBottom w:val="0"/>
      <w:divBdr>
        <w:top w:val="none" w:sz="0" w:space="0" w:color="auto"/>
        <w:left w:val="none" w:sz="0" w:space="0" w:color="auto"/>
        <w:bottom w:val="none" w:sz="0" w:space="0" w:color="auto"/>
        <w:right w:val="none" w:sz="0" w:space="0" w:color="auto"/>
      </w:divBdr>
      <w:divsChild>
        <w:div w:id="1808736408">
          <w:marLeft w:val="0"/>
          <w:marRight w:val="0"/>
          <w:marTop w:val="0"/>
          <w:marBottom w:val="0"/>
          <w:divBdr>
            <w:top w:val="none" w:sz="0" w:space="0" w:color="auto"/>
            <w:left w:val="none" w:sz="0" w:space="0" w:color="auto"/>
            <w:bottom w:val="none" w:sz="0" w:space="0" w:color="auto"/>
            <w:right w:val="none" w:sz="0" w:space="0" w:color="auto"/>
          </w:divBdr>
          <w:divsChild>
            <w:div w:id="981739135">
              <w:marLeft w:val="0"/>
              <w:marRight w:val="0"/>
              <w:marTop w:val="0"/>
              <w:marBottom w:val="0"/>
              <w:divBdr>
                <w:top w:val="none" w:sz="0" w:space="0" w:color="auto"/>
                <w:left w:val="none" w:sz="0" w:space="0" w:color="auto"/>
                <w:bottom w:val="none" w:sz="0" w:space="0" w:color="auto"/>
                <w:right w:val="none" w:sz="0" w:space="0" w:color="auto"/>
              </w:divBdr>
              <w:divsChild>
                <w:div w:id="17011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0668">
      <w:bodyDiv w:val="1"/>
      <w:marLeft w:val="0"/>
      <w:marRight w:val="0"/>
      <w:marTop w:val="0"/>
      <w:marBottom w:val="0"/>
      <w:divBdr>
        <w:top w:val="none" w:sz="0" w:space="0" w:color="auto"/>
        <w:left w:val="none" w:sz="0" w:space="0" w:color="auto"/>
        <w:bottom w:val="none" w:sz="0" w:space="0" w:color="auto"/>
        <w:right w:val="none" w:sz="0" w:space="0" w:color="auto"/>
      </w:divBdr>
      <w:divsChild>
        <w:div w:id="77094152">
          <w:marLeft w:val="1166"/>
          <w:marRight w:val="0"/>
          <w:marTop w:val="0"/>
          <w:marBottom w:val="0"/>
          <w:divBdr>
            <w:top w:val="none" w:sz="0" w:space="0" w:color="auto"/>
            <w:left w:val="none" w:sz="0" w:space="0" w:color="auto"/>
            <w:bottom w:val="none" w:sz="0" w:space="0" w:color="auto"/>
            <w:right w:val="none" w:sz="0" w:space="0" w:color="auto"/>
          </w:divBdr>
        </w:div>
        <w:div w:id="122314268">
          <w:marLeft w:val="1166"/>
          <w:marRight w:val="0"/>
          <w:marTop w:val="0"/>
          <w:marBottom w:val="0"/>
          <w:divBdr>
            <w:top w:val="none" w:sz="0" w:space="0" w:color="auto"/>
            <w:left w:val="none" w:sz="0" w:space="0" w:color="auto"/>
            <w:bottom w:val="none" w:sz="0" w:space="0" w:color="auto"/>
            <w:right w:val="none" w:sz="0" w:space="0" w:color="auto"/>
          </w:divBdr>
        </w:div>
        <w:div w:id="127548766">
          <w:marLeft w:val="1166"/>
          <w:marRight w:val="0"/>
          <w:marTop w:val="0"/>
          <w:marBottom w:val="0"/>
          <w:divBdr>
            <w:top w:val="none" w:sz="0" w:space="0" w:color="auto"/>
            <w:left w:val="none" w:sz="0" w:space="0" w:color="auto"/>
            <w:bottom w:val="none" w:sz="0" w:space="0" w:color="auto"/>
            <w:right w:val="none" w:sz="0" w:space="0" w:color="auto"/>
          </w:divBdr>
        </w:div>
        <w:div w:id="139734809">
          <w:marLeft w:val="1166"/>
          <w:marRight w:val="0"/>
          <w:marTop w:val="0"/>
          <w:marBottom w:val="0"/>
          <w:divBdr>
            <w:top w:val="none" w:sz="0" w:space="0" w:color="auto"/>
            <w:left w:val="none" w:sz="0" w:space="0" w:color="auto"/>
            <w:bottom w:val="none" w:sz="0" w:space="0" w:color="auto"/>
            <w:right w:val="none" w:sz="0" w:space="0" w:color="auto"/>
          </w:divBdr>
        </w:div>
        <w:div w:id="361978603">
          <w:marLeft w:val="1166"/>
          <w:marRight w:val="0"/>
          <w:marTop w:val="0"/>
          <w:marBottom w:val="0"/>
          <w:divBdr>
            <w:top w:val="none" w:sz="0" w:space="0" w:color="auto"/>
            <w:left w:val="none" w:sz="0" w:space="0" w:color="auto"/>
            <w:bottom w:val="none" w:sz="0" w:space="0" w:color="auto"/>
            <w:right w:val="none" w:sz="0" w:space="0" w:color="auto"/>
          </w:divBdr>
        </w:div>
        <w:div w:id="459038043">
          <w:marLeft w:val="1166"/>
          <w:marRight w:val="0"/>
          <w:marTop w:val="0"/>
          <w:marBottom w:val="0"/>
          <w:divBdr>
            <w:top w:val="none" w:sz="0" w:space="0" w:color="auto"/>
            <w:left w:val="none" w:sz="0" w:space="0" w:color="auto"/>
            <w:bottom w:val="none" w:sz="0" w:space="0" w:color="auto"/>
            <w:right w:val="none" w:sz="0" w:space="0" w:color="auto"/>
          </w:divBdr>
        </w:div>
        <w:div w:id="651373471">
          <w:marLeft w:val="1166"/>
          <w:marRight w:val="0"/>
          <w:marTop w:val="0"/>
          <w:marBottom w:val="0"/>
          <w:divBdr>
            <w:top w:val="none" w:sz="0" w:space="0" w:color="auto"/>
            <w:left w:val="none" w:sz="0" w:space="0" w:color="auto"/>
            <w:bottom w:val="none" w:sz="0" w:space="0" w:color="auto"/>
            <w:right w:val="none" w:sz="0" w:space="0" w:color="auto"/>
          </w:divBdr>
        </w:div>
        <w:div w:id="722217163">
          <w:marLeft w:val="1166"/>
          <w:marRight w:val="0"/>
          <w:marTop w:val="0"/>
          <w:marBottom w:val="0"/>
          <w:divBdr>
            <w:top w:val="none" w:sz="0" w:space="0" w:color="auto"/>
            <w:left w:val="none" w:sz="0" w:space="0" w:color="auto"/>
            <w:bottom w:val="none" w:sz="0" w:space="0" w:color="auto"/>
            <w:right w:val="none" w:sz="0" w:space="0" w:color="auto"/>
          </w:divBdr>
        </w:div>
        <w:div w:id="740639811">
          <w:marLeft w:val="1166"/>
          <w:marRight w:val="0"/>
          <w:marTop w:val="0"/>
          <w:marBottom w:val="0"/>
          <w:divBdr>
            <w:top w:val="none" w:sz="0" w:space="0" w:color="auto"/>
            <w:left w:val="none" w:sz="0" w:space="0" w:color="auto"/>
            <w:bottom w:val="none" w:sz="0" w:space="0" w:color="auto"/>
            <w:right w:val="none" w:sz="0" w:space="0" w:color="auto"/>
          </w:divBdr>
        </w:div>
        <w:div w:id="774516602">
          <w:marLeft w:val="1166"/>
          <w:marRight w:val="0"/>
          <w:marTop w:val="0"/>
          <w:marBottom w:val="0"/>
          <w:divBdr>
            <w:top w:val="none" w:sz="0" w:space="0" w:color="auto"/>
            <w:left w:val="none" w:sz="0" w:space="0" w:color="auto"/>
            <w:bottom w:val="none" w:sz="0" w:space="0" w:color="auto"/>
            <w:right w:val="none" w:sz="0" w:space="0" w:color="auto"/>
          </w:divBdr>
        </w:div>
        <w:div w:id="798231497">
          <w:marLeft w:val="1166"/>
          <w:marRight w:val="0"/>
          <w:marTop w:val="0"/>
          <w:marBottom w:val="0"/>
          <w:divBdr>
            <w:top w:val="none" w:sz="0" w:space="0" w:color="auto"/>
            <w:left w:val="none" w:sz="0" w:space="0" w:color="auto"/>
            <w:bottom w:val="none" w:sz="0" w:space="0" w:color="auto"/>
            <w:right w:val="none" w:sz="0" w:space="0" w:color="auto"/>
          </w:divBdr>
        </w:div>
        <w:div w:id="869218302">
          <w:marLeft w:val="1166"/>
          <w:marRight w:val="0"/>
          <w:marTop w:val="0"/>
          <w:marBottom w:val="0"/>
          <w:divBdr>
            <w:top w:val="none" w:sz="0" w:space="0" w:color="auto"/>
            <w:left w:val="none" w:sz="0" w:space="0" w:color="auto"/>
            <w:bottom w:val="none" w:sz="0" w:space="0" w:color="auto"/>
            <w:right w:val="none" w:sz="0" w:space="0" w:color="auto"/>
          </w:divBdr>
        </w:div>
        <w:div w:id="1130971857">
          <w:marLeft w:val="1166"/>
          <w:marRight w:val="0"/>
          <w:marTop w:val="0"/>
          <w:marBottom w:val="0"/>
          <w:divBdr>
            <w:top w:val="none" w:sz="0" w:space="0" w:color="auto"/>
            <w:left w:val="none" w:sz="0" w:space="0" w:color="auto"/>
            <w:bottom w:val="none" w:sz="0" w:space="0" w:color="auto"/>
            <w:right w:val="none" w:sz="0" w:space="0" w:color="auto"/>
          </w:divBdr>
        </w:div>
        <w:div w:id="1344936860">
          <w:marLeft w:val="547"/>
          <w:marRight w:val="0"/>
          <w:marTop w:val="0"/>
          <w:marBottom w:val="0"/>
          <w:divBdr>
            <w:top w:val="none" w:sz="0" w:space="0" w:color="auto"/>
            <w:left w:val="none" w:sz="0" w:space="0" w:color="auto"/>
            <w:bottom w:val="none" w:sz="0" w:space="0" w:color="auto"/>
            <w:right w:val="none" w:sz="0" w:space="0" w:color="auto"/>
          </w:divBdr>
        </w:div>
        <w:div w:id="1434278056">
          <w:marLeft w:val="1166"/>
          <w:marRight w:val="0"/>
          <w:marTop w:val="0"/>
          <w:marBottom w:val="0"/>
          <w:divBdr>
            <w:top w:val="none" w:sz="0" w:space="0" w:color="auto"/>
            <w:left w:val="none" w:sz="0" w:space="0" w:color="auto"/>
            <w:bottom w:val="none" w:sz="0" w:space="0" w:color="auto"/>
            <w:right w:val="none" w:sz="0" w:space="0" w:color="auto"/>
          </w:divBdr>
        </w:div>
        <w:div w:id="1441291524">
          <w:marLeft w:val="1166"/>
          <w:marRight w:val="0"/>
          <w:marTop w:val="0"/>
          <w:marBottom w:val="0"/>
          <w:divBdr>
            <w:top w:val="none" w:sz="0" w:space="0" w:color="auto"/>
            <w:left w:val="none" w:sz="0" w:space="0" w:color="auto"/>
            <w:bottom w:val="none" w:sz="0" w:space="0" w:color="auto"/>
            <w:right w:val="none" w:sz="0" w:space="0" w:color="auto"/>
          </w:divBdr>
        </w:div>
        <w:div w:id="1473133396">
          <w:marLeft w:val="547"/>
          <w:marRight w:val="0"/>
          <w:marTop w:val="0"/>
          <w:marBottom w:val="0"/>
          <w:divBdr>
            <w:top w:val="none" w:sz="0" w:space="0" w:color="auto"/>
            <w:left w:val="none" w:sz="0" w:space="0" w:color="auto"/>
            <w:bottom w:val="none" w:sz="0" w:space="0" w:color="auto"/>
            <w:right w:val="none" w:sz="0" w:space="0" w:color="auto"/>
          </w:divBdr>
        </w:div>
        <w:div w:id="1534924032">
          <w:marLeft w:val="547"/>
          <w:marRight w:val="0"/>
          <w:marTop w:val="0"/>
          <w:marBottom w:val="0"/>
          <w:divBdr>
            <w:top w:val="none" w:sz="0" w:space="0" w:color="auto"/>
            <w:left w:val="none" w:sz="0" w:space="0" w:color="auto"/>
            <w:bottom w:val="none" w:sz="0" w:space="0" w:color="auto"/>
            <w:right w:val="none" w:sz="0" w:space="0" w:color="auto"/>
          </w:divBdr>
        </w:div>
        <w:div w:id="1608660799">
          <w:marLeft w:val="1166"/>
          <w:marRight w:val="0"/>
          <w:marTop w:val="0"/>
          <w:marBottom w:val="0"/>
          <w:divBdr>
            <w:top w:val="none" w:sz="0" w:space="0" w:color="auto"/>
            <w:left w:val="none" w:sz="0" w:space="0" w:color="auto"/>
            <w:bottom w:val="none" w:sz="0" w:space="0" w:color="auto"/>
            <w:right w:val="none" w:sz="0" w:space="0" w:color="auto"/>
          </w:divBdr>
        </w:div>
        <w:div w:id="1691880165">
          <w:marLeft w:val="1166"/>
          <w:marRight w:val="0"/>
          <w:marTop w:val="0"/>
          <w:marBottom w:val="0"/>
          <w:divBdr>
            <w:top w:val="none" w:sz="0" w:space="0" w:color="auto"/>
            <w:left w:val="none" w:sz="0" w:space="0" w:color="auto"/>
            <w:bottom w:val="none" w:sz="0" w:space="0" w:color="auto"/>
            <w:right w:val="none" w:sz="0" w:space="0" w:color="auto"/>
          </w:divBdr>
        </w:div>
        <w:div w:id="1726560404">
          <w:marLeft w:val="547"/>
          <w:marRight w:val="0"/>
          <w:marTop w:val="0"/>
          <w:marBottom w:val="0"/>
          <w:divBdr>
            <w:top w:val="none" w:sz="0" w:space="0" w:color="auto"/>
            <w:left w:val="none" w:sz="0" w:space="0" w:color="auto"/>
            <w:bottom w:val="none" w:sz="0" w:space="0" w:color="auto"/>
            <w:right w:val="none" w:sz="0" w:space="0" w:color="auto"/>
          </w:divBdr>
        </w:div>
        <w:div w:id="1793859578">
          <w:marLeft w:val="1166"/>
          <w:marRight w:val="0"/>
          <w:marTop w:val="0"/>
          <w:marBottom w:val="0"/>
          <w:divBdr>
            <w:top w:val="none" w:sz="0" w:space="0" w:color="auto"/>
            <w:left w:val="none" w:sz="0" w:space="0" w:color="auto"/>
            <w:bottom w:val="none" w:sz="0" w:space="0" w:color="auto"/>
            <w:right w:val="none" w:sz="0" w:space="0" w:color="auto"/>
          </w:divBdr>
        </w:div>
        <w:div w:id="1952783734">
          <w:marLeft w:val="1166"/>
          <w:marRight w:val="0"/>
          <w:marTop w:val="0"/>
          <w:marBottom w:val="0"/>
          <w:divBdr>
            <w:top w:val="none" w:sz="0" w:space="0" w:color="auto"/>
            <w:left w:val="none" w:sz="0" w:space="0" w:color="auto"/>
            <w:bottom w:val="none" w:sz="0" w:space="0" w:color="auto"/>
            <w:right w:val="none" w:sz="0" w:space="0" w:color="auto"/>
          </w:divBdr>
        </w:div>
        <w:div w:id="2002612048">
          <w:marLeft w:val="547"/>
          <w:marRight w:val="0"/>
          <w:marTop w:val="0"/>
          <w:marBottom w:val="0"/>
          <w:divBdr>
            <w:top w:val="none" w:sz="0" w:space="0" w:color="auto"/>
            <w:left w:val="none" w:sz="0" w:space="0" w:color="auto"/>
            <w:bottom w:val="none" w:sz="0" w:space="0" w:color="auto"/>
            <w:right w:val="none" w:sz="0" w:space="0" w:color="auto"/>
          </w:divBdr>
        </w:div>
        <w:div w:id="2064711925">
          <w:marLeft w:val="1166"/>
          <w:marRight w:val="0"/>
          <w:marTop w:val="0"/>
          <w:marBottom w:val="0"/>
          <w:divBdr>
            <w:top w:val="none" w:sz="0" w:space="0" w:color="auto"/>
            <w:left w:val="none" w:sz="0" w:space="0" w:color="auto"/>
            <w:bottom w:val="none" w:sz="0" w:space="0" w:color="auto"/>
            <w:right w:val="none" w:sz="0" w:space="0" w:color="auto"/>
          </w:divBdr>
        </w:div>
      </w:divsChild>
    </w:div>
    <w:div w:id="1878857056">
      <w:bodyDiv w:val="1"/>
      <w:marLeft w:val="0"/>
      <w:marRight w:val="0"/>
      <w:marTop w:val="0"/>
      <w:marBottom w:val="0"/>
      <w:divBdr>
        <w:top w:val="none" w:sz="0" w:space="0" w:color="auto"/>
        <w:left w:val="none" w:sz="0" w:space="0" w:color="auto"/>
        <w:bottom w:val="none" w:sz="0" w:space="0" w:color="auto"/>
        <w:right w:val="none" w:sz="0" w:space="0" w:color="auto"/>
      </w:divBdr>
    </w:div>
    <w:div w:id="2002850343">
      <w:bodyDiv w:val="1"/>
      <w:marLeft w:val="0"/>
      <w:marRight w:val="0"/>
      <w:marTop w:val="0"/>
      <w:marBottom w:val="0"/>
      <w:divBdr>
        <w:top w:val="none" w:sz="0" w:space="0" w:color="auto"/>
        <w:left w:val="none" w:sz="0" w:space="0" w:color="auto"/>
        <w:bottom w:val="none" w:sz="0" w:space="0" w:color="auto"/>
        <w:right w:val="none" w:sz="0" w:space="0" w:color="auto"/>
      </w:divBdr>
    </w:div>
    <w:div w:id="2011058608">
      <w:bodyDiv w:val="1"/>
      <w:marLeft w:val="0"/>
      <w:marRight w:val="0"/>
      <w:marTop w:val="0"/>
      <w:marBottom w:val="0"/>
      <w:divBdr>
        <w:top w:val="none" w:sz="0" w:space="0" w:color="auto"/>
        <w:left w:val="none" w:sz="0" w:space="0" w:color="auto"/>
        <w:bottom w:val="none" w:sz="0" w:space="0" w:color="auto"/>
        <w:right w:val="none" w:sz="0" w:space="0" w:color="auto"/>
      </w:divBdr>
    </w:div>
    <w:div w:id="2050448724">
      <w:bodyDiv w:val="1"/>
      <w:marLeft w:val="0"/>
      <w:marRight w:val="0"/>
      <w:marTop w:val="0"/>
      <w:marBottom w:val="0"/>
      <w:divBdr>
        <w:top w:val="none" w:sz="0" w:space="0" w:color="auto"/>
        <w:left w:val="none" w:sz="0" w:space="0" w:color="auto"/>
        <w:bottom w:val="none" w:sz="0" w:space="0" w:color="auto"/>
        <w:right w:val="none" w:sz="0" w:space="0" w:color="auto"/>
      </w:divBdr>
      <w:divsChild>
        <w:div w:id="1919560490">
          <w:marLeft w:val="0"/>
          <w:marRight w:val="0"/>
          <w:marTop w:val="0"/>
          <w:marBottom w:val="0"/>
          <w:divBdr>
            <w:top w:val="none" w:sz="0" w:space="0" w:color="auto"/>
            <w:left w:val="none" w:sz="0" w:space="0" w:color="auto"/>
            <w:bottom w:val="none" w:sz="0" w:space="0" w:color="auto"/>
            <w:right w:val="none" w:sz="0" w:space="0" w:color="auto"/>
          </w:divBdr>
          <w:divsChild>
            <w:div w:id="451557393">
              <w:marLeft w:val="0"/>
              <w:marRight w:val="0"/>
              <w:marTop w:val="0"/>
              <w:marBottom w:val="0"/>
              <w:divBdr>
                <w:top w:val="none" w:sz="0" w:space="0" w:color="auto"/>
                <w:left w:val="none" w:sz="0" w:space="0" w:color="auto"/>
                <w:bottom w:val="none" w:sz="0" w:space="0" w:color="auto"/>
                <w:right w:val="none" w:sz="0" w:space="0" w:color="auto"/>
              </w:divBdr>
              <w:divsChild>
                <w:div w:id="1459377182">
                  <w:marLeft w:val="0"/>
                  <w:marRight w:val="0"/>
                  <w:marTop w:val="0"/>
                  <w:marBottom w:val="0"/>
                  <w:divBdr>
                    <w:top w:val="none" w:sz="0" w:space="0" w:color="auto"/>
                    <w:left w:val="none" w:sz="0" w:space="0" w:color="auto"/>
                    <w:bottom w:val="none" w:sz="0" w:space="0" w:color="auto"/>
                    <w:right w:val="none" w:sz="0" w:space="0" w:color="auto"/>
                  </w:divBdr>
                  <w:divsChild>
                    <w:div w:id="471748402">
                      <w:marLeft w:val="0"/>
                      <w:marRight w:val="0"/>
                      <w:marTop w:val="0"/>
                      <w:marBottom w:val="0"/>
                      <w:divBdr>
                        <w:top w:val="none" w:sz="0" w:space="0" w:color="auto"/>
                        <w:left w:val="none" w:sz="0" w:space="0" w:color="auto"/>
                        <w:bottom w:val="none" w:sz="0" w:space="0" w:color="auto"/>
                        <w:right w:val="none" w:sz="0" w:space="0" w:color="auto"/>
                      </w:divBdr>
                      <w:divsChild>
                        <w:div w:id="1718167916">
                          <w:marLeft w:val="0"/>
                          <w:marRight w:val="0"/>
                          <w:marTop w:val="45"/>
                          <w:marBottom w:val="0"/>
                          <w:divBdr>
                            <w:top w:val="none" w:sz="0" w:space="0" w:color="auto"/>
                            <w:left w:val="none" w:sz="0" w:space="0" w:color="auto"/>
                            <w:bottom w:val="none" w:sz="0" w:space="0" w:color="auto"/>
                            <w:right w:val="none" w:sz="0" w:space="0" w:color="auto"/>
                          </w:divBdr>
                          <w:divsChild>
                            <w:div w:id="794718782">
                              <w:marLeft w:val="0"/>
                              <w:marRight w:val="0"/>
                              <w:marTop w:val="0"/>
                              <w:marBottom w:val="0"/>
                              <w:divBdr>
                                <w:top w:val="none" w:sz="0" w:space="0" w:color="auto"/>
                                <w:left w:val="none" w:sz="0" w:space="0" w:color="auto"/>
                                <w:bottom w:val="none" w:sz="0" w:space="0" w:color="auto"/>
                                <w:right w:val="none" w:sz="0" w:space="0" w:color="auto"/>
                              </w:divBdr>
                              <w:divsChild>
                                <w:div w:id="1869247124">
                                  <w:marLeft w:val="1800"/>
                                  <w:marRight w:val="3810"/>
                                  <w:marTop w:val="0"/>
                                  <w:marBottom w:val="0"/>
                                  <w:divBdr>
                                    <w:top w:val="none" w:sz="0" w:space="0" w:color="auto"/>
                                    <w:left w:val="none" w:sz="0" w:space="0" w:color="auto"/>
                                    <w:bottom w:val="none" w:sz="0" w:space="0" w:color="auto"/>
                                    <w:right w:val="none" w:sz="0" w:space="0" w:color="auto"/>
                                  </w:divBdr>
                                  <w:divsChild>
                                    <w:div w:id="1839150730">
                                      <w:marLeft w:val="0"/>
                                      <w:marRight w:val="0"/>
                                      <w:marTop w:val="0"/>
                                      <w:marBottom w:val="0"/>
                                      <w:divBdr>
                                        <w:top w:val="none" w:sz="0" w:space="0" w:color="auto"/>
                                        <w:left w:val="none" w:sz="0" w:space="6" w:color="auto"/>
                                        <w:bottom w:val="none" w:sz="0" w:space="0" w:color="auto"/>
                                        <w:right w:val="none" w:sz="0" w:space="6" w:color="auto"/>
                                      </w:divBdr>
                                      <w:divsChild>
                                        <w:div w:id="211356195">
                                          <w:marLeft w:val="0"/>
                                          <w:marRight w:val="0"/>
                                          <w:marTop w:val="0"/>
                                          <w:marBottom w:val="0"/>
                                          <w:divBdr>
                                            <w:top w:val="none" w:sz="0" w:space="0" w:color="auto"/>
                                            <w:left w:val="none" w:sz="0" w:space="0" w:color="auto"/>
                                            <w:bottom w:val="none" w:sz="0" w:space="0" w:color="auto"/>
                                            <w:right w:val="none" w:sz="0" w:space="0" w:color="auto"/>
                                          </w:divBdr>
                                          <w:divsChild>
                                            <w:div w:id="518937073">
                                              <w:marLeft w:val="0"/>
                                              <w:marRight w:val="0"/>
                                              <w:marTop w:val="0"/>
                                              <w:marBottom w:val="0"/>
                                              <w:divBdr>
                                                <w:top w:val="none" w:sz="0" w:space="0" w:color="auto"/>
                                                <w:left w:val="none" w:sz="0" w:space="0" w:color="auto"/>
                                                <w:bottom w:val="none" w:sz="0" w:space="0" w:color="auto"/>
                                                <w:right w:val="none" w:sz="0" w:space="0" w:color="auto"/>
                                              </w:divBdr>
                                              <w:divsChild>
                                                <w:div w:id="513879544">
                                                  <w:marLeft w:val="0"/>
                                                  <w:marRight w:val="0"/>
                                                  <w:marTop w:val="0"/>
                                                  <w:marBottom w:val="0"/>
                                                  <w:divBdr>
                                                    <w:top w:val="none" w:sz="0" w:space="0" w:color="auto"/>
                                                    <w:left w:val="none" w:sz="0" w:space="0" w:color="auto"/>
                                                    <w:bottom w:val="none" w:sz="0" w:space="0" w:color="auto"/>
                                                    <w:right w:val="none" w:sz="0" w:space="0" w:color="auto"/>
                                                  </w:divBdr>
                                                  <w:divsChild>
                                                    <w:div w:id="414474951">
                                                      <w:marLeft w:val="0"/>
                                                      <w:marRight w:val="0"/>
                                                      <w:marTop w:val="0"/>
                                                      <w:marBottom w:val="0"/>
                                                      <w:divBdr>
                                                        <w:top w:val="none" w:sz="0" w:space="0" w:color="auto"/>
                                                        <w:left w:val="none" w:sz="0" w:space="0" w:color="auto"/>
                                                        <w:bottom w:val="none" w:sz="0" w:space="0" w:color="auto"/>
                                                        <w:right w:val="none" w:sz="0" w:space="0" w:color="auto"/>
                                                      </w:divBdr>
                                                      <w:divsChild>
                                                        <w:div w:id="1031225229">
                                                          <w:marLeft w:val="0"/>
                                                          <w:marRight w:val="0"/>
                                                          <w:marTop w:val="0"/>
                                                          <w:marBottom w:val="0"/>
                                                          <w:divBdr>
                                                            <w:top w:val="none" w:sz="0" w:space="0" w:color="auto"/>
                                                            <w:left w:val="none" w:sz="0" w:space="0" w:color="auto"/>
                                                            <w:bottom w:val="none" w:sz="0" w:space="0" w:color="auto"/>
                                                            <w:right w:val="none" w:sz="0" w:space="0" w:color="auto"/>
                                                          </w:divBdr>
                                                          <w:divsChild>
                                                            <w:div w:id="1664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779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pkhanal@nta.gov.n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Sheet1!$B$2</c:f>
              <c:strCache>
                <c:ptCount val="1"/>
                <c:pt idx="0">
                  <c:v>TCMO</c:v>
                </c:pt>
              </c:strCache>
            </c:strRef>
          </c:tx>
          <c:invertIfNegative val="1"/>
          <c:cat>
            <c:strRef>
              <c:f>Sheet1!$A$3:$A$13</c:f>
              <c:strCache>
                <c:ptCount val="11"/>
                <c:pt idx="0">
                  <c:v>Afghanistan</c:v>
                </c:pt>
                <c:pt idx="1">
                  <c:v>Bangladesh</c:v>
                </c:pt>
                <c:pt idx="2">
                  <c:v>Bhutan</c:v>
                </c:pt>
                <c:pt idx="3">
                  <c:v>India</c:v>
                </c:pt>
                <c:pt idx="4">
                  <c:v>Iran Islamic Rep.</c:v>
                </c:pt>
                <c:pt idx="5">
                  <c:v>Maldives</c:v>
                </c:pt>
                <c:pt idx="6">
                  <c:v>Nepal</c:v>
                </c:pt>
                <c:pt idx="7">
                  <c:v>Pakistan</c:v>
                </c:pt>
                <c:pt idx="8">
                  <c:v>Sri Lanka</c:v>
                </c:pt>
                <c:pt idx="9">
                  <c:v>Global Average</c:v>
                </c:pt>
                <c:pt idx="10">
                  <c:v>SATRC Average</c:v>
                </c:pt>
              </c:strCache>
            </c:strRef>
          </c:cat>
          <c:val>
            <c:numRef>
              <c:f>Sheet1!$B$3:$B$13</c:f>
              <c:numCache>
                <c:formatCode>0.00%</c:formatCode>
                <c:ptCount val="11"/>
                <c:pt idx="0" formatCode="General">
                  <c:v>0</c:v>
                </c:pt>
                <c:pt idx="1">
                  <c:v>0.2021</c:v>
                </c:pt>
                <c:pt idx="2">
                  <c:v>0.1</c:v>
                </c:pt>
                <c:pt idx="3">
                  <c:v>0.10349999999999999</c:v>
                </c:pt>
                <c:pt idx="4">
                  <c:v>6.2E-2</c:v>
                </c:pt>
                <c:pt idx="5">
                  <c:v>0</c:v>
                </c:pt>
                <c:pt idx="6">
                  <c:v>0.18410000000000001</c:v>
                </c:pt>
                <c:pt idx="7">
                  <c:v>0.31609999999999999</c:v>
                </c:pt>
                <c:pt idx="8">
                  <c:v>0.1226</c:v>
                </c:pt>
                <c:pt idx="9">
                  <c:v>0.18140000000000001</c:v>
                </c:pt>
                <c:pt idx="10">
                  <c:v>0.15577142857142859</c:v>
                </c:pt>
              </c:numCache>
            </c:numRef>
          </c:val>
          <c:extLst>
            <c:ext xmlns:c16="http://schemas.microsoft.com/office/drawing/2014/chart" uri="{C3380CC4-5D6E-409C-BE32-E72D297353CC}">
              <c16:uniqueId val="{00000000-AA93-4D97-82E2-78647BF24F7C}"/>
            </c:ext>
          </c:extLst>
        </c:ser>
        <c:ser>
          <c:idx val="1"/>
          <c:order val="1"/>
          <c:tx>
            <c:strRef>
              <c:f>Sheet1!$C$2</c:f>
              <c:strCache>
                <c:ptCount val="1"/>
                <c:pt idx="0">
                  <c:v>TPHC</c:v>
                </c:pt>
              </c:strCache>
            </c:strRef>
          </c:tx>
          <c:invertIfNegative val="1"/>
          <c:cat>
            <c:strRef>
              <c:f>Sheet1!$A$3:$A$13</c:f>
              <c:strCache>
                <c:ptCount val="11"/>
                <c:pt idx="0">
                  <c:v>Afghanistan</c:v>
                </c:pt>
                <c:pt idx="1">
                  <c:v>Bangladesh</c:v>
                </c:pt>
                <c:pt idx="2">
                  <c:v>Bhutan</c:v>
                </c:pt>
                <c:pt idx="3">
                  <c:v>India</c:v>
                </c:pt>
                <c:pt idx="4">
                  <c:v>Iran Islamic Rep.</c:v>
                </c:pt>
                <c:pt idx="5">
                  <c:v>Maldives</c:v>
                </c:pt>
                <c:pt idx="6">
                  <c:v>Nepal</c:v>
                </c:pt>
                <c:pt idx="7">
                  <c:v>Pakistan</c:v>
                </c:pt>
                <c:pt idx="8">
                  <c:v>Sri Lanka</c:v>
                </c:pt>
                <c:pt idx="9">
                  <c:v>Global Average</c:v>
                </c:pt>
                <c:pt idx="10">
                  <c:v>SATRC Average</c:v>
                </c:pt>
              </c:strCache>
            </c:strRef>
          </c:cat>
          <c:val>
            <c:numRef>
              <c:f>Sheet1!$C$3:$C$13</c:f>
              <c:numCache>
                <c:formatCode>0.00%</c:formatCode>
                <c:ptCount val="11"/>
                <c:pt idx="0" formatCode="General">
                  <c:v>0</c:v>
                </c:pt>
                <c:pt idx="1">
                  <c:v>0.33750000000000002</c:v>
                </c:pt>
                <c:pt idx="2">
                  <c:v>0.1</c:v>
                </c:pt>
                <c:pt idx="3">
                  <c:v>0.1356</c:v>
                </c:pt>
                <c:pt idx="4">
                  <c:v>0.26500000000000001</c:v>
                </c:pt>
                <c:pt idx="5">
                  <c:v>0</c:v>
                </c:pt>
                <c:pt idx="6">
                  <c:v>0.23</c:v>
                </c:pt>
                <c:pt idx="7">
                  <c:v>0.36080000000000001</c:v>
                </c:pt>
                <c:pt idx="8">
                  <c:v>0</c:v>
                </c:pt>
                <c:pt idx="9">
                  <c:v>0.2329</c:v>
                </c:pt>
                <c:pt idx="10">
                  <c:v>0.20412857142857144</c:v>
                </c:pt>
              </c:numCache>
            </c:numRef>
          </c:val>
          <c:extLst>
            <c:ext xmlns:c16="http://schemas.microsoft.com/office/drawing/2014/chart" uri="{C3380CC4-5D6E-409C-BE32-E72D297353CC}">
              <c16:uniqueId val="{00000001-AA93-4D97-82E2-78647BF24F7C}"/>
            </c:ext>
          </c:extLst>
        </c:ser>
        <c:ser>
          <c:idx val="2"/>
          <c:order val="2"/>
          <c:tx>
            <c:strRef>
              <c:f>Sheet1!$D$2</c:f>
              <c:strCache>
                <c:ptCount val="1"/>
                <c:pt idx="0">
                  <c:v>TCMU</c:v>
                </c:pt>
              </c:strCache>
            </c:strRef>
          </c:tx>
          <c:invertIfNegative val="1"/>
          <c:cat>
            <c:strRef>
              <c:f>Sheet1!$A$3:$A$13</c:f>
              <c:strCache>
                <c:ptCount val="11"/>
                <c:pt idx="0">
                  <c:v>Afghanistan</c:v>
                </c:pt>
                <c:pt idx="1">
                  <c:v>Bangladesh</c:v>
                </c:pt>
                <c:pt idx="2">
                  <c:v>Bhutan</c:v>
                </c:pt>
                <c:pt idx="3">
                  <c:v>India</c:v>
                </c:pt>
                <c:pt idx="4">
                  <c:v>Iran Islamic Rep.</c:v>
                </c:pt>
                <c:pt idx="5">
                  <c:v>Maldives</c:v>
                </c:pt>
                <c:pt idx="6">
                  <c:v>Nepal</c:v>
                </c:pt>
                <c:pt idx="7">
                  <c:v>Pakistan</c:v>
                </c:pt>
                <c:pt idx="8">
                  <c:v>Sri Lanka</c:v>
                </c:pt>
                <c:pt idx="9">
                  <c:v>Global Average</c:v>
                </c:pt>
                <c:pt idx="10">
                  <c:v>SATRC Average</c:v>
                </c:pt>
              </c:strCache>
            </c:strRef>
          </c:cat>
          <c:val>
            <c:numRef>
              <c:f>Sheet1!$D$3:$D$13</c:f>
              <c:numCache>
                <c:formatCode>0.00%</c:formatCode>
                <c:ptCount val="11"/>
                <c:pt idx="0" formatCode="General">
                  <c:v>0</c:v>
                </c:pt>
                <c:pt idx="1">
                  <c:v>0.15</c:v>
                </c:pt>
                <c:pt idx="2">
                  <c:v>0.1</c:v>
                </c:pt>
                <c:pt idx="3">
                  <c:v>0.10299999999999999</c:v>
                </c:pt>
                <c:pt idx="4">
                  <c:v>1.4999999999999999E-2</c:v>
                </c:pt>
                <c:pt idx="5">
                  <c:v>0</c:v>
                </c:pt>
                <c:pt idx="6">
                  <c:v>0.18</c:v>
                </c:pt>
                <c:pt idx="7">
                  <c:v>0.31</c:v>
                </c:pt>
                <c:pt idx="8">
                  <c:v>0.2</c:v>
                </c:pt>
                <c:pt idx="9">
                  <c:v>0.1797</c:v>
                </c:pt>
                <c:pt idx="10">
                  <c:v>0.15114285714285711</c:v>
                </c:pt>
              </c:numCache>
            </c:numRef>
          </c:val>
          <c:extLst>
            <c:ext xmlns:c16="http://schemas.microsoft.com/office/drawing/2014/chart" uri="{C3380CC4-5D6E-409C-BE32-E72D297353CC}">
              <c16:uniqueId val="{00000002-AA93-4D97-82E2-78647BF24F7C}"/>
            </c:ext>
          </c:extLst>
        </c:ser>
        <c:dLbls>
          <c:showLegendKey val="0"/>
          <c:showVal val="0"/>
          <c:showCatName val="0"/>
          <c:showSerName val="0"/>
          <c:showPercent val="0"/>
          <c:showBubbleSize val="0"/>
        </c:dLbls>
        <c:gapWidth val="150"/>
        <c:shape val="cylinder"/>
        <c:axId val="188954496"/>
        <c:axId val="188956672"/>
        <c:axId val="0"/>
      </c:bar3DChart>
      <c:catAx>
        <c:axId val="188954496"/>
        <c:scaling>
          <c:orientation val="minMax"/>
        </c:scaling>
        <c:delete val="1"/>
        <c:axPos val="b"/>
        <c:numFmt formatCode="General" sourceLinked="0"/>
        <c:majorTickMark val="cross"/>
        <c:minorTickMark val="cross"/>
        <c:tickLblPos val="nextTo"/>
        <c:crossAx val="188956672"/>
        <c:crosses val="autoZero"/>
        <c:auto val="1"/>
        <c:lblAlgn val="ctr"/>
        <c:lblOffset val="100"/>
        <c:noMultiLvlLbl val="1"/>
      </c:catAx>
      <c:valAx>
        <c:axId val="188956672"/>
        <c:scaling>
          <c:orientation val="minMax"/>
        </c:scaling>
        <c:delete val="1"/>
        <c:axPos val="l"/>
        <c:majorGridlines/>
        <c:minorGridlines/>
        <c:numFmt formatCode="General" sourceLinked="1"/>
        <c:majorTickMark val="cross"/>
        <c:minorTickMark val="cross"/>
        <c:tickLblPos val="nextTo"/>
        <c:crossAx val="188954496"/>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strRef>
              <c:f>Sheet1!$B$1</c:f>
              <c:strCache>
                <c:ptCount val="1"/>
                <c:pt idx="0">
                  <c:v>USO FUND % of AGR </c:v>
                </c:pt>
              </c:strCache>
            </c:strRef>
          </c:tx>
          <c:invertIfNegative val="1"/>
          <c:cat>
            <c:strRef>
              <c:f>Sheet1!$A$2:$A$10</c:f>
              <c:strCache>
                <c:ptCount val="9"/>
                <c:pt idx="0">
                  <c:v>Afghanistan</c:v>
                </c:pt>
                <c:pt idx="1">
                  <c:v>Bangladesh</c:v>
                </c:pt>
                <c:pt idx="2">
                  <c:v>Bhutan</c:v>
                </c:pt>
                <c:pt idx="3">
                  <c:v>India</c:v>
                </c:pt>
                <c:pt idx="4">
                  <c:v>Iran</c:v>
                </c:pt>
                <c:pt idx="5">
                  <c:v>Maldives</c:v>
                </c:pt>
                <c:pt idx="6">
                  <c:v>Nepal</c:v>
                </c:pt>
                <c:pt idx="7">
                  <c:v>Pakistan</c:v>
                </c:pt>
                <c:pt idx="8">
                  <c:v>Sri-Lanka</c:v>
                </c:pt>
              </c:strCache>
            </c:strRef>
          </c:cat>
          <c:val>
            <c:numRef>
              <c:f>Sheet1!$B$2:$B$10</c:f>
              <c:numCache>
                <c:formatCode>General</c:formatCode>
                <c:ptCount val="9"/>
                <c:pt idx="0" formatCode="0.00%">
                  <c:v>2.5000000000000001E-2</c:v>
                </c:pt>
                <c:pt idx="3" formatCode="0%">
                  <c:v>0.05</c:v>
                </c:pt>
                <c:pt idx="4" formatCode="0%">
                  <c:v>0.03</c:v>
                </c:pt>
                <c:pt idx="6" formatCode="0%">
                  <c:v>0.02</c:v>
                </c:pt>
                <c:pt idx="7" formatCode="0.00%">
                  <c:v>1.4999999999999999E-2</c:v>
                </c:pt>
              </c:numCache>
            </c:numRef>
          </c:val>
          <c:extLst>
            <c:ext xmlns:c16="http://schemas.microsoft.com/office/drawing/2014/chart" uri="{C3380CC4-5D6E-409C-BE32-E72D297353CC}">
              <c16:uniqueId val="{00000000-D7F6-4628-9D50-FE3CA07F7759}"/>
            </c:ext>
          </c:extLst>
        </c:ser>
        <c:ser>
          <c:idx val="1"/>
          <c:order val="1"/>
          <c:tx>
            <c:strRef>
              <c:f>Sheet1!$C$1</c:f>
              <c:strCache>
                <c:ptCount val="1"/>
                <c:pt idx="0">
                  <c:v>Royalty % of AGR </c:v>
                </c:pt>
              </c:strCache>
            </c:strRef>
          </c:tx>
          <c:invertIfNegative val="1"/>
          <c:cat>
            <c:strRef>
              <c:f>Sheet1!$A$2:$A$10</c:f>
              <c:strCache>
                <c:ptCount val="9"/>
                <c:pt idx="0">
                  <c:v>Afghanistan</c:v>
                </c:pt>
                <c:pt idx="1">
                  <c:v>Bangladesh</c:v>
                </c:pt>
                <c:pt idx="2">
                  <c:v>Bhutan</c:v>
                </c:pt>
                <c:pt idx="3">
                  <c:v>India</c:v>
                </c:pt>
                <c:pt idx="4">
                  <c:v>Iran</c:v>
                </c:pt>
                <c:pt idx="5">
                  <c:v>Maldives</c:v>
                </c:pt>
                <c:pt idx="6">
                  <c:v>Nepal</c:v>
                </c:pt>
                <c:pt idx="7">
                  <c:v>Pakistan</c:v>
                </c:pt>
                <c:pt idx="8">
                  <c:v>Sri-Lanka</c:v>
                </c:pt>
              </c:strCache>
            </c:strRef>
          </c:cat>
          <c:val>
            <c:numRef>
              <c:f>Sheet1!$C$2:$C$10</c:f>
              <c:numCache>
                <c:formatCode>General</c:formatCode>
                <c:ptCount val="9"/>
                <c:pt idx="2">
                  <c:v>0</c:v>
                </c:pt>
                <c:pt idx="3" formatCode="0%">
                  <c:v>0.08</c:v>
                </c:pt>
                <c:pt idx="6" formatCode="0%">
                  <c:v>0.04</c:v>
                </c:pt>
                <c:pt idx="7" formatCode="0.00%">
                  <c:v>1.4999999999999999E-2</c:v>
                </c:pt>
              </c:numCache>
            </c:numRef>
          </c:val>
          <c:extLst>
            <c:ext xmlns:c16="http://schemas.microsoft.com/office/drawing/2014/chart" uri="{C3380CC4-5D6E-409C-BE32-E72D297353CC}">
              <c16:uniqueId val="{00000001-D7F6-4628-9D50-FE3CA07F7759}"/>
            </c:ext>
          </c:extLst>
        </c:ser>
        <c:ser>
          <c:idx val="2"/>
          <c:order val="2"/>
          <c:tx>
            <c:strRef>
              <c:f>Sheet1!$D$1</c:f>
              <c:strCache>
                <c:ptCount val="1"/>
                <c:pt idx="0">
                  <c:v>Corporate Tax</c:v>
                </c:pt>
              </c:strCache>
            </c:strRef>
          </c:tx>
          <c:invertIfNegative val="1"/>
          <c:cat>
            <c:strRef>
              <c:f>Sheet1!$A$2:$A$10</c:f>
              <c:strCache>
                <c:ptCount val="9"/>
                <c:pt idx="0">
                  <c:v>Afghanistan</c:v>
                </c:pt>
                <c:pt idx="1">
                  <c:v>Bangladesh</c:v>
                </c:pt>
                <c:pt idx="2">
                  <c:v>Bhutan</c:v>
                </c:pt>
                <c:pt idx="3">
                  <c:v>India</c:v>
                </c:pt>
                <c:pt idx="4">
                  <c:v>Iran</c:v>
                </c:pt>
                <c:pt idx="5">
                  <c:v>Maldives</c:v>
                </c:pt>
                <c:pt idx="6">
                  <c:v>Nepal</c:v>
                </c:pt>
                <c:pt idx="7">
                  <c:v>Pakistan</c:v>
                </c:pt>
                <c:pt idx="8">
                  <c:v>Sri-Lanka</c:v>
                </c:pt>
              </c:strCache>
            </c:strRef>
          </c:cat>
          <c:val>
            <c:numRef>
              <c:f>Sheet1!$D$2:$D$10</c:f>
              <c:numCache>
                <c:formatCode>0%</c:formatCode>
                <c:ptCount val="9"/>
                <c:pt idx="0">
                  <c:v>0.2</c:v>
                </c:pt>
                <c:pt idx="1">
                  <c:v>0.4</c:v>
                </c:pt>
                <c:pt idx="2">
                  <c:v>0.3</c:v>
                </c:pt>
                <c:pt idx="3">
                  <c:v>0.32</c:v>
                </c:pt>
                <c:pt idx="4">
                  <c:v>0.25</c:v>
                </c:pt>
                <c:pt idx="5">
                  <c:v>0.15</c:v>
                </c:pt>
                <c:pt idx="6">
                  <c:v>0.25</c:v>
                </c:pt>
                <c:pt idx="7">
                  <c:v>0.35</c:v>
                </c:pt>
                <c:pt idx="8">
                  <c:v>0.35</c:v>
                </c:pt>
              </c:numCache>
            </c:numRef>
          </c:val>
          <c:extLst>
            <c:ext xmlns:c16="http://schemas.microsoft.com/office/drawing/2014/chart" uri="{C3380CC4-5D6E-409C-BE32-E72D297353CC}">
              <c16:uniqueId val="{00000002-D7F6-4628-9D50-FE3CA07F7759}"/>
            </c:ext>
          </c:extLst>
        </c:ser>
        <c:ser>
          <c:idx val="3"/>
          <c:order val="3"/>
          <c:tx>
            <c:strRef>
              <c:f>Sheet1!$E$1</c:f>
              <c:strCache>
                <c:ptCount val="1"/>
                <c:pt idx="0">
                  <c:v>VAT</c:v>
                </c:pt>
              </c:strCache>
            </c:strRef>
          </c:tx>
          <c:invertIfNegative val="1"/>
          <c:cat>
            <c:strRef>
              <c:f>Sheet1!$A$2:$A$10</c:f>
              <c:strCache>
                <c:ptCount val="9"/>
                <c:pt idx="0">
                  <c:v>Afghanistan</c:v>
                </c:pt>
                <c:pt idx="1">
                  <c:v>Bangladesh</c:v>
                </c:pt>
                <c:pt idx="2">
                  <c:v>Bhutan</c:v>
                </c:pt>
                <c:pt idx="3">
                  <c:v>India</c:v>
                </c:pt>
                <c:pt idx="4">
                  <c:v>Iran</c:v>
                </c:pt>
                <c:pt idx="5">
                  <c:v>Maldives</c:v>
                </c:pt>
                <c:pt idx="6">
                  <c:v>Nepal</c:v>
                </c:pt>
                <c:pt idx="7">
                  <c:v>Pakistan</c:v>
                </c:pt>
                <c:pt idx="8">
                  <c:v>Sri-Lanka</c:v>
                </c:pt>
              </c:strCache>
            </c:strRef>
          </c:cat>
          <c:val>
            <c:numRef>
              <c:f>Sheet1!$E$2:$E$10</c:f>
              <c:numCache>
                <c:formatCode>0%</c:formatCode>
                <c:ptCount val="9"/>
                <c:pt idx="1">
                  <c:v>0.15</c:v>
                </c:pt>
                <c:pt idx="2">
                  <c:v>0.1</c:v>
                </c:pt>
                <c:pt idx="4" formatCode="0.00%">
                  <c:v>1.4999999999999999E-2</c:v>
                </c:pt>
                <c:pt idx="5">
                  <c:v>0.06</c:v>
                </c:pt>
                <c:pt idx="6">
                  <c:v>0.13</c:v>
                </c:pt>
                <c:pt idx="7" formatCode="0.00%">
                  <c:v>0.19500000000000001</c:v>
                </c:pt>
                <c:pt idx="8">
                  <c:v>0.12</c:v>
                </c:pt>
              </c:numCache>
            </c:numRef>
          </c:val>
          <c:extLst>
            <c:ext xmlns:c16="http://schemas.microsoft.com/office/drawing/2014/chart" uri="{C3380CC4-5D6E-409C-BE32-E72D297353CC}">
              <c16:uniqueId val="{00000003-D7F6-4628-9D50-FE3CA07F7759}"/>
            </c:ext>
          </c:extLst>
        </c:ser>
        <c:dLbls>
          <c:showLegendKey val="0"/>
          <c:showVal val="0"/>
          <c:showCatName val="0"/>
          <c:showSerName val="0"/>
          <c:showPercent val="0"/>
          <c:showBubbleSize val="0"/>
        </c:dLbls>
        <c:gapWidth val="150"/>
        <c:axId val="188304768"/>
        <c:axId val="188310656"/>
      </c:barChart>
      <c:catAx>
        <c:axId val="188304768"/>
        <c:scaling>
          <c:orientation val="minMax"/>
        </c:scaling>
        <c:delete val="1"/>
        <c:axPos val="b"/>
        <c:numFmt formatCode="General" sourceLinked="0"/>
        <c:majorTickMark val="cross"/>
        <c:minorTickMark val="cross"/>
        <c:tickLblPos val="nextTo"/>
        <c:crossAx val="188310656"/>
        <c:crosses val="autoZero"/>
        <c:auto val="1"/>
        <c:lblAlgn val="ctr"/>
        <c:lblOffset val="100"/>
        <c:noMultiLvlLbl val="1"/>
      </c:catAx>
      <c:valAx>
        <c:axId val="188310656"/>
        <c:scaling>
          <c:orientation val="minMax"/>
        </c:scaling>
        <c:delete val="1"/>
        <c:axPos val="l"/>
        <c:majorGridlines/>
        <c:numFmt formatCode="0.00%" sourceLinked="1"/>
        <c:majorTickMark val="cross"/>
        <c:minorTickMark val="cross"/>
        <c:tickLblPos val="nextTo"/>
        <c:crossAx val="188304768"/>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7684-559C-4850-A1DA-542211D07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14515</Words>
  <Characters>82741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97062</CharactersWithSpaces>
  <SharedDoc>false</SharedDoc>
  <HLinks>
    <vt:vector size="192" baseType="variant">
      <vt:variant>
        <vt:i4>5963844</vt:i4>
      </vt:variant>
      <vt:variant>
        <vt:i4>96</vt:i4>
      </vt:variant>
      <vt:variant>
        <vt:i4>0</vt:i4>
      </vt:variant>
      <vt:variant>
        <vt:i4>5</vt:i4>
      </vt:variant>
      <vt:variant>
        <vt:lpwstr>http://www.doingbusiness.org/reports/~/media/GIAWB/Doing Business/Documents/Profiles/Country/NPL.pdf</vt:lpwstr>
      </vt:variant>
      <vt:variant>
        <vt:lpwstr/>
      </vt:variant>
      <vt:variant>
        <vt:i4>7864354</vt:i4>
      </vt:variant>
      <vt:variant>
        <vt:i4>93</vt:i4>
      </vt:variant>
      <vt:variant>
        <vt:i4>0</vt:i4>
      </vt:variant>
      <vt:variant>
        <vt:i4>5</vt:i4>
      </vt:variant>
      <vt:variant>
        <vt:lpwstr>http://www.lbr.lk/fullstory.php?nid=201311220913023420</vt:lpwstr>
      </vt:variant>
      <vt:variant>
        <vt:lpwstr/>
      </vt:variant>
      <vt:variant>
        <vt:i4>7667747</vt:i4>
      </vt:variant>
      <vt:variant>
        <vt:i4>90</vt:i4>
      </vt:variant>
      <vt:variant>
        <vt:i4>0</vt:i4>
      </vt:variant>
      <vt:variant>
        <vt:i4>5</vt:i4>
      </vt:variant>
      <vt:variant>
        <vt:lpwstr>http://propakistani.pk/2011/04/11/telecom-customers-paid-rs-36-35-billion-as-taxes-in-h1-2010-11-2/</vt:lpwstr>
      </vt:variant>
      <vt:variant>
        <vt:lpwstr/>
      </vt:variant>
      <vt:variant>
        <vt:i4>7209079</vt:i4>
      </vt:variant>
      <vt:variant>
        <vt:i4>87</vt:i4>
      </vt:variant>
      <vt:variant>
        <vt:i4>0</vt:i4>
      </vt:variant>
      <vt:variant>
        <vt:i4>5</vt:i4>
      </vt:variant>
      <vt:variant>
        <vt:lpwstr>http://kalyan-city.blogspot.com/2010/12/tax-and-non-tax-sources-of-public.html</vt:lpwstr>
      </vt:variant>
      <vt:variant>
        <vt:lpwstr/>
      </vt:variant>
      <vt:variant>
        <vt:i4>1376272</vt:i4>
      </vt:variant>
      <vt:variant>
        <vt:i4>84</vt:i4>
      </vt:variant>
      <vt:variant>
        <vt:i4>0</vt:i4>
      </vt:variant>
      <vt:variant>
        <vt:i4>5</vt:i4>
      </vt:variant>
      <vt:variant>
        <vt:lpwstr>http://www.dgtrdt.gov.pk/Research/37th_synndicate_ rports/6.pdf</vt:lpwstr>
      </vt:variant>
      <vt:variant>
        <vt:lpwstr/>
      </vt:variant>
      <vt:variant>
        <vt:i4>1769540</vt:i4>
      </vt:variant>
      <vt:variant>
        <vt:i4>81</vt:i4>
      </vt:variant>
      <vt:variant>
        <vt:i4>0</vt:i4>
      </vt:variant>
      <vt:variant>
        <vt:i4>5</vt:i4>
      </vt:variant>
      <vt:variant>
        <vt:lpwstr>http://en.wikipedia.org/wiki/Taxation_in_Iran</vt:lpwstr>
      </vt:variant>
      <vt:variant>
        <vt:lpwstr>Corporate_profit_tax</vt:lpwstr>
      </vt:variant>
      <vt:variant>
        <vt:i4>6553652</vt:i4>
      </vt:variant>
      <vt:variant>
        <vt:i4>78</vt:i4>
      </vt:variant>
      <vt:variant>
        <vt:i4>0</vt:i4>
      </vt:variant>
      <vt:variant>
        <vt:i4>5</vt:i4>
      </vt:variant>
      <vt:variant>
        <vt:lpwstr>http://www.kpmg.com/Global/en/services/Tax/tax-tools-and-resources/Pages/corporate-tax-rates-table.aspx</vt:lpwstr>
      </vt:variant>
      <vt:variant>
        <vt:lpwstr/>
      </vt:variant>
      <vt:variant>
        <vt:i4>3407907</vt:i4>
      </vt:variant>
      <vt:variant>
        <vt:i4>75</vt:i4>
      </vt:variant>
      <vt:variant>
        <vt:i4>0</vt:i4>
      </vt:variant>
      <vt:variant>
        <vt:i4>5</vt:i4>
      </vt:variant>
      <vt:variant>
        <vt:lpwstr>http://www.kpmg.com/global/en/services/tax/tax-tools-and-resources/pages/tax-rates-online.aspx</vt:lpwstr>
      </vt:variant>
      <vt:variant>
        <vt:lpwstr/>
      </vt:variant>
      <vt:variant>
        <vt:i4>8192049</vt:i4>
      </vt:variant>
      <vt:variant>
        <vt:i4>72</vt:i4>
      </vt:variant>
      <vt:variant>
        <vt:i4>0</vt:i4>
      </vt:variant>
      <vt:variant>
        <vt:i4>5</vt:i4>
      </vt:variant>
      <vt:variant>
        <vt:lpwstr>http://www.ntc.net.np/</vt:lpwstr>
      </vt:variant>
      <vt:variant>
        <vt:lpwstr/>
      </vt:variant>
      <vt:variant>
        <vt:i4>7733311</vt:i4>
      </vt:variant>
      <vt:variant>
        <vt:i4>69</vt:i4>
      </vt:variant>
      <vt:variant>
        <vt:i4>0</vt:i4>
      </vt:variant>
      <vt:variant>
        <vt:i4>5</vt:i4>
      </vt:variant>
      <vt:variant>
        <vt:lpwstr>http://www.npc.gov.np/</vt:lpwstr>
      </vt:variant>
      <vt:variant>
        <vt:lpwstr/>
      </vt:variant>
      <vt:variant>
        <vt:i4>7340064</vt:i4>
      </vt:variant>
      <vt:variant>
        <vt:i4>66</vt:i4>
      </vt:variant>
      <vt:variant>
        <vt:i4>0</vt:i4>
      </vt:variant>
      <vt:variant>
        <vt:i4>5</vt:i4>
      </vt:variant>
      <vt:variant>
        <vt:lpwstr>http://www.mof.gov.np/</vt:lpwstr>
      </vt:variant>
      <vt:variant>
        <vt:lpwstr/>
      </vt:variant>
      <vt:variant>
        <vt:i4>7602235</vt:i4>
      </vt:variant>
      <vt:variant>
        <vt:i4>63</vt:i4>
      </vt:variant>
      <vt:variant>
        <vt:i4>0</vt:i4>
      </vt:variant>
      <vt:variant>
        <vt:i4>5</vt:i4>
      </vt:variant>
      <vt:variant>
        <vt:lpwstr>http://www.nta.gov.np/</vt:lpwstr>
      </vt:variant>
      <vt:variant>
        <vt:lpwstr/>
      </vt:variant>
      <vt:variant>
        <vt:i4>7405665</vt:i4>
      </vt:variant>
      <vt:variant>
        <vt:i4>60</vt:i4>
      </vt:variant>
      <vt:variant>
        <vt:i4>0</vt:i4>
      </vt:variant>
      <vt:variant>
        <vt:i4>5</vt:i4>
      </vt:variant>
      <vt:variant>
        <vt:lpwstr>http://www.moic.gov.np/policies-directives/Spectrum-Policy-2069.pdf</vt:lpwstr>
      </vt:variant>
      <vt:variant>
        <vt:lpwstr/>
      </vt:variant>
      <vt:variant>
        <vt:i4>4456513</vt:i4>
      </vt:variant>
      <vt:variant>
        <vt:i4>57</vt:i4>
      </vt:variant>
      <vt:variant>
        <vt:i4>0</vt:i4>
      </vt:variant>
      <vt:variant>
        <vt:i4>5</vt:i4>
      </vt:variant>
      <vt:variant>
        <vt:lpwstr>http://www.colorado.edu/engineering/alleman/print_files/soafrica_paper.pdf</vt:lpwstr>
      </vt:variant>
      <vt:variant>
        <vt:lpwstr/>
      </vt:variant>
      <vt:variant>
        <vt:i4>1769559</vt:i4>
      </vt:variant>
      <vt:variant>
        <vt:i4>54</vt:i4>
      </vt:variant>
      <vt:variant>
        <vt:i4>0</vt:i4>
      </vt:variant>
      <vt:variant>
        <vt:i4>5</vt:i4>
      </vt:variant>
      <vt:variant>
        <vt:lpwstr>http://www.bth.se/fou/cuppsats.nsf/all/e6677b831b87c354c125736300055ce2/$file/thelast.pdf</vt:lpwstr>
      </vt:variant>
      <vt:variant>
        <vt:lpwstr/>
      </vt:variant>
      <vt:variant>
        <vt:i4>1703944</vt:i4>
      </vt:variant>
      <vt:variant>
        <vt:i4>51</vt:i4>
      </vt:variant>
      <vt:variant>
        <vt:i4>0</vt:i4>
      </vt:variant>
      <vt:variant>
        <vt:i4>5</vt:i4>
      </vt:variant>
      <vt:variant>
        <vt:lpwstr>http://electronicsforu.com/electronicsforu/circuitarchives/view_article.asp?sno=1401&amp;title%20=%20Telecom+Industry+has+Immense+Employment+Potential&amp;b_type=new&amp;id=12116</vt:lpwstr>
      </vt:variant>
      <vt:variant>
        <vt:lpwstr/>
      </vt:variant>
      <vt:variant>
        <vt:i4>1966143</vt:i4>
      </vt:variant>
      <vt:variant>
        <vt:i4>48</vt:i4>
      </vt:variant>
      <vt:variant>
        <vt:i4>0</vt:i4>
      </vt:variant>
      <vt:variant>
        <vt:i4>5</vt:i4>
      </vt:variant>
      <vt:variant>
        <vt:lpwstr>http://www.ey.com/Publication/vwLUAssets/Worldwide_VAT_GST_and_Sales_Tax_Guide_2012/$FILE/WVGSTG_2012_Worldwide_VAT_GST_and_Sales_Tax_Guide.pdf</vt:lpwstr>
      </vt:variant>
      <vt:variant>
        <vt:lpwstr/>
      </vt:variant>
      <vt:variant>
        <vt:i4>4456548</vt:i4>
      </vt:variant>
      <vt:variant>
        <vt:i4>45</vt:i4>
      </vt:variant>
      <vt:variant>
        <vt:i4>0</vt:i4>
      </vt:variant>
      <vt:variant>
        <vt:i4>5</vt:i4>
      </vt:variant>
      <vt:variant>
        <vt:lpwstr>http://www.ey.com/Publication/vwLUAssets/Worldwide_corporate_tax_guide_2012/$FILE/WCTG_2012_Worldwide_Corporate_Tax_Guide.pdf</vt:lpwstr>
      </vt:variant>
      <vt:variant>
        <vt:lpwstr/>
      </vt:variant>
      <vt:variant>
        <vt:i4>4128879</vt:i4>
      </vt:variant>
      <vt:variant>
        <vt:i4>42</vt:i4>
      </vt:variant>
      <vt:variant>
        <vt:i4>0</vt:i4>
      </vt:variant>
      <vt:variant>
        <vt:i4>5</vt:i4>
      </vt:variant>
      <vt:variant>
        <vt:lpwstr>https://openknowledge.worldbank.org/bitstream/handle/10986/6565/wps4559.pdf?sequence=1</vt:lpwstr>
      </vt:variant>
      <vt:variant>
        <vt:lpwstr/>
      </vt:variant>
      <vt:variant>
        <vt:i4>8060992</vt:i4>
      </vt:variant>
      <vt:variant>
        <vt:i4>39</vt:i4>
      </vt:variant>
      <vt:variant>
        <vt:i4>0</vt:i4>
      </vt:variant>
      <vt:variant>
        <vt:i4>5</vt:i4>
      </vt:variant>
      <vt:variant>
        <vt:lpwstr>http://www.cam.gov.mv/telecom_reg2003.htm</vt:lpwstr>
      </vt:variant>
      <vt:variant>
        <vt:lpwstr/>
      </vt:variant>
      <vt:variant>
        <vt:i4>7208998</vt:i4>
      </vt:variant>
      <vt:variant>
        <vt:i4>36</vt:i4>
      </vt:variant>
      <vt:variant>
        <vt:i4>0</vt:i4>
      </vt:variant>
      <vt:variant>
        <vt:i4>5</vt:i4>
      </vt:variant>
      <vt:variant>
        <vt:lpwstr>http://www.trc.gov.lk/</vt:lpwstr>
      </vt:variant>
      <vt:variant>
        <vt:lpwstr/>
      </vt:variant>
      <vt:variant>
        <vt:i4>7602208</vt:i4>
      </vt:variant>
      <vt:variant>
        <vt:i4>33</vt:i4>
      </vt:variant>
      <vt:variant>
        <vt:i4>0</vt:i4>
      </vt:variant>
      <vt:variant>
        <vt:i4>5</vt:i4>
      </vt:variant>
      <vt:variant>
        <vt:lpwstr>http://www.pta.gov.pk/</vt:lpwstr>
      </vt:variant>
      <vt:variant>
        <vt:lpwstr/>
      </vt:variant>
      <vt:variant>
        <vt:i4>7274622</vt:i4>
      </vt:variant>
      <vt:variant>
        <vt:i4>30</vt:i4>
      </vt:variant>
      <vt:variant>
        <vt:i4>0</vt:i4>
      </vt:variant>
      <vt:variant>
        <vt:i4>5</vt:i4>
      </vt:variant>
      <vt:variant>
        <vt:lpwstr>http://www.cra.ir/</vt:lpwstr>
      </vt:variant>
      <vt:variant>
        <vt:lpwstr/>
      </vt:variant>
      <vt:variant>
        <vt:i4>2883638</vt:i4>
      </vt:variant>
      <vt:variant>
        <vt:i4>27</vt:i4>
      </vt:variant>
      <vt:variant>
        <vt:i4>0</vt:i4>
      </vt:variant>
      <vt:variant>
        <vt:i4>5</vt:i4>
      </vt:variant>
      <vt:variant>
        <vt:lpwstr>http://www.iif.edu/data/fi/journal/Fi103/FI103Art7.PDF</vt:lpwstr>
      </vt:variant>
      <vt:variant>
        <vt:lpwstr/>
      </vt:variant>
      <vt:variant>
        <vt:i4>6881390</vt:i4>
      </vt:variant>
      <vt:variant>
        <vt:i4>24</vt:i4>
      </vt:variant>
      <vt:variant>
        <vt:i4>0</vt:i4>
      </vt:variant>
      <vt:variant>
        <vt:i4>5</vt:i4>
      </vt:variant>
      <vt:variant>
        <vt:lpwstr>http://www.trai.gov.in/+trai+india&amp;cd=1&amp;hl=en&amp;ct=clnk&amp;gl=np</vt:lpwstr>
      </vt:variant>
      <vt:variant>
        <vt:lpwstr/>
      </vt:variant>
      <vt:variant>
        <vt:i4>6291497</vt:i4>
      </vt:variant>
      <vt:variant>
        <vt:i4>21</vt:i4>
      </vt:variant>
      <vt:variant>
        <vt:i4>0</vt:i4>
      </vt:variant>
      <vt:variant>
        <vt:i4>5</vt:i4>
      </vt:variant>
      <vt:variant>
        <vt:lpwstr>http://www.bicma.gov.bt/ACT/English.pdf</vt:lpwstr>
      </vt:variant>
      <vt:variant>
        <vt:lpwstr/>
      </vt:variant>
      <vt:variant>
        <vt:i4>4522024</vt:i4>
      </vt:variant>
      <vt:variant>
        <vt:i4>18</vt:i4>
      </vt:variant>
      <vt:variant>
        <vt:i4>0</vt:i4>
      </vt:variant>
      <vt:variant>
        <vt:i4>5</vt:i4>
      </vt:variant>
      <vt:variant>
        <vt:lpwstr>http://unctad.org/en/PublicationsLibrary/diaepcb2013d4_en.pdf</vt:lpwstr>
      </vt:variant>
      <vt:variant>
        <vt:lpwstr/>
      </vt:variant>
      <vt:variant>
        <vt:i4>5570686</vt:i4>
      </vt:variant>
      <vt:variant>
        <vt:i4>15</vt:i4>
      </vt:variant>
      <vt:variant>
        <vt:i4>0</vt:i4>
      </vt:variant>
      <vt:variant>
        <vt:i4>5</vt:i4>
      </vt:variant>
      <vt:variant>
        <vt:lpwstr>http://www.btrc.gov.bd/index.php?option=com_content&amp;view=article&amp;id=353&amp;Itemid=815</vt:lpwstr>
      </vt:variant>
      <vt:variant>
        <vt:lpwstr/>
      </vt:variant>
      <vt:variant>
        <vt:i4>7864364</vt:i4>
      </vt:variant>
      <vt:variant>
        <vt:i4>12</vt:i4>
      </vt:variant>
      <vt:variant>
        <vt:i4>0</vt:i4>
      </vt:variant>
      <vt:variant>
        <vt:i4>5</vt:i4>
      </vt:variant>
      <vt:variant>
        <vt:lpwstr>http://atra.gov.af/en/page/6915</vt:lpwstr>
      </vt:variant>
      <vt:variant>
        <vt:lpwstr/>
      </vt:variant>
      <vt:variant>
        <vt:i4>3538977</vt:i4>
      </vt:variant>
      <vt:variant>
        <vt:i4>9</vt:i4>
      </vt:variant>
      <vt:variant>
        <vt:i4>0</vt:i4>
      </vt:variant>
      <vt:variant>
        <vt:i4>5</vt:i4>
      </vt:variant>
      <vt:variant>
        <vt:lpwstr>http://www.gsma.com/publicpolicy/tax/research-and-resources</vt:lpwstr>
      </vt:variant>
      <vt:variant>
        <vt:lpwstr/>
      </vt:variant>
      <vt:variant>
        <vt:i4>2424888</vt:i4>
      </vt:variant>
      <vt:variant>
        <vt:i4>6</vt:i4>
      </vt:variant>
      <vt:variant>
        <vt:i4>0</vt:i4>
      </vt:variant>
      <vt:variant>
        <vt:i4>5</vt:i4>
      </vt:variant>
      <vt:variant>
        <vt:lpwstr>http://www.apt.int/APTSATRC</vt:lpwstr>
      </vt:variant>
      <vt:variant>
        <vt:lpwstr/>
      </vt:variant>
      <vt:variant>
        <vt:i4>2752612</vt:i4>
      </vt:variant>
      <vt:variant>
        <vt:i4>3</vt:i4>
      </vt:variant>
      <vt:variant>
        <vt:i4>0</vt:i4>
      </vt:variant>
      <vt:variant>
        <vt:i4>5</vt:i4>
      </vt:variant>
      <vt:variant>
        <vt:lpwstr>http://www.itu.int/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Forhadul Parvez</cp:lastModifiedBy>
  <cp:revision>14</cp:revision>
  <dcterms:created xsi:type="dcterms:W3CDTF">2014-09-08T06:01:00Z</dcterms:created>
  <dcterms:modified xsi:type="dcterms:W3CDTF">2022-06-09T03:08:00Z</dcterms:modified>
</cp:coreProperties>
</file>