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00"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7961"/>
        <w:gridCol w:w="2640"/>
      </w:tblGrid>
      <w:tr w:rsidR="00C44AA7" w:rsidRPr="00C44AA7" w:rsidTr="007135E7">
        <w:trPr>
          <w:cantSplit/>
        </w:trPr>
        <w:tc>
          <w:tcPr>
            <w:tcW w:w="1399" w:type="dxa"/>
            <w:vMerge w:val="restart"/>
          </w:tcPr>
          <w:p w:rsidR="00C44AA7" w:rsidRPr="00C44AA7" w:rsidRDefault="00C44AA7" w:rsidP="00C44AA7">
            <w:pPr>
              <w:widowControl w:val="0"/>
              <w:wordWrap w:val="0"/>
              <w:spacing w:before="0" w:after="0" w:line="240" w:lineRule="auto"/>
              <w:jc w:val="both"/>
              <w:rPr>
                <w:rFonts w:ascii="Times New Roman" w:eastAsia="BatangChe" w:hAnsi="Times New Roman"/>
                <w:kern w:val="2"/>
                <w:sz w:val="24"/>
                <w:szCs w:val="24"/>
                <w:lang w:eastAsia="ko-KR"/>
              </w:rPr>
            </w:pPr>
            <w:r w:rsidRPr="00C44AA7">
              <w:rPr>
                <w:rFonts w:ascii="Times New Roman" w:eastAsia="BatangChe" w:hAnsi="Times New Roman"/>
                <w:noProof/>
                <w:kern w:val="2"/>
                <w:sz w:val="24"/>
                <w:szCs w:val="24"/>
                <w:lang w:eastAsia="en-US"/>
              </w:rPr>
              <w:drawing>
                <wp:inline distT="0" distB="0" distL="0" distR="0">
                  <wp:extent cx="762000" cy="714375"/>
                  <wp:effectExtent l="0" t="0" r="0" b="9525"/>
                  <wp:docPr id="3"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10601" w:type="dxa"/>
            <w:gridSpan w:val="2"/>
          </w:tcPr>
          <w:p w:rsidR="00C44AA7" w:rsidRPr="00C44AA7" w:rsidRDefault="00C44AA7" w:rsidP="00C44AA7">
            <w:pPr>
              <w:keepNext/>
              <w:widowControl w:val="0"/>
              <w:wordWrap w:val="0"/>
              <w:spacing w:before="0" w:after="0" w:line="240" w:lineRule="auto"/>
              <w:jc w:val="both"/>
              <w:outlineLvl w:val="7"/>
              <w:rPr>
                <w:rFonts w:ascii="Times New Roman" w:eastAsia="BatangChe" w:hAnsi="Times New Roman"/>
                <w:bCs/>
                <w:kern w:val="2"/>
                <w:sz w:val="24"/>
                <w:szCs w:val="24"/>
                <w:lang w:eastAsia="ko-KR"/>
              </w:rPr>
            </w:pPr>
            <w:r w:rsidRPr="00C44AA7">
              <w:rPr>
                <w:rFonts w:ascii="Times New Roman" w:eastAsia="BatangChe" w:hAnsi="Times New Roman"/>
                <w:bCs/>
                <w:kern w:val="2"/>
                <w:sz w:val="24"/>
                <w:szCs w:val="24"/>
                <w:lang w:eastAsia="ko-KR"/>
              </w:rPr>
              <w:t>ASIA-PACIFIC TELECOMMUNITY</w:t>
            </w:r>
          </w:p>
        </w:tc>
      </w:tr>
      <w:tr w:rsidR="00C44AA7" w:rsidRPr="00C44AA7" w:rsidTr="007135E7">
        <w:trPr>
          <w:cantSplit/>
        </w:trPr>
        <w:tc>
          <w:tcPr>
            <w:tcW w:w="1399" w:type="dxa"/>
            <w:vMerge/>
          </w:tcPr>
          <w:p w:rsidR="00C44AA7" w:rsidRPr="00C44AA7" w:rsidRDefault="00C44AA7" w:rsidP="00C44AA7">
            <w:pPr>
              <w:spacing w:before="0" w:after="0" w:line="240" w:lineRule="auto"/>
              <w:rPr>
                <w:rFonts w:ascii="Times New Roman" w:eastAsia="BatangChe" w:hAnsi="Times New Roman"/>
                <w:sz w:val="24"/>
                <w:szCs w:val="24"/>
                <w:lang w:eastAsia="en-US"/>
              </w:rPr>
            </w:pPr>
          </w:p>
        </w:tc>
        <w:tc>
          <w:tcPr>
            <w:tcW w:w="7961" w:type="dxa"/>
          </w:tcPr>
          <w:p w:rsidR="00C44AA7" w:rsidRPr="00C44AA7" w:rsidRDefault="007135E7" w:rsidP="00C44AA7">
            <w:pPr>
              <w:spacing w:before="0" w:after="0" w:line="0" w:lineRule="atLeast"/>
              <w:rPr>
                <w:rFonts w:ascii="Times New Roman" w:eastAsia="BatangChe" w:hAnsi="Times New Roman"/>
                <w:sz w:val="24"/>
                <w:szCs w:val="24"/>
                <w:lang w:eastAsia="en-US"/>
              </w:rPr>
            </w:pPr>
            <w:r w:rsidRPr="00B300F4">
              <w:rPr>
                <w:rFonts w:ascii="Times New Roman" w:eastAsia="BatangChe" w:hAnsi="Times New Roman"/>
                <w:b/>
                <w:sz w:val="24"/>
                <w:szCs w:val="24"/>
              </w:rPr>
              <w:t>SOUTH ASIAN TELECOMMUNICATIONS REGULATOR’S COUNCIL (SATRC)</w:t>
            </w:r>
          </w:p>
        </w:tc>
        <w:tc>
          <w:tcPr>
            <w:tcW w:w="2640" w:type="dxa"/>
          </w:tcPr>
          <w:p w:rsidR="00C44AA7" w:rsidRPr="00C44AA7" w:rsidRDefault="00C44AA7" w:rsidP="00C44AA7">
            <w:pPr>
              <w:spacing w:before="0" w:after="0" w:line="240" w:lineRule="auto"/>
              <w:rPr>
                <w:rFonts w:ascii="Times New Roman" w:eastAsia="BatangChe" w:hAnsi="Times New Roman"/>
                <w:b/>
                <w:bCs/>
                <w:sz w:val="24"/>
                <w:szCs w:val="24"/>
                <w:lang w:eastAsia="en-US"/>
              </w:rPr>
            </w:pPr>
          </w:p>
        </w:tc>
      </w:tr>
      <w:tr w:rsidR="00C44AA7" w:rsidRPr="00C44AA7" w:rsidTr="007135E7">
        <w:trPr>
          <w:cantSplit/>
          <w:trHeight w:val="219"/>
        </w:trPr>
        <w:tc>
          <w:tcPr>
            <w:tcW w:w="1399" w:type="dxa"/>
            <w:vMerge/>
          </w:tcPr>
          <w:p w:rsidR="00C44AA7" w:rsidRPr="00C44AA7" w:rsidRDefault="00C44AA7" w:rsidP="00C44AA7">
            <w:pPr>
              <w:spacing w:before="0" w:after="0" w:line="240" w:lineRule="auto"/>
              <w:rPr>
                <w:rFonts w:ascii="Times New Roman" w:eastAsia="BatangChe" w:hAnsi="Times New Roman"/>
                <w:sz w:val="24"/>
                <w:szCs w:val="24"/>
                <w:lang w:eastAsia="en-US"/>
              </w:rPr>
            </w:pPr>
          </w:p>
        </w:tc>
        <w:tc>
          <w:tcPr>
            <w:tcW w:w="7961" w:type="dxa"/>
          </w:tcPr>
          <w:p w:rsidR="00C44AA7" w:rsidRPr="00C44AA7" w:rsidRDefault="00C44AA7" w:rsidP="00C44AA7">
            <w:pPr>
              <w:spacing w:before="0" w:after="0" w:line="240" w:lineRule="auto"/>
              <w:rPr>
                <w:rFonts w:ascii="Times New Roman" w:eastAsia="BatangChe" w:hAnsi="Times New Roman"/>
                <w:sz w:val="24"/>
                <w:szCs w:val="24"/>
                <w:lang w:eastAsia="en-US"/>
              </w:rPr>
            </w:pPr>
          </w:p>
        </w:tc>
        <w:tc>
          <w:tcPr>
            <w:tcW w:w="2640" w:type="dxa"/>
          </w:tcPr>
          <w:p w:rsidR="00C44AA7" w:rsidRPr="00C44AA7" w:rsidRDefault="00C44AA7" w:rsidP="00984FD8">
            <w:pPr>
              <w:keepNext/>
              <w:spacing w:before="0" w:after="0" w:line="240" w:lineRule="auto"/>
              <w:outlineLvl w:val="0"/>
              <w:rPr>
                <w:rFonts w:ascii="Times New Roman" w:eastAsia="BatangChe" w:hAnsi="Times New Roman"/>
                <w:b/>
                <w:bCs/>
                <w:sz w:val="24"/>
                <w:szCs w:val="24"/>
                <w:u w:val="single"/>
                <w:lang w:eastAsia="en-US"/>
              </w:rPr>
            </w:pPr>
          </w:p>
        </w:tc>
      </w:tr>
    </w:tbl>
    <w:p w:rsidR="00C44AA7" w:rsidRP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C44AA7" w:rsidRP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C44AA7" w:rsidRP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C44AA7" w:rsidRP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C44AA7" w:rsidRP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7135E7" w:rsidRPr="00C44AA7" w:rsidRDefault="007135E7" w:rsidP="007135E7">
      <w:pPr>
        <w:spacing w:before="0" w:after="0" w:line="240" w:lineRule="auto"/>
        <w:jc w:val="center"/>
        <w:rPr>
          <w:rFonts w:ascii="Times New Roman" w:eastAsia="BatangChe" w:hAnsi="Times New Roman"/>
          <w:b/>
          <w:bCs/>
          <w:caps/>
          <w:color w:val="000000"/>
          <w:sz w:val="26"/>
          <w:szCs w:val="26"/>
          <w:lang w:eastAsia="en-US" w:bidi="en-US"/>
        </w:rPr>
      </w:pPr>
      <w:r w:rsidRPr="00C44AA7">
        <w:rPr>
          <w:rFonts w:ascii="Times New Roman" w:eastAsia="BatangChe" w:hAnsi="Times New Roman"/>
          <w:b/>
          <w:bCs/>
          <w:caps/>
          <w:color w:val="000000"/>
          <w:sz w:val="26"/>
          <w:szCs w:val="26"/>
          <w:lang w:eastAsia="en-US" w:bidi="en-US"/>
        </w:rPr>
        <w:t xml:space="preserve">SATRC report on </w:t>
      </w:r>
    </w:p>
    <w:p w:rsidR="007135E7" w:rsidRPr="00C44AA7" w:rsidRDefault="007135E7" w:rsidP="007135E7">
      <w:pPr>
        <w:spacing w:before="0" w:after="0" w:line="240" w:lineRule="auto"/>
        <w:jc w:val="center"/>
        <w:rPr>
          <w:rFonts w:ascii="Times New Roman" w:eastAsia="BatangChe" w:hAnsi="Times New Roman"/>
          <w:b/>
          <w:bCs/>
          <w:caps/>
          <w:color w:val="000000"/>
          <w:sz w:val="26"/>
          <w:szCs w:val="26"/>
          <w:lang w:eastAsia="en-US" w:bidi="en-US"/>
        </w:rPr>
      </w:pPr>
      <w:r>
        <w:rPr>
          <w:rFonts w:ascii="Times New Roman" w:eastAsia="BatangChe" w:hAnsi="Times New Roman"/>
          <w:b/>
          <w:bCs/>
          <w:caps/>
          <w:color w:val="000000"/>
          <w:sz w:val="26"/>
          <w:szCs w:val="26"/>
          <w:lang w:eastAsia="en-US" w:bidi="en-US"/>
        </w:rPr>
        <w:t>emerging licensing framework including exit and relicensing policy</w:t>
      </w:r>
    </w:p>
    <w:p w:rsid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C44AA7" w:rsidRP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C44AA7" w:rsidRPr="00C44AA7" w:rsidRDefault="00B20B96" w:rsidP="00B20B96">
      <w:pPr>
        <w:tabs>
          <w:tab w:val="left" w:pos="6795"/>
        </w:tabs>
        <w:spacing w:before="0" w:after="0" w:line="240" w:lineRule="auto"/>
        <w:rPr>
          <w:rFonts w:ascii="Times New Roman" w:eastAsia="BatangChe" w:hAnsi="Times New Roman"/>
          <w:b/>
          <w:bCs/>
          <w:color w:val="000000"/>
          <w:sz w:val="24"/>
          <w:szCs w:val="24"/>
          <w:lang w:eastAsia="ko-KR" w:bidi="en-US"/>
        </w:rPr>
      </w:pPr>
      <w:r>
        <w:rPr>
          <w:rFonts w:ascii="Times New Roman" w:eastAsia="BatangChe" w:hAnsi="Times New Roman"/>
          <w:b/>
          <w:bCs/>
          <w:color w:val="000000"/>
          <w:sz w:val="24"/>
          <w:szCs w:val="24"/>
          <w:lang w:eastAsia="ko-KR" w:bidi="en-US"/>
        </w:rPr>
        <w:tab/>
      </w:r>
    </w:p>
    <w:p w:rsidR="00C44AA7" w:rsidRPr="00C44AA7" w:rsidRDefault="00C44AA7" w:rsidP="00C44AA7">
      <w:pPr>
        <w:spacing w:before="0" w:after="0" w:line="240" w:lineRule="auto"/>
        <w:jc w:val="center"/>
        <w:rPr>
          <w:rFonts w:ascii="Times New Roman" w:eastAsia="BatangChe" w:hAnsi="Times New Roman"/>
          <w:b/>
          <w:bCs/>
          <w:color w:val="000000"/>
          <w:sz w:val="24"/>
          <w:szCs w:val="24"/>
          <w:lang w:eastAsia="ko-KR" w:bidi="en-US"/>
        </w:rPr>
      </w:pPr>
    </w:p>
    <w:p w:rsidR="007135E7" w:rsidRPr="007135E7" w:rsidRDefault="007135E7" w:rsidP="007135E7">
      <w:pPr>
        <w:spacing w:before="0" w:after="80" w:line="240" w:lineRule="auto"/>
        <w:ind w:left="850" w:hanging="493"/>
        <w:jc w:val="center"/>
        <w:rPr>
          <w:rFonts w:ascii="Times New Roman" w:eastAsia="BatangChe" w:hAnsi="Times New Roman"/>
          <w:b/>
          <w:bCs/>
          <w:color w:val="000000"/>
          <w:sz w:val="24"/>
          <w:szCs w:val="24"/>
          <w:lang w:eastAsia="ko-KR" w:bidi="en-US"/>
        </w:rPr>
      </w:pPr>
      <w:r w:rsidRPr="007135E7">
        <w:rPr>
          <w:rFonts w:ascii="Times New Roman" w:eastAsia="BatangChe" w:hAnsi="Times New Roman"/>
          <w:b/>
          <w:bCs/>
          <w:color w:val="000000"/>
          <w:sz w:val="24"/>
          <w:szCs w:val="24"/>
          <w:lang w:eastAsia="ko-KR" w:bidi="en-US"/>
        </w:rPr>
        <w:t xml:space="preserve">Prepared by </w:t>
      </w:r>
    </w:p>
    <w:p w:rsidR="007135E7" w:rsidRPr="007135E7" w:rsidRDefault="007135E7" w:rsidP="007135E7">
      <w:pPr>
        <w:spacing w:before="0" w:after="80" w:line="240" w:lineRule="auto"/>
        <w:ind w:left="850" w:hanging="493"/>
        <w:jc w:val="center"/>
        <w:rPr>
          <w:rFonts w:ascii="Times New Roman" w:eastAsia="BatangChe" w:hAnsi="Times New Roman"/>
          <w:b/>
          <w:bCs/>
          <w:color w:val="000000"/>
          <w:sz w:val="24"/>
          <w:szCs w:val="24"/>
          <w:lang w:eastAsia="ko-KR" w:bidi="en-US"/>
        </w:rPr>
      </w:pPr>
      <w:r w:rsidRPr="007135E7">
        <w:rPr>
          <w:rFonts w:ascii="Times New Roman" w:eastAsia="BatangChe" w:hAnsi="Times New Roman"/>
          <w:b/>
          <w:bCs/>
          <w:color w:val="000000"/>
          <w:sz w:val="24"/>
          <w:szCs w:val="24"/>
          <w:lang w:eastAsia="ko-KR" w:bidi="en-US"/>
        </w:rPr>
        <w:t>SATRC Working Group on Policy, Regulation and Services</w:t>
      </w:r>
    </w:p>
    <w:p w:rsidR="007135E7" w:rsidRPr="007135E7" w:rsidRDefault="007135E7" w:rsidP="007135E7">
      <w:pPr>
        <w:spacing w:before="0" w:after="80" w:line="240" w:lineRule="auto"/>
        <w:ind w:left="850" w:hanging="493"/>
        <w:jc w:val="center"/>
        <w:rPr>
          <w:rFonts w:ascii="Times New Roman" w:eastAsia="BatangChe" w:hAnsi="Times New Roman"/>
          <w:b/>
          <w:bCs/>
          <w:color w:val="000000"/>
          <w:sz w:val="24"/>
          <w:szCs w:val="24"/>
          <w:lang w:eastAsia="ko-KR" w:bidi="en-US"/>
        </w:rPr>
      </w:pPr>
    </w:p>
    <w:p w:rsidR="007135E7" w:rsidRDefault="007135E7" w:rsidP="007135E7">
      <w:pPr>
        <w:spacing w:before="0" w:after="80" w:line="240" w:lineRule="auto"/>
        <w:ind w:left="850" w:hanging="493"/>
        <w:jc w:val="center"/>
        <w:rPr>
          <w:rFonts w:ascii="Times New Roman" w:eastAsia="BatangChe" w:hAnsi="Times New Roman"/>
          <w:b/>
          <w:bCs/>
          <w:color w:val="000000"/>
          <w:sz w:val="24"/>
          <w:szCs w:val="24"/>
          <w:lang w:eastAsia="ko-KR" w:bidi="en-US"/>
        </w:rPr>
      </w:pPr>
    </w:p>
    <w:p w:rsidR="007135E7" w:rsidRDefault="007135E7" w:rsidP="007135E7">
      <w:pPr>
        <w:spacing w:before="0" w:after="80" w:line="240" w:lineRule="auto"/>
        <w:ind w:left="850" w:hanging="493"/>
        <w:jc w:val="center"/>
        <w:rPr>
          <w:rFonts w:ascii="Times New Roman" w:eastAsia="BatangChe" w:hAnsi="Times New Roman"/>
          <w:b/>
          <w:bCs/>
          <w:color w:val="000000"/>
          <w:sz w:val="24"/>
          <w:szCs w:val="24"/>
          <w:lang w:eastAsia="ko-KR" w:bidi="en-US"/>
        </w:rPr>
      </w:pPr>
    </w:p>
    <w:p w:rsidR="007135E7" w:rsidRDefault="007135E7" w:rsidP="007135E7">
      <w:pPr>
        <w:spacing w:before="0" w:after="80" w:line="240" w:lineRule="auto"/>
        <w:ind w:left="850" w:hanging="493"/>
        <w:jc w:val="center"/>
        <w:rPr>
          <w:rFonts w:ascii="Times New Roman" w:eastAsia="BatangChe" w:hAnsi="Times New Roman"/>
          <w:b/>
          <w:bCs/>
          <w:color w:val="000000"/>
          <w:sz w:val="24"/>
          <w:szCs w:val="24"/>
          <w:lang w:eastAsia="ko-KR" w:bidi="en-US"/>
        </w:rPr>
      </w:pPr>
    </w:p>
    <w:p w:rsidR="007135E7" w:rsidRPr="007135E7" w:rsidRDefault="007135E7" w:rsidP="007135E7">
      <w:pPr>
        <w:spacing w:before="0" w:after="80" w:line="240" w:lineRule="auto"/>
        <w:ind w:left="850" w:hanging="493"/>
        <w:jc w:val="center"/>
        <w:rPr>
          <w:rFonts w:ascii="Times New Roman" w:eastAsia="BatangChe" w:hAnsi="Times New Roman"/>
          <w:b/>
          <w:bCs/>
          <w:color w:val="000000"/>
          <w:sz w:val="24"/>
          <w:szCs w:val="24"/>
          <w:lang w:eastAsia="ko-KR" w:bidi="en-US"/>
        </w:rPr>
      </w:pPr>
      <w:r w:rsidRPr="007135E7">
        <w:rPr>
          <w:rFonts w:ascii="Times New Roman" w:eastAsia="BatangChe" w:hAnsi="Times New Roman"/>
          <w:b/>
          <w:bCs/>
          <w:color w:val="000000"/>
          <w:sz w:val="24"/>
          <w:szCs w:val="24"/>
          <w:lang w:eastAsia="ko-KR" w:bidi="en-US"/>
        </w:rPr>
        <w:t>Adopted by</w:t>
      </w:r>
    </w:p>
    <w:p w:rsidR="007135E7" w:rsidRPr="007135E7" w:rsidRDefault="007135E7" w:rsidP="007135E7">
      <w:pPr>
        <w:spacing w:before="0" w:after="80" w:line="240" w:lineRule="auto"/>
        <w:ind w:left="850" w:hanging="493"/>
        <w:jc w:val="center"/>
        <w:rPr>
          <w:rFonts w:ascii="Times New Roman" w:eastAsia="BatangChe" w:hAnsi="Times New Roman"/>
          <w:b/>
          <w:bCs/>
          <w:color w:val="000000"/>
          <w:sz w:val="24"/>
          <w:szCs w:val="24"/>
          <w:lang w:eastAsia="ko-KR" w:bidi="en-US"/>
        </w:rPr>
      </w:pPr>
      <w:r w:rsidRPr="007135E7">
        <w:rPr>
          <w:rFonts w:ascii="Times New Roman" w:eastAsia="BatangChe" w:hAnsi="Times New Roman"/>
          <w:b/>
          <w:bCs/>
          <w:color w:val="000000"/>
          <w:sz w:val="24"/>
          <w:szCs w:val="24"/>
          <w:lang w:eastAsia="ko-KR" w:bidi="en-US"/>
        </w:rPr>
        <w:t>17th Meeting of the South Asian Telecommunications Regulator’s Council</w:t>
      </w:r>
    </w:p>
    <w:p w:rsidR="00C44AA7" w:rsidRPr="00C44AA7" w:rsidRDefault="007135E7" w:rsidP="007135E7">
      <w:pPr>
        <w:spacing w:before="0" w:after="80" w:line="240" w:lineRule="auto"/>
        <w:ind w:left="850" w:hanging="493"/>
        <w:jc w:val="center"/>
        <w:rPr>
          <w:rFonts w:ascii="Times New Roman" w:hAnsi="Times New Roman"/>
          <w:b/>
          <w:color w:val="000000"/>
          <w:sz w:val="24"/>
          <w:szCs w:val="24"/>
          <w:lang w:val="en-GB" w:eastAsia="en-GB"/>
        </w:rPr>
      </w:pPr>
      <w:r w:rsidRPr="007135E7">
        <w:rPr>
          <w:rFonts w:ascii="Times New Roman" w:eastAsia="BatangChe" w:hAnsi="Times New Roman"/>
          <w:b/>
          <w:bCs/>
          <w:color w:val="000000"/>
          <w:sz w:val="24"/>
          <w:szCs w:val="24"/>
          <w:lang w:eastAsia="ko-KR" w:bidi="en-US"/>
        </w:rPr>
        <w:t>4 - 6 October 2016, Dhaka, Bangladesh</w:t>
      </w:r>
    </w:p>
    <w:p w:rsidR="00C44AA7" w:rsidRPr="00C44AA7" w:rsidRDefault="00C44AA7" w:rsidP="00C44AA7">
      <w:pPr>
        <w:spacing w:before="0" w:after="80" w:line="240" w:lineRule="auto"/>
        <w:ind w:left="850" w:hanging="493"/>
        <w:jc w:val="center"/>
        <w:rPr>
          <w:rFonts w:ascii="Times New Roman" w:hAnsi="Times New Roman"/>
          <w:b/>
          <w:color w:val="000000"/>
          <w:sz w:val="24"/>
          <w:szCs w:val="24"/>
          <w:lang w:val="en-GB" w:eastAsia="en-GB"/>
        </w:rPr>
      </w:pPr>
    </w:p>
    <w:p w:rsidR="00C44AA7" w:rsidRPr="00C44AA7" w:rsidRDefault="00C44AA7" w:rsidP="00C44AA7">
      <w:pPr>
        <w:spacing w:before="0" w:after="80" w:line="240" w:lineRule="auto"/>
        <w:ind w:left="850" w:hanging="493"/>
        <w:jc w:val="center"/>
        <w:rPr>
          <w:rFonts w:ascii="Times New Roman" w:hAnsi="Times New Roman"/>
          <w:b/>
          <w:color w:val="000000"/>
          <w:sz w:val="24"/>
          <w:szCs w:val="24"/>
          <w:lang w:val="en-GB" w:eastAsia="en-GB"/>
        </w:rPr>
      </w:pPr>
    </w:p>
    <w:p w:rsidR="00C44AA7" w:rsidRPr="00C44AA7" w:rsidRDefault="00C44AA7" w:rsidP="00C44AA7">
      <w:pPr>
        <w:spacing w:before="0" w:after="80" w:line="240" w:lineRule="auto"/>
        <w:ind w:left="850" w:hanging="493"/>
        <w:jc w:val="center"/>
        <w:rPr>
          <w:rFonts w:ascii="Times New Roman" w:hAnsi="Times New Roman"/>
          <w:b/>
          <w:color w:val="000000"/>
          <w:sz w:val="24"/>
          <w:szCs w:val="24"/>
          <w:lang w:val="en-GB" w:eastAsia="en-GB"/>
        </w:rPr>
      </w:pPr>
    </w:p>
    <w:p w:rsidR="00C44AA7" w:rsidRPr="00C44AA7" w:rsidRDefault="00C44AA7" w:rsidP="00C44AA7">
      <w:pPr>
        <w:spacing w:before="0" w:after="80" w:line="240" w:lineRule="auto"/>
        <w:ind w:left="850" w:hanging="493"/>
        <w:jc w:val="center"/>
        <w:rPr>
          <w:rFonts w:ascii="Times New Roman" w:hAnsi="Times New Roman"/>
          <w:b/>
          <w:color w:val="000000"/>
          <w:sz w:val="24"/>
          <w:szCs w:val="24"/>
          <w:lang w:val="en-GB" w:eastAsia="en-GB"/>
        </w:rPr>
      </w:pPr>
    </w:p>
    <w:p w:rsidR="00C44AA7" w:rsidRPr="00C44AA7" w:rsidRDefault="00C44AA7" w:rsidP="00C44AA7">
      <w:pPr>
        <w:spacing w:before="0" w:after="80" w:line="240" w:lineRule="auto"/>
        <w:ind w:left="850" w:hanging="493"/>
        <w:jc w:val="center"/>
        <w:rPr>
          <w:rFonts w:ascii="Times New Roman" w:hAnsi="Times New Roman"/>
          <w:b/>
          <w:color w:val="000000"/>
          <w:sz w:val="24"/>
          <w:szCs w:val="24"/>
          <w:lang w:val="en-GB" w:eastAsia="en-GB"/>
        </w:rPr>
      </w:pPr>
    </w:p>
    <w:p w:rsidR="00C44AA7" w:rsidRPr="00C44AA7" w:rsidRDefault="00C44AA7" w:rsidP="00C44AA7">
      <w:pPr>
        <w:spacing w:before="0" w:after="80" w:line="240" w:lineRule="auto"/>
        <w:ind w:left="850" w:hanging="493"/>
        <w:jc w:val="center"/>
        <w:rPr>
          <w:rFonts w:ascii="Times New Roman" w:hAnsi="Times New Roman"/>
          <w:b/>
          <w:color w:val="000000"/>
          <w:sz w:val="24"/>
          <w:szCs w:val="24"/>
          <w:lang w:val="en-GB" w:eastAsia="en-GB"/>
        </w:rPr>
      </w:pPr>
    </w:p>
    <w:p w:rsidR="00C44AA7" w:rsidRPr="00C44AA7" w:rsidRDefault="00C44AA7" w:rsidP="00C44AA7">
      <w:pPr>
        <w:spacing w:before="0" w:after="80" w:line="240" w:lineRule="auto"/>
        <w:ind w:left="850" w:hanging="493"/>
        <w:jc w:val="center"/>
        <w:rPr>
          <w:rFonts w:ascii="Times New Roman" w:hAnsi="Times New Roman"/>
          <w:b/>
          <w:color w:val="000000"/>
          <w:sz w:val="24"/>
          <w:szCs w:val="24"/>
          <w:lang w:val="en-GB" w:eastAsia="en-GB"/>
        </w:rPr>
      </w:pPr>
    </w:p>
    <w:p w:rsidR="00064AAC" w:rsidRDefault="00C44AA7" w:rsidP="00C44AA7">
      <w:r w:rsidRPr="00C44AA7">
        <w:rPr>
          <w:rFonts w:ascii="Times New Roman" w:eastAsia="Calibri" w:hAnsi="Times New Roman"/>
          <w:b/>
          <w:color w:val="000000"/>
          <w:sz w:val="24"/>
          <w:szCs w:val="24"/>
          <w:lang w:val="en-GB" w:eastAsia="en-US" w:bidi="en-US"/>
        </w:rPr>
        <w:br w:type="page"/>
      </w:r>
    </w:p>
    <w:p w:rsidR="006C56FF" w:rsidRPr="006C56FF" w:rsidRDefault="006C56FF" w:rsidP="008E00C9">
      <w:pPr>
        <w:spacing w:before="0" w:after="0" w:line="360" w:lineRule="auto"/>
        <w:jc w:val="both"/>
        <w:rPr>
          <w:rFonts w:ascii="Times New Roman" w:hAnsi="Times New Roman"/>
          <w:b/>
          <w:color w:val="000000"/>
          <w:sz w:val="24"/>
          <w:szCs w:val="24"/>
          <w:shd w:val="clear" w:color="auto" w:fill="FFFFFF"/>
        </w:rPr>
      </w:pPr>
      <w:r w:rsidRPr="006C56FF">
        <w:rPr>
          <w:rFonts w:ascii="Times New Roman" w:hAnsi="Times New Roman"/>
          <w:b/>
          <w:color w:val="000000"/>
          <w:sz w:val="24"/>
          <w:szCs w:val="24"/>
          <w:shd w:val="clear" w:color="auto" w:fill="FFFFFF"/>
        </w:rPr>
        <w:lastRenderedPageBreak/>
        <w:t>PREFACE</w:t>
      </w:r>
    </w:p>
    <w:p w:rsidR="00B77CCF" w:rsidRPr="006F445E" w:rsidRDefault="00B77CCF" w:rsidP="002878C6">
      <w:pPr>
        <w:spacing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In order to provide a complete overview of the licensing framework in the SATRC region, th</w:t>
      </w:r>
      <w:r w:rsidR="002735C6" w:rsidRPr="006F445E">
        <w:rPr>
          <w:rFonts w:ascii="Times New Roman" w:hAnsi="Times New Roman"/>
          <w:color w:val="000000"/>
          <w:sz w:val="24"/>
          <w:szCs w:val="24"/>
          <w:shd w:val="clear" w:color="auto" w:fill="FFFFFF"/>
        </w:rPr>
        <w:t>is</w:t>
      </w:r>
      <w:r w:rsidRPr="006F445E">
        <w:rPr>
          <w:rFonts w:ascii="Times New Roman" w:hAnsi="Times New Roman"/>
          <w:color w:val="000000"/>
          <w:sz w:val="24"/>
          <w:szCs w:val="24"/>
          <w:shd w:val="clear" w:color="auto" w:fill="FFFFFF"/>
        </w:rPr>
        <w:t xml:space="preserve"> study report has been divided into the following four major areas:</w:t>
      </w:r>
    </w:p>
    <w:p w:rsidR="00B77CCF" w:rsidRPr="006F445E" w:rsidRDefault="00B77CCF" w:rsidP="002878C6">
      <w:pPr>
        <w:pStyle w:val="ListParagraph"/>
        <w:numPr>
          <w:ilvl w:val="0"/>
          <w:numId w:val="1"/>
        </w:numPr>
        <w:spacing w:before="0" w:after="0" w:line="276" w:lineRule="auto"/>
        <w:ind w:left="540"/>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Existing licensing framework</w:t>
      </w:r>
    </w:p>
    <w:p w:rsidR="00B77CCF" w:rsidRPr="006F445E" w:rsidRDefault="00B77CCF" w:rsidP="002878C6">
      <w:pPr>
        <w:pStyle w:val="ListParagraph"/>
        <w:numPr>
          <w:ilvl w:val="0"/>
          <w:numId w:val="1"/>
        </w:numPr>
        <w:spacing w:before="240" w:after="0" w:line="276" w:lineRule="auto"/>
        <w:ind w:left="540"/>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Emerging licensing framework</w:t>
      </w:r>
    </w:p>
    <w:p w:rsidR="00B77CCF" w:rsidRPr="006F445E" w:rsidRDefault="00B77CCF" w:rsidP="002878C6">
      <w:pPr>
        <w:pStyle w:val="ListParagraph"/>
        <w:numPr>
          <w:ilvl w:val="0"/>
          <w:numId w:val="1"/>
        </w:numPr>
        <w:spacing w:before="240" w:after="0" w:line="276" w:lineRule="auto"/>
        <w:ind w:left="540"/>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Exit Policy</w:t>
      </w:r>
    </w:p>
    <w:p w:rsidR="00B77CCF" w:rsidRPr="006F445E" w:rsidRDefault="00B77CCF" w:rsidP="002878C6">
      <w:pPr>
        <w:pStyle w:val="ListParagraph"/>
        <w:numPr>
          <w:ilvl w:val="0"/>
          <w:numId w:val="1"/>
        </w:numPr>
        <w:spacing w:before="240" w:after="0" w:line="276" w:lineRule="auto"/>
        <w:ind w:left="540"/>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Relicensing Policy</w:t>
      </w:r>
    </w:p>
    <w:p w:rsidR="00B77CCF" w:rsidRPr="006F445E" w:rsidRDefault="00B77CCF" w:rsidP="002878C6">
      <w:pPr>
        <w:spacing w:before="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In order to </w:t>
      </w:r>
      <w:r w:rsidR="009448FE" w:rsidRPr="006F445E">
        <w:rPr>
          <w:rFonts w:ascii="Times New Roman" w:hAnsi="Times New Roman"/>
          <w:color w:val="000000"/>
          <w:sz w:val="24"/>
          <w:szCs w:val="24"/>
          <w:shd w:val="clear" w:color="auto" w:fill="FFFFFF"/>
        </w:rPr>
        <w:t>prepare</w:t>
      </w:r>
      <w:r w:rsidRPr="006F445E">
        <w:rPr>
          <w:rFonts w:ascii="Times New Roman" w:hAnsi="Times New Roman"/>
          <w:color w:val="000000"/>
          <w:sz w:val="24"/>
          <w:szCs w:val="24"/>
          <w:shd w:val="clear" w:color="auto" w:fill="FFFFFF"/>
        </w:rPr>
        <w:t xml:space="preserve"> the study</w:t>
      </w:r>
      <w:r w:rsidR="009448FE" w:rsidRPr="006F445E">
        <w:rPr>
          <w:rFonts w:ascii="Times New Roman" w:hAnsi="Times New Roman"/>
          <w:color w:val="000000"/>
          <w:sz w:val="24"/>
          <w:szCs w:val="24"/>
          <w:shd w:val="clear" w:color="auto" w:fill="FFFFFF"/>
        </w:rPr>
        <w:t xml:space="preserve"> report</w:t>
      </w:r>
      <w:r w:rsidRPr="006F445E">
        <w:rPr>
          <w:rFonts w:ascii="Times New Roman" w:hAnsi="Times New Roman"/>
          <w:color w:val="000000"/>
          <w:sz w:val="24"/>
          <w:szCs w:val="24"/>
          <w:shd w:val="clear" w:color="auto" w:fill="FFFFFF"/>
        </w:rPr>
        <w:t xml:space="preserve">, a questionnaire was prepared and circulated to all expert members of the SATRC countries for their inputs. The questionnaire is placed as </w:t>
      </w:r>
      <w:r w:rsidR="008E00C9">
        <w:rPr>
          <w:rFonts w:ascii="Times New Roman" w:hAnsi="Times New Roman"/>
          <w:color w:val="000000"/>
          <w:sz w:val="24"/>
          <w:szCs w:val="24"/>
          <w:shd w:val="clear" w:color="auto" w:fill="FFFFFF"/>
        </w:rPr>
        <w:br/>
      </w:r>
      <w:r w:rsidRPr="006F445E">
        <w:rPr>
          <w:rFonts w:ascii="Times New Roman" w:hAnsi="Times New Roman"/>
          <w:b/>
          <w:color w:val="000000"/>
          <w:sz w:val="24"/>
          <w:szCs w:val="24"/>
          <w:shd w:val="clear" w:color="auto" w:fill="FFFFFF"/>
        </w:rPr>
        <w:t>ANNEXURE-V</w:t>
      </w:r>
      <w:r w:rsidRPr="006F445E">
        <w:rPr>
          <w:rFonts w:ascii="Times New Roman" w:hAnsi="Times New Roman"/>
          <w:color w:val="000000"/>
          <w:sz w:val="24"/>
          <w:szCs w:val="24"/>
          <w:shd w:val="clear" w:color="auto" w:fill="FFFFFF"/>
        </w:rPr>
        <w:t xml:space="preserve"> to this report. An analysis of </w:t>
      </w:r>
      <w:r w:rsidR="009448FE" w:rsidRPr="006F445E">
        <w:rPr>
          <w:rFonts w:ascii="Times New Roman" w:hAnsi="Times New Roman"/>
          <w:color w:val="000000"/>
          <w:sz w:val="24"/>
          <w:szCs w:val="24"/>
          <w:shd w:val="clear" w:color="auto" w:fill="FFFFFF"/>
        </w:rPr>
        <w:t xml:space="preserve">above categories </w:t>
      </w:r>
      <w:r w:rsidR="00130E20" w:rsidRPr="006F445E">
        <w:rPr>
          <w:rFonts w:ascii="Times New Roman" w:hAnsi="Times New Roman"/>
          <w:color w:val="000000"/>
          <w:sz w:val="24"/>
          <w:szCs w:val="24"/>
          <w:shd w:val="clear" w:color="auto" w:fill="FFFFFF"/>
        </w:rPr>
        <w:t xml:space="preserve">of </w:t>
      </w:r>
      <w:r w:rsidR="00274552" w:rsidRPr="006F445E">
        <w:rPr>
          <w:rFonts w:ascii="Times New Roman" w:hAnsi="Times New Roman"/>
          <w:color w:val="000000"/>
          <w:sz w:val="24"/>
          <w:szCs w:val="24"/>
          <w:shd w:val="clear" w:color="auto" w:fill="FFFFFF"/>
        </w:rPr>
        <w:t>licensing framework</w:t>
      </w:r>
      <w:r w:rsidR="008E00C9" w:rsidRPr="006F445E">
        <w:rPr>
          <w:rFonts w:ascii="Times New Roman" w:hAnsi="Times New Roman"/>
          <w:color w:val="000000"/>
          <w:sz w:val="24"/>
          <w:szCs w:val="24"/>
          <w:shd w:val="clear" w:color="auto" w:fill="FFFFFF"/>
        </w:rPr>
        <w:t xml:space="preserve"> has</w:t>
      </w:r>
      <w:r w:rsidRPr="006F445E">
        <w:rPr>
          <w:rFonts w:ascii="Times New Roman" w:hAnsi="Times New Roman"/>
          <w:color w:val="000000"/>
          <w:sz w:val="24"/>
          <w:szCs w:val="24"/>
          <w:shd w:val="clear" w:color="auto" w:fill="FFFFFF"/>
        </w:rPr>
        <w:t xml:space="preserve"> </w:t>
      </w:r>
      <w:r w:rsidR="00274552" w:rsidRPr="006F445E">
        <w:rPr>
          <w:rFonts w:ascii="Times New Roman" w:hAnsi="Times New Roman"/>
          <w:color w:val="000000"/>
          <w:sz w:val="24"/>
          <w:szCs w:val="24"/>
          <w:shd w:val="clear" w:color="auto" w:fill="FFFFFF"/>
        </w:rPr>
        <w:t>been attempted</w:t>
      </w:r>
      <w:r w:rsidR="00297479" w:rsidRPr="006F445E">
        <w:rPr>
          <w:rFonts w:ascii="Times New Roman" w:hAnsi="Times New Roman"/>
          <w:color w:val="000000"/>
          <w:sz w:val="24"/>
          <w:szCs w:val="24"/>
          <w:shd w:val="clear" w:color="auto" w:fill="FFFFFF"/>
        </w:rPr>
        <w:t xml:space="preserve"> based on </w:t>
      </w:r>
      <w:r w:rsidR="009448FE" w:rsidRPr="006F445E">
        <w:rPr>
          <w:rFonts w:ascii="Times New Roman" w:hAnsi="Times New Roman"/>
          <w:color w:val="000000"/>
          <w:sz w:val="24"/>
          <w:szCs w:val="24"/>
          <w:shd w:val="clear" w:color="auto" w:fill="FFFFFF"/>
        </w:rPr>
        <w:t>the responses / input</w:t>
      </w:r>
      <w:r w:rsidRPr="006F445E">
        <w:rPr>
          <w:rFonts w:ascii="Times New Roman" w:hAnsi="Times New Roman"/>
          <w:color w:val="000000"/>
          <w:sz w:val="24"/>
          <w:szCs w:val="24"/>
          <w:shd w:val="clear" w:color="auto" w:fill="FFFFFF"/>
        </w:rPr>
        <w:t xml:space="preserve"> received from the experts of the following SATRC countries:</w:t>
      </w:r>
    </w:p>
    <w:p w:rsidR="00B77CCF" w:rsidRPr="004D2368" w:rsidRDefault="004D2368" w:rsidP="002878C6">
      <w:pPr>
        <w:pStyle w:val="ListParagraph"/>
        <w:numPr>
          <w:ilvl w:val="0"/>
          <w:numId w:val="5"/>
        </w:numPr>
        <w:spacing w:before="0" w:after="0" w:line="276" w:lineRule="auto"/>
        <w:ind w:left="540"/>
        <w:jc w:val="both"/>
        <w:rPr>
          <w:rFonts w:ascii="Times New Roman" w:hAnsi="Times New Roman"/>
          <w:b/>
          <w:color w:val="000000"/>
          <w:sz w:val="24"/>
          <w:szCs w:val="24"/>
          <w:shd w:val="clear" w:color="auto" w:fill="FFFFFF"/>
        </w:rPr>
      </w:pPr>
      <w:r w:rsidRPr="004D2368">
        <w:rPr>
          <w:rFonts w:ascii="Times New Roman" w:hAnsi="Times New Roman"/>
          <w:b/>
          <w:color w:val="000000"/>
          <w:sz w:val="24"/>
          <w:szCs w:val="24"/>
          <w:shd w:val="clear" w:color="auto" w:fill="FFFFFF"/>
        </w:rPr>
        <w:t>AFGHANISTAN</w:t>
      </w:r>
    </w:p>
    <w:p w:rsidR="00B77CCF" w:rsidRPr="004D2368" w:rsidRDefault="004D2368" w:rsidP="002878C6">
      <w:pPr>
        <w:pStyle w:val="ListParagraph"/>
        <w:numPr>
          <w:ilvl w:val="0"/>
          <w:numId w:val="5"/>
        </w:numPr>
        <w:spacing w:before="0" w:after="0" w:line="276" w:lineRule="auto"/>
        <w:ind w:left="540"/>
        <w:jc w:val="both"/>
        <w:rPr>
          <w:rFonts w:ascii="Times New Roman" w:hAnsi="Times New Roman"/>
          <w:b/>
          <w:color w:val="000000"/>
          <w:sz w:val="24"/>
          <w:szCs w:val="24"/>
          <w:shd w:val="clear" w:color="auto" w:fill="FFFFFF"/>
        </w:rPr>
      </w:pPr>
      <w:r w:rsidRPr="004D2368">
        <w:rPr>
          <w:rFonts w:ascii="Times New Roman" w:hAnsi="Times New Roman"/>
          <w:b/>
          <w:color w:val="000000"/>
          <w:sz w:val="24"/>
          <w:szCs w:val="24"/>
          <w:shd w:val="clear" w:color="auto" w:fill="FFFFFF"/>
        </w:rPr>
        <w:t>BANGLADESH</w:t>
      </w:r>
    </w:p>
    <w:p w:rsidR="00B77CCF" w:rsidRPr="004D2368" w:rsidRDefault="004D2368" w:rsidP="002878C6">
      <w:pPr>
        <w:pStyle w:val="ListParagraph"/>
        <w:numPr>
          <w:ilvl w:val="0"/>
          <w:numId w:val="5"/>
        </w:numPr>
        <w:spacing w:before="0" w:after="0" w:line="276" w:lineRule="auto"/>
        <w:ind w:left="540"/>
        <w:jc w:val="both"/>
        <w:rPr>
          <w:rFonts w:ascii="Times New Roman" w:hAnsi="Times New Roman"/>
          <w:b/>
          <w:color w:val="000000"/>
          <w:sz w:val="24"/>
          <w:szCs w:val="24"/>
          <w:shd w:val="clear" w:color="auto" w:fill="FFFFFF"/>
        </w:rPr>
      </w:pPr>
      <w:r w:rsidRPr="004D2368">
        <w:rPr>
          <w:rFonts w:ascii="Times New Roman" w:hAnsi="Times New Roman"/>
          <w:b/>
          <w:color w:val="000000"/>
          <w:sz w:val="24"/>
          <w:szCs w:val="24"/>
          <w:shd w:val="clear" w:color="auto" w:fill="FFFFFF"/>
        </w:rPr>
        <w:t>BHUTAN</w:t>
      </w:r>
    </w:p>
    <w:p w:rsidR="00B77CCF" w:rsidRPr="004D2368" w:rsidRDefault="004D2368" w:rsidP="002878C6">
      <w:pPr>
        <w:pStyle w:val="ListParagraph"/>
        <w:numPr>
          <w:ilvl w:val="0"/>
          <w:numId w:val="5"/>
        </w:numPr>
        <w:spacing w:before="0" w:after="0" w:line="276" w:lineRule="auto"/>
        <w:ind w:left="540"/>
        <w:jc w:val="both"/>
        <w:rPr>
          <w:rFonts w:ascii="Times New Roman" w:hAnsi="Times New Roman"/>
          <w:b/>
          <w:color w:val="000000"/>
          <w:sz w:val="24"/>
          <w:szCs w:val="24"/>
          <w:shd w:val="clear" w:color="auto" w:fill="FFFFFF"/>
        </w:rPr>
      </w:pPr>
      <w:r w:rsidRPr="004D2368">
        <w:rPr>
          <w:rFonts w:ascii="Times New Roman" w:hAnsi="Times New Roman"/>
          <w:b/>
          <w:color w:val="000000"/>
          <w:sz w:val="24"/>
          <w:szCs w:val="24"/>
          <w:shd w:val="clear" w:color="auto" w:fill="FFFFFF"/>
        </w:rPr>
        <w:t>INDIA</w:t>
      </w:r>
    </w:p>
    <w:p w:rsidR="00B77CCF" w:rsidRPr="004D2368" w:rsidRDefault="004D2368" w:rsidP="002878C6">
      <w:pPr>
        <w:pStyle w:val="ListParagraph"/>
        <w:numPr>
          <w:ilvl w:val="0"/>
          <w:numId w:val="5"/>
        </w:numPr>
        <w:spacing w:before="0" w:after="0" w:line="276" w:lineRule="auto"/>
        <w:ind w:left="540"/>
        <w:jc w:val="both"/>
        <w:rPr>
          <w:rFonts w:ascii="Times New Roman" w:hAnsi="Times New Roman"/>
          <w:b/>
          <w:color w:val="000000"/>
          <w:sz w:val="24"/>
          <w:szCs w:val="24"/>
          <w:shd w:val="clear" w:color="auto" w:fill="FFFFFF"/>
        </w:rPr>
      </w:pPr>
      <w:r w:rsidRPr="004D2368">
        <w:rPr>
          <w:rFonts w:ascii="Times New Roman" w:hAnsi="Times New Roman"/>
          <w:b/>
          <w:color w:val="000000"/>
          <w:sz w:val="24"/>
          <w:szCs w:val="24"/>
          <w:shd w:val="clear" w:color="auto" w:fill="FFFFFF"/>
        </w:rPr>
        <w:t>IRAN</w:t>
      </w:r>
    </w:p>
    <w:p w:rsidR="00B77CCF" w:rsidRPr="004D2368" w:rsidRDefault="004D2368" w:rsidP="002878C6">
      <w:pPr>
        <w:pStyle w:val="ListParagraph"/>
        <w:numPr>
          <w:ilvl w:val="0"/>
          <w:numId w:val="5"/>
        </w:numPr>
        <w:spacing w:before="0" w:after="0" w:line="276" w:lineRule="auto"/>
        <w:ind w:left="540"/>
        <w:jc w:val="both"/>
        <w:rPr>
          <w:rFonts w:ascii="Times New Roman" w:hAnsi="Times New Roman"/>
          <w:b/>
          <w:color w:val="000000"/>
          <w:sz w:val="24"/>
          <w:szCs w:val="24"/>
          <w:shd w:val="clear" w:color="auto" w:fill="FFFFFF"/>
        </w:rPr>
      </w:pPr>
      <w:r w:rsidRPr="004D2368">
        <w:rPr>
          <w:rFonts w:ascii="Times New Roman" w:hAnsi="Times New Roman"/>
          <w:b/>
          <w:color w:val="000000"/>
          <w:sz w:val="24"/>
          <w:szCs w:val="24"/>
          <w:shd w:val="clear" w:color="auto" w:fill="FFFFFF"/>
        </w:rPr>
        <w:t>MALDIVES</w:t>
      </w:r>
    </w:p>
    <w:p w:rsidR="00B77CCF" w:rsidRPr="004D2368" w:rsidRDefault="004D2368" w:rsidP="002878C6">
      <w:pPr>
        <w:pStyle w:val="ListParagraph"/>
        <w:numPr>
          <w:ilvl w:val="0"/>
          <w:numId w:val="5"/>
        </w:numPr>
        <w:spacing w:before="0" w:after="0" w:line="276" w:lineRule="auto"/>
        <w:ind w:left="540"/>
        <w:jc w:val="both"/>
        <w:rPr>
          <w:rFonts w:ascii="Times New Roman" w:hAnsi="Times New Roman"/>
          <w:b/>
          <w:color w:val="000000"/>
          <w:sz w:val="24"/>
          <w:szCs w:val="24"/>
          <w:shd w:val="clear" w:color="auto" w:fill="FFFFFF"/>
        </w:rPr>
      </w:pPr>
      <w:r w:rsidRPr="004D2368">
        <w:rPr>
          <w:rFonts w:ascii="Times New Roman" w:hAnsi="Times New Roman"/>
          <w:b/>
          <w:color w:val="000000"/>
          <w:sz w:val="24"/>
          <w:szCs w:val="24"/>
          <w:shd w:val="clear" w:color="auto" w:fill="FFFFFF"/>
        </w:rPr>
        <w:t>PAKISTAN, AND</w:t>
      </w:r>
    </w:p>
    <w:p w:rsidR="00B77CCF" w:rsidRPr="004D2368" w:rsidRDefault="004D2368" w:rsidP="002878C6">
      <w:pPr>
        <w:pStyle w:val="ListParagraph"/>
        <w:numPr>
          <w:ilvl w:val="0"/>
          <w:numId w:val="5"/>
        </w:numPr>
        <w:spacing w:before="0" w:after="0" w:line="276" w:lineRule="auto"/>
        <w:ind w:left="540"/>
        <w:jc w:val="both"/>
        <w:rPr>
          <w:rFonts w:ascii="Times New Roman" w:hAnsi="Times New Roman"/>
          <w:b/>
          <w:color w:val="000000"/>
          <w:sz w:val="24"/>
          <w:szCs w:val="24"/>
          <w:shd w:val="clear" w:color="auto" w:fill="FFFFFF"/>
        </w:rPr>
      </w:pPr>
      <w:r w:rsidRPr="004D2368">
        <w:rPr>
          <w:rFonts w:ascii="Times New Roman" w:hAnsi="Times New Roman"/>
          <w:b/>
          <w:color w:val="000000"/>
          <w:sz w:val="24"/>
          <w:szCs w:val="24"/>
          <w:shd w:val="clear" w:color="auto" w:fill="FFFFFF"/>
        </w:rPr>
        <w:t>SRI LANKA</w:t>
      </w:r>
    </w:p>
    <w:p w:rsidR="00B77CCF" w:rsidRPr="006F445E" w:rsidRDefault="00B77CCF" w:rsidP="002878C6">
      <w:pPr>
        <w:spacing w:before="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The objective of this report is to bring forward the key aspects of the existing as well as emerging licensing framework in the SATRC regions and to </w:t>
      </w:r>
      <w:r w:rsidR="009B04EC" w:rsidRPr="006F445E">
        <w:rPr>
          <w:rFonts w:ascii="Times New Roman" w:hAnsi="Times New Roman"/>
          <w:color w:val="000000"/>
          <w:sz w:val="24"/>
          <w:szCs w:val="24"/>
          <w:shd w:val="clear" w:color="auto" w:fill="FFFFFF"/>
        </w:rPr>
        <w:t>highlight</w:t>
      </w:r>
      <w:r w:rsidRPr="006F445E">
        <w:rPr>
          <w:rFonts w:ascii="Times New Roman" w:hAnsi="Times New Roman"/>
          <w:color w:val="000000"/>
          <w:sz w:val="24"/>
          <w:szCs w:val="24"/>
          <w:shd w:val="clear" w:color="auto" w:fill="FFFFFF"/>
        </w:rPr>
        <w:t xml:space="preserve"> the is</w:t>
      </w:r>
      <w:r w:rsidR="009B04EC" w:rsidRPr="006F445E">
        <w:rPr>
          <w:rFonts w:ascii="Times New Roman" w:hAnsi="Times New Roman"/>
          <w:color w:val="000000"/>
          <w:sz w:val="24"/>
          <w:szCs w:val="24"/>
          <w:shd w:val="clear" w:color="auto" w:fill="FFFFFF"/>
        </w:rPr>
        <w:t>sues</w:t>
      </w:r>
      <w:r w:rsidRPr="006F445E">
        <w:rPr>
          <w:rFonts w:ascii="Times New Roman" w:hAnsi="Times New Roman"/>
          <w:color w:val="000000"/>
          <w:sz w:val="24"/>
          <w:szCs w:val="24"/>
          <w:shd w:val="clear" w:color="auto" w:fill="FFFFFF"/>
        </w:rPr>
        <w:t xml:space="preserve"> pertaining to the practical implementation of relicensing and exit policies</w:t>
      </w:r>
      <w:r w:rsidR="00AD0C23" w:rsidRPr="006F445E">
        <w:rPr>
          <w:rFonts w:ascii="Times New Roman" w:hAnsi="Times New Roman"/>
          <w:color w:val="000000"/>
          <w:sz w:val="24"/>
          <w:szCs w:val="24"/>
          <w:shd w:val="clear" w:color="auto" w:fill="FFFFFF"/>
        </w:rPr>
        <w:t xml:space="preserve"> in aforementioned SATRC countries</w:t>
      </w:r>
      <w:r w:rsidRPr="006F445E">
        <w:rPr>
          <w:rFonts w:ascii="Times New Roman" w:hAnsi="Times New Roman"/>
          <w:color w:val="000000"/>
          <w:sz w:val="24"/>
          <w:szCs w:val="24"/>
          <w:shd w:val="clear" w:color="auto" w:fill="FFFFFF"/>
        </w:rPr>
        <w:t>.</w:t>
      </w:r>
    </w:p>
    <w:p w:rsidR="00B77CCF" w:rsidRPr="006F445E" w:rsidRDefault="009B04EC"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In the </w:t>
      </w:r>
      <w:r w:rsidR="00274552" w:rsidRPr="006F445E">
        <w:rPr>
          <w:rFonts w:ascii="Times New Roman" w:hAnsi="Times New Roman"/>
          <w:color w:val="000000"/>
          <w:sz w:val="24"/>
          <w:szCs w:val="24"/>
          <w:shd w:val="clear" w:color="auto" w:fill="FFFFFF"/>
        </w:rPr>
        <w:t xml:space="preserve">modern </w:t>
      </w:r>
      <w:r w:rsidR="00274552">
        <w:rPr>
          <w:rFonts w:ascii="Times New Roman" w:hAnsi="Times New Roman"/>
          <w:color w:val="000000"/>
          <w:sz w:val="24"/>
          <w:szCs w:val="24"/>
          <w:shd w:val="clear" w:color="auto" w:fill="FFFFFF"/>
        </w:rPr>
        <w:t>economies</w:t>
      </w:r>
      <w:r w:rsidRPr="006F445E">
        <w:rPr>
          <w:rFonts w:ascii="Times New Roman" w:hAnsi="Times New Roman"/>
          <w:color w:val="000000"/>
          <w:sz w:val="24"/>
          <w:szCs w:val="24"/>
          <w:shd w:val="clear" w:color="auto" w:fill="FFFFFF"/>
        </w:rPr>
        <w:t>, the telecom industry around the world is</w:t>
      </w:r>
      <w:r w:rsidR="00B77CCF" w:rsidRPr="006F445E">
        <w:rPr>
          <w:rFonts w:ascii="Times New Roman" w:hAnsi="Times New Roman"/>
          <w:color w:val="000000"/>
          <w:sz w:val="24"/>
          <w:szCs w:val="24"/>
          <w:shd w:val="clear" w:color="auto" w:fill="FFFFFF"/>
        </w:rPr>
        <w:t xml:space="preserve"> keen in adapting and utilizing new technologies and on promoting their application for </w:t>
      </w:r>
      <w:r w:rsidR="008E00C9">
        <w:rPr>
          <w:rFonts w:ascii="Times New Roman" w:hAnsi="Times New Roman"/>
          <w:color w:val="000000"/>
          <w:sz w:val="24"/>
          <w:szCs w:val="24"/>
          <w:shd w:val="clear" w:color="auto" w:fill="FFFFFF"/>
        </w:rPr>
        <w:t>e</w:t>
      </w:r>
      <w:r w:rsidR="00B77CCF" w:rsidRPr="006F445E">
        <w:rPr>
          <w:rFonts w:ascii="Times New Roman" w:hAnsi="Times New Roman"/>
          <w:color w:val="000000"/>
          <w:sz w:val="24"/>
          <w:szCs w:val="24"/>
          <w:shd w:val="clear" w:color="auto" w:fill="FFFFFF"/>
        </w:rPr>
        <w:t>ffective and efficient use</w:t>
      </w:r>
      <w:r w:rsidR="00AD0C23" w:rsidRPr="006F445E">
        <w:rPr>
          <w:rFonts w:ascii="Times New Roman" w:hAnsi="Times New Roman"/>
          <w:color w:val="000000"/>
          <w:sz w:val="24"/>
          <w:szCs w:val="24"/>
          <w:shd w:val="clear" w:color="auto" w:fill="FFFFFF"/>
        </w:rPr>
        <w:t xml:space="preserve"> in the telecom sector</w:t>
      </w:r>
      <w:r w:rsidR="00B77CCF" w:rsidRPr="006F445E">
        <w:rPr>
          <w:rFonts w:ascii="Times New Roman" w:hAnsi="Times New Roman"/>
          <w:color w:val="000000"/>
          <w:sz w:val="24"/>
          <w:szCs w:val="24"/>
          <w:shd w:val="clear" w:color="auto" w:fill="FFFFFF"/>
        </w:rPr>
        <w:t>. The existing framewo</w:t>
      </w:r>
      <w:r w:rsidRPr="006F445E">
        <w:rPr>
          <w:rFonts w:ascii="Times New Roman" w:hAnsi="Times New Roman"/>
          <w:color w:val="000000"/>
          <w:sz w:val="24"/>
          <w:szCs w:val="24"/>
          <w:shd w:val="clear" w:color="auto" w:fill="FFFFFF"/>
        </w:rPr>
        <w:t>rk in any economy needs to pave</w:t>
      </w:r>
      <w:r w:rsidR="00B77CCF" w:rsidRPr="006F445E">
        <w:rPr>
          <w:rFonts w:ascii="Times New Roman" w:hAnsi="Times New Roman"/>
          <w:color w:val="000000"/>
          <w:sz w:val="24"/>
          <w:szCs w:val="24"/>
          <w:shd w:val="clear" w:color="auto" w:fill="FFFFFF"/>
        </w:rPr>
        <w:t xml:space="preserve"> the way to a new framework incorporating such new technology</w:t>
      </w:r>
      <w:r w:rsidR="00A1154F" w:rsidRPr="006F445E">
        <w:rPr>
          <w:rFonts w:ascii="Times New Roman" w:hAnsi="Times New Roman"/>
          <w:color w:val="000000"/>
          <w:sz w:val="24"/>
          <w:szCs w:val="24"/>
          <w:shd w:val="clear" w:color="auto" w:fill="FFFFFF"/>
        </w:rPr>
        <w:t xml:space="preserve">, </w:t>
      </w:r>
      <w:r w:rsidR="00F251BC" w:rsidRPr="006F445E">
        <w:rPr>
          <w:rFonts w:ascii="Times New Roman" w:hAnsi="Times New Roman"/>
          <w:color w:val="000000"/>
          <w:sz w:val="24"/>
          <w:szCs w:val="24"/>
          <w:shd w:val="clear" w:color="auto" w:fill="FFFFFF"/>
        </w:rPr>
        <w:t xml:space="preserve">network </w:t>
      </w:r>
      <w:proofErr w:type="spellStart"/>
      <w:r w:rsidR="00F251BC" w:rsidRPr="006F445E">
        <w:rPr>
          <w:rFonts w:ascii="Times New Roman" w:hAnsi="Times New Roman"/>
          <w:color w:val="000000"/>
          <w:sz w:val="24"/>
          <w:szCs w:val="24"/>
          <w:shd w:val="clear" w:color="auto" w:fill="FFFFFF"/>
        </w:rPr>
        <w:t>Equipments</w:t>
      </w:r>
      <w:proofErr w:type="spellEnd"/>
      <w:r w:rsidR="00F251BC" w:rsidRPr="006F445E">
        <w:rPr>
          <w:rFonts w:ascii="Times New Roman" w:hAnsi="Times New Roman"/>
          <w:color w:val="000000"/>
          <w:sz w:val="24"/>
          <w:szCs w:val="24"/>
          <w:shd w:val="clear" w:color="auto" w:fill="FFFFFF"/>
        </w:rPr>
        <w:t>, penetration in rural and remote areas</w:t>
      </w:r>
      <w:r w:rsidR="00B77CCF" w:rsidRPr="006F445E">
        <w:rPr>
          <w:rFonts w:ascii="Times New Roman" w:hAnsi="Times New Roman"/>
          <w:color w:val="000000"/>
          <w:sz w:val="24"/>
          <w:szCs w:val="24"/>
          <w:shd w:val="clear" w:color="auto" w:fill="FFFFFF"/>
        </w:rPr>
        <w:t xml:space="preserve">. With the experience gained </w:t>
      </w:r>
      <w:r w:rsidR="00F251BC" w:rsidRPr="006F445E">
        <w:rPr>
          <w:rFonts w:ascii="Times New Roman" w:hAnsi="Times New Roman"/>
          <w:color w:val="000000"/>
          <w:sz w:val="24"/>
          <w:szCs w:val="24"/>
          <w:shd w:val="clear" w:color="auto" w:fill="FFFFFF"/>
        </w:rPr>
        <w:t>over the</w:t>
      </w:r>
      <w:r w:rsidR="00B77CCF" w:rsidRPr="006F445E">
        <w:rPr>
          <w:rFonts w:ascii="Times New Roman" w:hAnsi="Times New Roman"/>
          <w:color w:val="000000"/>
          <w:sz w:val="24"/>
          <w:szCs w:val="24"/>
          <w:shd w:val="clear" w:color="auto" w:fill="FFFFFF"/>
        </w:rPr>
        <w:t xml:space="preserve"> years and with the development in business climate, it is prudent to review the licensing policy framework for telecommunication services because an obsolete regime stifles the growth of the industry. The old licensing framework, which was </w:t>
      </w:r>
      <w:r w:rsidR="00A1154F" w:rsidRPr="006F445E">
        <w:rPr>
          <w:rFonts w:ascii="Times New Roman" w:hAnsi="Times New Roman"/>
          <w:color w:val="000000"/>
          <w:sz w:val="24"/>
          <w:szCs w:val="24"/>
          <w:shd w:val="clear" w:color="auto" w:fill="FFFFFF"/>
        </w:rPr>
        <w:t xml:space="preserve">technology </w:t>
      </w:r>
      <w:r w:rsidR="001D7EBE" w:rsidRPr="006F445E">
        <w:rPr>
          <w:rFonts w:ascii="Times New Roman" w:hAnsi="Times New Roman"/>
          <w:color w:val="000000"/>
          <w:sz w:val="24"/>
          <w:szCs w:val="24"/>
          <w:shd w:val="clear" w:color="auto" w:fill="FFFFFF"/>
        </w:rPr>
        <w:t>specific and</w:t>
      </w:r>
      <w:r w:rsidR="00B77CCF" w:rsidRPr="006F445E">
        <w:rPr>
          <w:rFonts w:ascii="Times New Roman" w:hAnsi="Times New Roman"/>
          <w:color w:val="000000"/>
          <w:sz w:val="24"/>
          <w:szCs w:val="24"/>
          <w:shd w:val="clear" w:color="auto" w:fill="FFFFFF"/>
        </w:rPr>
        <w:t xml:space="preserve"> service specific, is no longer sustainable, as it has been taken over by the dynamics of technology revolution enabling delivery of converged services in a technology on the same platform and service neutral (</w:t>
      </w:r>
      <w:r w:rsidR="001D7EBE" w:rsidRPr="006F445E">
        <w:rPr>
          <w:rFonts w:ascii="Times New Roman" w:hAnsi="Times New Roman"/>
          <w:color w:val="000000"/>
          <w:sz w:val="24"/>
          <w:szCs w:val="24"/>
          <w:shd w:val="clear" w:color="auto" w:fill="FFFFFF"/>
        </w:rPr>
        <w:t>liberalized</w:t>
      </w:r>
      <w:r w:rsidR="00B77CCF" w:rsidRPr="006F445E">
        <w:rPr>
          <w:rFonts w:ascii="Times New Roman" w:hAnsi="Times New Roman"/>
          <w:color w:val="000000"/>
          <w:sz w:val="24"/>
          <w:szCs w:val="24"/>
          <w:shd w:val="clear" w:color="auto" w:fill="FFFFFF"/>
        </w:rPr>
        <w:t>) environment. Hence, it is imperative to understand the emerging licensing framework for telecommunication s</w:t>
      </w:r>
      <w:r w:rsidR="00A1154F" w:rsidRPr="006F445E">
        <w:rPr>
          <w:rFonts w:ascii="Times New Roman" w:hAnsi="Times New Roman"/>
          <w:color w:val="000000"/>
          <w:sz w:val="24"/>
          <w:szCs w:val="24"/>
          <w:shd w:val="clear" w:color="auto" w:fill="FFFFFF"/>
        </w:rPr>
        <w:t>ector</w:t>
      </w:r>
      <w:r w:rsidR="00B77CCF" w:rsidRPr="006F445E">
        <w:rPr>
          <w:rFonts w:ascii="Times New Roman" w:hAnsi="Times New Roman"/>
          <w:color w:val="000000"/>
          <w:sz w:val="24"/>
          <w:szCs w:val="24"/>
          <w:shd w:val="clear" w:color="auto" w:fill="FFFFFF"/>
        </w:rPr>
        <w:t xml:space="preserve">, which would be easier to implement and </w:t>
      </w:r>
      <w:r w:rsidR="001D7EBE" w:rsidRPr="006F445E">
        <w:rPr>
          <w:rFonts w:ascii="Times New Roman" w:hAnsi="Times New Roman"/>
          <w:color w:val="000000"/>
          <w:sz w:val="24"/>
          <w:szCs w:val="24"/>
          <w:shd w:val="clear" w:color="auto" w:fill="FFFFFF"/>
        </w:rPr>
        <w:t>would be</w:t>
      </w:r>
      <w:r w:rsidR="00B77CCF" w:rsidRPr="006F445E">
        <w:rPr>
          <w:rFonts w:ascii="Times New Roman" w:hAnsi="Times New Roman"/>
          <w:color w:val="000000"/>
          <w:sz w:val="24"/>
          <w:szCs w:val="24"/>
          <w:shd w:val="clear" w:color="auto" w:fill="FFFFFF"/>
        </w:rPr>
        <w:t xml:space="preserve"> beneficial to all stakeholders</w:t>
      </w:r>
      <w:r w:rsidR="00F251BC" w:rsidRPr="006F445E">
        <w:rPr>
          <w:rFonts w:ascii="Times New Roman" w:hAnsi="Times New Roman"/>
          <w:color w:val="000000"/>
          <w:sz w:val="24"/>
          <w:szCs w:val="24"/>
          <w:shd w:val="clear" w:color="auto" w:fill="FFFFFF"/>
        </w:rPr>
        <w:t xml:space="preserve"> by increasing tele-density and proliferation of data usage</w:t>
      </w:r>
      <w:r w:rsidR="00B77CCF" w:rsidRPr="006F445E">
        <w:rPr>
          <w:rFonts w:ascii="Times New Roman" w:hAnsi="Times New Roman"/>
          <w:color w:val="000000"/>
          <w:sz w:val="24"/>
          <w:szCs w:val="24"/>
          <w:shd w:val="clear" w:color="auto" w:fill="FFFFFF"/>
        </w:rPr>
        <w:t>.</w:t>
      </w:r>
    </w:p>
    <w:p w:rsidR="00B77CCF" w:rsidRPr="006F445E" w:rsidRDefault="00B77CCF"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This study report contains certain suggestions which can be adopted by the SATRC countries to have a well-defined and systematic licensing framework, compatible with the current technology for the orderly growth of the telecom sector.</w:t>
      </w:r>
      <w:bookmarkStart w:id="0" w:name="_GoBack"/>
      <w:bookmarkEnd w:id="0"/>
    </w:p>
    <w:p w:rsidR="006C56FF" w:rsidRDefault="006C56FF" w:rsidP="006C56FF">
      <w:pPr>
        <w:spacing w:after="240"/>
        <w:jc w:val="center"/>
        <w:rPr>
          <w:rFonts w:ascii="Times New Roman" w:hAnsi="Times New Roman"/>
          <w:b/>
          <w:caps/>
          <w:spacing w:val="10"/>
          <w:sz w:val="24"/>
          <w:szCs w:val="24"/>
        </w:rPr>
      </w:pPr>
      <w:r>
        <w:rPr>
          <w:rFonts w:ascii="Times New Roman" w:hAnsi="Times New Roman"/>
          <w:b/>
          <w:caps/>
          <w:spacing w:val="10"/>
          <w:sz w:val="24"/>
          <w:szCs w:val="24"/>
        </w:rPr>
        <w:lastRenderedPageBreak/>
        <w:t>Table of content</w:t>
      </w:r>
    </w:p>
    <w:p w:rsidR="000A5D15" w:rsidRPr="006F445E" w:rsidRDefault="000A5D15" w:rsidP="00B50599">
      <w:pPr>
        <w:spacing w:after="240"/>
        <w:rPr>
          <w:rFonts w:ascii="Times New Roman" w:hAnsi="Times New Roman"/>
          <w:b/>
          <w:caps/>
          <w:spacing w:val="10"/>
          <w:sz w:val="24"/>
          <w:szCs w:val="24"/>
        </w:rPr>
      </w:pPr>
      <w:r w:rsidRPr="006F445E">
        <w:rPr>
          <w:rFonts w:ascii="Times New Roman" w:hAnsi="Times New Roman"/>
          <w:b/>
          <w:caps/>
          <w:spacing w:val="10"/>
          <w:sz w:val="24"/>
          <w:szCs w:val="24"/>
        </w:rPr>
        <w:t xml:space="preserve">CHAPTER - I: INTRODUCTION </w:t>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t xml:space="preserve">        </w:t>
      </w:r>
      <w:r w:rsidR="00EB4C5F">
        <w:rPr>
          <w:rFonts w:ascii="Times New Roman" w:hAnsi="Times New Roman"/>
          <w:b/>
          <w:caps/>
          <w:spacing w:val="10"/>
          <w:sz w:val="24"/>
          <w:szCs w:val="24"/>
        </w:rPr>
        <w:t>6</w:t>
      </w:r>
    </w:p>
    <w:p w:rsidR="00AD3106" w:rsidRPr="006F445E" w:rsidRDefault="00AD3106" w:rsidP="00B50599">
      <w:pPr>
        <w:spacing w:line="180" w:lineRule="auto"/>
        <w:ind w:left="426"/>
        <w:rPr>
          <w:rFonts w:ascii="Times New Roman" w:hAnsi="Times New Roman"/>
          <w:caps/>
          <w:spacing w:val="10"/>
          <w:sz w:val="24"/>
          <w:szCs w:val="24"/>
        </w:rPr>
      </w:pPr>
      <w:r w:rsidRPr="006F445E">
        <w:rPr>
          <w:rFonts w:ascii="Times New Roman" w:hAnsi="Times New Roman"/>
          <w:caps/>
          <w:spacing w:val="10"/>
          <w:sz w:val="24"/>
          <w:szCs w:val="24"/>
        </w:rPr>
        <w:t xml:space="preserve">1.1   </w:t>
      </w:r>
      <w:r w:rsidR="008B1794">
        <w:rPr>
          <w:rFonts w:ascii="Times New Roman" w:hAnsi="Times New Roman"/>
          <w:caps/>
          <w:spacing w:val="10"/>
          <w:sz w:val="24"/>
          <w:szCs w:val="24"/>
        </w:rPr>
        <w:t>EXPONENTIAL Growth OF</w:t>
      </w:r>
      <w:r w:rsidR="002F5638" w:rsidRPr="006F445E">
        <w:rPr>
          <w:rFonts w:ascii="Times New Roman" w:hAnsi="Times New Roman"/>
          <w:caps/>
          <w:spacing w:val="10"/>
          <w:sz w:val="24"/>
          <w:szCs w:val="24"/>
        </w:rPr>
        <w:t xml:space="preserve"> Telecom Sector</w:t>
      </w:r>
      <w:r w:rsidR="00EB4C5F">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t xml:space="preserve">        6</w:t>
      </w:r>
    </w:p>
    <w:p w:rsidR="002F5638" w:rsidRPr="006F445E" w:rsidRDefault="00AD3106" w:rsidP="00B50599">
      <w:pPr>
        <w:spacing w:line="180" w:lineRule="auto"/>
        <w:ind w:left="426"/>
        <w:rPr>
          <w:rFonts w:ascii="Times New Roman" w:hAnsi="Times New Roman"/>
          <w:caps/>
          <w:spacing w:val="10"/>
          <w:sz w:val="24"/>
          <w:szCs w:val="24"/>
        </w:rPr>
      </w:pPr>
      <w:r w:rsidRPr="006F445E">
        <w:rPr>
          <w:rFonts w:ascii="Times New Roman" w:hAnsi="Times New Roman"/>
          <w:caps/>
          <w:spacing w:val="10"/>
          <w:sz w:val="24"/>
          <w:szCs w:val="24"/>
        </w:rPr>
        <w:t xml:space="preserve">1.2    </w:t>
      </w:r>
      <w:r w:rsidR="002F5638" w:rsidRPr="006F445E">
        <w:rPr>
          <w:rFonts w:ascii="Times New Roman" w:hAnsi="Times New Roman"/>
          <w:caps/>
          <w:spacing w:val="10"/>
          <w:sz w:val="24"/>
          <w:szCs w:val="24"/>
        </w:rPr>
        <w:t>Major Challenges</w:t>
      </w:r>
      <w:r w:rsidR="00EB4C5F">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t xml:space="preserve">        6</w:t>
      </w:r>
    </w:p>
    <w:p w:rsidR="00D92CEE" w:rsidRPr="006F445E" w:rsidRDefault="00AD3106" w:rsidP="00B50599">
      <w:pPr>
        <w:spacing w:line="180" w:lineRule="auto"/>
        <w:ind w:left="426"/>
        <w:rPr>
          <w:rFonts w:ascii="Times New Roman" w:hAnsi="Times New Roman"/>
          <w:caps/>
          <w:spacing w:val="10"/>
          <w:sz w:val="24"/>
          <w:szCs w:val="24"/>
        </w:rPr>
      </w:pPr>
      <w:r w:rsidRPr="006F445E">
        <w:rPr>
          <w:rFonts w:ascii="Times New Roman" w:hAnsi="Times New Roman"/>
          <w:caps/>
          <w:spacing w:val="10"/>
          <w:sz w:val="24"/>
          <w:szCs w:val="24"/>
        </w:rPr>
        <w:t>1.3   CONTROLLED SECTOR</w:t>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t xml:space="preserve">        </w:t>
      </w:r>
      <w:r w:rsidR="00943C13">
        <w:rPr>
          <w:rFonts w:ascii="Times New Roman" w:hAnsi="Times New Roman"/>
          <w:caps/>
          <w:spacing w:val="10"/>
          <w:sz w:val="24"/>
          <w:szCs w:val="24"/>
        </w:rPr>
        <w:t>6</w:t>
      </w:r>
    </w:p>
    <w:p w:rsidR="002F5638" w:rsidRPr="006F445E" w:rsidRDefault="00AD3106" w:rsidP="00B50599">
      <w:pPr>
        <w:spacing w:line="180" w:lineRule="auto"/>
        <w:ind w:left="426"/>
        <w:rPr>
          <w:rFonts w:ascii="Times New Roman" w:hAnsi="Times New Roman"/>
          <w:caps/>
          <w:spacing w:val="10"/>
          <w:sz w:val="24"/>
          <w:szCs w:val="24"/>
        </w:rPr>
      </w:pPr>
      <w:r w:rsidRPr="006F445E">
        <w:rPr>
          <w:rFonts w:ascii="Times New Roman" w:hAnsi="Times New Roman"/>
          <w:caps/>
          <w:spacing w:val="10"/>
          <w:sz w:val="24"/>
          <w:szCs w:val="24"/>
        </w:rPr>
        <w:t>1.4</w:t>
      </w:r>
      <w:r w:rsidR="00EB4C5F">
        <w:rPr>
          <w:rFonts w:ascii="Times New Roman" w:hAnsi="Times New Roman"/>
          <w:caps/>
          <w:spacing w:val="10"/>
          <w:sz w:val="24"/>
          <w:szCs w:val="24"/>
        </w:rPr>
        <w:t xml:space="preserve">   </w:t>
      </w:r>
      <w:r w:rsidR="00943C13" w:rsidRPr="006F445E">
        <w:rPr>
          <w:rFonts w:ascii="Times New Roman" w:hAnsi="Times New Roman"/>
          <w:caps/>
          <w:spacing w:val="10"/>
          <w:sz w:val="24"/>
          <w:szCs w:val="24"/>
        </w:rPr>
        <w:t xml:space="preserve">LICENCE </w:t>
      </w:r>
      <w:r w:rsidR="00943C13">
        <w:rPr>
          <w:rFonts w:ascii="Times New Roman" w:hAnsi="Times New Roman"/>
          <w:caps/>
          <w:spacing w:val="10"/>
          <w:sz w:val="24"/>
          <w:szCs w:val="24"/>
        </w:rPr>
        <w:t xml:space="preserve">FOR </w:t>
      </w:r>
      <w:r w:rsidRPr="006F445E">
        <w:rPr>
          <w:rFonts w:ascii="Times New Roman" w:hAnsi="Times New Roman"/>
          <w:caps/>
          <w:spacing w:val="10"/>
          <w:sz w:val="24"/>
          <w:szCs w:val="24"/>
        </w:rPr>
        <w:t>TELECOMMUNICATION</w:t>
      </w:r>
      <w:r w:rsidR="00F251BC" w:rsidRPr="006F445E">
        <w:rPr>
          <w:rFonts w:ascii="Times New Roman" w:hAnsi="Times New Roman"/>
          <w:caps/>
          <w:spacing w:val="10"/>
          <w:sz w:val="24"/>
          <w:szCs w:val="24"/>
        </w:rPr>
        <w:t xml:space="preserve"> services</w:t>
      </w:r>
      <w:r w:rsidR="00EB4C5F">
        <w:rPr>
          <w:rFonts w:ascii="Times New Roman" w:hAnsi="Times New Roman"/>
          <w:caps/>
          <w:spacing w:val="10"/>
          <w:sz w:val="24"/>
          <w:szCs w:val="24"/>
        </w:rPr>
        <w:tab/>
      </w:r>
      <w:r w:rsidR="00EB4C5F">
        <w:rPr>
          <w:rFonts w:ascii="Times New Roman" w:hAnsi="Times New Roman"/>
          <w:caps/>
          <w:spacing w:val="10"/>
          <w:sz w:val="24"/>
          <w:szCs w:val="24"/>
        </w:rPr>
        <w:tab/>
      </w:r>
      <w:r w:rsidR="00EB4C5F">
        <w:rPr>
          <w:rFonts w:ascii="Times New Roman" w:hAnsi="Times New Roman"/>
          <w:caps/>
          <w:spacing w:val="10"/>
          <w:sz w:val="24"/>
          <w:szCs w:val="24"/>
        </w:rPr>
        <w:tab/>
        <w:t xml:space="preserve">        7</w:t>
      </w:r>
    </w:p>
    <w:p w:rsidR="002F5638" w:rsidRPr="006F445E" w:rsidRDefault="002F5638" w:rsidP="00B50599">
      <w:pPr>
        <w:spacing w:line="180" w:lineRule="auto"/>
        <w:ind w:left="426"/>
        <w:rPr>
          <w:rFonts w:ascii="Times New Roman" w:hAnsi="Times New Roman"/>
          <w:caps/>
          <w:spacing w:val="10"/>
          <w:sz w:val="24"/>
          <w:szCs w:val="24"/>
        </w:rPr>
      </w:pPr>
      <w:r w:rsidRPr="006F445E">
        <w:rPr>
          <w:rFonts w:ascii="Times New Roman" w:hAnsi="Times New Roman"/>
          <w:caps/>
          <w:spacing w:val="10"/>
          <w:sz w:val="24"/>
          <w:szCs w:val="24"/>
        </w:rPr>
        <w:t>1.5</w:t>
      </w:r>
      <w:r w:rsidR="00EB4C5F">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 xml:space="preserve">BEST PRACTICE FOR LICENSING PROCESSES </w:t>
      </w:r>
      <w:r w:rsidR="00274552">
        <w:rPr>
          <w:rFonts w:ascii="Times New Roman" w:hAnsi="Times New Roman"/>
          <w:caps/>
          <w:spacing w:val="10"/>
          <w:sz w:val="24"/>
          <w:szCs w:val="24"/>
        </w:rPr>
        <w:tab/>
      </w:r>
      <w:r w:rsidR="00274552">
        <w:rPr>
          <w:rFonts w:ascii="Times New Roman" w:hAnsi="Times New Roman"/>
          <w:caps/>
          <w:spacing w:val="10"/>
          <w:sz w:val="24"/>
          <w:szCs w:val="24"/>
        </w:rPr>
        <w:tab/>
      </w:r>
      <w:r w:rsidR="00274552">
        <w:rPr>
          <w:rFonts w:ascii="Times New Roman" w:hAnsi="Times New Roman"/>
          <w:caps/>
          <w:spacing w:val="10"/>
          <w:sz w:val="24"/>
          <w:szCs w:val="24"/>
        </w:rPr>
        <w:tab/>
        <w:t xml:space="preserve">    </w:t>
      </w:r>
      <w:r w:rsidR="00274552">
        <w:rPr>
          <w:rFonts w:ascii="Times New Roman" w:hAnsi="Times New Roman"/>
          <w:caps/>
          <w:spacing w:val="10"/>
          <w:sz w:val="24"/>
          <w:szCs w:val="24"/>
        </w:rPr>
        <w:tab/>
        <w:t xml:space="preserve">        </w:t>
      </w:r>
      <w:r w:rsidR="00EB4C5F">
        <w:rPr>
          <w:rFonts w:ascii="Times New Roman" w:hAnsi="Times New Roman"/>
          <w:caps/>
          <w:spacing w:val="10"/>
          <w:sz w:val="24"/>
          <w:szCs w:val="24"/>
        </w:rPr>
        <w:t>8</w:t>
      </w:r>
    </w:p>
    <w:p w:rsidR="002F5638" w:rsidRPr="006F445E" w:rsidRDefault="002F5638" w:rsidP="00B50599">
      <w:pPr>
        <w:spacing w:line="180" w:lineRule="auto"/>
        <w:ind w:left="993" w:hanging="567"/>
        <w:rPr>
          <w:rFonts w:ascii="Times New Roman" w:hAnsi="Times New Roman"/>
          <w:caps/>
          <w:spacing w:val="10"/>
          <w:sz w:val="24"/>
          <w:szCs w:val="24"/>
        </w:rPr>
      </w:pPr>
      <w:proofErr w:type="gramStart"/>
      <w:r w:rsidRPr="006F445E">
        <w:rPr>
          <w:rFonts w:ascii="Times New Roman" w:hAnsi="Times New Roman"/>
          <w:caps/>
          <w:spacing w:val="10"/>
          <w:sz w:val="24"/>
          <w:szCs w:val="24"/>
        </w:rPr>
        <w:t>1.6</w:t>
      </w:r>
      <w:r w:rsidR="00EB4C5F">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PRINCIPLES</w:t>
      </w:r>
      <w:proofErr w:type="gramEnd"/>
      <w:r w:rsidR="00AD3106" w:rsidRPr="006F445E">
        <w:rPr>
          <w:rFonts w:ascii="Times New Roman" w:hAnsi="Times New Roman"/>
          <w:caps/>
          <w:spacing w:val="10"/>
          <w:sz w:val="24"/>
          <w:szCs w:val="24"/>
        </w:rPr>
        <w:t xml:space="preserve"> FOR EFFECTIVE TELECOMMUNICATIONS LICENSING </w:t>
      </w:r>
      <w:r w:rsidR="00274552">
        <w:rPr>
          <w:rFonts w:ascii="Times New Roman" w:hAnsi="Times New Roman"/>
          <w:caps/>
          <w:spacing w:val="10"/>
          <w:sz w:val="24"/>
          <w:szCs w:val="24"/>
        </w:rPr>
        <w:t xml:space="preserve">   </w:t>
      </w:r>
      <w:r w:rsidR="00EB4C5F">
        <w:rPr>
          <w:rFonts w:ascii="Times New Roman" w:hAnsi="Times New Roman"/>
          <w:caps/>
          <w:spacing w:val="10"/>
          <w:sz w:val="24"/>
          <w:szCs w:val="24"/>
        </w:rPr>
        <w:t xml:space="preserve"> 8</w:t>
      </w:r>
    </w:p>
    <w:p w:rsidR="002F5638" w:rsidRPr="006F445E" w:rsidRDefault="002F5638" w:rsidP="00B50599">
      <w:pPr>
        <w:spacing w:after="240" w:line="18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t>1.7</w:t>
      </w:r>
      <w:r w:rsidR="00EB4C5F">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CONVERGENCE</w:t>
      </w:r>
      <w:proofErr w:type="gramEnd"/>
      <w:r w:rsidR="00AD3106" w:rsidRPr="006F445E">
        <w:rPr>
          <w:rFonts w:ascii="Times New Roman" w:hAnsi="Times New Roman"/>
          <w:caps/>
          <w:spacing w:val="10"/>
          <w:sz w:val="24"/>
          <w:szCs w:val="24"/>
        </w:rPr>
        <w:t xml:space="preserve"> TRENDS TOWARDS UNIFIED LICENSING</w:t>
      </w:r>
      <w:r w:rsidR="00EB4C5F">
        <w:rPr>
          <w:rFonts w:ascii="Times New Roman" w:hAnsi="Times New Roman"/>
          <w:caps/>
          <w:spacing w:val="10"/>
          <w:sz w:val="24"/>
          <w:szCs w:val="24"/>
        </w:rPr>
        <w:tab/>
      </w:r>
      <w:r w:rsidR="00EB4C5F">
        <w:rPr>
          <w:rFonts w:ascii="Times New Roman" w:hAnsi="Times New Roman"/>
          <w:caps/>
          <w:spacing w:val="10"/>
          <w:sz w:val="24"/>
          <w:szCs w:val="24"/>
        </w:rPr>
        <w:tab/>
        <w:t xml:space="preserve">        9</w:t>
      </w:r>
    </w:p>
    <w:p w:rsidR="00625AB8" w:rsidRDefault="00625AB8" w:rsidP="00A37182">
      <w:pPr>
        <w:tabs>
          <w:tab w:val="left" w:pos="1843"/>
        </w:tabs>
        <w:ind w:left="1843" w:hanging="1843"/>
        <w:rPr>
          <w:rFonts w:ascii="Times New Roman" w:hAnsi="Times New Roman"/>
          <w:b/>
          <w:caps/>
          <w:spacing w:val="10"/>
          <w:sz w:val="24"/>
          <w:szCs w:val="24"/>
        </w:rPr>
      </w:pPr>
    </w:p>
    <w:p w:rsidR="00C72044" w:rsidRPr="006F445E" w:rsidRDefault="00AD3106" w:rsidP="00A37182">
      <w:pPr>
        <w:tabs>
          <w:tab w:val="left" w:pos="1843"/>
        </w:tabs>
        <w:ind w:left="1843" w:hanging="1843"/>
        <w:rPr>
          <w:rFonts w:ascii="Times New Roman" w:hAnsi="Times New Roman"/>
          <w:b/>
          <w:caps/>
          <w:spacing w:val="10"/>
          <w:sz w:val="24"/>
          <w:szCs w:val="24"/>
        </w:rPr>
      </w:pPr>
      <w:r w:rsidRPr="006F445E">
        <w:rPr>
          <w:rFonts w:ascii="Times New Roman" w:hAnsi="Times New Roman"/>
          <w:b/>
          <w:caps/>
          <w:spacing w:val="10"/>
          <w:sz w:val="24"/>
          <w:szCs w:val="24"/>
        </w:rPr>
        <w:t>CHAPTER - 2</w:t>
      </w:r>
      <w:r w:rsidR="00EB4C5F" w:rsidRPr="006F445E">
        <w:rPr>
          <w:rFonts w:ascii="Times New Roman" w:hAnsi="Times New Roman"/>
          <w:b/>
          <w:caps/>
          <w:spacing w:val="10"/>
          <w:sz w:val="24"/>
          <w:szCs w:val="24"/>
        </w:rPr>
        <w:t>: EXISTING</w:t>
      </w:r>
      <w:r w:rsidRPr="006F445E">
        <w:rPr>
          <w:rFonts w:ascii="Times New Roman" w:hAnsi="Times New Roman"/>
          <w:b/>
          <w:caps/>
          <w:spacing w:val="10"/>
          <w:sz w:val="24"/>
          <w:szCs w:val="24"/>
        </w:rPr>
        <w:t xml:space="preserve"> REGULATORY FRAMEWORK </w:t>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t xml:space="preserve">      1</w:t>
      </w:r>
      <w:r w:rsidR="00943C13">
        <w:rPr>
          <w:rFonts w:ascii="Times New Roman" w:hAnsi="Times New Roman"/>
          <w:b/>
          <w:caps/>
          <w:spacing w:val="10"/>
          <w:sz w:val="24"/>
          <w:szCs w:val="24"/>
        </w:rPr>
        <w:t>1</w:t>
      </w:r>
    </w:p>
    <w:p w:rsidR="0056650F" w:rsidRPr="006F445E" w:rsidRDefault="002F5638" w:rsidP="000643E8">
      <w:pPr>
        <w:spacing w:line="276" w:lineRule="auto"/>
        <w:ind w:left="851" w:hanging="425"/>
        <w:rPr>
          <w:rFonts w:ascii="Times New Roman" w:hAnsi="Times New Roman"/>
          <w:caps/>
          <w:spacing w:val="10"/>
          <w:sz w:val="24"/>
          <w:szCs w:val="24"/>
        </w:rPr>
      </w:pPr>
      <w:proofErr w:type="gramStart"/>
      <w:r w:rsidRPr="006F445E">
        <w:rPr>
          <w:rFonts w:ascii="Times New Roman" w:hAnsi="Times New Roman"/>
          <w:caps/>
          <w:spacing w:val="10"/>
          <w:sz w:val="24"/>
          <w:szCs w:val="24"/>
        </w:rPr>
        <w:t>2.1</w:t>
      </w:r>
      <w:r w:rsidR="00EB4C5F">
        <w:rPr>
          <w:rFonts w:ascii="Times New Roman" w:hAnsi="Times New Roman"/>
          <w:caps/>
          <w:spacing w:val="10"/>
          <w:sz w:val="24"/>
          <w:szCs w:val="24"/>
        </w:rPr>
        <w:t xml:space="preserve">  </w:t>
      </w:r>
      <w:r w:rsidRPr="006F445E">
        <w:rPr>
          <w:rFonts w:ascii="Times New Roman" w:hAnsi="Times New Roman"/>
          <w:caps/>
          <w:spacing w:val="10"/>
          <w:sz w:val="24"/>
          <w:szCs w:val="24"/>
        </w:rPr>
        <w:t>important</w:t>
      </w:r>
      <w:proofErr w:type="gramEnd"/>
      <w:r w:rsidRPr="006F445E">
        <w:rPr>
          <w:rFonts w:ascii="Times New Roman" w:hAnsi="Times New Roman"/>
          <w:caps/>
          <w:spacing w:val="10"/>
          <w:sz w:val="24"/>
          <w:szCs w:val="24"/>
        </w:rPr>
        <w:t xml:space="preserve"> departments </w:t>
      </w:r>
      <w:r w:rsidR="00C44D1D" w:rsidRPr="006F445E">
        <w:rPr>
          <w:rFonts w:ascii="Times New Roman" w:hAnsi="Times New Roman"/>
          <w:caps/>
          <w:spacing w:val="10"/>
          <w:sz w:val="24"/>
          <w:szCs w:val="24"/>
        </w:rPr>
        <w:t>relating to telecommunications</w:t>
      </w:r>
      <w:r w:rsidR="008B1794">
        <w:rPr>
          <w:rFonts w:ascii="Times New Roman" w:hAnsi="Times New Roman"/>
          <w:caps/>
          <w:spacing w:val="10"/>
          <w:sz w:val="24"/>
          <w:szCs w:val="24"/>
        </w:rPr>
        <w:t xml:space="preserve"> IN INDIA</w:t>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1</w:t>
      </w:r>
      <w:r w:rsidR="00943C13">
        <w:rPr>
          <w:rFonts w:ascii="Times New Roman" w:hAnsi="Times New Roman"/>
          <w:caps/>
          <w:spacing w:val="10"/>
          <w:sz w:val="24"/>
          <w:szCs w:val="24"/>
        </w:rPr>
        <w:t>1</w:t>
      </w:r>
    </w:p>
    <w:p w:rsidR="0056650F" w:rsidRPr="006F445E" w:rsidRDefault="0056650F" w:rsidP="00B50599">
      <w:pPr>
        <w:spacing w:line="18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t>2.2</w:t>
      </w:r>
      <w:r w:rsidR="00EB4C5F">
        <w:rPr>
          <w:rFonts w:ascii="Times New Roman" w:hAnsi="Times New Roman"/>
          <w:caps/>
          <w:spacing w:val="10"/>
          <w:sz w:val="24"/>
          <w:szCs w:val="24"/>
        </w:rPr>
        <w:t xml:space="preserve">  </w:t>
      </w:r>
      <w:r w:rsidR="00C44D1D" w:rsidRPr="006F445E">
        <w:rPr>
          <w:rFonts w:ascii="Times New Roman" w:hAnsi="Times New Roman"/>
          <w:caps/>
          <w:spacing w:val="10"/>
          <w:sz w:val="24"/>
          <w:szCs w:val="24"/>
        </w:rPr>
        <w:t>Enactments</w:t>
      </w:r>
      <w:proofErr w:type="gramEnd"/>
      <w:r w:rsidR="00C44D1D" w:rsidRPr="006F445E">
        <w:rPr>
          <w:rFonts w:ascii="Times New Roman" w:hAnsi="Times New Roman"/>
          <w:caps/>
          <w:spacing w:val="10"/>
          <w:sz w:val="24"/>
          <w:szCs w:val="24"/>
        </w:rPr>
        <w:t xml:space="preserve"> governing telecom sector</w:t>
      </w:r>
      <w:r w:rsidR="008B1794">
        <w:rPr>
          <w:rFonts w:ascii="Times New Roman" w:hAnsi="Times New Roman"/>
          <w:caps/>
          <w:spacing w:val="10"/>
          <w:sz w:val="24"/>
          <w:szCs w:val="24"/>
        </w:rPr>
        <w:t xml:space="preserve"> IN INDIA</w:t>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13</w:t>
      </w:r>
    </w:p>
    <w:p w:rsidR="00C72044" w:rsidRPr="006F445E" w:rsidRDefault="0056650F" w:rsidP="00B50599">
      <w:pPr>
        <w:spacing w:line="18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t>2.3</w:t>
      </w:r>
      <w:r w:rsidR="00EB4C5F">
        <w:rPr>
          <w:rFonts w:ascii="Times New Roman" w:hAnsi="Times New Roman"/>
          <w:caps/>
          <w:spacing w:val="10"/>
          <w:sz w:val="24"/>
          <w:szCs w:val="24"/>
        </w:rPr>
        <w:t xml:space="preserve">  </w:t>
      </w:r>
      <w:r w:rsidR="002F5638" w:rsidRPr="006F445E">
        <w:rPr>
          <w:rFonts w:ascii="Times New Roman" w:hAnsi="Times New Roman"/>
          <w:caps/>
          <w:spacing w:val="10"/>
          <w:sz w:val="24"/>
          <w:szCs w:val="24"/>
        </w:rPr>
        <w:t>Overview</w:t>
      </w:r>
      <w:proofErr w:type="gramEnd"/>
      <w:r w:rsidR="002F5638" w:rsidRPr="006F445E">
        <w:rPr>
          <w:rFonts w:ascii="Times New Roman" w:hAnsi="Times New Roman"/>
          <w:caps/>
          <w:spacing w:val="10"/>
          <w:sz w:val="24"/>
          <w:szCs w:val="24"/>
        </w:rPr>
        <w:t xml:space="preserve"> of Telecom Sector in India</w:t>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15</w:t>
      </w:r>
    </w:p>
    <w:p w:rsidR="00C72044" w:rsidRPr="006F445E" w:rsidRDefault="00C72044" w:rsidP="00EB4C5F">
      <w:pPr>
        <w:spacing w:line="276" w:lineRule="auto"/>
        <w:ind w:left="851" w:hanging="425"/>
        <w:rPr>
          <w:rFonts w:ascii="Times New Roman" w:hAnsi="Times New Roman"/>
          <w:caps/>
          <w:spacing w:val="10"/>
          <w:sz w:val="24"/>
          <w:szCs w:val="24"/>
        </w:rPr>
      </w:pPr>
      <w:proofErr w:type="gramStart"/>
      <w:r w:rsidRPr="006F445E">
        <w:rPr>
          <w:rFonts w:ascii="Times New Roman" w:hAnsi="Times New Roman"/>
          <w:caps/>
          <w:spacing w:val="10"/>
          <w:sz w:val="24"/>
          <w:szCs w:val="24"/>
        </w:rPr>
        <w:t>2.4</w:t>
      </w:r>
      <w:r w:rsidR="00EB4C5F">
        <w:rPr>
          <w:rFonts w:ascii="Times New Roman" w:hAnsi="Times New Roman"/>
          <w:caps/>
          <w:spacing w:val="10"/>
          <w:sz w:val="24"/>
          <w:szCs w:val="24"/>
        </w:rPr>
        <w:t xml:space="preserve">  </w:t>
      </w:r>
      <w:r w:rsidR="002F5638" w:rsidRPr="006F445E">
        <w:rPr>
          <w:rFonts w:ascii="Times New Roman" w:hAnsi="Times New Roman"/>
          <w:caps/>
          <w:spacing w:val="10"/>
          <w:sz w:val="24"/>
          <w:szCs w:val="24"/>
        </w:rPr>
        <w:t>Existing</w:t>
      </w:r>
      <w:proofErr w:type="gramEnd"/>
      <w:r w:rsidR="002F5638" w:rsidRPr="006F445E">
        <w:rPr>
          <w:rFonts w:ascii="Times New Roman" w:hAnsi="Times New Roman"/>
          <w:caps/>
          <w:spacing w:val="10"/>
          <w:sz w:val="24"/>
          <w:szCs w:val="24"/>
        </w:rPr>
        <w:t xml:space="preserve"> licensing Framework in Other SATRC </w:t>
      </w:r>
      <w:r w:rsidR="001E2C9E">
        <w:rPr>
          <w:rFonts w:ascii="Times New Roman" w:hAnsi="Times New Roman"/>
          <w:caps/>
          <w:spacing w:val="10"/>
          <w:sz w:val="24"/>
          <w:szCs w:val="24"/>
        </w:rPr>
        <w:br/>
      </w:r>
      <w:r w:rsidR="002F5638" w:rsidRPr="006F445E">
        <w:rPr>
          <w:rFonts w:ascii="Times New Roman" w:hAnsi="Times New Roman"/>
          <w:caps/>
          <w:spacing w:val="10"/>
          <w:sz w:val="24"/>
          <w:szCs w:val="24"/>
        </w:rPr>
        <w:t>countries</w:t>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22</w:t>
      </w:r>
    </w:p>
    <w:p w:rsidR="008B1794" w:rsidRDefault="00C72044" w:rsidP="00EB4C5F">
      <w:pPr>
        <w:spacing w:line="276" w:lineRule="auto"/>
        <w:ind w:left="851" w:hanging="425"/>
        <w:rPr>
          <w:rFonts w:ascii="Times New Roman" w:hAnsi="Times New Roman"/>
          <w:caps/>
          <w:spacing w:val="10"/>
          <w:sz w:val="24"/>
          <w:szCs w:val="24"/>
        </w:rPr>
      </w:pPr>
      <w:proofErr w:type="gramStart"/>
      <w:r w:rsidRPr="006F445E">
        <w:rPr>
          <w:rFonts w:ascii="Times New Roman" w:hAnsi="Times New Roman"/>
          <w:caps/>
          <w:spacing w:val="10"/>
          <w:sz w:val="24"/>
          <w:szCs w:val="24"/>
        </w:rPr>
        <w:t>2.5</w:t>
      </w:r>
      <w:r w:rsidR="00EB4C5F">
        <w:rPr>
          <w:rFonts w:ascii="Times New Roman" w:hAnsi="Times New Roman"/>
          <w:caps/>
          <w:spacing w:val="10"/>
          <w:sz w:val="24"/>
          <w:szCs w:val="24"/>
        </w:rPr>
        <w:t xml:space="preserve">  </w:t>
      </w:r>
      <w:r w:rsidR="002F5638" w:rsidRPr="006F445E">
        <w:rPr>
          <w:rFonts w:ascii="Times New Roman" w:hAnsi="Times New Roman"/>
          <w:caps/>
          <w:spacing w:val="10"/>
          <w:sz w:val="24"/>
          <w:szCs w:val="24"/>
        </w:rPr>
        <w:t>OTHER</w:t>
      </w:r>
      <w:proofErr w:type="gramEnd"/>
      <w:r w:rsidR="002F5638" w:rsidRPr="006F445E">
        <w:rPr>
          <w:rFonts w:ascii="Times New Roman" w:hAnsi="Times New Roman"/>
          <w:caps/>
          <w:spacing w:val="10"/>
          <w:sz w:val="24"/>
          <w:szCs w:val="24"/>
        </w:rPr>
        <w:t xml:space="preserve"> REGULATORY ASPECTS: (LICENSE FEES AND </w:t>
      </w:r>
      <w:r w:rsidR="008B1794" w:rsidRPr="006F445E">
        <w:rPr>
          <w:rFonts w:ascii="Times New Roman" w:hAnsi="Times New Roman"/>
          <w:caps/>
          <w:spacing w:val="10"/>
          <w:sz w:val="24"/>
          <w:szCs w:val="24"/>
        </w:rPr>
        <w:t xml:space="preserve">Other </w:t>
      </w:r>
      <w:r w:rsidR="008B1794">
        <w:rPr>
          <w:rFonts w:ascii="Times New Roman" w:hAnsi="Times New Roman"/>
          <w:caps/>
          <w:spacing w:val="10"/>
          <w:sz w:val="24"/>
          <w:szCs w:val="24"/>
        </w:rPr>
        <w:t xml:space="preserve">LEVIES IN </w:t>
      </w:r>
      <w:r w:rsidR="008B1794" w:rsidRPr="006F445E">
        <w:rPr>
          <w:rFonts w:ascii="Times New Roman" w:hAnsi="Times New Roman"/>
          <w:caps/>
          <w:spacing w:val="10"/>
          <w:sz w:val="24"/>
          <w:szCs w:val="24"/>
        </w:rPr>
        <w:t>SATRC countries</w:t>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t xml:space="preserve">     </w:t>
      </w:r>
      <w:r w:rsidR="000643E8">
        <w:rPr>
          <w:rFonts w:ascii="Times New Roman" w:hAnsi="Times New Roman"/>
          <w:caps/>
          <w:spacing w:val="10"/>
          <w:sz w:val="24"/>
          <w:szCs w:val="24"/>
        </w:rPr>
        <w:tab/>
        <w:t xml:space="preserve">      29</w:t>
      </w:r>
    </w:p>
    <w:p w:rsidR="002F5638" w:rsidRPr="006F445E" w:rsidRDefault="008B1794" w:rsidP="00B50599">
      <w:pPr>
        <w:spacing w:line="180" w:lineRule="auto"/>
        <w:ind w:left="993" w:hanging="567"/>
        <w:rPr>
          <w:rFonts w:ascii="Times New Roman" w:hAnsi="Times New Roman"/>
          <w:caps/>
          <w:spacing w:val="10"/>
          <w:sz w:val="24"/>
          <w:szCs w:val="24"/>
        </w:rPr>
      </w:pPr>
      <w:r>
        <w:rPr>
          <w:rFonts w:ascii="Times New Roman" w:hAnsi="Times New Roman"/>
          <w:caps/>
          <w:spacing w:val="10"/>
          <w:sz w:val="24"/>
          <w:szCs w:val="24"/>
        </w:rPr>
        <w:t>2.6</w:t>
      </w:r>
      <w:r>
        <w:rPr>
          <w:rFonts w:ascii="Times New Roman" w:hAnsi="Times New Roman"/>
          <w:caps/>
          <w:spacing w:val="10"/>
          <w:sz w:val="24"/>
          <w:szCs w:val="24"/>
        </w:rPr>
        <w:tab/>
      </w:r>
      <w:r w:rsidR="002F5638" w:rsidRPr="006F445E">
        <w:rPr>
          <w:rFonts w:ascii="Times New Roman" w:hAnsi="Times New Roman"/>
          <w:caps/>
          <w:spacing w:val="10"/>
          <w:sz w:val="24"/>
          <w:szCs w:val="24"/>
        </w:rPr>
        <w:t xml:space="preserve">SPECTRUM </w:t>
      </w:r>
      <w:r>
        <w:rPr>
          <w:rFonts w:ascii="Times New Roman" w:hAnsi="Times New Roman"/>
          <w:caps/>
          <w:spacing w:val="10"/>
          <w:sz w:val="24"/>
          <w:szCs w:val="24"/>
        </w:rPr>
        <w:t>SHARING/ INFRASTRUCTURE SHARING</w:t>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32</w:t>
      </w:r>
    </w:p>
    <w:p w:rsidR="00041405" w:rsidRPr="006F445E" w:rsidRDefault="00AD3106" w:rsidP="00B50599">
      <w:pPr>
        <w:spacing w:line="240" w:lineRule="auto"/>
        <w:ind w:left="426" w:hanging="426"/>
        <w:rPr>
          <w:rFonts w:ascii="Times New Roman" w:hAnsi="Times New Roman"/>
          <w:b/>
          <w:caps/>
          <w:spacing w:val="10"/>
          <w:sz w:val="24"/>
          <w:szCs w:val="24"/>
        </w:rPr>
      </w:pPr>
      <w:r w:rsidRPr="006F445E">
        <w:rPr>
          <w:rFonts w:ascii="Times New Roman" w:hAnsi="Times New Roman"/>
          <w:b/>
          <w:caps/>
          <w:spacing w:val="10"/>
          <w:sz w:val="24"/>
          <w:szCs w:val="24"/>
        </w:rPr>
        <w:t>CHAPTER-3</w:t>
      </w:r>
      <w:r w:rsidR="00041405" w:rsidRPr="006F445E">
        <w:rPr>
          <w:rFonts w:ascii="Times New Roman" w:hAnsi="Times New Roman"/>
          <w:b/>
          <w:caps/>
          <w:spacing w:val="10"/>
          <w:sz w:val="24"/>
          <w:szCs w:val="24"/>
        </w:rPr>
        <w:t xml:space="preserve">: EMERGING LICENSING FRAMEWORK </w:t>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t xml:space="preserve">     </w:t>
      </w:r>
      <w:r w:rsidR="00274552">
        <w:rPr>
          <w:rFonts w:ascii="Times New Roman" w:hAnsi="Times New Roman"/>
          <w:b/>
          <w:caps/>
          <w:spacing w:val="10"/>
          <w:sz w:val="24"/>
          <w:szCs w:val="24"/>
        </w:rPr>
        <w:t xml:space="preserve">          </w:t>
      </w:r>
      <w:r w:rsidR="000643E8">
        <w:rPr>
          <w:rFonts w:ascii="Times New Roman" w:hAnsi="Times New Roman"/>
          <w:b/>
          <w:caps/>
          <w:spacing w:val="10"/>
          <w:sz w:val="24"/>
          <w:szCs w:val="24"/>
        </w:rPr>
        <w:t xml:space="preserve"> 37</w:t>
      </w:r>
    </w:p>
    <w:p w:rsidR="00DD0E54" w:rsidRPr="006F445E" w:rsidRDefault="00A13D45" w:rsidP="001E2C9E">
      <w:pPr>
        <w:spacing w:line="276" w:lineRule="auto"/>
        <w:ind w:left="993" w:hanging="567"/>
        <w:rPr>
          <w:rFonts w:ascii="Times New Roman" w:hAnsi="Times New Roman"/>
          <w:caps/>
          <w:spacing w:val="10"/>
          <w:sz w:val="24"/>
          <w:szCs w:val="24"/>
        </w:rPr>
      </w:pPr>
      <w:r w:rsidRPr="006F445E">
        <w:rPr>
          <w:rFonts w:ascii="Times New Roman" w:hAnsi="Times New Roman"/>
          <w:caps/>
          <w:spacing w:val="10"/>
          <w:sz w:val="24"/>
          <w:szCs w:val="24"/>
        </w:rPr>
        <w:t>3.1</w:t>
      </w:r>
      <w:r w:rsidR="00AD3106" w:rsidRPr="006F445E">
        <w:rPr>
          <w:rFonts w:ascii="Times New Roman" w:hAnsi="Times New Roman"/>
          <w:caps/>
          <w:spacing w:val="10"/>
          <w:sz w:val="24"/>
          <w:szCs w:val="24"/>
        </w:rPr>
        <w:t xml:space="preserve"> </w:t>
      </w:r>
      <w:r w:rsidR="00EB4C5F">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 xml:space="preserve">REQUIREMENT OF TRANSITION TO NEW LICENSING </w:t>
      </w:r>
      <w:r w:rsidR="001E2C9E">
        <w:rPr>
          <w:rFonts w:ascii="Times New Roman" w:hAnsi="Times New Roman"/>
          <w:caps/>
          <w:spacing w:val="10"/>
          <w:sz w:val="24"/>
          <w:szCs w:val="24"/>
        </w:rPr>
        <w:br/>
      </w:r>
      <w:r w:rsidR="00AD3106" w:rsidRPr="006F445E">
        <w:rPr>
          <w:rFonts w:ascii="Times New Roman" w:hAnsi="Times New Roman"/>
          <w:caps/>
          <w:spacing w:val="10"/>
          <w:sz w:val="24"/>
          <w:szCs w:val="24"/>
        </w:rPr>
        <w:t>FRAMEWORK</w:t>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37</w:t>
      </w:r>
    </w:p>
    <w:p w:rsidR="00A13D45" w:rsidRPr="006F445E" w:rsidRDefault="00A13D45" w:rsidP="004D66D9">
      <w:pPr>
        <w:spacing w:line="24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lastRenderedPageBreak/>
        <w:t>3.2</w:t>
      </w:r>
      <w:r w:rsidR="00EB4C5F">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KEY</w:t>
      </w:r>
      <w:proofErr w:type="gramEnd"/>
      <w:r w:rsidR="00AD3106" w:rsidRPr="006F445E">
        <w:rPr>
          <w:rFonts w:ascii="Times New Roman" w:hAnsi="Times New Roman"/>
          <w:caps/>
          <w:spacing w:val="10"/>
          <w:sz w:val="24"/>
          <w:szCs w:val="24"/>
        </w:rPr>
        <w:t xml:space="preserve"> TRANSITION ISSUES </w:t>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37</w:t>
      </w:r>
    </w:p>
    <w:p w:rsidR="00DD0E54" w:rsidRPr="006F445E" w:rsidRDefault="00A13D45" w:rsidP="00B50599">
      <w:pPr>
        <w:spacing w:line="240" w:lineRule="auto"/>
        <w:ind w:left="993" w:hanging="567"/>
        <w:rPr>
          <w:rFonts w:ascii="Times New Roman" w:hAnsi="Times New Roman"/>
          <w:sz w:val="24"/>
          <w:szCs w:val="24"/>
          <w:shd w:val="clear" w:color="auto" w:fill="FFFFFF"/>
        </w:rPr>
      </w:pPr>
      <w:proofErr w:type="gramStart"/>
      <w:r w:rsidRPr="006F445E">
        <w:rPr>
          <w:rFonts w:ascii="Times New Roman" w:hAnsi="Times New Roman"/>
          <w:caps/>
          <w:spacing w:val="10"/>
          <w:sz w:val="24"/>
          <w:szCs w:val="24"/>
        </w:rPr>
        <w:t>3.3</w:t>
      </w:r>
      <w:r w:rsidR="00EB4C5F">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PRINCIPLES</w:t>
      </w:r>
      <w:proofErr w:type="gramEnd"/>
      <w:r w:rsidR="00AD3106" w:rsidRPr="006F445E">
        <w:rPr>
          <w:rFonts w:ascii="Times New Roman" w:hAnsi="Times New Roman"/>
          <w:caps/>
          <w:spacing w:val="10"/>
          <w:sz w:val="24"/>
          <w:szCs w:val="24"/>
        </w:rPr>
        <w:t xml:space="preserve"> FOR TRANSITIONING TO A NEW LICENSING FRAMEWORK</w:t>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t xml:space="preserve">      3</w:t>
      </w:r>
      <w:r w:rsidR="000643E8">
        <w:rPr>
          <w:rFonts w:ascii="Times New Roman" w:hAnsi="Times New Roman"/>
          <w:caps/>
          <w:spacing w:val="10"/>
          <w:sz w:val="24"/>
          <w:szCs w:val="24"/>
        </w:rPr>
        <w:t>8</w:t>
      </w:r>
    </w:p>
    <w:p w:rsidR="003D35D6" w:rsidRPr="006F445E" w:rsidRDefault="00DD0E54" w:rsidP="004D66D9">
      <w:pPr>
        <w:spacing w:line="24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t>3.4</w:t>
      </w:r>
      <w:r w:rsidR="00EB4C5F">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LIBERALISATION</w:t>
      </w:r>
      <w:proofErr w:type="gramEnd"/>
      <w:r w:rsidR="00AD3106" w:rsidRPr="006F445E">
        <w:rPr>
          <w:rFonts w:ascii="Times New Roman" w:hAnsi="Times New Roman"/>
          <w:caps/>
          <w:spacing w:val="10"/>
          <w:sz w:val="24"/>
          <w:szCs w:val="24"/>
        </w:rPr>
        <w:t xml:space="preserve"> OF SPECTRUM</w:t>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38</w:t>
      </w:r>
    </w:p>
    <w:p w:rsidR="003D35D6" w:rsidRPr="006F445E" w:rsidRDefault="003D35D6" w:rsidP="001E2C9E">
      <w:pPr>
        <w:tabs>
          <w:tab w:val="left" w:pos="6288"/>
        </w:tabs>
        <w:spacing w:line="24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t>3.5</w:t>
      </w:r>
      <w:r w:rsidR="00700244">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 xml:space="preserve"> SPECTRUM</w:t>
      </w:r>
      <w:proofErr w:type="gramEnd"/>
      <w:r w:rsidR="00AD3106" w:rsidRPr="006F445E">
        <w:rPr>
          <w:rFonts w:ascii="Times New Roman" w:hAnsi="Times New Roman"/>
          <w:caps/>
          <w:spacing w:val="10"/>
          <w:sz w:val="24"/>
          <w:szCs w:val="24"/>
        </w:rPr>
        <w:t xml:space="preserve"> SHARING</w:t>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40</w:t>
      </w:r>
    </w:p>
    <w:p w:rsidR="00625AB8" w:rsidRDefault="00DD0E54" w:rsidP="000643E8">
      <w:pPr>
        <w:spacing w:line="240" w:lineRule="auto"/>
        <w:ind w:left="426"/>
        <w:rPr>
          <w:rFonts w:ascii="Times New Roman" w:hAnsi="Times New Roman"/>
          <w:sz w:val="24"/>
          <w:szCs w:val="24"/>
        </w:rPr>
      </w:pPr>
      <w:proofErr w:type="gramStart"/>
      <w:r w:rsidRPr="006F445E">
        <w:rPr>
          <w:rFonts w:ascii="Times New Roman" w:hAnsi="Times New Roman"/>
          <w:caps/>
          <w:spacing w:val="10"/>
          <w:sz w:val="24"/>
          <w:szCs w:val="24"/>
        </w:rPr>
        <w:t>3.</w:t>
      </w:r>
      <w:r w:rsidR="003D35D6" w:rsidRPr="006F445E">
        <w:rPr>
          <w:rFonts w:ascii="Times New Roman" w:hAnsi="Times New Roman"/>
          <w:caps/>
          <w:spacing w:val="10"/>
          <w:sz w:val="24"/>
          <w:szCs w:val="24"/>
        </w:rPr>
        <w:t>6</w:t>
      </w:r>
      <w:r w:rsidR="00700244">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EMERGING</w:t>
      </w:r>
      <w:proofErr w:type="gramEnd"/>
      <w:r w:rsidR="00AD3106" w:rsidRPr="006F445E">
        <w:rPr>
          <w:rFonts w:ascii="Times New Roman" w:hAnsi="Times New Roman"/>
          <w:caps/>
          <w:spacing w:val="10"/>
          <w:sz w:val="24"/>
          <w:szCs w:val="24"/>
        </w:rPr>
        <w:t xml:space="preserve"> LICENSING FRAME WORK IN SATRC COUNTRIES</w:t>
      </w:r>
      <w:r w:rsidR="001E2C9E">
        <w:rPr>
          <w:rFonts w:ascii="Times New Roman" w:hAnsi="Times New Roman"/>
          <w:sz w:val="24"/>
          <w:szCs w:val="24"/>
        </w:rPr>
        <w:tab/>
        <w:t xml:space="preserve">       4</w:t>
      </w:r>
      <w:r w:rsidR="000643E8">
        <w:rPr>
          <w:rFonts w:ascii="Times New Roman" w:hAnsi="Times New Roman"/>
          <w:sz w:val="24"/>
          <w:szCs w:val="24"/>
        </w:rPr>
        <w:t>1</w:t>
      </w:r>
    </w:p>
    <w:p w:rsidR="00943C13" w:rsidRPr="00943C13" w:rsidRDefault="00943C13" w:rsidP="000643E8">
      <w:pPr>
        <w:spacing w:line="240" w:lineRule="auto"/>
        <w:ind w:left="426"/>
        <w:rPr>
          <w:rFonts w:ascii="Times New Roman" w:hAnsi="Times New Roman"/>
          <w:caps/>
          <w:spacing w:val="10"/>
          <w:sz w:val="24"/>
          <w:szCs w:val="24"/>
        </w:rPr>
      </w:pPr>
      <w:r w:rsidRPr="00943C13">
        <w:rPr>
          <w:rFonts w:ascii="Times New Roman" w:hAnsi="Times New Roman"/>
          <w:caps/>
          <w:spacing w:val="10"/>
          <w:sz w:val="24"/>
          <w:szCs w:val="24"/>
        </w:rPr>
        <w:t>3.7   SPECTRUM SHARING IN INDIA</w:t>
      </w:r>
      <w:r>
        <w:rPr>
          <w:rFonts w:ascii="Times New Roman" w:hAnsi="Times New Roman"/>
          <w:caps/>
          <w:spacing w:val="10"/>
          <w:sz w:val="24"/>
          <w:szCs w:val="24"/>
        </w:rPr>
        <w:tab/>
      </w:r>
      <w:r>
        <w:rPr>
          <w:rFonts w:ascii="Times New Roman" w:hAnsi="Times New Roman"/>
          <w:caps/>
          <w:spacing w:val="10"/>
          <w:sz w:val="24"/>
          <w:szCs w:val="24"/>
        </w:rPr>
        <w:tab/>
      </w:r>
      <w:r>
        <w:rPr>
          <w:rFonts w:ascii="Times New Roman" w:hAnsi="Times New Roman"/>
          <w:caps/>
          <w:spacing w:val="10"/>
          <w:sz w:val="24"/>
          <w:szCs w:val="24"/>
        </w:rPr>
        <w:tab/>
      </w:r>
      <w:r>
        <w:rPr>
          <w:rFonts w:ascii="Times New Roman" w:hAnsi="Times New Roman"/>
          <w:caps/>
          <w:spacing w:val="10"/>
          <w:sz w:val="24"/>
          <w:szCs w:val="24"/>
        </w:rPr>
        <w:tab/>
      </w:r>
      <w:r>
        <w:rPr>
          <w:rFonts w:ascii="Times New Roman" w:hAnsi="Times New Roman"/>
          <w:caps/>
          <w:spacing w:val="10"/>
          <w:sz w:val="24"/>
          <w:szCs w:val="24"/>
        </w:rPr>
        <w:tab/>
      </w:r>
      <w:r>
        <w:rPr>
          <w:rFonts w:ascii="Times New Roman" w:hAnsi="Times New Roman"/>
          <w:caps/>
          <w:spacing w:val="10"/>
          <w:sz w:val="24"/>
          <w:szCs w:val="24"/>
        </w:rPr>
        <w:tab/>
      </w:r>
      <w:r w:rsidR="004B52D3">
        <w:rPr>
          <w:rFonts w:ascii="Times New Roman" w:hAnsi="Times New Roman"/>
          <w:caps/>
          <w:spacing w:val="10"/>
          <w:sz w:val="24"/>
          <w:szCs w:val="24"/>
        </w:rPr>
        <w:t xml:space="preserve">     </w:t>
      </w:r>
      <w:r>
        <w:rPr>
          <w:rFonts w:ascii="Times New Roman" w:hAnsi="Times New Roman"/>
          <w:caps/>
          <w:spacing w:val="10"/>
          <w:sz w:val="24"/>
          <w:szCs w:val="24"/>
        </w:rPr>
        <w:t>42</w:t>
      </w:r>
      <w:r>
        <w:rPr>
          <w:rFonts w:ascii="Times New Roman" w:hAnsi="Times New Roman"/>
          <w:caps/>
          <w:spacing w:val="10"/>
          <w:sz w:val="24"/>
          <w:szCs w:val="24"/>
        </w:rPr>
        <w:tab/>
      </w:r>
    </w:p>
    <w:p w:rsidR="00943C13" w:rsidRDefault="00943C13" w:rsidP="00A37182">
      <w:pPr>
        <w:spacing w:line="240" w:lineRule="auto"/>
        <w:ind w:left="426" w:hanging="426"/>
        <w:rPr>
          <w:rFonts w:ascii="Times New Roman" w:hAnsi="Times New Roman"/>
          <w:b/>
          <w:caps/>
          <w:spacing w:val="10"/>
          <w:sz w:val="24"/>
          <w:szCs w:val="24"/>
        </w:rPr>
      </w:pPr>
    </w:p>
    <w:p w:rsidR="00AD3106" w:rsidRPr="006F445E" w:rsidRDefault="00041405" w:rsidP="00A37182">
      <w:pPr>
        <w:spacing w:line="240" w:lineRule="auto"/>
        <w:ind w:left="426" w:hanging="426"/>
        <w:rPr>
          <w:rFonts w:ascii="Times New Roman" w:hAnsi="Times New Roman"/>
          <w:b/>
          <w:caps/>
          <w:spacing w:val="10"/>
          <w:sz w:val="24"/>
          <w:szCs w:val="24"/>
        </w:rPr>
      </w:pPr>
      <w:r w:rsidRPr="006F445E">
        <w:rPr>
          <w:rFonts w:ascii="Times New Roman" w:hAnsi="Times New Roman"/>
          <w:b/>
          <w:caps/>
          <w:spacing w:val="10"/>
          <w:sz w:val="24"/>
          <w:szCs w:val="24"/>
        </w:rPr>
        <w:t>CHAPTER-</w:t>
      </w:r>
      <w:r w:rsidR="00AD3106" w:rsidRPr="006F445E">
        <w:rPr>
          <w:rFonts w:ascii="Times New Roman" w:hAnsi="Times New Roman"/>
          <w:b/>
          <w:caps/>
          <w:spacing w:val="10"/>
          <w:sz w:val="24"/>
          <w:szCs w:val="24"/>
        </w:rPr>
        <w:t>4</w:t>
      </w:r>
      <w:r w:rsidRPr="006F445E">
        <w:rPr>
          <w:rFonts w:ascii="Times New Roman" w:hAnsi="Times New Roman"/>
          <w:b/>
          <w:caps/>
          <w:spacing w:val="10"/>
          <w:sz w:val="24"/>
          <w:szCs w:val="24"/>
        </w:rPr>
        <w:t xml:space="preserve">: </w:t>
      </w:r>
      <w:r w:rsidR="00680CE3" w:rsidRPr="006F445E">
        <w:rPr>
          <w:rFonts w:ascii="Times New Roman" w:hAnsi="Times New Roman"/>
          <w:b/>
          <w:caps/>
          <w:spacing w:val="10"/>
          <w:sz w:val="24"/>
          <w:szCs w:val="24"/>
        </w:rPr>
        <w:t>EXIT POLICY</w:t>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t xml:space="preserve">    </w:t>
      </w:r>
      <w:r w:rsidR="00274552">
        <w:rPr>
          <w:rFonts w:ascii="Times New Roman" w:hAnsi="Times New Roman"/>
          <w:b/>
          <w:caps/>
          <w:spacing w:val="10"/>
          <w:sz w:val="24"/>
          <w:szCs w:val="24"/>
        </w:rPr>
        <w:tab/>
        <w:t xml:space="preserve">    </w:t>
      </w:r>
      <w:r w:rsidR="001E2C9E">
        <w:rPr>
          <w:rFonts w:ascii="Times New Roman" w:hAnsi="Times New Roman"/>
          <w:b/>
          <w:caps/>
          <w:spacing w:val="10"/>
          <w:sz w:val="24"/>
          <w:szCs w:val="24"/>
        </w:rPr>
        <w:t xml:space="preserve">  </w:t>
      </w:r>
      <w:r w:rsidR="000643E8">
        <w:rPr>
          <w:rFonts w:ascii="Times New Roman" w:hAnsi="Times New Roman"/>
          <w:b/>
          <w:caps/>
          <w:spacing w:val="10"/>
          <w:sz w:val="24"/>
          <w:szCs w:val="24"/>
        </w:rPr>
        <w:t>46</w:t>
      </w:r>
    </w:p>
    <w:p w:rsidR="00171E50" w:rsidRPr="006F445E" w:rsidRDefault="00171E50" w:rsidP="004D66D9">
      <w:pPr>
        <w:spacing w:line="24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t>4.1</w:t>
      </w:r>
      <w:r w:rsidR="00700244">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NEED</w:t>
      </w:r>
      <w:proofErr w:type="gramEnd"/>
      <w:r w:rsidR="00AD3106" w:rsidRPr="006F445E">
        <w:rPr>
          <w:rFonts w:ascii="Times New Roman" w:hAnsi="Times New Roman"/>
          <w:caps/>
          <w:spacing w:val="10"/>
          <w:sz w:val="24"/>
          <w:szCs w:val="24"/>
        </w:rPr>
        <w:t xml:space="preserve"> FOR EXIT FROM THE TELECOM SECTOR</w:t>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274552">
        <w:rPr>
          <w:rFonts w:ascii="Times New Roman" w:hAnsi="Times New Roman"/>
          <w:caps/>
          <w:spacing w:val="10"/>
          <w:sz w:val="24"/>
          <w:szCs w:val="24"/>
        </w:rPr>
        <w:t xml:space="preserve">          </w:t>
      </w:r>
      <w:r w:rsidR="000643E8">
        <w:rPr>
          <w:rFonts w:ascii="Times New Roman" w:hAnsi="Times New Roman"/>
          <w:caps/>
          <w:spacing w:val="10"/>
          <w:sz w:val="24"/>
          <w:szCs w:val="24"/>
        </w:rPr>
        <w:t xml:space="preserve">      46</w:t>
      </w:r>
    </w:p>
    <w:p w:rsidR="00171E50" w:rsidRPr="006F445E" w:rsidRDefault="00171E50" w:rsidP="004D66D9">
      <w:pPr>
        <w:spacing w:line="24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t>4.2</w:t>
      </w:r>
      <w:r w:rsidR="00700244">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SPECTRUM</w:t>
      </w:r>
      <w:proofErr w:type="gramEnd"/>
      <w:r w:rsidR="00AD3106" w:rsidRPr="006F445E">
        <w:rPr>
          <w:rFonts w:ascii="Times New Roman" w:hAnsi="Times New Roman"/>
          <w:caps/>
          <w:spacing w:val="10"/>
          <w:sz w:val="24"/>
          <w:szCs w:val="24"/>
        </w:rPr>
        <w:t xml:space="preserve"> TRADING</w:t>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r>
      <w:r w:rsidR="000643E8">
        <w:rPr>
          <w:rFonts w:ascii="Times New Roman" w:hAnsi="Times New Roman"/>
          <w:caps/>
          <w:spacing w:val="10"/>
          <w:sz w:val="24"/>
          <w:szCs w:val="24"/>
        </w:rPr>
        <w:tab/>
        <w:t xml:space="preserve">      46</w:t>
      </w:r>
    </w:p>
    <w:p w:rsidR="00171E50" w:rsidRPr="006F445E" w:rsidRDefault="00171E50" w:rsidP="00B50599">
      <w:pPr>
        <w:spacing w:line="24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t>4.3</w:t>
      </w:r>
      <w:r w:rsidR="00700244">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MERGER</w:t>
      </w:r>
      <w:proofErr w:type="gramEnd"/>
      <w:r w:rsidR="00AD3106" w:rsidRPr="006F445E">
        <w:rPr>
          <w:rFonts w:ascii="Times New Roman" w:hAnsi="Times New Roman"/>
          <w:caps/>
          <w:spacing w:val="10"/>
          <w:sz w:val="24"/>
          <w:szCs w:val="24"/>
        </w:rPr>
        <w:t xml:space="preserve"> AND ACQUISITIONS</w:t>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r>
      <w:r w:rsidR="001E2C9E">
        <w:rPr>
          <w:rFonts w:ascii="Times New Roman" w:hAnsi="Times New Roman"/>
          <w:caps/>
          <w:spacing w:val="10"/>
          <w:sz w:val="24"/>
          <w:szCs w:val="24"/>
        </w:rPr>
        <w:tab/>
        <w:t xml:space="preserve">      </w:t>
      </w:r>
      <w:r w:rsidR="00274552">
        <w:rPr>
          <w:rFonts w:ascii="Times New Roman" w:hAnsi="Times New Roman"/>
          <w:caps/>
          <w:spacing w:val="10"/>
          <w:sz w:val="24"/>
          <w:szCs w:val="24"/>
        </w:rPr>
        <w:t xml:space="preserve">          </w:t>
      </w:r>
      <w:r w:rsidR="000643E8">
        <w:rPr>
          <w:rFonts w:ascii="Times New Roman" w:hAnsi="Times New Roman"/>
          <w:caps/>
          <w:spacing w:val="10"/>
          <w:sz w:val="24"/>
          <w:szCs w:val="24"/>
        </w:rPr>
        <w:t>47</w:t>
      </w:r>
    </w:p>
    <w:p w:rsidR="00625AB8" w:rsidRDefault="00625AB8" w:rsidP="00B50599">
      <w:pPr>
        <w:spacing w:line="240" w:lineRule="auto"/>
        <w:ind w:left="426" w:hanging="426"/>
        <w:rPr>
          <w:rFonts w:ascii="Times New Roman" w:hAnsi="Times New Roman"/>
          <w:b/>
          <w:caps/>
          <w:spacing w:val="10"/>
          <w:sz w:val="24"/>
          <w:szCs w:val="24"/>
        </w:rPr>
      </w:pPr>
    </w:p>
    <w:p w:rsidR="00041405" w:rsidRPr="006F445E" w:rsidRDefault="00AD3106" w:rsidP="00B50599">
      <w:pPr>
        <w:spacing w:line="240" w:lineRule="auto"/>
        <w:ind w:left="426" w:hanging="426"/>
        <w:rPr>
          <w:rFonts w:ascii="Times New Roman" w:hAnsi="Times New Roman"/>
          <w:b/>
          <w:caps/>
          <w:spacing w:val="10"/>
          <w:sz w:val="24"/>
          <w:szCs w:val="24"/>
        </w:rPr>
      </w:pPr>
      <w:r w:rsidRPr="006F445E">
        <w:rPr>
          <w:rFonts w:ascii="Times New Roman" w:hAnsi="Times New Roman"/>
          <w:b/>
          <w:caps/>
          <w:spacing w:val="10"/>
          <w:sz w:val="24"/>
          <w:szCs w:val="24"/>
        </w:rPr>
        <w:t>CHAPTER-5</w:t>
      </w:r>
      <w:r w:rsidR="00041405" w:rsidRPr="006F445E">
        <w:rPr>
          <w:rFonts w:ascii="Times New Roman" w:hAnsi="Times New Roman"/>
          <w:b/>
          <w:caps/>
          <w:spacing w:val="10"/>
          <w:sz w:val="24"/>
          <w:szCs w:val="24"/>
        </w:rPr>
        <w:t xml:space="preserve">: RELICENSING POLICY  </w:t>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r>
      <w:r w:rsidR="001E2C9E">
        <w:rPr>
          <w:rFonts w:ascii="Times New Roman" w:hAnsi="Times New Roman"/>
          <w:b/>
          <w:caps/>
          <w:spacing w:val="10"/>
          <w:sz w:val="24"/>
          <w:szCs w:val="24"/>
        </w:rPr>
        <w:tab/>
        <w:t xml:space="preserve">      </w:t>
      </w:r>
      <w:r w:rsidR="000643E8">
        <w:rPr>
          <w:rFonts w:ascii="Times New Roman" w:hAnsi="Times New Roman"/>
          <w:b/>
          <w:caps/>
          <w:spacing w:val="10"/>
          <w:sz w:val="24"/>
          <w:szCs w:val="24"/>
        </w:rPr>
        <w:t>50</w:t>
      </w:r>
    </w:p>
    <w:p w:rsidR="00041405" w:rsidRPr="006F445E" w:rsidRDefault="000F43CD" w:rsidP="00B50599">
      <w:pPr>
        <w:spacing w:line="240" w:lineRule="auto"/>
        <w:ind w:left="426"/>
        <w:rPr>
          <w:rFonts w:ascii="Times New Roman" w:hAnsi="Times New Roman"/>
          <w:caps/>
          <w:spacing w:val="10"/>
          <w:sz w:val="24"/>
          <w:szCs w:val="24"/>
        </w:rPr>
      </w:pPr>
      <w:proofErr w:type="gramStart"/>
      <w:r w:rsidRPr="006F445E">
        <w:rPr>
          <w:rFonts w:ascii="Times New Roman" w:hAnsi="Times New Roman"/>
          <w:caps/>
          <w:spacing w:val="10"/>
          <w:sz w:val="24"/>
          <w:szCs w:val="24"/>
        </w:rPr>
        <w:t>5.1</w:t>
      </w:r>
      <w:r w:rsidR="00700244">
        <w:rPr>
          <w:rFonts w:ascii="Times New Roman" w:hAnsi="Times New Roman"/>
          <w:caps/>
          <w:spacing w:val="10"/>
          <w:sz w:val="24"/>
          <w:szCs w:val="24"/>
        </w:rPr>
        <w:t xml:space="preserve">  </w:t>
      </w:r>
      <w:r w:rsidR="00AD3106" w:rsidRPr="006F445E">
        <w:rPr>
          <w:rFonts w:ascii="Times New Roman" w:hAnsi="Times New Roman"/>
          <w:caps/>
          <w:spacing w:val="10"/>
          <w:sz w:val="24"/>
          <w:szCs w:val="24"/>
        </w:rPr>
        <w:t>RELICENSING</w:t>
      </w:r>
      <w:proofErr w:type="gramEnd"/>
      <w:r w:rsidR="00AD3106" w:rsidRPr="006F445E">
        <w:rPr>
          <w:rFonts w:ascii="Times New Roman" w:hAnsi="Times New Roman"/>
          <w:caps/>
          <w:spacing w:val="10"/>
          <w:sz w:val="24"/>
          <w:szCs w:val="24"/>
        </w:rPr>
        <w:t>- EXISTING SCENARIO IN SATRC COUNTRIES</w:t>
      </w:r>
      <w:r w:rsidR="001E2C9E">
        <w:rPr>
          <w:rFonts w:ascii="Times New Roman" w:hAnsi="Times New Roman"/>
          <w:caps/>
          <w:spacing w:val="10"/>
          <w:sz w:val="24"/>
          <w:szCs w:val="24"/>
        </w:rPr>
        <w:tab/>
        <w:t xml:space="preserve">     </w:t>
      </w:r>
      <w:r w:rsidR="000643E8">
        <w:rPr>
          <w:rFonts w:ascii="Times New Roman" w:hAnsi="Times New Roman"/>
          <w:caps/>
          <w:spacing w:val="10"/>
          <w:sz w:val="24"/>
          <w:szCs w:val="24"/>
        </w:rPr>
        <w:t>50</w:t>
      </w:r>
    </w:p>
    <w:p w:rsidR="00625AB8" w:rsidRDefault="00625AB8" w:rsidP="00B50599">
      <w:pPr>
        <w:spacing w:line="240" w:lineRule="auto"/>
        <w:ind w:left="426" w:hanging="426"/>
        <w:rPr>
          <w:rFonts w:ascii="Times New Roman" w:hAnsi="Times New Roman"/>
          <w:b/>
          <w:caps/>
          <w:spacing w:val="10"/>
          <w:sz w:val="24"/>
          <w:szCs w:val="24"/>
        </w:rPr>
      </w:pPr>
    </w:p>
    <w:p w:rsidR="00041405" w:rsidRDefault="00AD3106" w:rsidP="00B50599">
      <w:pPr>
        <w:spacing w:line="240" w:lineRule="auto"/>
        <w:ind w:left="426" w:hanging="426"/>
        <w:rPr>
          <w:rFonts w:ascii="Times New Roman" w:hAnsi="Times New Roman"/>
          <w:b/>
          <w:caps/>
          <w:spacing w:val="10"/>
          <w:sz w:val="24"/>
          <w:szCs w:val="24"/>
        </w:rPr>
      </w:pPr>
      <w:r w:rsidRPr="006F445E">
        <w:rPr>
          <w:rFonts w:ascii="Times New Roman" w:hAnsi="Times New Roman"/>
          <w:b/>
          <w:caps/>
          <w:spacing w:val="10"/>
          <w:sz w:val="24"/>
          <w:szCs w:val="24"/>
        </w:rPr>
        <w:t>CHAPTER-6</w:t>
      </w:r>
      <w:r w:rsidR="00B17DEE" w:rsidRPr="006F445E">
        <w:rPr>
          <w:rFonts w:ascii="Times New Roman" w:hAnsi="Times New Roman"/>
          <w:b/>
          <w:caps/>
          <w:spacing w:val="10"/>
          <w:sz w:val="24"/>
          <w:szCs w:val="24"/>
        </w:rPr>
        <w:t xml:space="preserve">: </w:t>
      </w:r>
      <w:r w:rsidR="00041405" w:rsidRPr="006F445E">
        <w:rPr>
          <w:rFonts w:ascii="Times New Roman" w:hAnsi="Times New Roman"/>
          <w:b/>
          <w:caps/>
          <w:spacing w:val="10"/>
          <w:sz w:val="24"/>
          <w:szCs w:val="24"/>
        </w:rPr>
        <w:t xml:space="preserve">PROPOSAL </w:t>
      </w:r>
      <w:r w:rsidR="00B17DEE" w:rsidRPr="006F445E">
        <w:rPr>
          <w:rFonts w:ascii="Times New Roman" w:hAnsi="Times New Roman"/>
          <w:b/>
          <w:caps/>
          <w:spacing w:val="10"/>
          <w:sz w:val="24"/>
          <w:szCs w:val="24"/>
        </w:rPr>
        <w:t>/ WAY FORWARD</w:t>
      </w:r>
      <w:r w:rsidR="000643E8">
        <w:rPr>
          <w:rFonts w:ascii="Times New Roman" w:hAnsi="Times New Roman"/>
          <w:b/>
          <w:caps/>
          <w:spacing w:val="10"/>
          <w:sz w:val="24"/>
          <w:szCs w:val="24"/>
        </w:rPr>
        <w:tab/>
      </w:r>
      <w:r w:rsidR="000643E8">
        <w:rPr>
          <w:rFonts w:ascii="Times New Roman" w:hAnsi="Times New Roman"/>
          <w:b/>
          <w:caps/>
          <w:spacing w:val="10"/>
          <w:sz w:val="24"/>
          <w:szCs w:val="24"/>
        </w:rPr>
        <w:tab/>
      </w:r>
      <w:r w:rsidR="000643E8">
        <w:rPr>
          <w:rFonts w:ascii="Times New Roman" w:hAnsi="Times New Roman"/>
          <w:b/>
          <w:caps/>
          <w:spacing w:val="10"/>
          <w:sz w:val="24"/>
          <w:szCs w:val="24"/>
        </w:rPr>
        <w:tab/>
      </w:r>
      <w:r w:rsidR="000643E8">
        <w:rPr>
          <w:rFonts w:ascii="Times New Roman" w:hAnsi="Times New Roman"/>
          <w:b/>
          <w:caps/>
          <w:spacing w:val="10"/>
          <w:sz w:val="24"/>
          <w:szCs w:val="24"/>
        </w:rPr>
        <w:tab/>
      </w:r>
      <w:r w:rsidR="000643E8">
        <w:rPr>
          <w:rFonts w:ascii="Times New Roman" w:hAnsi="Times New Roman"/>
          <w:b/>
          <w:caps/>
          <w:spacing w:val="10"/>
          <w:sz w:val="24"/>
          <w:szCs w:val="24"/>
        </w:rPr>
        <w:tab/>
        <w:t xml:space="preserve">      54</w:t>
      </w:r>
    </w:p>
    <w:p w:rsidR="00625AB8" w:rsidRDefault="00625AB8" w:rsidP="00B50599">
      <w:pPr>
        <w:spacing w:line="240" w:lineRule="auto"/>
        <w:ind w:left="426" w:hanging="426"/>
        <w:rPr>
          <w:rFonts w:ascii="Times New Roman" w:hAnsi="Times New Roman"/>
          <w:b/>
          <w:caps/>
          <w:spacing w:val="10"/>
          <w:sz w:val="24"/>
          <w:szCs w:val="24"/>
        </w:rPr>
      </w:pPr>
    </w:p>
    <w:p w:rsidR="001E2C9E" w:rsidRPr="006F445E" w:rsidRDefault="000643E8" w:rsidP="00B50599">
      <w:pPr>
        <w:spacing w:line="240" w:lineRule="auto"/>
        <w:ind w:left="426" w:hanging="426"/>
        <w:rPr>
          <w:rFonts w:ascii="Times New Roman" w:hAnsi="Times New Roman"/>
          <w:b/>
          <w:caps/>
          <w:spacing w:val="10"/>
          <w:sz w:val="24"/>
          <w:szCs w:val="24"/>
        </w:rPr>
      </w:pPr>
      <w:r>
        <w:rPr>
          <w:rFonts w:ascii="Times New Roman" w:hAnsi="Times New Roman"/>
          <w:b/>
          <w:caps/>
          <w:spacing w:val="10"/>
          <w:sz w:val="24"/>
          <w:szCs w:val="24"/>
        </w:rPr>
        <w:t>ANNEXURES</w:t>
      </w:r>
      <w:r>
        <w:rPr>
          <w:rFonts w:ascii="Times New Roman" w:hAnsi="Times New Roman"/>
          <w:b/>
          <w:caps/>
          <w:spacing w:val="10"/>
          <w:sz w:val="24"/>
          <w:szCs w:val="24"/>
        </w:rPr>
        <w:tab/>
      </w:r>
      <w:r>
        <w:rPr>
          <w:rFonts w:ascii="Times New Roman" w:hAnsi="Times New Roman"/>
          <w:b/>
          <w:caps/>
          <w:spacing w:val="10"/>
          <w:sz w:val="24"/>
          <w:szCs w:val="24"/>
        </w:rPr>
        <w:tab/>
      </w:r>
      <w:r>
        <w:rPr>
          <w:rFonts w:ascii="Times New Roman" w:hAnsi="Times New Roman"/>
          <w:b/>
          <w:caps/>
          <w:spacing w:val="10"/>
          <w:sz w:val="24"/>
          <w:szCs w:val="24"/>
        </w:rPr>
        <w:tab/>
      </w:r>
      <w:r>
        <w:rPr>
          <w:rFonts w:ascii="Times New Roman" w:hAnsi="Times New Roman"/>
          <w:b/>
          <w:caps/>
          <w:spacing w:val="10"/>
          <w:sz w:val="24"/>
          <w:szCs w:val="24"/>
        </w:rPr>
        <w:tab/>
      </w:r>
      <w:r>
        <w:rPr>
          <w:rFonts w:ascii="Times New Roman" w:hAnsi="Times New Roman"/>
          <w:b/>
          <w:caps/>
          <w:spacing w:val="10"/>
          <w:sz w:val="24"/>
          <w:szCs w:val="24"/>
        </w:rPr>
        <w:tab/>
      </w:r>
      <w:r>
        <w:rPr>
          <w:rFonts w:ascii="Times New Roman" w:hAnsi="Times New Roman"/>
          <w:b/>
          <w:caps/>
          <w:spacing w:val="10"/>
          <w:sz w:val="24"/>
          <w:szCs w:val="24"/>
        </w:rPr>
        <w:tab/>
      </w:r>
      <w:r>
        <w:rPr>
          <w:rFonts w:ascii="Times New Roman" w:hAnsi="Times New Roman"/>
          <w:b/>
          <w:caps/>
          <w:spacing w:val="10"/>
          <w:sz w:val="24"/>
          <w:szCs w:val="24"/>
        </w:rPr>
        <w:tab/>
      </w:r>
      <w:r>
        <w:rPr>
          <w:rFonts w:ascii="Times New Roman" w:hAnsi="Times New Roman"/>
          <w:b/>
          <w:caps/>
          <w:spacing w:val="10"/>
          <w:sz w:val="24"/>
          <w:szCs w:val="24"/>
        </w:rPr>
        <w:tab/>
      </w:r>
      <w:r>
        <w:rPr>
          <w:rFonts w:ascii="Times New Roman" w:hAnsi="Times New Roman"/>
          <w:b/>
          <w:caps/>
          <w:spacing w:val="10"/>
          <w:sz w:val="24"/>
          <w:szCs w:val="24"/>
        </w:rPr>
        <w:tab/>
      </w:r>
      <w:r>
        <w:rPr>
          <w:rFonts w:ascii="Times New Roman" w:hAnsi="Times New Roman"/>
          <w:b/>
          <w:caps/>
          <w:spacing w:val="10"/>
          <w:sz w:val="24"/>
          <w:szCs w:val="24"/>
        </w:rPr>
        <w:tab/>
        <w:t xml:space="preserve">      57</w:t>
      </w:r>
    </w:p>
    <w:p w:rsidR="000A5D15" w:rsidRPr="006F445E" w:rsidRDefault="000A5D15" w:rsidP="00AD3106">
      <w:pPr>
        <w:rPr>
          <w:rFonts w:ascii="Times New Roman" w:hAnsi="Times New Roman"/>
          <w:bCs/>
          <w:color w:val="000000"/>
          <w:sz w:val="24"/>
          <w:szCs w:val="24"/>
          <w:lang w:val="en-GB"/>
        </w:rPr>
      </w:pPr>
    </w:p>
    <w:p w:rsidR="001A6047" w:rsidRPr="006F445E" w:rsidRDefault="001A6047" w:rsidP="00AD3106">
      <w:pPr>
        <w:rPr>
          <w:rFonts w:ascii="Times New Roman" w:hAnsi="Times New Roman"/>
          <w:bCs/>
          <w:color w:val="000000"/>
          <w:sz w:val="24"/>
          <w:szCs w:val="24"/>
          <w:lang w:val="en-GB"/>
        </w:rPr>
      </w:pPr>
    </w:p>
    <w:p w:rsidR="008E5FE5" w:rsidRPr="006F445E" w:rsidRDefault="008E5FE5" w:rsidP="00AD3106">
      <w:pPr>
        <w:rPr>
          <w:rFonts w:ascii="Times New Roman" w:hAnsi="Times New Roman"/>
          <w:b/>
          <w:bCs/>
          <w:color w:val="000000"/>
          <w:sz w:val="24"/>
          <w:szCs w:val="24"/>
          <w:lang w:val="en-GB" w:eastAsia="en-GB"/>
        </w:rPr>
      </w:pPr>
      <w:r w:rsidRPr="006F445E">
        <w:rPr>
          <w:rFonts w:ascii="Times New Roman" w:hAnsi="Times New Roman"/>
          <w:b/>
          <w:bCs/>
          <w:color w:val="000000"/>
          <w:sz w:val="24"/>
          <w:szCs w:val="24"/>
          <w:lang w:val="en-GB"/>
        </w:rPr>
        <w:br w:type="page"/>
      </w:r>
    </w:p>
    <w:p w:rsidR="00041405" w:rsidRDefault="00041405" w:rsidP="0027670A">
      <w:pPr>
        <w:pStyle w:val="Title"/>
        <w:rPr>
          <w:rFonts w:ascii="Times New Roman" w:hAnsi="Times New Roman"/>
          <w:sz w:val="24"/>
          <w:szCs w:val="24"/>
        </w:rPr>
      </w:pPr>
    </w:p>
    <w:p w:rsidR="006C56FF" w:rsidRPr="006C56FF" w:rsidRDefault="006C56FF" w:rsidP="006C56FF">
      <w:pPr>
        <w:jc w:val="center"/>
        <w:rPr>
          <w:rFonts w:ascii="Times New Roman" w:hAnsi="Times New Roman"/>
          <w:b/>
          <w:sz w:val="24"/>
          <w:szCs w:val="24"/>
        </w:rPr>
      </w:pPr>
      <w:r w:rsidRPr="006C56FF">
        <w:rPr>
          <w:rFonts w:ascii="Times New Roman" w:hAnsi="Times New Roman"/>
          <w:b/>
          <w:sz w:val="24"/>
          <w:szCs w:val="24"/>
        </w:rPr>
        <w:t>CHAPTER I- INTRODUCTION</w:t>
      </w:r>
    </w:p>
    <w:p w:rsidR="006C56FF" w:rsidRPr="006C56FF" w:rsidRDefault="006C56FF" w:rsidP="00D078B8">
      <w:pPr>
        <w:spacing w:line="300" w:lineRule="auto"/>
        <w:jc w:val="both"/>
        <w:outlineLvl w:val="2"/>
        <w:rPr>
          <w:rFonts w:ascii="Times New Roman" w:hAnsi="Times New Roman"/>
          <w:b/>
          <w:color w:val="000000"/>
          <w:sz w:val="24"/>
          <w:szCs w:val="24"/>
          <w:shd w:val="clear" w:color="auto" w:fill="FFFFFF"/>
        </w:rPr>
      </w:pPr>
      <w:r w:rsidRPr="006C56FF">
        <w:rPr>
          <w:rFonts w:ascii="Times New Roman" w:hAnsi="Times New Roman"/>
          <w:b/>
          <w:color w:val="000000"/>
          <w:sz w:val="24"/>
          <w:szCs w:val="24"/>
          <w:shd w:val="clear" w:color="auto" w:fill="FFFFFF"/>
        </w:rPr>
        <w:t>1.1 Exponential Growth of Telecommunication Sector</w:t>
      </w:r>
    </w:p>
    <w:p w:rsidR="00D92CEE" w:rsidRDefault="00D078B8" w:rsidP="002878C6">
      <w:pPr>
        <w:spacing w:line="276" w:lineRule="auto"/>
        <w:jc w:val="both"/>
        <w:outlineLvl w:val="2"/>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The telecom </w:t>
      </w:r>
      <w:r w:rsidR="00656BAC" w:rsidRPr="006F445E">
        <w:rPr>
          <w:rFonts w:ascii="Times New Roman" w:hAnsi="Times New Roman"/>
          <w:color w:val="000000"/>
          <w:sz w:val="24"/>
          <w:szCs w:val="24"/>
          <w:shd w:val="clear" w:color="auto" w:fill="FFFFFF"/>
        </w:rPr>
        <w:t>sector is</w:t>
      </w:r>
      <w:r w:rsidR="00D12A2D" w:rsidRPr="006F445E">
        <w:rPr>
          <w:rFonts w:ascii="Times New Roman" w:hAnsi="Times New Roman"/>
          <w:color w:val="000000"/>
          <w:sz w:val="24"/>
          <w:szCs w:val="24"/>
          <w:shd w:val="clear" w:color="auto" w:fill="FFFFFF"/>
        </w:rPr>
        <w:t xml:space="preserve"> a </w:t>
      </w:r>
      <w:r w:rsidR="00656BAC" w:rsidRPr="006F445E">
        <w:rPr>
          <w:rFonts w:ascii="Times New Roman" w:hAnsi="Times New Roman"/>
          <w:color w:val="000000"/>
          <w:sz w:val="24"/>
          <w:szCs w:val="24"/>
          <w:shd w:val="clear" w:color="auto" w:fill="FFFFFF"/>
        </w:rPr>
        <w:t>vibrant</w:t>
      </w:r>
      <w:r w:rsidR="00D12A2D" w:rsidRPr="006F445E">
        <w:rPr>
          <w:rFonts w:ascii="Times New Roman" w:hAnsi="Times New Roman"/>
          <w:color w:val="000000"/>
          <w:sz w:val="24"/>
          <w:szCs w:val="24"/>
          <w:shd w:val="clear" w:color="auto" w:fill="FFFFFF"/>
        </w:rPr>
        <w:t xml:space="preserve"> and </w:t>
      </w:r>
      <w:r w:rsidR="00656BAC" w:rsidRPr="006F445E">
        <w:rPr>
          <w:rFonts w:ascii="Times New Roman" w:hAnsi="Times New Roman"/>
          <w:color w:val="000000"/>
          <w:sz w:val="24"/>
          <w:szCs w:val="24"/>
          <w:shd w:val="clear" w:color="auto" w:fill="FFFFFF"/>
        </w:rPr>
        <w:t xml:space="preserve">important </w:t>
      </w:r>
      <w:r w:rsidR="00166C6D" w:rsidRPr="006F445E">
        <w:rPr>
          <w:rFonts w:ascii="Times New Roman" w:hAnsi="Times New Roman"/>
          <w:color w:val="000000"/>
          <w:sz w:val="24"/>
          <w:szCs w:val="24"/>
          <w:shd w:val="clear" w:color="auto" w:fill="FFFFFF"/>
        </w:rPr>
        <w:t>sector</w:t>
      </w:r>
      <w:r w:rsidR="00166C6D">
        <w:rPr>
          <w:rFonts w:ascii="Times New Roman" w:hAnsi="Times New Roman"/>
          <w:color w:val="000000"/>
          <w:sz w:val="24"/>
          <w:szCs w:val="24"/>
          <w:shd w:val="clear" w:color="auto" w:fill="FFFFFF"/>
        </w:rPr>
        <w:t xml:space="preserve"> in</w:t>
      </w:r>
      <w:r w:rsidR="00235FA8">
        <w:rPr>
          <w:rFonts w:ascii="Times New Roman" w:hAnsi="Times New Roman"/>
          <w:color w:val="000000"/>
          <w:sz w:val="24"/>
          <w:szCs w:val="24"/>
          <w:shd w:val="clear" w:color="auto" w:fill="FFFFFF"/>
        </w:rPr>
        <w:t xml:space="preserve"> any economy</w:t>
      </w:r>
      <w:r w:rsidR="00D12A2D" w:rsidRPr="006F445E">
        <w:rPr>
          <w:rFonts w:ascii="Times New Roman" w:hAnsi="Times New Roman"/>
          <w:color w:val="000000"/>
          <w:sz w:val="24"/>
          <w:szCs w:val="24"/>
          <w:shd w:val="clear" w:color="auto" w:fill="FFFFFF"/>
        </w:rPr>
        <w:t xml:space="preserve"> and </w:t>
      </w:r>
      <w:r w:rsidRPr="006F445E">
        <w:rPr>
          <w:rFonts w:ascii="Times New Roman" w:hAnsi="Times New Roman"/>
          <w:color w:val="000000"/>
          <w:sz w:val="24"/>
          <w:szCs w:val="24"/>
          <w:shd w:val="clear" w:color="auto" w:fill="FFFFFF"/>
        </w:rPr>
        <w:t>has been recognized the world-over as an important tool fo</w:t>
      </w:r>
      <w:r w:rsidR="001D7EBE" w:rsidRPr="006F445E">
        <w:rPr>
          <w:rFonts w:ascii="Times New Roman" w:hAnsi="Times New Roman"/>
          <w:color w:val="000000"/>
          <w:sz w:val="24"/>
          <w:szCs w:val="24"/>
          <w:shd w:val="clear" w:color="auto" w:fill="FFFFFF"/>
        </w:rPr>
        <w:t>r socio economic development of</w:t>
      </w:r>
      <w:r w:rsidRPr="006F445E">
        <w:rPr>
          <w:rFonts w:ascii="Times New Roman" w:hAnsi="Times New Roman"/>
          <w:color w:val="000000"/>
          <w:sz w:val="24"/>
          <w:szCs w:val="24"/>
          <w:shd w:val="clear" w:color="auto" w:fill="FFFFFF"/>
        </w:rPr>
        <w:t xml:space="preserve"> a nation a</w:t>
      </w:r>
      <w:r w:rsidR="00235FA8">
        <w:rPr>
          <w:rFonts w:ascii="Times New Roman" w:hAnsi="Times New Roman"/>
          <w:color w:val="000000"/>
          <w:sz w:val="24"/>
          <w:szCs w:val="24"/>
          <w:shd w:val="clear" w:color="auto" w:fill="FFFFFF"/>
        </w:rPr>
        <w:t>s the</w:t>
      </w:r>
      <w:r w:rsidRPr="006F445E">
        <w:rPr>
          <w:rFonts w:ascii="Times New Roman" w:hAnsi="Times New Roman"/>
          <w:color w:val="000000"/>
          <w:sz w:val="24"/>
          <w:szCs w:val="24"/>
          <w:shd w:val="clear" w:color="auto" w:fill="FFFFFF"/>
        </w:rPr>
        <w:t xml:space="preserve"> telecom services are crucial to realize the socio-economic objectives of the country. Telecommunications has evolved as a basic infrastructure like electricity &amp; power, transportation,   roads etc. and has also emerged as one of the critical components of economic development and growth required for overall socio economic development of the country. </w:t>
      </w:r>
      <w:r w:rsidR="00FC0D87" w:rsidRPr="006F445E">
        <w:rPr>
          <w:rFonts w:ascii="Times New Roman" w:hAnsi="Times New Roman"/>
          <w:color w:val="000000"/>
          <w:sz w:val="24"/>
          <w:szCs w:val="24"/>
          <w:shd w:val="clear" w:color="auto" w:fill="FFFFFF"/>
        </w:rPr>
        <w:t xml:space="preserve">The telecom sector at present is very </w:t>
      </w:r>
      <w:r w:rsidR="00E75D9A" w:rsidRPr="006F445E">
        <w:rPr>
          <w:rFonts w:ascii="Times New Roman" w:hAnsi="Times New Roman"/>
          <w:color w:val="000000"/>
          <w:sz w:val="24"/>
          <w:szCs w:val="24"/>
          <w:shd w:val="clear" w:color="auto" w:fill="FFFFFF"/>
        </w:rPr>
        <w:t>dynamic</w:t>
      </w:r>
      <w:r w:rsidR="00FC0D87" w:rsidRPr="006F445E">
        <w:rPr>
          <w:rFonts w:ascii="Times New Roman" w:hAnsi="Times New Roman"/>
          <w:color w:val="000000"/>
          <w:sz w:val="24"/>
          <w:szCs w:val="24"/>
          <w:shd w:val="clear" w:color="auto" w:fill="FFFFFF"/>
        </w:rPr>
        <w:t xml:space="preserve"> and fast growing sector around the world. </w:t>
      </w:r>
      <w:r w:rsidRPr="006F445E">
        <w:rPr>
          <w:rFonts w:ascii="Times New Roman" w:hAnsi="Times New Roman"/>
          <w:color w:val="000000"/>
          <w:sz w:val="24"/>
          <w:szCs w:val="24"/>
          <w:shd w:val="clear" w:color="auto" w:fill="FFFFFF"/>
        </w:rPr>
        <w:t>The Indian telecom sector has registered a phenomenal growth during the last decade or so and has become second largest telephone network i</w:t>
      </w:r>
      <w:r w:rsidR="00D92CEE" w:rsidRPr="006F445E">
        <w:rPr>
          <w:rFonts w:ascii="Times New Roman" w:hAnsi="Times New Roman"/>
          <w:color w:val="000000"/>
          <w:sz w:val="24"/>
          <w:szCs w:val="24"/>
          <w:shd w:val="clear" w:color="auto" w:fill="FFFFFF"/>
        </w:rPr>
        <w:t xml:space="preserve">n the world, only after China. </w:t>
      </w:r>
    </w:p>
    <w:p w:rsidR="006C56FF" w:rsidRPr="006C56FF" w:rsidRDefault="006C56FF" w:rsidP="00D078B8">
      <w:pPr>
        <w:spacing w:line="300" w:lineRule="auto"/>
        <w:jc w:val="both"/>
        <w:outlineLvl w:val="2"/>
        <w:rPr>
          <w:rFonts w:ascii="Times New Roman" w:hAnsi="Times New Roman"/>
          <w:b/>
          <w:color w:val="000000"/>
          <w:sz w:val="24"/>
          <w:szCs w:val="24"/>
          <w:shd w:val="clear" w:color="auto" w:fill="FFFFFF"/>
        </w:rPr>
      </w:pPr>
      <w:r w:rsidRPr="006C56FF">
        <w:rPr>
          <w:rFonts w:ascii="Times New Roman" w:hAnsi="Times New Roman"/>
          <w:b/>
          <w:color w:val="000000"/>
          <w:sz w:val="24"/>
          <w:szCs w:val="24"/>
          <w:shd w:val="clear" w:color="auto" w:fill="FFFFFF"/>
        </w:rPr>
        <w:t xml:space="preserve">1.2 Major Challenges </w:t>
      </w:r>
    </w:p>
    <w:p w:rsidR="00041405" w:rsidRPr="006F445E" w:rsidRDefault="00041405"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A major challenge facing regulators in developed and developing countries alike and  is the need to strike the right balance between ensuring certainty for market players and preserving flexibility of the regulatory process to accommodate the rapidly changing market, technological and policy </w:t>
      </w:r>
      <w:r w:rsidR="00166C6D">
        <w:rPr>
          <w:rFonts w:ascii="Times New Roman" w:hAnsi="Times New Roman"/>
          <w:color w:val="000000"/>
          <w:sz w:val="24"/>
          <w:szCs w:val="24"/>
          <w:shd w:val="clear" w:color="auto" w:fill="FFFFFF"/>
        </w:rPr>
        <w:t>framework</w:t>
      </w:r>
      <w:r w:rsidRPr="006F445E">
        <w:rPr>
          <w:rFonts w:ascii="Times New Roman" w:hAnsi="Times New Roman"/>
          <w:color w:val="000000"/>
          <w:sz w:val="24"/>
          <w:szCs w:val="24"/>
          <w:shd w:val="clear" w:color="auto" w:fill="FFFFFF"/>
        </w:rPr>
        <w:t xml:space="preserve">. This challenge applies across a wide range of regulatory instruments and vehicles including </w:t>
      </w:r>
      <w:r w:rsidR="003439B2" w:rsidRPr="006F445E">
        <w:rPr>
          <w:rFonts w:ascii="Times New Roman" w:hAnsi="Times New Roman"/>
          <w:color w:val="000000"/>
          <w:sz w:val="24"/>
          <w:szCs w:val="24"/>
          <w:shd w:val="clear" w:color="auto" w:fill="FFFFFF"/>
        </w:rPr>
        <w:t xml:space="preserve">licensing framework </w:t>
      </w:r>
      <w:r w:rsidRPr="006F445E">
        <w:rPr>
          <w:rFonts w:ascii="Times New Roman" w:hAnsi="Times New Roman"/>
          <w:color w:val="000000"/>
          <w:sz w:val="24"/>
          <w:szCs w:val="24"/>
          <w:shd w:val="clear" w:color="auto" w:fill="FFFFFF"/>
        </w:rPr>
        <w:t>of the telecom service sector.</w:t>
      </w:r>
    </w:p>
    <w:p w:rsidR="00041405" w:rsidRDefault="009718D5"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Presently, </w:t>
      </w:r>
      <w:r w:rsidR="00041405" w:rsidRPr="006F445E">
        <w:rPr>
          <w:rFonts w:ascii="Times New Roman" w:hAnsi="Times New Roman"/>
          <w:color w:val="000000"/>
          <w:sz w:val="24"/>
          <w:szCs w:val="24"/>
          <w:shd w:val="clear" w:color="auto" w:fill="FFFFFF"/>
        </w:rPr>
        <w:t xml:space="preserve">major challenges being faced by the regulators in developed and developing countries are management of Existing </w:t>
      </w:r>
      <w:r w:rsidRPr="006F445E">
        <w:rPr>
          <w:rFonts w:ascii="Times New Roman" w:hAnsi="Times New Roman"/>
          <w:color w:val="000000"/>
          <w:sz w:val="24"/>
          <w:szCs w:val="24"/>
          <w:shd w:val="clear" w:color="auto" w:fill="FFFFFF"/>
        </w:rPr>
        <w:t xml:space="preserve">Licensing </w:t>
      </w:r>
      <w:r w:rsidR="00166C6D">
        <w:rPr>
          <w:rFonts w:ascii="Times New Roman" w:hAnsi="Times New Roman"/>
          <w:color w:val="000000"/>
          <w:sz w:val="24"/>
          <w:szCs w:val="24"/>
          <w:shd w:val="clear" w:color="auto" w:fill="FFFFFF"/>
        </w:rPr>
        <w:t xml:space="preserve">and Policy </w:t>
      </w:r>
      <w:r w:rsidRPr="006F445E">
        <w:rPr>
          <w:rFonts w:ascii="Times New Roman" w:hAnsi="Times New Roman"/>
          <w:color w:val="000000"/>
          <w:sz w:val="24"/>
          <w:szCs w:val="24"/>
          <w:shd w:val="clear" w:color="auto" w:fill="FFFFFF"/>
        </w:rPr>
        <w:t>Framework,</w:t>
      </w:r>
      <w:r w:rsidR="00041405" w:rsidRPr="006F445E">
        <w:rPr>
          <w:rFonts w:ascii="Times New Roman" w:hAnsi="Times New Roman"/>
          <w:color w:val="000000"/>
          <w:sz w:val="24"/>
          <w:szCs w:val="24"/>
          <w:shd w:val="clear" w:color="auto" w:fill="FFFFFF"/>
        </w:rPr>
        <w:t xml:space="preserve">  Emerging licensing </w:t>
      </w:r>
      <w:r w:rsidRPr="006F445E">
        <w:rPr>
          <w:rFonts w:ascii="Times New Roman" w:hAnsi="Times New Roman"/>
          <w:color w:val="000000"/>
          <w:sz w:val="24"/>
          <w:szCs w:val="24"/>
          <w:shd w:val="clear" w:color="auto" w:fill="FFFFFF"/>
        </w:rPr>
        <w:t xml:space="preserve">Framework </w:t>
      </w:r>
      <w:r w:rsidR="00041405" w:rsidRPr="006F445E">
        <w:rPr>
          <w:rFonts w:ascii="Times New Roman" w:hAnsi="Times New Roman"/>
          <w:color w:val="000000"/>
          <w:sz w:val="24"/>
          <w:szCs w:val="24"/>
          <w:shd w:val="clear" w:color="auto" w:fill="FFFFFF"/>
        </w:rPr>
        <w:t xml:space="preserve">including Exit and Relicensing Policy issues resulting from  rapidly changing </w:t>
      </w:r>
      <w:r w:rsidR="00943C13" w:rsidRPr="006F445E">
        <w:rPr>
          <w:rFonts w:ascii="Times New Roman" w:hAnsi="Times New Roman"/>
          <w:color w:val="000000"/>
          <w:sz w:val="24"/>
          <w:szCs w:val="24"/>
          <w:shd w:val="clear" w:color="auto" w:fill="FFFFFF"/>
        </w:rPr>
        <w:t>market</w:t>
      </w:r>
      <w:r w:rsidR="00943C13">
        <w:rPr>
          <w:rFonts w:ascii="Times New Roman" w:hAnsi="Times New Roman"/>
          <w:color w:val="000000"/>
          <w:sz w:val="24"/>
          <w:szCs w:val="24"/>
          <w:shd w:val="clear" w:color="auto" w:fill="FFFFFF"/>
        </w:rPr>
        <w:t xml:space="preserve"> scenarios</w:t>
      </w:r>
      <w:r w:rsidR="00166C6D">
        <w:rPr>
          <w:rFonts w:ascii="Times New Roman" w:hAnsi="Times New Roman"/>
          <w:color w:val="000000"/>
          <w:sz w:val="24"/>
          <w:szCs w:val="24"/>
          <w:shd w:val="clear" w:color="auto" w:fill="FFFFFF"/>
        </w:rPr>
        <w:t xml:space="preserve"> and </w:t>
      </w:r>
      <w:r w:rsidR="00041405" w:rsidRPr="006F445E">
        <w:rPr>
          <w:rFonts w:ascii="Times New Roman" w:hAnsi="Times New Roman"/>
          <w:color w:val="000000"/>
          <w:sz w:val="24"/>
          <w:szCs w:val="24"/>
          <w:shd w:val="clear" w:color="auto" w:fill="FFFFFF"/>
        </w:rPr>
        <w:t>technological development</w:t>
      </w:r>
      <w:r w:rsidRPr="006F445E">
        <w:rPr>
          <w:rFonts w:ascii="Times New Roman" w:hAnsi="Times New Roman"/>
          <w:color w:val="000000"/>
          <w:sz w:val="24"/>
          <w:szCs w:val="24"/>
          <w:shd w:val="clear" w:color="auto" w:fill="FFFFFF"/>
        </w:rPr>
        <w:t xml:space="preserve"> and policy framework </w:t>
      </w:r>
      <w:r w:rsidR="00FC0D87" w:rsidRPr="006F445E">
        <w:rPr>
          <w:rFonts w:ascii="Times New Roman" w:hAnsi="Times New Roman"/>
          <w:color w:val="000000"/>
          <w:sz w:val="24"/>
          <w:szCs w:val="24"/>
          <w:shd w:val="clear" w:color="auto" w:fill="FFFFFF"/>
        </w:rPr>
        <w:t>set by t</w:t>
      </w:r>
      <w:r w:rsidRPr="006F445E">
        <w:rPr>
          <w:rFonts w:ascii="Times New Roman" w:hAnsi="Times New Roman"/>
          <w:color w:val="000000"/>
          <w:sz w:val="24"/>
          <w:szCs w:val="24"/>
          <w:shd w:val="clear" w:color="auto" w:fill="FFFFFF"/>
        </w:rPr>
        <w:t xml:space="preserve">he government and role of </w:t>
      </w:r>
      <w:r w:rsidR="00166C6D" w:rsidRPr="006F445E">
        <w:rPr>
          <w:rFonts w:ascii="Times New Roman" w:hAnsi="Times New Roman"/>
          <w:color w:val="000000"/>
          <w:sz w:val="24"/>
          <w:szCs w:val="24"/>
          <w:shd w:val="clear" w:color="auto" w:fill="FFFFFF"/>
        </w:rPr>
        <w:t xml:space="preserve">telecom </w:t>
      </w:r>
      <w:r w:rsidRPr="006F445E">
        <w:rPr>
          <w:rFonts w:ascii="Times New Roman" w:hAnsi="Times New Roman"/>
          <w:color w:val="000000"/>
          <w:sz w:val="24"/>
          <w:szCs w:val="24"/>
          <w:shd w:val="clear" w:color="auto" w:fill="FFFFFF"/>
        </w:rPr>
        <w:t>regulator</w:t>
      </w:r>
      <w:r w:rsidR="00041405" w:rsidRPr="006F445E">
        <w:rPr>
          <w:rFonts w:ascii="Times New Roman" w:hAnsi="Times New Roman"/>
          <w:color w:val="000000"/>
          <w:sz w:val="24"/>
          <w:szCs w:val="24"/>
          <w:shd w:val="clear" w:color="auto" w:fill="FFFFFF"/>
        </w:rPr>
        <w:t xml:space="preserve">. </w:t>
      </w:r>
    </w:p>
    <w:p w:rsidR="00E6699E" w:rsidRPr="006C56FF" w:rsidRDefault="006C56FF" w:rsidP="006C56FF">
      <w:pPr>
        <w:spacing w:after="240" w:line="360" w:lineRule="auto"/>
        <w:jc w:val="both"/>
        <w:rPr>
          <w:rFonts w:ascii="Times New Roman" w:hAnsi="Times New Roman"/>
          <w:b/>
          <w:color w:val="000000"/>
          <w:sz w:val="24"/>
          <w:szCs w:val="24"/>
          <w:shd w:val="clear" w:color="auto" w:fill="FFFFFF"/>
        </w:rPr>
      </w:pPr>
      <w:r w:rsidRPr="006C56FF">
        <w:rPr>
          <w:rFonts w:ascii="Times New Roman" w:hAnsi="Times New Roman"/>
          <w:b/>
          <w:color w:val="000000"/>
          <w:sz w:val="24"/>
          <w:szCs w:val="24"/>
          <w:shd w:val="clear" w:color="auto" w:fill="FFFFFF"/>
        </w:rPr>
        <w:t>1.3 Controlled Sector</w:t>
      </w:r>
    </w:p>
    <w:p w:rsidR="00041405" w:rsidRDefault="00041405"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Licensing for telecommunication service is one of the core elements of any communications market’s </w:t>
      </w:r>
      <w:r w:rsidR="0043305A">
        <w:rPr>
          <w:rFonts w:ascii="Times New Roman" w:hAnsi="Times New Roman"/>
          <w:color w:val="000000"/>
          <w:sz w:val="24"/>
          <w:szCs w:val="24"/>
          <w:shd w:val="clear" w:color="auto" w:fill="FFFFFF"/>
        </w:rPr>
        <w:t xml:space="preserve">policy and </w:t>
      </w:r>
      <w:r w:rsidRPr="006F445E">
        <w:rPr>
          <w:rFonts w:ascii="Times New Roman" w:hAnsi="Times New Roman"/>
          <w:color w:val="000000"/>
          <w:sz w:val="24"/>
          <w:szCs w:val="24"/>
          <w:shd w:val="clear" w:color="auto" w:fill="FFFFFF"/>
        </w:rPr>
        <w:t xml:space="preserve">regulatory framework and is integrally tied to the structure of the communications </w:t>
      </w:r>
      <w:r w:rsidR="0043305A">
        <w:rPr>
          <w:rFonts w:ascii="Times New Roman" w:hAnsi="Times New Roman"/>
          <w:color w:val="000000"/>
          <w:sz w:val="24"/>
          <w:szCs w:val="24"/>
          <w:shd w:val="clear" w:color="auto" w:fill="FFFFFF"/>
        </w:rPr>
        <w:t>sector</w:t>
      </w:r>
      <w:r w:rsidRPr="006F445E">
        <w:rPr>
          <w:rFonts w:ascii="Times New Roman" w:hAnsi="Times New Roman"/>
          <w:color w:val="000000"/>
          <w:sz w:val="24"/>
          <w:szCs w:val="24"/>
          <w:shd w:val="clear" w:color="auto" w:fill="FFFFFF"/>
        </w:rPr>
        <w:t>. Licensing determines the degree of competition between operators, revenues earned by government</w:t>
      </w:r>
      <w:r w:rsidR="00D55A81" w:rsidRPr="006F445E">
        <w:rPr>
          <w:rFonts w:ascii="Times New Roman" w:hAnsi="Times New Roman"/>
          <w:color w:val="000000"/>
          <w:sz w:val="24"/>
          <w:szCs w:val="24"/>
          <w:shd w:val="clear" w:color="auto" w:fill="FFFFFF"/>
        </w:rPr>
        <w:t xml:space="preserve"> in the form of levies and fees</w:t>
      </w:r>
      <w:r w:rsidRPr="006F445E">
        <w:rPr>
          <w:rFonts w:ascii="Times New Roman" w:hAnsi="Times New Roman"/>
          <w:color w:val="000000"/>
          <w:sz w:val="24"/>
          <w:szCs w:val="24"/>
          <w:shd w:val="clear" w:color="auto" w:fill="FFFFFF"/>
        </w:rPr>
        <w:t xml:space="preserve"> and the conditions under which market participants can operate and </w:t>
      </w:r>
      <w:r w:rsidR="00A84620" w:rsidRPr="006F445E">
        <w:rPr>
          <w:rFonts w:ascii="Times New Roman" w:hAnsi="Times New Roman"/>
          <w:color w:val="000000"/>
          <w:sz w:val="24"/>
          <w:szCs w:val="24"/>
          <w:shd w:val="clear" w:color="auto" w:fill="FFFFFF"/>
        </w:rPr>
        <w:t>provide</w:t>
      </w:r>
      <w:r w:rsidR="00D55A81" w:rsidRPr="006F445E">
        <w:rPr>
          <w:rFonts w:ascii="Times New Roman" w:hAnsi="Times New Roman"/>
          <w:color w:val="000000"/>
          <w:sz w:val="24"/>
          <w:szCs w:val="24"/>
          <w:shd w:val="clear" w:color="auto" w:fill="FFFFFF"/>
        </w:rPr>
        <w:t xml:space="preserve"> telecommunication </w:t>
      </w:r>
      <w:r w:rsidRPr="006F445E">
        <w:rPr>
          <w:rFonts w:ascii="Times New Roman" w:hAnsi="Times New Roman"/>
          <w:color w:val="000000"/>
          <w:sz w:val="24"/>
          <w:szCs w:val="24"/>
          <w:shd w:val="clear" w:color="auto" w:fill="FFFFFF"/>
        </w:rPr>
        <w:t xml:space="preserve">services in the </w:t>
      </w:r>
      <w:r w:rsidR="0043305A">
        <w:rPr>
          <w:rFonts w:ascii="Times New Roman" w:hAnsi="Times New Roman"/>
          <w:color w:val="000000"/>
          <w:sz w:val="24"/>
          <w:szCs w:val="24"/>
          <w:shd w:val="clear" w:color="auto" w:fill="FFFFFF"/>
        </w:rPr>
        <w:t>country</w:t>
      </w:r>
      <w:r w:rsidRPr="006F445E">
        <w:rPr>
          <w:rFonts w:ascii="Times New Roman" w:hAnsi="Times New Roman"/>
          <w:color w:val="000000"/>
          <w:sz w:val="24"/>
          <w:szCs w:val="24"/>
          <w:shd w:val="clear" w:color="auto" w:fill="FFFFFF"/>
        </w:rPr>
        <w:t xml:space="preserve">. An effective, forward looking </w:t>
      </w:r>
      <w:r w:rsidR="00DE48CA" w:rsidRPr="006F445E">
        <w:rPr>
          <w:rFonts w:ascii="Times New Roman" w:hAnsi="Times New Roman"/>
          <w:color w:val="000000"/>
          <w:sz w:val="24"/>
          <w:szCs w:val="24"/>
          <w:shd w:val="clear" w:color="auto" w:fill="FFFFFF"/>
        </w:rPr>
        <w:t>licensing regime</w:t>
      </w:r>
      <w:r w:rsidR="00D55A81" w:rsidRPr="006F445E">
        <w:rPr>
          <w:rFonts w:ascii="Times New Roman" w:hAnsi="Times New Roman"/>
          <w:color w:val="000000"/>
          <w:sz w:val="24"/>
          <w:szCs w:val="24"/>
          <w:shd w:val="clear" w:color="auto" w:fill="FFFFFF"/>
        </w:rPr>
        <w:t xml:space="preserve"> and secured policy </w:t>
      </w:r>
      <w:r w:rsidRPr="006F445E">
        <w:rPr>
          <w:rFonts w:ascii="Times New Roman" w:hAnsi="Times New Roman"/>
          <w:color w:val="000000"/>
          <w:sz w:val="24"/>
          <w:szCs w:val="24"/>
          <w:shd w:val="clear" w:color="auto" w:fill="FFFFFF"/>
        </w:rPr>
        <w:t xml:space="preserve">framework </w:t>
      </w:r>
      <w:r w:rsidR="00625AB8" w:rsidRPr="006F445E">
        <w:rPr>
          <w:rFonts w:ascii="Times New Roman" w:hAnsi="Times New Roman"/>
          <w:color w:val="000000"/>
          <w:sz w:val="24"/>
          <w:szCs w:val="24"/>
          <w:shd w:val="clear" w:color="auto" w:fill="FFFFFF"/>
        </w:rPr>
        <w:t>are essential</w:t>
      </w:r>
      <w:r w:rsidR="00E54A93">
        <w:rPr>
          <w:rFonts w:ascii="Times New Roman" w:hAnsi="Times New Roman"/>
          <w:color w:val="000000"/>
          <w:sz w:val="24"/>
          <w:szCs w:val="24"/>
          <w:shd w:val="clear" w:color="auto" w:fill="FFFFFF"/>
        </w:rPr>
        <w:t xml:space="preserve"> component</w:t>
      </w:r>
      <w:r w:rsidRPr="006F445E">
        <w:rPr>
          <w:rFonts w:ascii="Times New Roman" w:hAnsi="Times New Roman"/>
          <w:color w:val="000000"/>
          <w:sz w:val="24"/>
          <w:szCs w:val="24"/>
          <w:shd w:val="clear" w:color="auto" w:fill="FFFFFF"/>
        </w:rPr>
        <w:t xml:space="preserve"> for the successful deployment of new and emerging technologies, the promotion of effective competition between operators as well as facilitation of investment friendly </w:t>
      </w:r>
      <w:r w:rsidR="006B3647" w:rsidRPr="006F445E">
        <w:rPr>
          <w:rFonts w:ascii="Times New Roman" w:hAnsi="Times New Roman"/>
          <w:color w:val="000000"/>
          <w:sz w:val="24"/>
          <w:szCs w:val="24"/>
          <w:shd w:val="clear" w:color="auto" w:fill="FFFFFF"/>
        </w:rPr>
        <w:t>environment in</w:t>
      </w:r>
      <w:r w:rsidRPr="006F445E">
        <w:rPr>
          <w:rFonts w:ascii="Times New Roman" w:hAnsi="Times New Roman"/>
          <w:color w:val="000000"/>
          <w:sz w:val="24"/>
          <w:szCs w:val="24"/>
          <w:shd w:val="clear" w:color="auto" w:fill="FFFFFF"/>
        </w:rPr>
        <w:t xml:space="preserve"> the </w:t>
      </w:r>
      <w:r w:rsidR="0043305A">
        <w:rPr>
          <w:rFonts w:ascii="Times New Roman" w:hAnsi="Times New Roman"/>
          <w:color w:val="000000"/>
          <w:sz w:val="24"/>
          <w:szCs w:val="24"/>
          <w:shd w:val="clear" w:color="auto" w:fill="FFFFFF"/>
        </w:rPr>
        <w:t>tele</w:t>
      </w:r>
      <w:r w:rsidRPr="006F445E">
        <w:rPr>
          <w:rFonts w:ascii="Times New Roman" w:hAnsi="Times New Roman"/>
          <w:color w:val="000000"/>
          <w:sz w:val="24"/>
          <w:szCs w:val="24"/>
          <w:shd w:val="clear" w:color="auto" w:fill="FFFFFF"/>
        </w:rPr>
        <w:t xml:space="preserve">communications sector. Telecommunications is viewed as an essential public service with large positive externalities (like other infrastructure sectors such as water, electricity, gas and highways). Public policy places a strong emphasis on effective regulation. </w:t>
      </w:r>
      <w:r w:rsidR="00DE48CA" w:rsidRPr="006F445E">
        <w:rPr>
          <w:rFonts w:ascii="Times New Roman" w:hAnsi="Times New Roman"/>
          <w:color w:val="000000"/>
          <w:sz w:val="24"/>
          <w:szCs w:val="24"/>
          <w:shd w:val="clear" w:color="auto" w:fill="FFFFFF"/>
        </w:rPr>
        <w:t>The governments</w:t>
      </w:r>
      <w:r w:rsidRPr="006F445E">
        <w:rPr>
          <w:rFonts w:ascii="Times New Roman" w:hAnsi="Times New Roman"/>
          <w:color w:val="000000"/>
          <w:sz w:val="24"/>
          <w:szCs w:val="24"/>
          <w:shd w:val="clear" w:color="auto" w:fill="FFFFFF"/>
        </w:rPr>
        <w:t xml:space="preserve"> and </w:t>
      </w:r>
      <w:r w:rsidR="00DE48CA" w:rsidRPr="006F445E">
        <w:rPr>
          <w:rFonts w:ascii="Times New Roman" w:hAnsi="Times New Roman"/>
          <w:color w:val="000000"/>
          <w:sz w:val="24"/>
          <w:szCs w:val="24"/>
          <w:shd w:val="clear" w:color="auto" w:fill="FFFFFF"/>
        </w:rPr>
        <w:t xml:space="preserve">regulators must ensure </w:t>
      </w:r>
      <w:r w:rsidR="00625AB8" w:rsidRPr="006F445E">
        <w:rPr>
          <w:rFonts w:ascii="Times New Roman" w:hAnsi="Times New Roman"/>
          <w:color w:val="000000"/>
          <w:sz w:val="24"/>
          <w:szCs w:val="24"/>
          <w:shd w:val="clear" w:color="auto" w:fill="FFFFFF"/>
        </w:rPr>
        <w:t>robust</w:t>
      </w:r>
      <w:r w:rsidR="00A84620" w:rsidRPr="006F445E">
        <w:rPr>
          <w:rFonts w:ascii="Times New Roman" w:hAnsi="Times New Roman"/>
          <w:color w:val="000000"/>
          <w:sz w:val="24"/>
          <w:szCs w:val="24"/>
          <w:shd w:val="clear" w:color="auto" w:fill="FFFFFF"/>
        </w:rPr>
        <w:t xml:space="preserve"> and sector friendly policy </w:t>
      </w:r>
      <w:r w:rsidRPr="006F445E">
        <w:rPr>
          <w:rFonts w:ascii="Times New Roman" w:hAnsi="Times New Roman"/>
          <w:color w:val="000000"/>
          <w:sz w:val="24"/>
          <w:szCs w:val="24"/>
          <w:shd w:val="clear" w:color="auto" w:fill="FFFFFF"/>
        </w:rPr>
        <w:t xml:space="preserve">framework that defines what is </w:t>
      </w:r>
      <w:r w:rsidR="00A84620" w:rsidRPr="006F445E">
        <w:rPr>
          <w:rFonts w:ascii="Times New Roman" w:hAnsi="Times New Roman"/>
          <w:color w:val="000000"/>
          <w:sz w:val="24"/>
          <w:szCs w:val="24"/>
          <w:shd w:val="clear" w:color="auto" w:fill="FFFFFF"/>
        </w:rPr>
        <w:t xml:space="preserve">to be </w:t>
      </w:r>
      <w:r w:rsidRPr="006F445E">
        <w:rPr>
          <w:rFonts w:ascii="Times New Roman" w:hAnsi="Times New Roman"/>
          <w:color w:val="000000"/>
          <w:sz w:val="24"/>
          <w:szCs w:val="24"/>
          <w:shd w:val="clear" w:color="auto" w:fill="FFFFFF"/>
        </w:rPr>
        <w:t>regulated, who to regulate</w:t>
      </w:r>
      <w:r w:rsidR="00DE48CA" w:rsidRPr="006F445E">
        <w:rPr>
          <w:rFonts w:ascii="Times New Roman" w:hAnsi="Times New Roman"/>
          <w:color w:val="000000"/>
          <w:sz w:val="24"/>
          <w:szCs w:val="24"/>
          <w:shd w:val="clear" w:color="auto" w:fill="FFFFFF"/>
        </w:rPr>
        <w:t xml:space="preserve">, </w:t>
      </w:r>
      <w:r w:rsidR="00625AB8" w:rsidRPr="006F445E">
        <w:rPr>
          <w:rFonts w:ascii="Times New Roman" w:hAnsi="Times New Roman"/>
          <w:color w:val="000000"/>
          <w:sz w:val="24"/>
          <w:szCs w:val="24"/>
          <w:shd w:val="clear" w:color="auto" w:fill="FFFFFF"/>
        </w:rPr>
        <w:t>how to</w:t>
      </w:r>
      <w:r w:rsidRPr="006F445E">
        <w:rPr>
          <w:rFonts w:ascii="Times New Roman" w:hAnsi="Times New Roman"/>
          <w:color w:val="000000"/>
          <w:sz w:val="24"/>
          <w:szCs w:val="24"/>
          <w:shd w:val="clear" w:color="auto" w:fill="FFFFFF"/>
        </w:rPr>
        <w:t xml:space="preserve"> regulate</w:t>
      </w:r>
      <w:r w:rsidR="00DE48CA" w:rsidRPr="006F445E">
        <w:rPr>
          <w:rFonts w:ascii="Times New Roman" w:hAnsi="Times New Roman"/>
          <w:color w:val="000000"/>
          <w:sz w:val="24"/>
          <w:szCs w:val="24"/>
          <w:shd w:val="clear" w:color="auto" w:fill="FFFFFF"/>
        </w:rPr>
        <w:t xml:space="preserve"> and to regulate / </w:t>
      </w:r>
      <w:r w:rsidR="00625AB8" w:rsidRPr="006F445E">
        <w:rPr>
          <w:rFonts w:ascii="Times New Roman" w:hAnsi="Times New Roman"/>
          <w:color w:val="000000"/>
          <w:sz w:val="24"/>
          <w:szCs w:val="24"/>
          <w:shd w:val="clear" w:color="auto" w:fill="FFFFFF"/>
        </w:rPr>
        <w:t>intervene? As</w:t>
      </w:r>
      <w:r w:rsidR="0043305A" w:rsidRPr="006F445E">
        <w:rPr>
          <w:rFonts w:ascii="Times New Roman" w:hAnsi="Times New Roman"/>
          <w:color w:val="000000"/>
          <w:sz w:val="24"/>
          <w:szCs w:val="24"/>
          <w:shd w:val="clear" w:color="auto" w:fill="FFFFFF"/>
        </w:rPr>
        <w:t xml:space="preserve"> the telecommunications sector needs to be regulated but the dilemma is how much.</w:t>
      </w:r>
    </w:p>
    <w:p w:rsidR="00D83A5C" w:rsidRDefault="006C56FF" w:rsidP="00D83A5C">
      <w:pPr>
        <w:spacing w:before="200" w:after="0"/>
        <w:jc w:val="both"/>
        <w:rPr>
          <w:rFonts w:ascii="Times New Roman" w:hAnsi="Times New Roman"/>
          <w:b/>
          <w:color w:val="000000"/>
          <w:sz w:val="24"/>
          <w:szCs w:val="24"/>
          <w:shd w:val="clear" w:color="auto" w:fill="FFFFFF"/>
        </w:rPr>
      </w:pPr>
      <w:r w:rsidRPr="006C56FF">
        <w:rPr>
          <w:rFonts w:ascii="Times New Roman" w:hAnsi="Times New Roman"/>
          <w:b/>
          <w:color w:val="000000"/>
          <w:sz w:val="24"/>
          <w:szCs w:val="24"/>
          <w:shd w:val="clear" w:color="auto" w:fill="FFFFFF"/>
        </w:rPr>
        <w:lastRenderedPageBreak/>
        <w:t xml:space="preserve">1.4 </w:t>
      </w:r>
      <w:proofErr w:type="spellStart"/>
      <w:r w:rsidRPr="006C56FF">
        <w:rPr>
          <w:rFonts w:ascii="Times New Roman" w:hAnsi="Times New Roman"/>
          <w:b/>
          <w:color w:val="000000"/>
          <w:sz w:val="24"/>
          <w:szCs w:val="24"/>
          <w:shd w:val="clear" w:color="auto" w:fill="FFFFFF"/>
        </w:rPr>
        <w:t>Licence</w:t>
      </w:r>
      <w:proofErr w:type="spellEnd"/>
      <w:r w:rsidRPr="006C56FF">
        <w:rPr>
          <w:rFonts w:ascii="Times New Roman" w:hAnsi="Times New Roman"/>
          <w:b/>
          <w:color w:val="000000"/>
          <w:sz w:val="24"/>
          <w:szCs w:val="24"/>
          <w:shd w:val="clear" w:color="auto" w:fill="FFFFFF"/>
        </w:rPr>
        <w:t xml:space="preserve"> for Telecommunication Services</w:t>
      </w:r>
    </w:p>
    <w:p w:rsidR="006C56FF" w:rsidRPr="006C56FF" w:rsidRDefault="006C56FF" w:rsidP="00D83A5C">
      <w:pPr>
        <w:spacing w:before="200" w:after="0"/>
        <w:jc w:val="both"/>
        <w:rPr>
          <w:rFonts w:ascii="Times New Roman" w:hAnsi="Times New Roman"/>
          <w:b/>
          <w:color w:val="000000"/>
          <w:sz w:val="24"/>
          <w:szCs w:val="24"/>
          <w:shd w:val="clear" w:color="auto" w:fill="FFFFFF"/>
        </w:rPr>
      </w:pPr>
    </w:p>
    <w:p w:rsidR="00041405" w:rsidRPr="006F445E" w:rsidRDefault="00041405" w:rsidP="002878C6">
      <w:pPr>
        <w:pStyle w:val="ListParagraph"/>
        <w:spacing w:after="240" w:line="276" w:lineRule="auto"/>
        <w:ind w:left="0"/>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A telecommunication license authorizes an entity to provide telecommunication services or operate telecommunication facilities. Licenses also generally define the terms and conditions of such authorization, and describe the major rights and obligations of a telecommunication operator.</w:t>
      </w:r>
    </w:p>
    <w:p w:rsidR="00041405" w:rsidRPr="006F445E" w:rsidRDefault="0043305A" w:rsidP="002878C6">
      <w:pPr>
        <w:spacing w:after="240" w:line="276"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The telecommunication </w:t>
      </w:r>
      <w:proofErr w:type="spellStart"/>
      <w:r>
        <w:rPr>
          <w:rFonts w:ascii="Times New Roman" w:hAnsi="Times New Roman"/>
          <w:color w:val="000000"/>
          <w:sz w:val="24"/>
          <w:szCs w:val="24"/>
          <w:shd w:val="clear" w:color="auto" w:fill="FFFFFF"/>
        </w:rPr>
        <w:t>licenc</w:t>
      </w:r>
      <w:r w:rsidRPr="006F445E">
        <w:rPr>
          <w:rFonts w:ascii="Times New Roman" w:hAnsi="Times New Roman"/>
          <w:color w:val="000000"/>
          <w:sz w:val="24"/>
          <w:szCs w:val="24"/>
          <w:shd w:val="clear" w:color="auto" w:fill="FFFFFF"/>
        </w:rPr>
        <w:t>e</w:t>
      </w:r>
      <w:proofErr w:type="spellEnd"/>
      <w:r w:rsidR="00041405" w:rsidRPr="006F445E">
        <w:rPr>
          <w:rFonts w:ascii="Times New Roman" w:hAnsi="Times New Roman"/>
          <w:color w:val="000000"/>
          <w:sz w:val="24"/>
          <w:szCs w:val="24"/>
          <w:shd w:val="clear" w:color="auto" w:fill="FFFFFF"/>
        </w:rPr>
        <w:t xml:space="preserve"> is an official authorization to provide services or operate </w:t>
      </w:r>
      <w:r>
        <w:rPr>
          <w:rFonts w:ascii="Times New Roman" w:hAnsi="Times New Roman"/>
          <w:color w:val="000000"/>
          <w:sz w:val="24"/>
          <w:szCs w:val="24"/>
          <w:shd w:val="clear" w:color="auto" w:fill="FFFFFF"/>
        </w:rPr>
        <w:t xml:space="preserve">telecom </w:t>
      </w:r>
      <w:r w:rsidR="00041405" w:rsidRPr="006F445E">
        <w:rPr>
          <w:rFonts w:ascii="Times New Roman" w:hAnsi="Times New Roman"/>
          <w:color w:val="000000"/>
          <w:sz w:val="24"/>
          <w:szCs w:val="24"/>
          <w:shd w:val="clear" w:color="auto" w:fill="FFFFFF"/>
        </w:rPr>
        <w:t xml:space="preserve">networks. It can also be a regulatory code that defines the terms and conditions under which the licensee may operate. Licenses frequently describe the rights and obligations of the provider. </w:t>
      </w:r>
      <w:proofErr w:type="spellStart"/>
      <w:r w:rsidR="00041405" w:rsidRPr="006F445E">
        <w:rPr>
          <w:rFonts w:ascii="Times New Roman" w:hAnsi="Times New Roman"/>
          <w:color w:val="000000"/>
          <w:sz w:val="24"/>
          <w:szCs w:val="24"/>
          <w:shd w:val="clear" w:color="auto" w:fill="FFFFFF"/>
        </w:rPr>
        <w:t>Licences</w:t>
      </w:r>
      <w:proofErr w:type="spellEnd"/>
      <w:r w:rsidR="00041405" w:rsidRPr="006F445E">
        <w:rPr>
          <w:rFonts w:ascii="Times New Roman" w:hAnsi="Times New Roman"/>
          <w:color w:val="000000"/>
          <w:sz w:val="24"/>
          <w:szCs w:val="24"/>
          <w:shd w:val="clear" w:color="auto" w:fill="FFFFFF"/>
        </w:rPr>
        <w:t xml:space="preserve">: </w:t>
      </w:r>
    </w:p>
    <w:p w:rsidR="00041405" w:rsidRPr="006F445E" w:rsidRDefault="00041405" w:rsidP="002878C6">
      <w:pPr>
        <w:pStyle w:val="ListParagraph"/>
        <w:numPr>
          <w:ilvl w:val="0"/>
          <w:numId w:val="15"/>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Regulate the provision of an essential public service through some controls to support the public interest (e.g. safety). </w:t>
      </w:r>
    </w:p>
    <w:p w:rsidR="00041405" w:rsidRPr="006F445E" w:rsidRDefault="00041405" w:rsidP="002878C6">
      <w:pPr>
        <w:pStyle w:val="ListParagraph"/>
        <w:numPr>
          <w:ilvl w:val="0"/>
          <w:numId w:val="15"/>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Assist in expanding network coverage and other universal service objectives. </w:t>
      </w:r>
    </w:p>
    <w:p w:rsidR="00041405" w:rsidRPr="006F445E" w:rsidRDefault="00041405" w:rsidP="002878C6">
      <w:pPr>
        <w:pStyle w:val="ListParagraph"/>
        <w:numPr>
          <w:ilvl w:val="0"/>
          <w:numId w:val="15"/>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Represent a key element in shaping market structure (e.g. number of players). </w:t>
      </w:r>
    </w:p>
    <w:p w:rsidR="00041405" w:rsidRPr="006F445E" w:rsidRDefault="00041405" w:rsidP="002878C6">
      <w:pPr>
        <w:pStyle w:val="ListParagraph"/>
        <w:numPr>
          <w:ilvl w:val="0"/>
          <w:numId w:val="15"/>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Establish a competition framework through fair trading conditions. </w:t>
      </w:r>
    </w:p>
    <w:p w:rsidR="00041405" w:rsidRPr="006F445E" w:rsidRDefault="00041405" w:rsidP="002878C6">
      <w:pPr>
        <w:pStyle w:val="ListParagraph"/>
        <w:numPr>
          <w:ilvl w:val="0"/>
          <w:numId w:val="15"/>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Generate fees as part of revenue raising for Governments and regulators. </w:t>
      </w:r>
    </w:p>
    <w:p w:rsidR="00041405" w:rsidRPr="006F445E" w:rsidRDefault="00041405" w:rsidP="002878C6">
      <w:pPr>
        <w:pStyle w:val="ListParagraph"/>
        <w:numPr>
          <w:ilvl w:val="0"/>
          <w:numId w:val="15"/>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Support consumer protection efforts through mandated license conditions. </w:t>
      </w:r>
    </w:p>
    <w:p w:rsidR="00041405" w:rsidRDefault="00041405" w:rsidP="002878C6">
      <w:pPr>
        <w:pStyle w:val="ListParagraph"/>
        <w:numPr>
          <w:ilvl w:val="0"/>
          <w:numId w:val="15"/>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By clearly defining rights and obligations, licenses underpin regulatory certainty.</w:t>
      </w:r>
    </w:p>
    <w:p w:rsidR="006C56FF" w:rsidRPr="006F445E" w:rsidRDefault="006C56FF" w:rsidP="002878C6">
      <w:pPr>
        <w:pStyle w:val="ListParagraph"/>
        <w:spacing w:before="0" w:after="240" w:line="276" w:lineRule="auto"/>
        <w:jc w:val="both"/>
        <w:rPr>
          <w:rFonts w:ascii="Times New Roman" w:hAnsi="Times New Roman"/>
          <w:color w:val="000000"/>
          <w:sz w:val="24"/>
          <w:szCs w:val="24"/>
          <w:shd w:val="clear" w:color="auto" w:fill="FFFFFF"/>
        </w:rPr>
      </w:pPr>
    </w:p>
    <w:p w:rsidR="00041405" w:rsidRDefault="00C03425" w:rsidP="002878C6">
      <w:pPr>
        <w:pStyle w:val="ListParagraph"/>
        <w:spacing w:after="240" w:line="276" w:lineRule="auto"/>
        <w:ind w:left="0"/>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Licensing in the telecom sector is an important and prevailing across all the countries in the world but its regulation varies from country to country.  </w:t>
      </w:r>
    </w:p>
    <w:p w:rsidR="006C56FF" w:rsidRDefault="006C56FF" w:rsidP="00041405">
      <w:pPr>
        <w:pStyle w:val="ListParagraph"/>
        <w:spacing w:after="240" w:line="360" w:lineRule="auto"/>
        <w:ind w:left="0"/>
        <w:jc w:val="both"/>
        <w:rPr>
          <w:rFonts w:ascii="Times New Roman" w:hAnsi="Times New Roman"/>
          <w:color w:val="000000"/>
          <w:sz w:val="24"/>
          <w:szCs w:val="24"/>
          <w:shd w:val="clear" w:color="auto" w:fill="FFFFFF"/>
        </w:rPr>
      </w:pPr>
    </w:p>
    <w:p w:rsidR="006C56FF" w:rsidRPr="006C56FF" w:rsidRDefault="006C56FF" w:rsidP="00041405">
      <w:pPr>
        <w:pStyle w:val="ListParagraph"/>
        <w:spacing w:after="240" w:line="360" w:lineRule="auto"/>
        <w:ind w:left="0"/>
        <w:jc w:val="both"/>
        <w:rPr>
          <w:rFonts w:ascii="Times New Roman" w:hAnsi="Times New Roman"/>
          <w:b/>
          <w:color w:val="000000"/>
          <w:sz w:val="24"/>
          <w:szCs w:val="24"/>
          <w:shd w:val="clear" w:color="auto" w:fill="FFFFFF"/>
        </w:rPr>
      </w:pPr>
      <w:r w:rsidRPr="006C56FF">
        <w:rPr>
          <w:rFonts w:ascii="Times New Roman" w:hAnsi="Times New Roman"/>
          <w:b/>
          <w:color w:val="000000"/>
          <w:sz w:val="24"/>
          <w:szCs w:val="24"/>
          <w:shd w:val="clear" w:color="auto" w:fill="FFFFFF"/>
        </w:rPr>
        <w:t>1.5 Best Practice for Licensing Process</w:t>
      </w:r>
    </w:p>
    <w:p w:rsidR="00D83A5C" w:rsidRPr="006F445E" w:rsidRDefault="00D83A5C" w:rsidP="00D83A5C">
      <w:pPr>
        <w:pStyle w:val="ListParagraph"/>
        <w:spacing w:before="200" w:after="0"/>
        <w:ind w:left="0"/>
        <w:jc w:val="both"/>
        <w:rPr>
          <w:rFonts w:ascii="Times New Roman" w:hAnsi="Times New Roman"/>
          <w:color w:val="000000"/>
          <w:sz w:val="24"/>
          <w:szCs w:val="24"/>
          <w:shd w:val="clear" w:color="auto" w:fill="FFFFFF"/>
        </w:rPr>
      </w:pPr>
    </w:p>
    <w:p w:rsidR="00041405" w:rsidRPr="006F445E" w:rsidRDefault="00041405"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WTO General Agreement on Trade in Services (GATS) and Annex on Telecommunications provide trade rules that are applicable to telecommunications regulation and licensing. The Reference Paper provides additional requirements that are legally binding for countries that commit to them: </w:t>
      </w:r>
    </w:p>
    <w:p w:rsidR="00041405" w:rsidRPr="006F445E" w:rsidRDefault="00041405" w:rsidP="002878C6">
      <w:pPr>
        <w:spacing w:after="240" w:line="276" w:lineRule="auto"/>
        <w:jc w:val="both"/>
        <w:rPr>
          <w:rFonts w:ascii="Times New Roman" w:hAnsi="Times New Roman"/>
          <w:i/>
          <w:color w:val="000000"/>
          <w:sz w:val="24"/>
          <w:szCs w:val="24"/>
          <w:shd w:val="clear" w:color="auto" w:fill="FFFFFF"/>
        </w:rPr>
      </w:pPr>
      <w:r w:rsidRPr="006F445E">
        <w:rPr>
          <w:rFonts w:ascii="Times New Roman" w:hAnsi="Times New Roman"/>
          <w:i/>
          <w:color w:val="000000"/>
          <w:sz w:val="24"/>
          <w:szCs w:val="24"/>
          <w:shd w:val="clear" w:color="auto" w:fill="FFFFFF"/>
        </w:rPr>
        <w:t xml:space="preserve">"Where a telecommunications license is required, the following shall be made publicly available: </w:t>
      </w:r>
    </w:p>
    <w:p w:rsidR="00041405" w:rsidRPr="006F445E" w:rsidRDefault="00041405" w:rsidP="002878C6">
      <w:pPr>
        <w:pStyle w:val="ListParagraph"/>
        <w:numPr>
          <w:ilvl w:val="0"/>
          <w:numId w:val="16"/>
        </w:numPr>
        <w:spacing w:before="0" w:after="240" w:line="276" w:lineRule="auto"/>
        <w:jc w:val="both"/>
        <w:rPr>
          <w:rFonts w:ascii="Times New Roman" w:hAnsi="Times New Roman"/>
          <w:i/>
          <w:color w:val="000000"/>
          <w:sz w:val="24"/>
          <w:szCs w:val="24"/>
          <w:shd w:val="clear" w:color="auto" w:fill="FFFFFF"/>
        </w:rPr>
      </w:pPr>
      <w:r w:rsidRPr="006F445E">
        <w:rPr>
          <w:rFonts w:ascii="Times New Roman" w:hAnsi="Times New Roman"/>
          <w:i/>
          <w:color w:val="000000"/>
          <w:sz w:val="24"/>
          <w:szCs w:val="24"/>
          <w:shd w:val="clear" w:color="auto" w:fill="FFFFFF"/>
        </w:rPr>
        <w:t xml:space="preserve">All the licensing criteria and the period of time normally required to reach a decision concerning an application for a license; and </w:t>
      </w:r>
    </w:p>
    <w:p w:rsidR="00041405" w:rsidRPr="006F445E" w:rsidRDefault="00041405" w:rsidP="002878C6">
      <w:pPr>
        <w:pStyle w:val="ListParagraph"/>
        <w:numPr>
          <w:ilvl w:val="0"/>
          <w:numId w:val="16"/>
        </w:numPr>
        <w:spacing w:before="0" w:after="240" w:line="276" w:lineRule="auto"/>
        <w:jc w:val="both"/>
        <w:rPr>
          <w:rFonts w:ascii="Times New Roman" w:hAnsi="Times New Roman"/>
          <w:i/>
          <w:color w:val="000000"/>
          <w:sz w:val="24"/>
          <w:szCs w:val="24"/>
          <w:shd w:val="clear" w:color="auto" w:fill="FFFFFF"/>
        </w:rPr>
      </w:pPr>
      <w:r w:rsidRPr="006F445E">
        <w:rPr>
          <w:rFonts w:ascii="Times New Roman" w:hAnsi="Times New Roman"/>
          <w:i/>
          <w:color w:val="000000"/>
          <w:sz w:val="24"/>
          <w:szCs w:val="24"/>
          <w:shd w:val="clear" w:color="auto" w:fill="FFFFFF"/>
        </w:rPr>
        <w:t>The terms and conditions of all individual licenses."</w:t>
      </w:r>
    </w:p>
    <w:p w:rsidR="006C56FF" w:rsidRDefault="00041405" w:rsidP="002878C6">
      <w:pPr>
        <w:spacing w:after="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The reasons for the denial of a license will be made known to the applicant on request. Any procedures for the allocation and use of scarce resources, including frequencies, numbers and rights of way, is carried out in an </w:t>
      </w:r>
      <w:r w:rsidRPr="006F445E">
        <w:rPr>
          <w:rFonts w:ascii="Times New Roman" w:hAnsi="Times New Roman"/>
          <w:b/>
          <w:color w:val="000000"/>
          <w:sz w:val="24"/>
          <w:szCs w:val="24"/>
          <w:shd w:val="clear" w:color="auto" w:fill="FFFFFF"/>
        </w:rPr>
        <w:t>objecti</w:t>
      </w:r>
      <w:r w:rsidR="00D83A5C">
        <w:rPr>
          <w:rFonts w:ascii="Times New Roman" w:hAnsi="Times New Roman"/>
          <w:b/>
          <w:color w:val="000000"/>
          <w:sz w:val="24"/>
          <w:szCs w:val="24"/>
          <w:shd w:val="clear" w:color="auto" w:fill="FFFFFF"/>
        </w:rPr>
        <w:t>ve, timely, transparent and non-</w:t>
      </w:r>
      <w:r w:rsidRPr="006F445E">
        <w:rPr>
          <w:rFonts w:ascii="Times New Roman" w:hAnsi="Times New Roman"/>
          <w:b/>
          <w:color w:val="000000"/>
          <w:sz w:val="24"/>
          <w:szCs w:val="24"/>
          <w:shd w:val="clear" w:color="auto" w:fill="FFFFFF"/>
        </w:rPr>
        <w:t>discriminatory</w:t>
      </w:r>
      <w:r w:rsidRPr="006F445E">
        <w:rPr>
          <w:rFonts w:ascii="Times New Roman" w:hAnsi="Times New Roman"/>
          <w:color w:val="000000"/>
          <w:sz w:val="24"/>
          <w:szCs w:val="24"/>
          <w:shd w:val="clear" w:color="auto" w:fill="FFFFFF"/>
        </w:rPr>
        <w:t xml:space="preserve"> manner. The current state of allocated frequency bands are made publicly available, but detailed identification of frequencies allocated for specific government uses is not required.</w:t>
      </w:r>
    </w:p>
    <w:p w:rsidR="006C56FF" w:rsidRDefault="006C56FF" w:rsidP="002878C6">
      <w:pPr>
        <w:spacing w:after="0" w:line="276" w:lineRule="auto"/>
        <w:jc w:val="both"/>
        <w:rPr>
          <w:rFonts w:ascii="Times New Roman" w:hAnsi="Times New Roman"/>
          <w:color w:val="000000"/>
          <w:sz w:val="24"/>
          <w:szCs w:val="24"/>
          <w:shd w:val="clear" w:color="auto" w:fill="FFFFFF"/>
        </w:rPr>
      </w:pPr>
    </w:p>
    <w:p w:rsidR="00D83A5C" w:rsidRPr="006C56FF" w:rsidRDefault="006C56FF" w:rsidP="00C71ECA">
      <w:pPr>
        <w:spacing w:after="0"/>
        <w:jc w:val="both"/>
        <w:rPr>
          <w:rFonts w:ascii="Times New Roman" w:hAnsi="Times New Roman"/>
          <w:b/>
          <w:color w:val="000000"/>
          <w:sz w:val="24"/>
          <w:szCs w:val="24"/>
          <w:shd w:val="clear" w:color="auto" w:fill="FFFFFF"/>
        </w:rPr>
      </w:pPr>
      <w:r w:rsidRPr="006C56FF">
        <w:rPr>
          <w:rFonts w:ascii="Times New Roman" w:hAnsi="Times New Roman"/>
          <w:b/>
          <w:color w:val="000000"/>
          <w:sz w:val="24"/>
          <w:szCs w:val="24"/>
          <w:shd w:val="clear" w:color="auto" w:fill="FFFFFF"/>
        </w:rPr>
        <w:lastRenderedPageBreak/>
        <w:t>1.6 Principles for Effective Telecommunications Licensing</w:t>
      </w:r>
    </w:p>
    <w:p w:rsidR="001A2CE7" w:rsidRDefault="001A2CE7" w:rsidP="001A2CE7">
      <w:pPr>
        <w:spacing w:before="0" w:after="0" w:line="360" w:lineRule="auto"/>
        <w:jc w:val="both"/>
        <w:rPr>
          <w:rFonts w:ascii="Times New Roman" w:hAnsi="Times New Roman"/>
          <w:color w:val="000000"/>
          <w:sz w:val="24"/>
          <w:szCs w:val="24"/>
          <w:shd w:val="clear" w:color="auto" w:fill="FFFFFF"/>
        </w:rPr>
      </w:pPr>
    </w:p>
    <w:p w:rsidR="00041405" w:rsidRPr="006F445E" w:rsidRDefault="00041405"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Licensing regimes must ensure they facilitate rather than restrict growth in </w:t>
      </w:r>
      <w:r w:rsidR="0043305A">
        <w:rPr>
          <w:rFonts w:ascii="Times New Roman" w:hAnsi="Times New Roman"/>
          <w:color w:val="000000"/>
          <w:sz w:val="24"/>
          <w:szCs w:val="24"/>
          <w:shd w:val="clear" w:color="auto" w:fill="FFFFFF"/>
        </w:rPr>
        <w:t xml:space="preserve">telecom </w:t>
      </w:r>
      <w:r w:rsidRPr="006F445E">
        <w:rPr>
          <w:rFonts w:ascii="Times New Roman" w:hAnsi="Times New Roman"/>
          <w:color w:val="000000"/>
          <w:sz w:val="24"/>
          <w:szCs w:val="24"/>
          <w:shd w:val="clear" w:color="auto" w:fill="FFFFFF"/>
        </w:rPr>
        <w:t xml:space="preserve">services. It must provide businesses with flexibility and certainty required to invest in new and existing operations. Five key principles to effective licensing are therefore: </w:t>
      </w:r>
    </w:p>
    <w:p w:rsidR="00041405" w:rsidRPr="006F445E" w:rsidRDefault="0043305A" w:rsidP="002878C6">
      <w:pPr>
        <w:pStyle w:val="ListParagraph"/>
        <w:numPr>
          <w:ilvl w:val="0"/>
          <w:numId w:val="17"/>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b/>
          <w:color w:val="000000"/>
          <w:sz w:val="24"/>
          <w:szCs w:val="24"/>
          <w:shd w:val="clear" w:color="auto" w:fill="FFFFFF"/>
        </w:rPr>
        <w:t>SERVICE AND TECHNOLOGY NEUTRALITY</w:t>
      </w:r>
      <w:r w:rsidR="00041405" w:rsidRPr="006F445E">
        <w:rPr>
          <w:rFonts w:ascii="Times New Roman" w:hAnsi="Times New Roman"/>
          <w:color w:val="000000"/>
          <w:sz w:val="24"/>
          <w:szCs w:val="24"/>
          <w:shd w:val="clear" w:color="auto" w:fill="FFFFFF"/>
        </w:rPr>
        <w:t xml:space="preserve">: Regulators increasingly allow licensees to offer a range of services using the most efficient technology and infrastructure. </w:t>
      </w:r>
    </w:p>
    <w:p w:rsidR="00041405" w:rsidRPr="006F445E" w:rsidRDefault="0043305A" w:rsidP="002878C6">
      <w:pPr>
        <w:pStyle w:val="ListParagraph"/>
        <w:numPr>
          <w:ilvl w:val="0"/>
          <w:numId w:val="17"/>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b/>
          <w:color w:val="000000"/>
          <w:sz w:val="24"/>
          <w:szCs w:val="24"/>
          <w:shd w:val="clear" w:color="auto" w:fill="FFFFFF"/>
        </w:rPr>
        <w:t>SIMPLICITY</w:t>
      </w:r>
      <w:r w:rsidRPr="006F445E">
        <w:rPr>
          <w:rFonts w:ascii="Times New Roman" w:hAnsi="Times New Roman"/>
          <w:color w:val="000000"/>
          <w:sz w:val="24"/>
          <w:szCs w:val="24"/>
          <w:shd w:val="clear" w:color="auto" w:fill="FFFFFF"/>
        </w:rPr>
        <w:t>:</w:t>
      </w:r>
      <w:r w:rsidR="00041405" w:rsidRPr="006F445E">
        <w:rPr>
          <w:rFonts w:ascii="Times New Roman" w:hAnsi="Times New Roman"/>
          <w:color w:val="000000"/>
          <w:sz w:val="24"/>
          <w:szCs w:val="24"/>
          <w:shd w:val="clear" w:color="auto" w:fill="FFFFFF"/>
        </w:rPr>
        <w:t xml:space="preserve"> Move towards a consolidated licensing framework that requires operators to hold a minimum number of </w:t>
      </w:r>
      <w:proofErr w:type="spellStart"/>
      <w:r w:rsidR="00041405" w:rsidRPr="006F445E">
        <w:rPr>
          <w:rFonts w:ascii="Times New Roman" w:hAnsi="Times New Roman"/>
          <w:color w:val="000000"/>
          <w:sz w:val="24"/>
          <w:szCs w:val="24"/>
          <w:shd w:val="clear" w:color="auto" w:fill="FFFFFF"/>
        </w:rPr>
        <w:t>licences</w:t>
      </w:r>
      <w:proofErr w:type="spellEnd"/>
      <w:r w:rsidR="00041405" w:rsidRPr="006F445E">
        <w:rPr>
          <w:rFonts w:ascii="Times New Roman" w:hAnsi="Times New Roman"/>
          <w:color w:val="000000"/>
          <w:sz w:val="24"/>
          <w:szCs w:val="24"/>
          <w:shd w:val="clear" w:color="auto" w:fill="FFFFFF"/>
        </w:rPr>
        <w:t xml:space="preserve"> and to be subject to a minimum number of different licensing processes. </w:t>
      </w:r>
    </w:p>
    <w:p w:rsidR="00041405" w:rsidRPr="006F445E" w:rsidRDefault="0043305A" w:rsidP="002878C6">
      <w:pPr>
        <w:pStyle w:val="ListParagraph"/>
        <w:numPr>
          <w:ilvl w:val="0"/>
          <w:numId w:val="17"/>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b/>
          <w:color w:val="000000"/>
          <w:sz w:val="24"/>
          <w:szCs w:val="24"/>
          <w:shd w:val="clear" w:color="auto" w:fill="FFFFFF"/>
        </w:rPr>
        <w:t>FLEXIBILITY:</w:t>
      </w:r>
      <w:r w:rsidR="00041405" w:rsidRPr="006F445E">
        <w:rPr>
          <w:rFonts w:ascii="Times New Roman" w:hAnsi="Times New Roman"/>
          <w:color w:val="000000"/>
          <w:sz w:val="24"/>
          <w:szCs w:val="24"/>
          <w:shd w:val="clear" w:color="auto" w:fill="FFFFFF"/>
        </w:rPr>
        <w:t xml:space="preserve"> Operators should have the ability to respond to changes in the market quickly with a minimum regulatory friction. </w:t>
      </w:r>
    </w:p>
    <w:p w:rsidR="00041405" w:rsidRPr="006F445E" w:rsidRDefault="00625AB8" w:rsidP="002878C6">
      <w:pPr>
        <w:pStyle w:val="ListParagraph"/>
        <w:numPr>
          <w:ilvl w:val="0"/>
          <w:numId w:val="17"/>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b/>
          <w:color w:val="000000"/>
          <w:sz w:val="24"/>
          <w:szCs w:val="24"/>
          <w:shd w:val="clear" w:color="auto" w:fill="FFFFFF"/>
        </w:rPr>
        <w:t>CERTAINTY:</w:t>
      </w:r>
      <w:r w:rsidRPr="006F445E">
        <w:rPr>
          <w:rFonts w:ascii="Times New Roman" w:hAnsi="Times New Roman"/>
          <w:color w:val="000000"/>
          <w:sz w:val="24"/>
          <w:szCs w:val="24"/>
          <w:shd w:val="clear" w:color="auto" w:fill="FFFFFF"/>
        </w:rPr>
        <w:t xml:space="preserve"> Licensees</w:t>
      </w:r>
      <w:r w:rsidR="00041405" w:rsidRPr="006F445E">
        <w:rPr>
          <w:rFonts w:ascii="Times New Roman" w:hAnsi="Times New Roman"/>
          <w:color w:val="000000"/>
          <w:sz w:val="24"/>
          <w:szCs w:val="24"/>
          <w:shd w:val="clear" w:color="auto" w:fill="FFFFFF"/>
        </w:rPr>
        <w:t xml:space="preserve"> should be subject to clear and consistent </w:t>
      </w:r>
      <w:proofErr w:type="spellStart"/>
      <w:r w:rsidR="00041405" w:rsidRPr="006F445E">
        <w:rPr>
          <w:rFonts w:ascii="Times New Roman" w:hAnsi="Times New Roman"/>
          <w:color w:val="000000"/>
          <w:sz w:val="24"/>
          <w:szCs w:val="24"/>
          <w:shd w:val="clear" w:color="auto" w:fill="FFFFFF"/>
        </w:rPr>
        <w:t>licence</w:t>
      </w:r>
      <w:proofErr w:type="spellEnd"/>
      <w:r w:rsidR="00041405" w:rsidRPr="006F445E">
        <w:rPr>
          <w:rFonts w:ascii="Times New Roman" w:hAnsi="Times New Roman"/>
          <w:color w:val="000000"/>
          <w:sz w:val="24"/>
          <w:szCs w:val="24"/>
          <w:shd w:val="clear" w:color="auto" w:fill="FFFFFF"/>
        </w:rPr>
        <w:t xml:space="preserve"> conditions. Where there is provision for discretion in setting or modifying </w:t>
      </w:r>
      <w:proofErr w:type="spellStart"/>
      <w:r w:rsidR="00041405" w:rsidRPr="006F445E">
        <w:rPr>
          <w:rFonts w:ascii="Times New Roman" w:hAnsi="Times New Roman"/>
          <w:color w:val="000000"/>
          <w:sz w:val="24"/>
          <w:szCs w:val="24"/>
          <w:shd w:val="clear" w:color="auto" w:fill="FFFFFF"/>
        </w:rPr>
        <w:t>licence</w:t>
      </w:r>
      <w:proofErr w:type="spellEnd"/>
      <w:r w:rsidR="00041405" w:rsidRPr="006F445E">
        <w:rPr>
          <w:rFonts w:ascii="Times New Roman" w:hAnsi="Times New Roman"/>
          <w:color w:val="000000"/>
          <w:sz w:val="24"/>
          <w:szCs w:val="24"/>
          <w:shd w:val="clear" w:color="auto" w:fill="FFFFFF"/>
        </w:rPr>
        <w:t xml:space="preserve"> terms, regulators and ministers should ensure adequate consultation smooth transition. </w:t>
      </w:r>
    </w:p>
    <w:p w:rsidR="00041405" w:rsidRDefault="0043305A" w:rsidP="002878C6">
      <w:pPr>
        <w:pStyle w:val="ListParagraph"/>
        <w:numPr>
          <w:ilvl w:val="0"/>
          <w:numId w:val="17"/>
        </w:numPr>
        <w:spacing w:before="240" w:after="240" w:line="276" w:lineRule="auto"/>
        <w:jc w:val="both"/>
        <w:rPr>
          <w:rFonts w:ascii="Times New Roman" w:hAnsi="Times New Roman"/>
          <w:color w:val="000000"/>
          <w:sz w:val="24"/>
          <w:szCs w:val="24"/>
          <w:shd w:val="clear" w:color="auto" w:fill="FFFFFF"/>
        </w:rPr>
      </w:pPr>
      <w:r w:rsidRPr="006F445E">
        <w:rPr>
          <w:rFonts w:ascii="Times New Roman" w:hAnsi="Times New Roman"/>
          <w:b/>
          <w:color w:val="000000"/>
          <w:sz w:val="24"/>
          <w:szCs w:val="24"/>
          <w:shd w:val="clear" w:color="auto" w:fill="FFFFFF"/>
        </w:rPr>
        <w:t>AVOIDANCE OF DISCRIMINATION BETWEEN TYPES OF LICENSEES</w:t>
      </w:r>
      <w:r w:rsidR="00041405" w:rsidRPr="006F445E">
        <w:rPr>
          <w:rFonts w:ascii="Times New Roman" w:hAnsi="Times New Roman"/>
          <w:b/>
          <w:color w:val="000000"/>
          <w:sz w:val="24"/>
          <w:szCs w:val="24"/>
          <w:shd w:val="clear" w:color="auto" w:fill="FFFFFF"/>
        </w:rPr>
        <w:t>:</w:t>
      </w:r>
      <w:r w:rsidR="00041405" w:rsidRPr="006F445E">
        <w:rPr>
          <w:rFonts w:ascii="Times New Roman" w:hAnsi="Times New Roman"/>
          <w:color w:val="000000"/>
          <w:sz w:val="24"/>
          <w:szCs w:val="24"/>
          <w:shd w:val="clear" w:color="auto" w:fill="FFFFFF"/>
        </w:rPr>
        <w:t xml:space="preserve"> Governments should treat licensees on a consistent basis and ensure a level regulatory playing field.</w:t>
      </w:r>
    </w:p>
    <w:p w:rsidR="006C56FF" w:rsidRPr="006F445E" w:rsidRDefault="006C56FF" w:rsidP="006C56FF">
      <w:pPr>
        <w:pStyle w:val="ListParagraph"/>
        <w:spacing w:before="240" w:after="240" w:line="360" w:lineRule="auto"/>
        <w:jc w:val="both"/>
        <w:rPr>
          <w:rFonts w:ascii="Times New Roman" w:hAnsi="Times New Roman"/>
          <w:color w:val="000000"/>
          <w:sz w:val="24"/>
          <w:szCs w:val="24"/>
          <w:shd w:val="clear" w:color="auto" w:fill="FFFFFF"/>
        </w:rPr>
      </w:pPr>
    </w:p>
    <w:p w:rsidR="00041405" w:rsidRPr="006C56FF" w:rsidRDefault="006C56FF" w:rsidP="006C56FF">
      <w:pPr>
        <w:pStyle w:val="ListParagraph"/>
        <w:spacing w:before="200" w:after="0"/>
        <w:ind w:left="0"/>
        <w:jc w:val="both"/>
        <w:rPr>
          <w:rFonts w:ascii="Times New Roman" w:hAnsi="Times New Roman"/>
          <w:b/>
          <w:color w:val="000000"/>
          <w:sz w:val="24"/>
          <w:szCs w:val="24"/>
          <w:shd w:val="clear" w:color="auto" w:fill="FFFFFF"/>
        </w:rPr>
      </w:pPr>
      <w:r w:rsidRPr="006C56FF">
        <w:rPr>
          <w:rFonts w:ascii="Times New Roman" w:hAnsi="Times New Roman"/>
          <w:b/>
          <w:color w:val="000000"/>
          <w:sz w:val="24"/>
          <w:szCs w:val="24"/>
          <w:shd w:val="clear" w:color="auto" w:fill="FFFFFF"/>
        </w:rPr>
        <w:t>1.7 Convergence Trends towards Unified Licensing</w:t>
      </w:r>
    </w:p>
    <w:p w:rsidR="00624580" w:rsidRPr="006F445E" w:rsidRDefault="00624580" w:rsidP="002878C6">
      <w:pPr>
        <w:spacing w:before="0" w:after="0" w:line="276" w:lineRule="auto"/>
        <w:jc w:val="both"/>
        <w:rPr>
          <w:rFonts w:ascii="Times New Roman" w:hAnsi="Times New Roman"/>
          <w:color w:val="000000"/>
          <w:sz w:val="24"/>
          <w:szCs w:val="24"/>
          <w:shd w:val="clear" w:color="auto" w:fill="FFFFFF"/>
        </w:rPr>
      </w:pPr>
    </w:p>
    <w:p w:rsidR="00041405" w:rsidRPr="006F445E" w:rsidRDefault="00041405"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Trend in licensing practices reflects developments in telecommunications market, especially rapid growth in data and internet services. Licensing types and categories tend to reflect the value chain of telecommunications services. Value chain consists broadly of network infrastructure, followed by content delivery and other applications, and Value Added Services. </w:t>
      </w:r>
    </w:p>
    <w:p w:rsidR="00285627" w:rsidRPr="006F445E" w:rsidRDefault="00285627"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A unified licensing framework removes arbitrary and artificial distinctions between different services, promotes sector competition and facilitates sector convergence. The benefits of unified licensing include: </w:t>
      </w:r>
    </w:p>
    <w:p w:rsidR="00285627" w:rsidRPr="006F445E" w:rsidRDefault="00285627" w:rsidP="002878C6">
      <w:pPr>
        <w:pStyle w:val="ListParagraph"/>
        <w:numPr>
          <w:ilvl w:val="0"/>
          <w:numId w:val="18"/>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Simplified licensing structure that reduces the regulatory burden and provides flexibility for operators. </w:t>
      </w:r>
    </w:p>
    <w:p w:rsidR="00285627" w:rsidRPr="006F445E" w:rsidRDefault="00285627" w:rsidP="002878C6">
      <w:pPr>
        <w:pStyle w:val="ListParagraph"/>
        <w:numPr>
          <w:ilvl w:val="0"/>
          <w:numId w:val="18"/>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Technology neutrality, allowing operators to adopt best use technologies that maximize economic value. </w:t>
      </w:r>
    </w:p>
    <w:p w:rsidR="00285627" w:rsidRPr="006F445E" w:rsidRDefault="00285627" w:rsidP="002878C6">
      <w:pPr>
        <w:pStyle w:val="ListParagraph"/>
        <w:numPr>
          <w:ilvl w:val="0"/>
          <w:numId w:val="18"/>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Facilitation of competition, both through greater ease of market entry and through the introduction of new technology. </w:t>
      </w:r>
    </w:p>
    <w:p w:rsidR="00285627" w:rsidRPr="006F445E" w:rsidRDefault="00285627" w:rsidP="002878C6">
      <w:pPr>
        <w:pStyle w:val="ListParagraph"/>
        <w:numPr>
          <w:ilvl w:val="0"/>
          <w:numId w:val="18"/>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Reduction of legal disputes on scope of license and breach of </w:t>
      </w:r>
      <w:proofErr w:type="spellStart"/>
      <w:r w:rsidRPr="006F445E">
        <w:rPr>
          <w:rFonts w:ascii="Times New Roman" w:hAnsi="Times New Roman"/>
          <w:color w:val="000000"/>
          <w:sz w:val="24"/>
          <w:szCs w:val="24"/>
          <w:shd w:val="clear" w:color="auto" w:fill="FFFFFF"/>
        </w:rPr>
        <w:t>licence</w:t>
      </w:r>
      <w:proofErr w:type="spellEnd"/>
      <w:r w:rsidRPr="006F445E">
        <w:rPr>
          <w:rFonts w:ascii="Times New Roman" w:hAnsi="Times New Roman"/>
          <w:color w:val="000000"/>
          <w:sz w:val="24"/>
          <w:szCs w:val="24"/>
          <w:shd w:val="clear" w:color="auto" w:fill="FFFFFF"/>
        </w:rPr>
        <w:t xml:space="preserve"> conditions. </w:t>
      </w:r>
    </w:p>
    <w:p w:rsidR="00D83A5C" w:rsidRDefault="00285627" w:rsidP="002878C6">
      <w:pPr>
        <w:pStyle w:val="ListParagraph"/>
        <w:numPr>
          <w:ilvl w:val="0"/>
          <w:numId w:val="18"/>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Allows operators to take advantage of an evolving market, which is often characterized by rapid technological or market developments. </w:t>
      </w:r>
    </w:p>
    <w:p w:rsidR="00285627" w:rsidRPr="00D83A5C" w:rsidRDefault="00285627" w:rsidP="002878C6">
      <w:pPr>
        <w:pStyle w:val="ListParagraph"/>
        <w:numPr>
          <w:ilvl w:val="0"/>
          <w:numId w:val="18"/>
        </w:numPr>
        <w:spacing w:before="0" w:after="240" w:line="276" w:lineRule="auto"/>
        <w:jc w:val="both"/>
        <w:rPr>
          <w:rFonts w:ascii="Times New Roman" w:hAnsi="Times New Roman"/>
          <w:color w:val="000000"/>
          <w:sz w:val="24"/>
          <w:szCs w:val="24"/>
          <w:shd w:val="clear" w:color="auto" w:fill="FFFFFF"/>
        </w:rPr>
      </w:pPr>
      <w:r w:rsidRPr="00D83A5C">
        <w:rPr>
          <w:rFonts w:ascii="Times New Roman" w:hAnsi="Times New Roman"/>
          <w:color w:val="000000"/>
          <w:sz w:val="24"/>
          <w:szCs w:val="24"/>
          <w:shd w:val="clear" w:color="auto" w:fill="FFFFFF"/>
        </w:rPr>
        <w:t>Allows for customization based on the country’s unique circumstances.</w:t>
      </w:r>
    </w:p>
    <w:p w:rsidR="00041405" w:rsidRPr="006F445E" w:rsidRDefault="00041405"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lastRenderedPageBreak/>
        <w:t>Key challenge for licensing frameworks is rise of internet services (‘over the top’ or OTT services), which includes applications such as Skype, WhatsApp, Viber, LINE,</w:t>
      </w:r>
      <w:r w:rsidR="00285627" w:rsidRPr="006F445E">
        <w:rPr>
          <w:rFonts w:ascii="Times New Roman" w:hAnsi="Times New Roman"/>
          <w:color w:val="000000"/>
          <w:sz w:val="24"/>
          <w:szCs w:val="24"/>
          <w:shd w:val="clear" w:color="auto" w:fill="FFFFFF"/>
        </w:rPr>
        <w:t xml:space="preserve"> IOTs</w:t>
      </w:r>
      <w:r w:rsidRPr="006F445E">
        <w:rPr>
          <w:rFonts w:ascii="Times New Roman" w:hAnsi="Times New Roman"/>
          <w:color w:val="000000"/>
          <w:sz w:val="24"/>
          <w:szCs w:val="24"/>
          <w:shd w:val="clear" w:color="auto" w:fill="FFFFFF"/>
        </w:rPr>
        <w:t xml:space="preserve"> etc. Convergence in the telecommunications sector </w:t>
      </w:r>
      <w:r w:rsidR="00717684">
        <w:rPr>
          <w:rFonts w:ascii="Times New Roman" w:hAnsi="Times New Roman"/>
          <w:color w:val="000000"/>
          <w:sz w:val="24"/>
          <w:szCs w:val="24"/>
          <w:shd w:val="clear" w:color="auto" w:fill="FFFFFF"/>
        </w:rPr>
        <w:t>in many</w:t>
      </w:r>
      <w:r w:rsidRPr="006F445E">
        <w:rPr>
          <w:rFonts w:ascii="Times New Roman" w:hAnsi="Times New Roman"/>
          <w:color w:val="000000"/>
          <w:sz w:val="24"/>
          <w:szCs w:val="24"/>
          <w:shd w:val="clear" w:color="auto" w:fill="FFFFFF"/>
        </w:rPr>
        <w:t xml:space="preserve"> countries ha</w:t>
      </w:r>
      <w:r w:rsidR="00E54A93">
        <w:rPr>
          <w:rFonts w:ascii="Times New Roman" w:hAnsi="Times New Roman"/>
          <w:color w:val="000000"/>
          <w:sz w:val="24"/>
          <w:szCs w:val="24"/>
          <w:shd w:val="clear" w:color="auto" w:fill="FFFFFF"/>
        </w:rPr>
        <w:t>s</w:t>
      </w:r>
      <w:r w:rsidRPr="006F445E">
        <w:rPr>
          <w:rFonts w:ascii="Times New Roman" w:hAnsi="Times New Roman"/>
          <w:color w:val="000000"/>
          <w:sz w:val="24"/>
          <w:szCs w:val="24"/>
          <w:shd w:val="clear" w:color="auto" w:fill="FFFFFF"/>
        </w:rPr>
        <w:t xml:space="preserve"> begun to re-evaluate how regulatory layers are defined, including how best to structure </w:t>
      </w:r>
      <w:proofErr w:type="spellStart"/>
      <w:r w:rsidRPr="006F445E">
        <w:rPr>
          <w:rFonts w:ascii="Times New Roman" w:hAnsi="Times New Roman"/>
          <w:color w:val="000000"/>
          <w:sz w:val="24"/>
          <w:szCs w:val="24"/>
          <w:shd w:val="clear" w:color="auto" w:fill="FFFFFF"/>
        </w:rPr>
        <w:t>licence</w:t>
      </w:r>
      <w:proofErr w:type="spellEnd"/>
      <w:r w:rsidRPr="006F445E">
        <w:rPr>
          <w:rFonts w:ascii="Times New Roman" w:hAnsi="Times New Roman"/>
          <w:color w:val="000000"/>
          <w:sz w:val="24"/>
          <w:szCs w:val="24"/>
          <w:shd w:val="clear" w:color="auto" w:fill="FFFFFF"/>
        </w:rPr>
        <w:t xml:space="preserve"> categories. A unified license combines licensing for both the provision of services and the operation of network facilities. A unified licensing regime should provide a simplified licensing procedure, allowing service providers to use any technology, ensuring greater flexibility and an efficient use of </w:t>
      </w:r>
      <w:r w:rsidR="00717684">
        <w:rPr>
          <w:rFonts w:ascii="Times New Roman" w:hAnsi="Times New Roman"/>
          <w:color w:val="000000"/>
          <w:sz w:val="24"/>
          <w:szCs w:val="24"/>
          <w:shd w:val="clear" w:color="auto" w:fill="FFFFFF"/>
        </w:rPr>
        <w:t xml:space="preserve">telecommunications network </w:t>
      </w:r>
      <w:r w:rsidRPr="006F445E">
        <w:rPr>
          <w:rFonts w:ascii="Times New Roman" w:hAnsi="Times New Roman"/>
          <w:color w:val="000000"/>
          <w:sz w:val="24"/>
          <w:szCs w:val="24"/>
          <w:shd w:val="clear" w:color="auto" w:fill="FFFFFF"/>
        </w:rPr>
        <w:t>resources.</w:t>
      </w:r>
    </w:p>
    <w:p w:rsidR="006C56FF" w:rsidRDefault="006C56FF" w:rsidP="002878C6">
      <w:pPr>
        <w:spacing w:line="276" w:lineRule="auto"/>
        <w:rPr>
          <w:rFonts w:ascii="Times New Roman" w:hAnsi="Times New Roman"/>
          <w:b/>
          <w:color w:val="000000"/>
          <w:sz w:val="24"/>
          <w:szCs w:val="24"/>
          <w:highlight w:val="yellow"/>
          <w:shd w:val="clear" w:color="auto" w:fill="FFFFFF"/>
        </w:rPr>
      </w:pPr>
    </w:p>
    <w:p w:rsidR="006C56FF" w:rsidRDefault="006C56FF">
      <w:pPr>
        <w:rPr>
          <w:rFonts w:ascii="Times New Roman" w:hAnsi="Times New Roman"/>
          <w:b/>
          <w:color w:val="000000"/>
          <w:sz w:val="24"/>
          <w:szCs w:val="24"/>
          <w:highlight w:val="yellow"/>
          <w:shd w:val="clear" w:color="auto" w:fill="FFFFFF"/>
        </w:rPr>
      </w:pPr>
    </w:p>
    <w:p w:rsidR="006C56FF" w:rsidRPr="00B054D2" w:rsidRDefault="006C56FF" w:rsidP="006C56FF">
      <w:pPr>
        <w:pStyle w:val="ListParagraph"/>
        <w:spacing w:after="240" w:line="360" w:lineRule="auto"/>
        <w:ind w:left="0"/>
        <w:contextualSpacing w:val="0"/>
        <w:jc w:val="center"/>
        <w:rPr>
          <w:rFonts w:ascii="Times New Roman" w:hAnsi="Times New Roman"/>
          <w:b/>
          <w:color w:val="000000"/>
          <w:sz w:val="24"/>
          <w:szCs w:val="24"/>
          <w:shd w:val="clear" w:color="auto" w:fill="FFFFFF"/>
        </w:rPr>
      </w:pPr>
      <w:r w:rsidRPr="00B054D2">
        <w:rPr>
          <w:rFonts w:ascii="Times New Roman" w:hAnsi="Times New Roman"/>
          <w:b/>
          <w:color w:val="000000"/>
          <w:sz w:val="24"/>
          <w:szCs w:val="24"/>
          <w:shd w:val="clear" w:color="auto" w:fill="FFFFFF"/>
        </w:rPr>
        <w:t xml:space="preserve">CHAPTER-II: </w:t>
      </w:r>
      <w:r>
        <w:rPr>
          <w:rFonts w:ascii="Times New Roman" w:hAnsi="Times New Roman"/>
          <w:b/>
          <w:color w:val="000000"/>
          <w:sz w:val="24"/>
          <w:szCs w:val="24"/>
          <w:shd w:val="clear" w:color="auto" w:fill="FFFFFF"/>
        </w:rPr>
        <w:t>EXISTING REGULATORY FRAMEWORK</w:t>
      </w:r>
    </w:p>
    <w:p w:rsidR="00D83A5C" w:rsidRPr="006C56FF" w:rsidRDefault="006C56FF">
      <w:pPr>
        <w:rPr>
          <w:rFonts w:ascii="Times New Roman" w:hAnsi="Times New Roman"/>
          <w:b/>
          <w:color w:val="000000"/>
          <w:sz w:val="24"/>
          <w:szCs w:val="24"/>
          <w:shd w:val="clear" w:color="auto" w:fill="FFFFFF"/>
        </w:rPr>
      </w:pPr>
      <w:r w:rsidRPr="006C56FF">
        <w:rPr>
          <w:rFonts w:ascii="Times New Roman" w:hAnsi="Times New Roman"/>
          <w:b/>
          <w:color w:val="000000"/>
          <w:sz w:val="24"/>
          <w:szCs w:val="24"/>
          <w:shd w:val="clear" w:color="auto" w:fill="FFFFFF"/>
        </w:rPr>
        <w:t>2.1 Important departments relating to Telecommunications in India</w:t>
      </w:r>
    </w:p>
    <w:p w:rsidR="00041405" w:rsidRDefault="00041405" w:rsidP="002878C6">
      <w:pPr>
        <w:spacing w:before="240" w:after="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The important departments that regulate the telecom industry in India are as follows: </w:t>
      </w:r>
    </w:p>
    <w:p w:rsidR="00D83A5C" w:rsidRDefault="00D83A5C" w:rsidP="002878C6">
      <w:pPr>
        <w:spacing w:before="0" w:after="0" w:line="276" w:lineRule="auto"/>
        <w:jc w:val="both"/>
        <w:rPr>
          <w:rFonts w:ascii="Times New Roman" w:hAnsi="Times New Roman"/>
          <w:color w:val="000000"/>
          <w:sz w:val="24"/>
          <w:szCs w:val="24"/>
          <w:shd w:val="clear" w:color="auto" w:fill="FFFFFF"/>
        </w:rPr>
      </w:pPr>
    </w:p>
    <w:p w:rsidR="00765748" w:rsidRPr="00765748" w:rsidRDefault="00765748" w:rsidP="002878C6">
      <w:pPr>
        <w:numPr>
          <w:ilvl w:val="0"/>
          <w:numId w:val="41"/>
        </w:numPr>
        <w:spacing w:before="0" w:after="0" w:line="276" w:lineRule="auto"/>
        <w:jc w:val="both"/>
        <w:rPr>
          <w:rFonts w:ascii="Times New Roman" w:hAnsi="Times New Roman"/>
          <w:b/>
          <w:color w:val="000000"/>
          <w:sz w:val="24"/>
          <w:szCs w:val="24"/>
          <w:shd w:val="clear" w:color="auto" w:fill="FFFFFF"/>
        </w:rPr>
      </w:pPr>
      <w:r w:rsidRPr="00765748">
        <w:rPr>
          <w:rFonts w:ascii="Times New Roman" w:hAnsi="Times New Roman"/>
          <w:b/>
          <w:color w:val="000000"/>
          <w:sz w:val="24"/>
          <w:szCs w:val="24"/>
          <w:shd w:val="clear" w:color="auto" w:fill="FFFFFF"/>
        </w:rPr>
        <w:t>Department of Telecommunications:</w:t>
      </w:r>
    </w:p>
    <w:p w:rsidR="00765748" w:rsidRPr="006F445E" w:rsidRDefault="00765748" w:rsidP="002878C6">
      <w:pPr>
        <w:spacing w:before="0" w:after="0" w:line="276" w:lineRule="auto"/>
        <w:ind w:left="720"/>
        <w:jc w:val="both"/>
        <w:rPr>
          <w:rFonts w:ascii="Times New Roman" w:hAnsi="Times New Roman"/>
          <w:color w:val="000000"/>
          <w:sz w:val="24"/>
          <w:szCs w:val="24"/>
          <w:shd w:val="clear" w:color="auto" w:fill="FFFFFF"/>
        </w:rPr>
      </w:pPr>
    </w:p>
    <w:p w:rsidR="00041405" w:rsidRPr="006F445E" w:rsidRDefault="006D6FD2" w:rsidP="002878C6">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bCs/>
          <w:sz w:val="24"/>
          <w:szCs w:val="24"/>
          <w:lang w:val="en-GB"/>
        </w:rPr>
        <w:t>The Department of Telecommunications (DoT), under the administrative control of the Ministry of Communications and Information Technology (MOC&amp;IT), has been formulating developmental policies for the accelerated growth of the telecommunication services. The Department is also responsible for grant of licenses for various telecom services like Unified Access Service</w:t>
      </w:r>
      <w:r w:rsidR="00717684">
        <w:rPr>
          <w:rFonts w:ascii="Times New Roman" w:hAnsi="Times New Roman"/>
          <w:bCs/>
          <w:sz w:val="24"/>
          <w:szCs w:val="24"/>
          <w:lang w:val="en-GB"/>
        </w:rPr>
        <w:t>, Long Distance Service</w:t>
      </w:r>
      <w:r w:rsidR="00E54A93">
        <w:rPr>
          <w:rFonts w:ascii="Times New Roman" w:hAnsi="Times New Roman"/>
          <w:bCs/>
          <w:sz w:val="24"/>
          <w:szCs w:val="24"/>
          <w:lang w:val="en-GB"/>
        </w:rPr>
        <w:t xml:space="preserve">, </w:t>
      </w:r>
      <w:r w:rsidR="00E54A93" w:rsidRPr="006F445E">
        <w:rPr>
          <w:rFonts w:ascii="Times New Roman" w:hAnsi="Times New Roman"/>
          <w:bCs/>
          <w:sz w:val="24"/>
          <w:szCs w:val="24"/>
          <w:lang w:val="en-GB"/>
        </w:rPr>
        <w:t>Internet</w:t>
      </w:r>
      <w:r w:rsidRPr="006F445E">
        <w:rPr>
          <w:rFonts w:ascii="Times New Roman" w:hAnsi="Times New Roman"/>
          <w:bCs/>
          <w:sz w:val="24"/>
          <w:szCs w:val="24"/>
          <w:lang w:val="en-GB"/>
        </w:rPr>
        <w:t xml:space="preserve"> and VSAT service. DoT is also responsible for frequency management in the field of radio communication in close coordination with the international bodies</w:t>
      </w:r>
      <w:r w:rsidR="00717684">
        <w:rPr>
          <w:rFonts w:ascii="Times New Roman" w:hAnsi="Times New Roman"/>
          <w:bCs/>
          <w:sz w:val="24"/>
          <w:szCs w:val="24"/>
          <w:lang w:val="en-GB"/>
        </w:rPr>
        <w:t xml:space="preserve"> such as ITU</w:t>
      </w:r>
      <w:r w:rsidRPr="006F445E">
        <w:rPr>
          <w:rFonts w:ascii="Times New Roman" w:hAnsi="Times New Roman"/>
          <w:bCs/>
          <w:sz w:val="24"/>
          <w:szCs w:val="24"/>
          <w:lang w:val="en-GB"/>
        </w:rPr>
        <w:t xml:space="preserve"> and also enforces wireless regulatory measures by monitoring wireless transmission of all users in the country</w:t>
      </w:r>
      <w:r w:rsidRPr="006F445E">
        <w:rPr>
          <w:rFonts w:ascii="Times New Roman" w:hAnsi="Times New Roman"/>
          <w:sz w:val="24"/>
          <w:szCs w:val="24"/>
        </w:rPr>
        <w:t>.</w:t>
      </w:r>
      <w:r w:rsidR="00041405" w:rsidRPr="006F445E">
        <w:rPr>
          <w:rFonts w:ascii="Times New Roman" w:hAnsi="Times New Roman"/>
          <w:color w:val="000000"/>
          <w:sz w:val="24"/>
          <w:szCs w:val="24"/>
          <w:shd w:val="clear" w:color="auto" w:fill="FFFFFF"/>
        </w:rPr>
        <w:t>As per the Indian Telegraph Act, 1885 and the Indian Wireless Telegraphy Act, 1933 the Central Government has the exclusive privilege of establishing, maintaining and working telegraph and wireless telegraphy equipment and has the authority to grant licenses for such activities. The Central Government acts through the DoT.</w:t>
      </w:r>
      <w:r w:rsidR="00CC799A" w:rsidRPr="006F445E">
        <w:rPr>
          <w:rFonts w:ascii="Times New Roman" w:hAnsi="Times New Roman"/>
          <w:color w:val="000000"/>
          <w:sz w:val="24"/>
          <w:szCs w:val="24"/>
          <w:shd w:val="clear" w:color="auto" w:fill="FFFFFF"/>
        </w:rPr>
        <w:t xml:space="preserve"> Following are two important department of DoT:</w:t>
      </w:r>
    </w:p>
    <w:p w:rsidR="006D6FD2" w:rsidRPr="006F445E" w:rsidRDefault="00C44D1D" w:rsidP="002878C6">
      <w:pPr>
        <w:pStyle w:val="ListParagraph"/>
        <w:numPr>
          <w:ilvl w:val="0"/>
          <w:numId w:val="29"/>
        </w:numPr>
        <w:spacing w:after="240" w:line="276" w:lineRule="auto"/>
        <w:ind w:left="426" w:hanging="426"/>
        <w:jc w:val="both"/>
        <w:rPr>
          <w:rFonts w:ascii="Times New Roman" w:hAnsi="Times New Roman"/>
          <w:b/>
          <w:bCs/>
          <w:sz w:val="24"/>
          <w:szCs w:val="24"/>
          <w:lang w:val="en-GB"/>
        </w:rPr>
      </w:pPr>
      <w:r w:rsidRPr="006F445E">
        <w:rPr>
          <w:rFonts w:ascii="Times New Roman" w:hAnsi="Times New Roman"/>
          <w:b/>
          <w:bCs/>
          <w:sz w:val="24"/>
          <w:szCs w:val="24"/>
          <w:lang w:val="en-GB"/>
        </w:rPr>
        <w:t>WIRELESS PLANNING COMMISSION (WPC):</w:t>
      </w:r>
    </w:p>
    <w:p w:rsidR="00DE67F4" w:rsidRDefault="006D6FD2" w:rsidP="002878C6">
      <w:pPr>
        <w:spacing w:after="240" w:line="276" w:lineRule="auto"/>
        <w:jc w:val="both"/>
        <w:rPr>
          <w:rFonts w:ascii="Times New Roman" w:hAnsi="Times New Roman"/>
          <w:bCs/>
          <w:sz w:val="24"/>
          <w:szCs w:val="24"/>
          <w:lang w:val="en-GB"/>
        </w:rPr>
      </w:pPr>
      <w:r w:rsidRPr="006F445E">
        <w:rPr>
          <w:rFonts w:ascii="Times New Roman" w:hAnsi="Times New Roman"/>
          <w:bCs/>
          <w:sz w:val="24"/>
          <w:szCs w:val="24"/>
          <w:lang w:val="en-GB"/>
        </w:rPr>
        <w:t>The WPC was created in 1952 and is a wing of the DoT which is responsible for Frequency Spectrum Management, including licensing of wireless stations and caters to the needs of all wireless users (Government and Private) in India.</w:t>
      </w:r>
    </w:p>
    <w:p w:rsidR="00DE67F4" w:rsidRDefault="00DE67F4" w:rsidP="002878C6">
      <w:pPr>
        <w:spacing w:line="276" w:lineRule="auto"/>
        <w:rPr>
          <w:rFonts w:ascii="Times New Roman" w:hAnsi="Times New Roman"/>
          <w:bCs/>
          <w:sz w:val="24"/>
          <w:szCs w:val="24"/>
          <w:lang w:val="en-GB"/>
        </w:rPr>
      </w:pPr>
      <w:r>
        <w:rPr>
          <w:rFonts w:ascii="Times New Roman" w:hAnsi="Times New Roman"/>
          <w:bCs/>
          <w:sz w:val="24"/>
          <w:szCs w:val="24"/>
          <w:lang w:val="en-GB"/>
        </w:rPr>
        <w:br w:type="page"/>
      </w:r>
    </w:p>
    <w:p w:rsidR="00DE67F4" w:rsidRDefault="00DE67F4" w:rsidP="002878C6">
      <w:pPr>
        <w:pStyle w:val="ListParagraph"/>
        <w:spacing w:after="240" w:line="276" w:lineRule="auto"/>
        <w:ind w:left="426"/>
        <w:jc w:val="both"/>
        <w:rPr>
          <w:rFonts w:ascii="Times New Roman" w:hAnsi="Times New Roman"/>
          <w:b/>
          <w:bCs/>
          <w:sz w:val="24"/>
          <w:szCs w:val="24"/>
          <w:lang w:val="en-GB"/>
        </w:rPr>
      </w:pPr>
    </w:p>
    <w:p w:rsidR="006D6FD2" w:rsidRPr="006F445E" w:rsidRDefault="00C44D1D" w:rsidP="002878C6">
      <w:pPr>
        <w:pStyle w:val="ListParagraph"/>
        <w:numPr>
          <w:ilvl w:val="0"/>
          <w:numId w:val="29"/>
        </w:numPr>
        <w:spacing w:after="240" w:line="276" w:lineRule="auto"/>
        <w:ind w:left="426" w:hanging="426"/>
        <w:jc w:val="both"/>
        <w:rPr>
          <w:rFonts w:ascii="Times New Roman" w:hAnsi="Times New Roman"/>
          <w:b/>
          <w:bCs/>
          <w:sz w:val="24"/>
          <w:szCs w:val="24"/>
          <w:lang w:val="en-GB"/>
        </w:rPr>
      </w:pPr>
      <w:r w:rsidRPr="006F445E">
        <w:rPr>
          <w:rFonts w:ascii="Times New Roman" w:hAnsi="Times New Roman"/>
          <w:b/>
          <w:bCs/>
          <w:sz w:val="24"/>
          <w:szCs w:val="24"/>
          <w:lang w:val="en-GB"/>
        </w:rPr>
        <w:t>STANDING ADVISORY COMMITTEE ON FREQUENCY APPLICATION (SACFA):</w:t>
      </w:r>
    </w:p>
    <w:p w:rsidR="00D83A5C" w:rsidRDefault="006D6FD2" w:rsidP="002878C6">
      <w:pPr>
        <w:spacing w:after="360" w:line="276" w:lineRule="auto"/>
        <w:jc w:val="both"/>
        <w:rPr>
          <w:rFonts w:ascii="Times New Roman" w:hAnsi="Times New Roman"/>
          <w:bCs/>
          <w:sz w:val="24"/>
          <w:szCs w:val="24"/>
          <w:lang w:val="en-GB"/>
        </w:rPr>
      </w:pPr>
      <w:r w:rsidRPr="006F445E">
        <w:rPr>
          <w:rFonts w:ascii="Times New Roman" w:hAnsi="Times New Roman"/>
          <w:bCs/>
          <w:sz w:val="24"/>
          <w:szCs w:val="24"/>
          <w:lang w:val="en-GB"/>
        </w:rPr>
        <w:t>SACFA is a</w:t>
      </w:r>
      <w:r w:rsidR="00717684">
        <w:rPr>
          <w:rFonts w:ascii="Times New Roman" w:hAnsi="Times New Roman"/>
          <w:bCs/>
          <w:sz w:val="24"/>
          <w:szCs w:val="24"/>
          <w:lang w:val="en-GB"/>
        </w:rPr>
        <w:t>nother</w:t>
      </w:r>
      <w:r w:rsidRPr="006F445E">
        <w:rPr>
          <w:rFonts w:ascii="Times New Roman" w:hAnsi="Times New Roman"/>
          <w:bCs/>
          <w:sz w:val="24"/>
          <w:szCs w:val="24"/>
          <w:lang w:val="en-GB"/>
        </w:rPr>
        <w:t xml:space="preserve"> wing of the DoT which give</w:t>
      </w:r>
      <w:r w:rsidR="004C77E4" w:rsidRPr="006F445E">
        <w:rPr>
          <w:rFonts w:ascii="Times New Roman" w:hAnsi="Times New Roman"/>
          <w:bCs/>
          <w:sz w:val="24"/>
          <w:szCs w:val="24"/>
          <w:lang w:val="en-GB"/>
        </w:rPr>
        <w:t xml:space="preserve">s approval for radio frequency </w:t>
      </w:r>
      <w:r w:rsidRPr="006F445E">
        <w:rPr>
          <w:rFonts w:ascii="Times New Roman" w:hAnsi="Times New Roman"/>
          <w:bCs/>
          <w:sz w:val="24"/>
          <w:szCs w:val="24"/>
          <w:lang w:val="en-GB"/>
        </w:rPr>
        <w:t>spectrum</w:t>
      </w:r>
      <w:r w:rsidR="004C77E4" w:rsidRPr="006F445E">
        <w:rPr>
          <w:rFonts w:ascii="Times New Roman" w:hAnsi="Times New Roman"/>
          <w:bCs/>
          <w:sz w:val="24"/>
          <w:szCs w:val="24"/>
          <w:lang w:val="en-GB"/>
        </w:rPr>
        <w:t xml:space="preserve"> (RFS</w:t>
      </w:r>
      <w:r w:rsidRPr="006F445E">
        <w:rPr>
          <w:rFonts w:ascii="Times New Roman" w:hAnsi="Times New Roman"/>
          <w:bCs/>
          <w:sz w:val="24"/>
          <w:szCs w:val="24"/>
          <w:lang w:val="en-GB"/>
        </w:rPr>
        <w:t>) used by telecom service providers. Obtaining a telecom license is not enough for the operator to begin rolling out the services; a no ob</w:t>
      </w:r>
      <w:r w:rsidR="004C77E4" w:rsidRPr="006F445E">
        <w:rPr>
          <w:rFonts w:ascii="Times New Roman" w:hAnsi="Times New Roman"/>
          <w:bCs/>
          <w:sz w:val="24"/>
          <w:szCs w:val="24"/>
          <w:lang w:val="en-GB"/>
        </w:rPr>
        <w:t>jection</w:t>
      </w:r>
      <w:r w:rsidR="000610F4" w:rsidRPr="006F445E">
        <w:rPr>
          <w:rFonts w:ascii="Times New Roman" w:hAnsi="Times New Roman"/>
          <w:bCs/>
          <w:sz w:val="24"/>
          <w:szCs w:val="24"/>
          <w:lang w:val="en-GB"/>
        </w:rPr>
        <w:t xml:space="preserve"> certificate is required</w:t>
      </w:r>
      <w:r w:rsidR="004C77E4" w:rsidRPr="006F445E">
        <w:rPr>
          <w:rFonts w:ascii="Times New Roman" w:hAnsi="Times New Roman"/>
          <w:bCs/>
          <w:sz w:val="24"/>
          <w:szCs w:val="24"/>
          <w:lang w:val="en-GB"/>
        </w:rPr>
        <w:t xml:space="preserve"> from SACFA.</w:t>
      </w:r>
    </w:p>
    <w:p w:rsidR="00D83A5C" w:rsidRPr="00765748" w:rsidRDefault="00765748" w:rsidP="002878C6">
      <w:pPr>
        <w:numPr>
          <w:ilvl w:val="0"/>
          <w:numId w:val="41"/>
        </w:numPr>
        <w:spacing w:after="360" w:line="276" w:lineRule="auto"/>
        <w:jc w:val="both"/>
        <w:rPr>
          <w:rFonts w:ascii="Times New Roman" w:hAnsi="Times New Roman"/>
          <w:b/>
          <w:bCs/>
          <w:sz w:val="24"/>
          <w:szCs w:val="24"/>
          <w:lang w:val="en-GB"/>
        </w:rPr>
      </w:pPr>
      <w:r w:rsidRPr="00765748">
        <w:rPr>
          <w:rFonts w:ascii="Times New Roman" w:hAnsi="Times New Roman"/>
          <w:b/>
          <w:bCs/>
          <w:sz w:val="24"/>
          <w:szCs w:val="24"/>
          <w:lang w:val="en-GB"/>
        </w:rPr>
        <w:t>Telecom Commission</w:t>
      </w:r>
    </w:p>
    <w:p w:rsidR="00BE447C" w:rsidRPr="006F445E" w:rsidRDefault="00BE447C" w:rsidP="002878C6">
      <w:pPr>
        <w:spacing w:after="240" w:line="276" w:lineRule="auto"/>
        <w:jc w:val="both"/>
        <w:rPr>
          <w:rFonts w:ascii="Times New Roman" w:hAnsi="Times New Roman"/>
          <w:bCs/>
          <w:sz w:val="24"/>
          <w:szCs w:val="24"/>
          <w:lang w:val="en-GB"/>
        </w:rPr>
      </w:pPr>
      <w:r w:rsidRPr="006F445E">
        <w:rPr>
          <w:rFonts w:ascii="Times New Roman" w:hAnsi="Times New Roman"/>
          <w:bCs/>
          <w:sz w:val="24"/>
          <w:szCs w:val="24"/>
          <w:lang w:val="en-GB"/>
        </w:rPr>
        <w:t>The Telecom Commission was set up by the Government of India with administrative and financial powers of the Government of India to deal with various aspects of Telecommunications.  The Telecom Commission is responsible for:</w:t>
      </w:r>
    </w:p>
    <w:p w:rsidR="00BE447C" w:rsidRPr="006F445E" w:rsidRDefault="00BE447C" w:rsidP="002878C6">
      <w:pPr>
        <w:pStyle w:val="ListParagraph"/>
        <w:numPr>
          <w:ilvl w:val="0"/>
          <w:numId w:val="35"/>
        </w:numPr>
        <w:spacing w:after="240" w:line="276" w:lineRule="auto"/>
        <w:ind w:left="851" w:hanging="425"/>
        <w:jc w:val="both"/>
        <w:rPr>
          <w:rFonts w:ascii="Times New Roman" w:hAnsi="Times New Roman"/>
          <w:bCs/>
          <w:sz w:val="24"/>
          <w:szCs w:val="24"/>
          <w:lang w:val="en-GB"/>
        </w:rPr>
      </w:pPr>
      <w:r w:rsidRPr="006F445E">
        <w:rPr>
          <w:rFonts w:ascii="Times New Roman" w:hAnsi="Times New Roman"/>
          <w:bCs/>
          <w:sz w:val="24"/>
          <w:szCs w:val="24"/>
          <w:lang w:val="en-GB"/>
        </w:rPr>
        <w:t>Formulating the policy of Department of Telecommunications for approval of the Government;</w:t>
      </w:r>
    </w:p>
    <w:p w:rsidR="00BE447C" w:rsidRPr="006F445E" w:rsidRDefault="00BE447C" w:rsidP="002878C6">
      <w:pPr>
        <w:pStyle w:val="ListParagraph"/>
        <w:numPr>
          <w:ilvl w:val="0"/>
          <w:numId w:val="35"/>
        </w:numPr>
        <w:spacing w:after="240" w:line="276" w:lineRule="auto"/>
        <w:ind w:left="851" w:hanging="425"/>
        <w:jc w:val="both"/>
        <w:rPr>
          <w:rFonts w:ascii="Times New Roman" w:hAnsi="Times New Roman"/>
          <w:bCs/>
          <w:sz w:val="24"/>
          <w:szCs w:val="24"/>
          <w:lang w:val="en-GB"/>
        </w:rPr>
      </w:pPr>
      <w:r w:rsidRPr="006F445E">
        <w:rPr>
          <w:rFonts w:ascii="Times New Roman" w:hAnsi="Times New Roman"/>
          <w:bCs/>
          <w:sz w:val="24"/>
          <w:szCs w:val="24"/>
          <w:lang w:val="en-GB"/>
        </w:rPr>
        <w:t>Preparing the budget for the Department of Telecommunications for each financial year and getting it approved by the Government; &amp; </w:t>
      </w:r>
    </w:p>
    <w:p w:rsidR="00BE447C" w:rsidRDefault="00BE447C" w:rsidP="002878C6">
      <w:pPr>
        <w:pStyle w:val="ListParagraph"/>
        <w:numPr>
          <w:ilvl w:val="0"/>
          <w:numId w:val="35"/>
        </w:numPr>
        <w:spacing w:after="240" w:line="276" w:lineRule="auto"/>
        <w:ind w:left="851" w:hanging="425"/>
        <w:jc w:val="both"/>
        <w:rPr>
          <w:rFonts w:ascii="Times New Roman" w:hAnsi="Times New Roman"/>
          <w:bCs/>
          <w:sz w:val="24"/>
          <w:szCs w:val="24"/>
          <w:lang w:val="en-GB"/>
        </w:rPr>
      </w:pPr>
      <w:r w:rsidRPr="006F445E">
        <w:rPr>
          <w:rFonts w:ascii="Times New Roman" w:hAnsi="Times New Roman"/>
          <w:bCs/>
          <w:sz w:val="24"/>
          <w:szCs w:val="24"/>
          <w:lang w:val="en-GB"/>
        </w:rPr>
        <w:t>Implementation of Government's policy in all matters concerning telecommunication.</w:t>
      </w:r>
    </w:p>
    <w:p w:rsidR="00D83A5C" w:rsidRDefault="00D83A5C" w:rsidP="002878C6">
      <w:pPr>
        <w:pStyle w:val="ListParagraph"/>
        <w:spacing w:after="240" w:line="276" w:lineRule="auto"/>
        <w:ind w:left="0"/>
        <w:jc w:val="both"/>
        <w:rPr>
          <w:rFonts w:ascii="Times New Roman" w:hAnsi="Times New Roman"/>
          <w:bCs/>
          <w:sz w:val="24"/>
          <w:szCs w:val="24"/>
          <w:lang w:val="en-GB"/>
        </w:rPr>
      </w:pPr>
    </w:p>
    <w:p w:rsidR="00765748" w:rsidRPr="00765748" w:rsidRDefault="00765748" w:rsidP="002878C6">
      <w:pPr>
        <w:pStyle w:val="ListParagraph"/>
        <w:numPr>
          <w:ilvl w:val="0"/>
          <w:numId w:val="41"/>
        </w:numPr>
        <w:spacing w:after="240" w:line="276" w:lineRule="auto"/>
        <w:jc w:val="both"/>
        <w:rPr>
          <w:rFonts w:ascii="Times New Roman" w:hAnsi="Times New Roman"/>
          <w:b/>
          <w:bCs/>
          <w:sz w:val="24"/>
          <w:szCs w:val="24"/>
          <w:lang w:val="en-GB"/>
        </w:rPr>
      </w:pPr>
      <w:r w:rsidRPr="00765748">
        <w:rPr>
          <w:rFonts w:ascii="Times New Roman" w:hAnsi="Times New Roman"/>
          <w:b/>
          <w:bCs/>
          <w:sz w:val="24"/>
          <w:szCs w:val="24"/>
          <w:lang w:val="en-GB"/>
        </w:rPr>
        <w:t>Telecom Regulatory Authority of India</w:t>
      </w:r>
    </w:p>
    <w:p w:rsidR="00D83A5C" w:rsidRDefault="00041405" w:rsidP="002878C6">
      <w:pPr>
        <w:spacing w:after="0" w:line="276" w:lineRule="auto"/>
        <w:jc w:val="both"/>
        <w:rPr>
          <w:rFonts w:ascii="Times New Roman" w:hAnsi="Times New Roman"/>
          <w:sz w:val="24"/>
          <w:szCs w:val="24"/>
        </w:rPr>
      </w:pPr>
      <w:r w:rsidRPr="006F445E">
        <w:rPr>
          <w:rFonts w:ascii="Times New Roman" w:hAnsi="Times New Roman"/>
          <w:bCs/>
          <w:sz w:val="24"/>
          <w:szCs w:val="24"/>
          <w:lang w:val="en-GB"/>
        </w:rPr>
        <w:t xml:space="preserve">Telecom Regulatory Authority of India (TRAI) is an autonomous statutory body established under Telecom Regulatory Authority of India Act, 1997. </w:t>
      </w:r>
      <w:r w:rsidR="00E248EC" w:rsidRPr="006F445E">
        <w:rPr>
          <w:rFonts w:ascii="Times New Roman" w:hAnsi="Times New Roman"/>
          <w:sz w:val="24"/>
          <w:szCs w:val="24"/>
        </w:rPr>
        <w:t xml:space="preserve">TRAI was established to regulate telecom services, including fixation/revision of tariffs, interconnection and quality of service </w:t>
      </w:r>
      <w:proofErr w:type="spellStart"/>
      <w:r w:rsidR="00E248EC" w:rsidRPr="006F445E">
        <w:rPr>
          <w:rFonts w:ascii="Times New Roman" w:hAnsi="Times New Roman"/>
          <w:sz w:val="24"/>
          <w:szCs w:val="24"/>
        </w:rPr>
        <w:t>etc</w:t>
      </w:r>
      <w:proofErr w:type="spellEnd"/>
      <w:r w:rsidR="00E248EC" w:rsidRPr="006F445E">
        <w:rPr>
          <w:rFonts w:ascii="Times New Roman" w:hAnsi="Times New Roman"/>
          <w:sz w:val="24"/>
          <w:szCs w:val="24"/>
        </w:rPr>
        <w:t>, of telecom services in India which were earlier vested in the Central Government. TRAI's mission is to create and nurture conditions for growth of telecommunications in the country in a manner and at a pace which will enable India to play a leading role in emerging global information society.  One of the main objectives of TRAI is to provide a fair and transparent policy environment which promotes a level playing field and facilitates fair competition. TRAI issues directions, orders and regulations to achieve its objectives and carry out its functions assigned under Telecom Regulatory Authority of India Act, 1997.</w:t>
      </w:r>
    </w:p>
    <w:p w:rsidR="00765748" w:rsidRDefault="00765748" w:rsidP="002878C6">
      <w:pPr>
        <w:spacing w:after="0" w:line="276" w:lineRule="auto"/>
        <w:jc w:val="both"/>
        <w:rPr>
          <w:rFonts w:ascii="Times New Roman" w:hAnsi="Times New Roman"/>
          <w:sz w:val="24"/>
          <w:szCs w:val="24"/>
        </w:rPr>
      </w:pPr>
    </w:p>
    <w:p w:rsidR="00DE67F4" w:rsidRPr="00765748" w:rsidRDefault="00765748" w:rsidP="002878C6">
      <w:pPr>
        <w:numPr>
          <w:ilvl w:val="0"/>
          <w:numId w:val="41"/>
        </w:numPr>
        <w:spacing w:after="0" w:line="276" w:lineRule="auto"/>
        <w:jc w:val="both"/>
        <w:rPr>
          <w:rFonts w:ascii="Times New Roman" w:hAnsi="Times New Roman"/>
          <w:b/>
          <w:sz w:val="24"/>
          <w:szCs w:val="24"/>
        </w:rPr>
      </w:pPr>
      <w:r w:rsidRPr="00765748">
        <w:rPr>
          <w:rFonts w:ascii="Times New Roman" w:hAnsi="Times New Roman"/>
          <w:b/>
          <w:sz w:val="24"/>
          <w:szCs w:val="24"/>
        </w:rPr>
        <w:t>Telecom Dispute Settlement Appellate Tribunal (TDSAT)</w:t>
      </w:r>
    </w:p>
    <w:p w:rsidR="00041405" w:rsidRPr="006F445E" w:rsidRDefault="00041405" w:rsidP="002878C6">
      <w:pPr>
        <w:spacing w:after="24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The TDSAT was established in 2000 under an amendment to the Telecom Regulatory Authority of India Act, 1997. The TDSAT has been vested with exclusive powers to adjudicate any dispute between: </w:t>
      </w:r>
    </w:p>
    <w:p w:rsidR="00041405" w:rsidRPr="006F445E" w:rsidRDefault="00041405" w:rsidP="002878C6">
      <w:pPr>
        <w:pStyle w:val="ListParagraph"/>
        <w:numPr>
          <w:ilvl w:val="0"/>
          <w:numId w:val="24"/>
        </w:numPr>
        <w:spacing w:before="0" w:after="0" w:line="276" w:lineRule="auto"/>
        <w:ind w:left="714" w:hanging="357"/>
        <w:jc w:val="both"/>
        <w:rPr>
          <w:rFonts w:ascii="Times New Roman" w:hAnsi="Times New Roman"/>
          <w:bCs/>
          <w:sz w:val="24"/>
          <w:szCs w:val="24"/>
          <w:lang w:val="en-GB"/>
        </w:rPr>
      </w:pPr>
      <w:r w:rsidRPr="006F445E">
        <w:rPr>
          <w:rFonts w:ascii="Times New Roman" w:hAnsi="Times New Roman"/>
          <w:bCs/>
          <w:sz w:val="24"/>
          <w:szCs w:val="24"/>
          <w:lang w:val="en-GB"/>
        </w:rPr>
        <w:t xml:space="preserve">DoT( Licensor) and a Licensee ( Telecom Service Provider; </w:t>
      </w:r>
    </w:p>
    <w:p w:rsidR="00041405" w:rsidRPr="006F445E" w:rsidRDefault="00041405" w:rsidP="002878C6">
      <w:pPr>
        <w:pStyle w:val="ListParagraph"/>
        <w:numPr>
          <w:ilvl w:val="0"/>
          <w:numId w:val="24"/>
        </w:numPr>
        <w:spacing w:before="0" w:after="0" w:line="276" w:lineRule="auto"/>
        <w:ind w:left="714" w:hanging="357"/>
        <w:jc w:val="both"/>
        <w:rPr>
          <w:rFonts w:ascii="Times New Roman" w:hAnsi="Times New Roman"/>
          <w:bCs/>
          <w:sz w:val="24"/>
          <w:szCs w:val="24"/>
          <w:lang w:val="en-GB"/>
        </w:rPr>
      </w:pPr>
      <w:r w:rsidRPr="006F445E">
        <w:rPr>
          <w:rFonts w:ascii="Times New Roman" w:hAnsi="Times New Roman"/>
          <w:bCs/>
          <w:sz w:val="24"/>
          <w:szCs w:val="24"/>
          <w:lang w:val="en-GB"/>
        </w:rPr>
        <w:t xml:space="preserve">various service providers; and </w:t>
      </w:r>
    </w:p>
    <w:p w:rsidR="00041405" w:rsidRPr="006F445E" w:rsidRDefault="00041405" w:rsidP="002878C6">
      <w:pPr>
        <w:pStyle w:val="ListParagraph"/>
        <w:numPr>
          <w:ilvl w:val="0"/>
          <w:numId w:val="24"/>
        </w:numPr>
        <w:spacing w:before="0" w:after="0" w:line="276" w:lineRule="auto"/>
        <w:ind w:left="714" w:hanging="357"/>
        <w:jc w:val="both"/>
        <w:rPr>
          <w:rFonts w:ascii="Times New Roman" w:hAnsi="Times New Roman"/>
          <w:bCs/>
          <w:sz w:val="24"/>
          <w:szCs w:val="24"/>
          <w:lang w:val="en-GB"/>
        </w:rPr>
      </w:pPr>
      <w:r w:rsidRPr="006F445E">
        <w:rPr>
          <w:rFonts w:ascii="Times New Roman" w:hAnsi="Times New Roman"/>
          <w:bCs/>
          <w:sz w:val="24"/>
          <w:szCs w:val="24"/>
          <w:lang w:val="en-GB"/>
        </w:rPr>
        <w:t>service providers and groups of customers</w:t>
      </w:r>
    </w:p>
    <w:p w:rsidR="00041405" w:rsidRDefault="00041405" w:rsidP="002878C6">
      <w:pPr>
        <w:spacing w:after="0" w:line="276" w:lineRule="auto"/>
        <w:ind w:firstLine="720"/>
        <w:jc w:val="both"/>
        <w:rPr>
          <w:rFonts w:ascii="Times New Roman" w:hAnsi="Times New Roman"/>
          <w:bCs/>
          <w:sz w:val="24"/>
          <w:szCs w:val="24"/>
          <w:lang w:val="en-GB"/>
        </w:rPr>
      </w:pPr>
      <w:r w:rsidRPr="006F445E">
        <w:rPr>
          <w:rFonts w:ascii="Times New Roman" w:hAnsi="Times New Roman"/>
          <w:bCs/>
          <w:sz w:val="24"/>
          <w:szCs w:val="24"/>
          <w:lang w:val="en-GB"/>
        </w:rPr>
        <w:lastRenderedPageBreak/>
        <w:t xml:space="preserve">The jurisdiction of civil courts has been expressly barred in cases where the TDSAT has jurisdiction. </w:t>
      </w:r>
    </w:p>
    <w:p w:rsidR="00D83A5C" w:rsidRDefault="00D83A5C" w:rsidP="002878C6">
      <w:pPr>
        <w:spacing w:before="0" w:after="0" w:line="276" w:lineRule="auto"/>
        <w:jc w:val="both"/>
        <w:rPr>
          <w:rFonts w:ascii="Times New Roman" w:hAnsi="Times New Roman"/>
          <w:bCs/>
          <w:sz w:val="24"/>
          <w:szCs w:val="24"/>
          <w:lang w:val="en-GB"/>
        </w:rPr>
      </w:pPr>
    </w:p>
    <w:p w:rsidR="00765748" w:rsidRPr="00765748" w:rsidRDefault="00765748" w:rsidP="002878C6">
      <w:pPr>
        <w:spacing w:before="0" w:after="0" w:line="276" w:lineRule="auto"/>
        <w:jc w:val="both"/>
        <w:rPr>
          <w:rFonts w:ascii="Times New Roman" w:hAnsi="Times New Roman"/>
          <w:b/>
          <w:bCs/>
          <w:sz w:val="24"/>
          <w:szCs w:val="24"/>
          <w:lang w:val="en-GB"/>
        </w:rPr>
      </w:pPr>
      <w:r w:rsidRPr="00765748">
        <w:rPr>
          <w:rFonts w:ascii="Times New Roman" w:hAnsi="Times New Roman"/>
          <w:b/>
          <w:bCs/>
          <w:sz w:val="24"/>
          <w:szCs w:val="24"/>
          <w:lang w:val="en-GB"/>
        </w:rPr>
        <w:t>2.2 Enactments governing Telecom Service Sector in India</w:t>
      </w:r>
    </w:p>
    <w:p w:rsidR="00765748" w:rsidRDefault="00765748" w:rsidP="002878C6">
      <w:pPr>
        <w:spacing w:before="0" w:after="0" w:line="276" w:lineRule="auto"/>
        <w:jc w:val="both"/>
        <w:rPr>
          <w:rFonts w:ascii="Times New Roman" w:hAnsi="Times New Roman"/>
          <w:bCs/>
          <w:sz w:val="24"/>
          <w:szCs w:val="24"/>
          <w:lang w:val="en-GB"/>
        </w:rPr>
      </w:pPr>
    </w:p>
    <w:p w:rsidR="00041405" w:rsidRDefault="0092087D" w:rsidP="002878C6">
      <w:pPr>
        <w:spacing w:before="0" w:after="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There are various </w:t>
      </w:r>
      <w:r w:rsidR="00C305FB" w:rsidRPr="006F445E">
        <w:rPr>
          <w:rFonts w:ascii="Times New Roman" w:hAnsi="Times New Roman"/>
          <w:bCs/>
          <w:sz w:val="24"/>
          <w:szCs w:val="24"/>
          <w:lang w:val="en-GB"/>
        </w:rPr>
        <w:t>enactments /</w:t>
      </w:r>
      <w:r w:rsidRPr="006F445E">
        <w:rPr>
          <w:rFonts w:ascii="Times New Roman" w:hAnsi="Times New Roman"/>
          <w:bCs/>
          <w:sz w:val="24"/>
          <w:szCs w:val="24"/>
          <w:lang w:val="en-GB"/>
        </w:rPr>
        <w:t xml:space="preserve">laws and regulations that govern the telecom industry in India. </w:t>
      </w:r>
      <w:r w:rsidR="005F3D39" w:rsidRPr="006F445E">
        <w:rPr>
          <w:rFonts w:ascii="Times New Roman" w:hAnsi="Times New Roman"/>
          <w:bCs/>
          <w:sz w:val="24"/>
          <w:szCs w:val="24"/>
          <w:lang w:val="en-GB"/>
        </w:rPr>
        <w:t>Following main enactments are applicable to telecom service companies i.e. the companies who are either requiring license or registration from DoT:</w:t>
      </w:r>
    </w:p>
    <w:p w:rsidR="00D83A5C" w:rsidRDefault="00D83A5C" w:rsidP="00765748">
      <w:pPr>
        <w:spacing w:before="0" w:after="0" w:line="360" w:lineRule="auto"/>
        <w:jc w:val="both"/>
        <w:rPr>
          <w:rFonts w:ascii="Times New Roman" w:hAnsi="Times New Roman"/>
          <w:bCs/>
          <w:sz w:val="24"/>
          <w:szCs w:val="24"/>
          <w:lang w:val="en-GB"/>
        </w:rPr>
      </w:pPr>
    </w:p>
    <w:p w:rsidR="00765748" w:rsidRPr="00765748" w:rsidRDefault="00765748" w:rsidP="002878C6">
      <w:pPr>
        <w:numPr>
          <w:ilvl w:val="0"/>
          <w:numId w:val="42"/>
        </w:numPr>
        <w:spacing w:before="0" w:after="0" w:line="276" w:lineRule="auto"/>
        <w:jc w:val="both"/>
        <w:rPr>
          <w:rFonts w:ascii="Times New Roman" w:hAnsi="Times New Roman"/>
          <w:b/>
          <w:bCs/>
          <w:sz w:val="24"/>
          <w:szCs w:val="24"/>
          <w:lang w:val="en-GB"/>
        </w:rPr>
      </w:pPr>
      <w:r w:rsidRPr="00765748">
        <w:rPr>
          <w:rFonts w:ascii="Times New Roman" w:hAnsi="Times New Roman"/>
          <w:b/>
          <w:bCs/>
          <w:sz w:val="24"/>
          <w:szCs w:val="24"/>
          <w:lang w:val="en-GB"/>
        </w:rPr>
        <w:t>The Indian Telegraph Act, 1885</w:t>
      </w:r>
    </w:p>
    <w:p w:rsidR="00F60F93" w:rsidRPr="006F445E" w:rsidRDefault="00F60F93" w:rsidP="002878C6">
      <w:pPr>
        <w:spacing w:after="120" w:line="276" w:lineRule="auto"/>
        <w:jc w:val="both"/>
        <w:rPr>
          <w:rFonts w:ascii="Times New Roman" w:hAnsi="Times New Roman"/>
          <w:bCs/>
          <w:sz w:val="24"/>
          <w:szCs w:val="24"/>
          <w:lang w:val="en-GB"/>
        </w:rPr>
      </w:pPr>
      <w:r w:rsidRPr="006F445E">
        <w:rPr>
          <w:rFonts w:ascii="Times New Roman" w:hAnsi="Times New Roman"/>
          <w:bCs/>
          <w:sz w:val="24"/>
          <w:szCs w:val="24"/>
          <w:lang w:val="en-GB"/>
        </w:rPr>
        <w:t>This Act is one of the oldest legislations still in effect in India and governs the law relating to Telegraphs in India. The Indian Telegraph Act, 1885 gives exclusive privilege to grant telecom licenses to private bodies on such conditions and in consideration of such payments as it thinks fit, to any person to establish, maintain and work a telegraph</w:t>
      </w:r>
      <w:r w:rsidRPr="006F445E">
        <w:rPr>
          <w:rFonts w:ascii="Times New Roman" w:hAnsi="Times New Roman"/>
          <w:bCs/>
          <w:i/>
          <w:sz w:val="24"/>
          <w:szCs w:val="24"/>
          <w:lang w:val="en-GB"/>
        </w:rPr>
        <w:t>**</w:t>
      </w:r>
      <w:r w:rsidRPr="006F445E">
        <w:rPr>
          <w:rFonts w:ascii="Times New Roman" w:hAnsi="Times New Roman"/>
          <w:bCs/>
          <w:sz w:val="24"/>
          <w:szCs w:val="24"/>
          <w:lang w:val="en-GB"/>
        </w:rPr>
        <w:t xml:space="preserve"> within any part of India. Some of the salient features of this Act are:  </w:t>
      </w:r>
    </w:p>
    <w:p w:rsidR="00F60F93" w:rsidRPr="006F445E" w:rsidRDefault="005744A9" w:rsidP="002878C6">
      <w:pPr>
        <w:pStyle w:val="ListParagraph"/>
        <w:numPr>
          <w:ilvl w:val="0"/>
          <w:numId w:val="37"/>
        </w:numPr>
        <w:spacing w:after="240" w:line="276" w:lineRule="auto"/>
        <w:ind w:left="1134" w:hanging="283"/>
        <w:jc w:val="both"/>
        <w:rPr>
          <w:rFonts w:ascii="Times New Roman" w:hAnsi="Times New Roman"/>
          <w:bCs/>
          <w:sz w:val="24"/>
          <w:szCs w:val="24"/>
          <w:lang w:val="en-GB"/>
        </w:rPr>
      </w:pPr>
      <w:r w:rsidRPr="006F445E">
        <w:rPr>
          <w:rFonts w:ascii="Times New Roman" w:hAnsi="Times New Roman"/>
          <w:bCs/>
          <w:sz w:val="24"/>
          <w:szCs w:val="24"/>
          <w:lang w:val="en-GB"/>
        </w:rPr>
        <w:t>It</w:t>
      </w:r>
      <w:r w:rsidR="00F60F93" w:rsidRPr="006F445E">
        <w:rPr>
          <w:rFonts w:ascii="Times New Roman" w:hAnsi="Times New Roman"/>
          <w:bCs/>
          <w:sz w:val="24"/>
          <w:szCs w:val="24"/>
          <w:lang w:val="en-GB"/>
        </w:rPr>
        <w:t xml:space="preserve"> authorizes the Government of India to grant telecom licenses on such conditions and in consideration of such payments as it thinks fit, to any person to establish, maintain, </w:t>
      </w:r>
      <w:proofErr w:type="gramStart"/>
      <w:r w:rsidR="00F60F93" w:rsidRPr="006F445E">
        <w:rPr>
          <w:rFonts w:ascii="Times New Roman" w:hAnsi="Times New Roman"/>
          <w:bCs/>
          <w:sz w:val="24"/>
          <w:szCs w:val="24"/>
          <w:lang w:val="en-GB"/>
        </w:rPr>
        <w:t>work</w:t>
      </w:r>
      <w:proofErr w:type="gramEnd"/>
      <w:r w:rsidR="00F60F93" w:rsidRPr="006F445E">
        <w:rPr>
          <w:rFonts w:ascii="Times New Roman" w:hAnsi="Times New Roman"/>
          <w:bCs/>
          <w:sz w:val="24"/>
          <w:szCs w:val="24"/>
          <w:lang w:val="en-GB"/>
        </w:rPr>
        <w:t xml:space="preserve"> a telegraph within any part of India.</w:t>
      </w:r>
    </w:p>
    <w:p w:rsidR="00F60F93" w:rsidRPr="006F445E" w:rsidRDefault="005744A9" w:rsidP="002878C6">
      <w:pPr>
        <w:pStyle w:val="ListParagraph"/>
        <w:numPr>
          <w:ilvl w:val="0"/>
          <w:numId w:val="37"/>
        </w:numPr>
        <w:spacing w:after="240" w:line="276" w:lineRule="auto"/>
        <w:ind w:left="1134" w:hanging="283"/>
        <w:jc w:val="both"/>
        <w:rPr>
          <w:rFonts w:ascii="Times New Roman" w:hAnsi="Times New Roman"/>
          <w:bCs/>
          <w:sz w:val="24"/>
          <w:szCs w:val="24"/>
          <w:lang w:val="en-GB"/>
        </w:rPr>
      </w:pPr>
      <w:r>
        <w:rPr>
          <w:rFonts w:ascii="Times New Roman" w:hAnsi="Times New Roman"/>
          <w:bCs/>
          <w:sz w:val="24"/>
          <w:szCs w:val="24"/>
          <w:lang w:val="en-GB"/>
        </w:rPr>
        <w:t>I</w:t>
      </w:r>
      <w:r w:rsidR="00F60F93" w:rsidRPr="006F445E">
        <w:rPr>
          <w:rFonts w:ascii="Times New Roman" w:hAnsi="Times New Roman"/>
          <w:bCs/>
          <w:sz w:val="24"/>
          <w:szCs w:val="24"/>
          <w:lang w:val="en-GB"/>
        </w:rPr>
        <w:t xml:space="preserve">t authorizes the Government of India to take possession of licensed telegraphs and to order interception of messages on the occurrence of any public emergency or in the interest of public safety. </w:t>
      </w:r>
    </w:p>
    <w:p w:rsidR="00F60F93" w:rsidRPr="006F445E" w:rsidRDefault="005744A9" w:rsidP="002878C6">
      <w:pPr>
        <w:pStyle w:val="ListParagraph"/>
        <w:numPr>
          <w:ilvl w:val="0"/>
          <w:numId w:val="37"/>
        </w:numPr>
        <w:spacing w:after="240" w:line="276" w:lineRule="auto"/>
        <w:ind w:left="1134" w:hanging="283"/>
        <w:jc w:val="both"/>
        <w:rPr>
          <w:rFonts w:ascii="Times New Roman" w:hAnsi="Times New Roman"/>
          <w:bCs/>
          <w:sz w:val="24"/>
          <w:szCs w:val="24"/>
          <w:lang w:val="en-GB"/>
        </w:rPr>
      </w:pPr>
      <w:r>
        <w:rPr>
          <w:rFonts w:ascii="Times New Roman" w:hAnsi="Times New Roman"/>
          <w:bCs/>
          <w:sz w:val="24"/>
          <w:szCs w:val="24"/>
          <w:lang w:val="en-GB"/>
        </w:rPr>
        <w:t>A</w:t>
      </w:r>
      <w:r w:rsidR="00F60F93" w:rsidRPr="006F445E">
        <w:rPr>
          <w:rFonts w:ascii="Times New Roman" w:hAnsi="Times New Roman"/>
          <w:bCs/>
          <w:sz w:val="24"/>
          <w:szCs w:val="24"/>
          <w:lang w:val="en-GB"/>
        </w:rPr>
        <w:t xml:space="preserve">ny dispute concerning a telegraphic appliance/ apparatus/ line between the telegraph authority and a licensee shall be determined by arbitration by an arbitrator appointed by the Central Government.  </w:t>
      </w:r>
    </w:p>
    <w:p w:rsidR="00F60F93" w:rsidRDefault="00F60F93" w:rsidP="002878C6">
      <w:pPr>
        <w:spacing w:after="0" w:line="276" w:lineRule="auto"/>
        <w:jc w:val="both"/>
        <w:rPr>
          <w:rFonts w:ascii="Times New Roman" w:hAnsi="Times New Roman"/>
          <w:bCs/>
          <w:i/>
          <w:sz w:val="24"/>
          <w:szCs w:val="24"/>
          <w:lang w:val="en-GB"/>
        </w:rPr>
      </w:pPr>
      <w:r w:rsidRPr="006F445E">
        <w:rPr>
          <w:rFonts w:ascii="Times New Roman" w:hAnsi="Times New Roman"/>
          <w:bCs/>
          <w:i/>
          <w:sz w:val="24"/>
          <w:szCs w:val="24"/>
          <w:lang w:val="en-GB"/>
        </w:rPr>
        <w:t>**Telegraphs m</w:t>
      </w:r>
      <w:r w:rsidRPr="006F445E">
        <w:rPr>
          <w:rFonts w:ascii="Times New Roman" w:hAnsi="Times New Roman"/>
          <w:bCs/>
          <w:sz w:val="24"/>
          <w:szCs w:val="24"/>
          <w:lang w:val="en-GB"/>
        </w:rPr>
        <w:t xml:space="preserve">eans </w:t>
      </w:r>
      <w:r w:rsidRPr="006F445E">
        <w:rPr>
          <w:rFonts w:ascii="Times New Roman" w:hAnsi="Times New Roman"/>
          <w:bCs/>
          <w:i/>
          <w:sz w:val="24"/>
          <w:szCs w:val="24"/>
          <w:lang w:val="en-GB"/>
        </w:rPr>
        <w:t xml:space="preserve">any appliance, instrument, material or apparatus used or capable of use for transmission or reception of signs, signals, writing, images and sounds or intelligence of any nature by wire, visual or other electro-magnetic emissions, Radio waves or </w:t>
      </w:r>
      <w:proofErr w:type="spellStart"/>
      <w:r w:rsidRPr="006F445E">
        <w:rPr>
          <w:rFonts w:ascii="Times New Roman" w:hAnsi="Times New Roman"/>
          <w:bCs/>
          <w:i/>
          <w:sz w:val="24"/>
          <w:szCs w:val="24"/>
          <w:lang w:val="en-GB"/>
        </w:rPr>
        <w:t>Hertzian</w:t>
      </w:r>
      <w:proofErr w:type="spellEnd"/>
      <w:r w:rsidRPr="006F445E">
        <w:rPr>
          <w:rFonts w:ascii="Times New Roman" w:hAnsi="Times New Roman"/>
          <w:bCs/>
          <w:i/>
          <w:sz w:val="24"/>
          <w:szCs w:val="24"/>
          <w:lang w:val="en-GB"/>
        </w:rPr>
        <w:t xml:space="preserve"> waves, galvanic, electric or magnetic means.</w:t>
      </w:r>
    </w:p>
    <w:p w:rsidR="00765748" w:rsidRDefault="00765748" w:rsidP="002878C6">
      <w:pPr>
        <w:spacing w:after="0" w:line="276" w:lineRule="auto"/>
        <w:jc w:val="both"/>
        <w:rPr>
          <w:rFonts w:ascii="Times New Roman" w:hAnsi="Times New Roman"/>
          <w:bCs/>
          <w:i/>
          <w:sz w:val="24"/>
          <w:szCs w:val="24"/>
          <w:lang w:val="en-GB"/>
        </w:rPr>
      </w:pPr>
    </w:p>
    <w:p w:rsidR="00765748" w:rsidRPr="00765748" w:rsidRDefault="00765748" w:rsidP="002878C6">
      <w:pPr>
        <w:numPr>
          <w:ilvl w:val="0"/>
          <w:numId w:val="42"/>
        </w:numPr>
        <w:spacing w:after="0" w:line="276" w:lineRule="auto"/>
        <w:jc w:val="both"/>
        <w:rPr>
          <w:rFonts w:ascii="Times New Roman" w:hAnsi="Times New Roman"/>
          <w:b/>
          <w:bCs/>
          <w:sz w:val="24"/>
          <w:szCs w:val="24"/>
          <w:lang w:val="en-GB"/>
        </w:rPr>
      </w:pPr>
      <w:r w:rsidRPr="00765748">
        <w:rPr>
          <w:rFonts w:ascii="Times New Roman" w:hAnsi="Times New Roman"/>
          <w:b/>
          <w:bCs/>
          <w:sz w:val="24"/>
          <w:szCs w:val="24"/>
          <w:lang w:val="en-GB"/>
        </w:rPr>
        <w:t>The Indian Wireless Telegraphy Act, 1933</w:t>
      </w:r>
    </w:p>
    <w:p w:rsidR="00D83A5C" w:rsidRDefault="00D83A5C" w:rsidP="002878C6">
      <w:pPr>
        <w:spacing w:before="0" w:after="0" w:line="276" w:lineRule="auto"/>
        <w:jc w:val="both"/>
        <w:rPr>
          <w:rFonts w:ascii="Times New Roman" w:hAnsi="Times New Roman"/>
          <w:bCs/>
          <w:sz w:val="24"/>
          <w:szCs w:val="24"/>
          <w:lang w:val="en-GB"/>
        </w:rPr>
      </w:pPr>
    </w:p>
    <w:p w:rsidR="00F60F93" w:rsidRDefault="00F60F93" w:rsidP="002878C6">
      <w:pPr>
        <w:spacing w:after="0" w:line="276" w:lineRule="auto"/>
        <w:jc w:val="both"/>
        <w:rPr>
          <w:rFonts w:ascii="Times New Roman" w:hAnsi="Times New Roman"/>
          <w:bCs/>
          <w:sz w:val="24"/>
          <w:szCs w:val="24"/>
          <w:lang w:val="en-GB"/>
        </w:rPr>
      </w:pPr>
      <w:r w:rsidRPr="006F445E">
        <w:rPr>
          <w:rFonts w:ascii="Times New Roman" w:hAnsi="Times New Roman"/>
          <w:bCs/>
          <w:sz w:val="24"/>
          <w:szCs w:val="24"/>
          <w:lang w:val="en-GB"/>
        </w:rPr>
        <w:t>The Indian Wireless Telegraphy Act, 1933 was enacted to regulate the possession of wireless telegraphy apparatus. According to this Act, the possession of wireless telegraphy apparatus by any person can only be allowed in accordance with a license issued by the telecom authority. Further, the Act also levies penalties if any wireless telegraphy apparatus is held / used without a valid licence from Government of India.</w:t>
      </w:r>
    </w:p>
    <w:p w:rsidR="00D83A5C" w:rsidRDefault="00D83A5C" w:rsidP="002878C6">
      <w:pPr>
        <w:spacing w:before="0" w:after="0" w:line="276" w:lineRule="auto"/>
        <w:jc w:val="both"/>
        <w:rPr>
          <w:rFonts w:ascii="Times New Roman" w:hAnsi="Times New Roman"/>
          <w:bCs/>
          <w:sz w:val="24"/>
          <w:szCs w:val="24"/>
          <w:lang w:val="en-GB"/>
        </w:rPr>
      </w:pPr>
    </w:p>
    <w:p w:rsidR="00765748" w:rsidRPr="00765748" w:rsidRDefault="00765748" w:rsidP="002878C6">
      <w:pPr>
        <w:numPr>
          <w:ilvl w:val="0"/>
          <w:numId w:val="42"/>
        </w:numPr>
        <w:spacing w:before="0" w:after="0" w:line="276" w:lineRule="auto"/>
        <w:jc w:val="both"/>
        <w:rPr>
          <w:rFonts w:ascii="Times New Roman" w:hAnsi="Times New Roman"/>
          <w:b/>
          <w:bCs/>
          <w:sz w:val="24"/>
          <w:szCs w:val="24"/>
          <w:lang w:val="en-GB"/>
        </w:rPr>
      </w:pPr>
      <w:r w:rsidRPr="00765748">
        <w:rPr>
          <w:rFonts w:ascii="Times New Roman" w:hAnsi="Times New Roman"/>
          <w:b/>
          <w:bCs/>
          <w:sz w:val="24"/>
          <w:szCs w:val="24"/>
          <w:lang w:val="en-GB"/>
        </w:rPr>
        <w:t>Telecom Regulatory Authority of India Act 1997</w:t>
      </w:r>
    </w:p>
    <w:p w:rsidR="00765748" w:rsidRDefault="00765748" w:rsidP="002878C6">
      <w:pPr>
        <w:spacing w:after="0" w:line="276" w:lineRule="auto"/>
        <w:jc w:val="both"/>
        <w:rPr>
          <w:rFonts w:ascii="Times New Roman" w:hAnsi="Times New Roman"/>
          <w:bCs/>
          <w:sz w:val="24"/>
          <w:szCs w:val="24"/>
          <w:lang w:val="en-GB"/>
        </w:rPr>
      </w:pPr>
    </w:p>
    <w:p w:rsidR="00F60F93" w:rsidRDefault="00F60F93" w:rsidP="002878C6">
      <w:pPr>
        <w:spacing w:after="0" w:line="276" w:lineRule="auto"/>
        <w:jc w:val="both"/>
        <w:rPr>
          <w:rFonts w:ascii="Times New Roman" w:hAnsi="Times New Roman"/>
          <w:bCs/>
          <w:sz w:val="24"/>
          <w:szCs w:val="24"/>
          <w:lang w:val="en-GB"/>
        </w:rPr>
      </w:pPr>
      <w:r w:rsidRPr="006F445E">
        <w:rPr>
          <w:rFonts w:ascii="Times New Roman" w:hAnsi="Times New Roman"/>
          <w:bCs/>
          <w:sz w:val="24"/>
          <w:szCs w:val="24"/>
          <w:lang w:val="en-GB"/>
        </w:rPr>
        <w:lastRenderedPageBreak/>
        <w:t xml:space="preserve">The Telecom Regulatory Authority of India Act, 1997 empowered the Telecom Regulatory Authority of India (TRAI) with quasi-judicial authority to adjudicate upon and settle telecom disputes. Later in the year 2000, this Act was amended by the notification of the Telecom Regulatory Authority of India (Amendment) Act, 2000 to bring in better clarity and distinction between the regulatory and recommendatory functions of TRAI. Further, the amended Act served a very important purpose in completely differentiating the judicial functions of TRAI by setting up of </w:t>
      </w:r>
      <w:r w:rsidRPr="006F445E">
        <w:rPr>
          <w:rFonts w:ascii="Times New Roman" w:hAnsi="Times New Roman"/>
          <w:sz w:val="24"/>
          <w:szCs w:val="24"/>
        </w:rPr>
        <w:t>Telecom Dispute Settlement Appellate Tribunal</w:t>
      </w:r>
      <w:r w:rsidRPr="006F445E">
        <w:rPr>
          <w:rFonts w:ascii="Times New Roman" w:hAnsi="Times New Roman"/>
          <w:bCs/>
          <w:sz w:val="24"/>
          <w:szCs w:val="24"/>
          <w:lang w:val="en-GB"/>
        </w:rPr>
        <w:t xml:space="preserve"> (TDSAT).</w:t>
      </w:r>
    </w:p>
    <w:p w:rsidR="00D83A5C" w:rsidRPr="006F445E" w:rsidRDefault="00D83A5C" w:rsidP="002878C6">
      <w:pPr>
        <w:spacing w:before="0" w:after="0" w:line="276" w:lineRule="auto"/>
        <w:jc w:val="both"/>
        <w:rPr>
          <w:rFonts w:ascii="Times New Roman" w:hAnsi="Times New Roman"/>
          <w:bCs/>
          <w:sz w:val="24"/>
          <w:szCs w:val="24"/>
          <w:lang w:val="en-GB"/>
        </w:rPr>
      </w:pPr>
    </w:p>
    <w:p w:rsidR="00D83A5C" w:rsidRDefault="00F60F93" w:rsidP="002878C6">
      <w:pPr>
        <w:spacing w:after="12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There is also clear distinction between the recommendatory powers of TRAI and the policy making powers of DoT. The DoT is the sole authority for licensing of all telecommunications services in India, it is mandatory for the DoT to have TRAI's recommendations, beforehand, with regard to matters over which TRAI has recommendatory powers (mentioned above) however, the DoT has the discretion to either accept or reject the recommendations of TRAI under the TRAI Act. </w:t>
      </w:r>
    </w:p>
    <w:p w:rsidR="00DE67F4" w:rsidRDefault="00DE67F4" w:rsidP="002878C6">
      <w:pPr>
        <w:spacing w:after="120" w:line="276" w:lineRule="auto"/>
        <w:jc w:val="both"/>
        <w:rPr>
          <w:rFonts w:ascii="Times New Roman" w:hAnsi="Times New Roman"/>
          <w:bCs/>
          <w:sz w:val="24"/>
          <w:szCs w:val="24"/>
          <w:lang w:val="en-GB"/>
        </w:rPr>
      </w:pPr>
    </w:p>
    <w:p w:rsidR="00DE67F4" w:rsidRPr="00765748" w:rsidRDefault="00765748" w:rsidP="002878C6">
      <w:pPr>
        <w:numPr>
          <w:ilvl w:val="0"/>
          <w:numId w:val="42"/>
        </w:numPr>
        <w:spacing w:after="120" w:line="276" w:lineRule="auto"/>
        <w:jc w:val="both"/>
        <w:rPr>
          <w:rFonts w:ascii="Times New Roman" w:hAnsi="Times New Roman"/>
          <w:b/>
          <w:bCs/>
          <w:sz w:val="24"/>
          <w:szCs w:val="24"/>
          <w:lang w:val="en-GB"/>
        </w:rPr>
      </w:pPr>
      <w:r w:rsidRPr="00765748">
        <w:rPr>
          <w:rFonts w:ascii="Times New Roman" w:hAnsi="Times New Roman"/>
          <w:b/>
          <w:bCs/>
          <w:sz w:val="24"/>
          <w:szCs w:val="24"/>
          <w:lang w:val="en-GB"/>
        </w:rPr>
        <w:t>Information Technology Act, 2000</w:t>
      </w:r>
    </w:p>
    <w:p w:rsidR="00F60F93" w:rsidRDefault="00F60F93" w:rsidP="002878C6">
      <w:pPr>
        <w:spacing w:before="240" w:after="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There are various other laws which have an impact on the telecom industry in India such as the Information Technology Act, 2000  and subsequently,  Information Technology (Amendment) Act, 2008  (ITAA 2008) which provided additional focus on information security as well as added several new sections on offences including cyber terrorism and data protection and also provides for penalties for various offences such as cyber-crimes, various e-commerce frauds like cheating by impersonation and pornography however. Though the ITAA 2008 does not directly apply to the telecom industry, but some of the amendments are directly related to the telecom </w:t>
      </w:r>
      <w:r w:rsidR="005744A9" w:rsidRPr="006F445E">
        <w:rPr>
          <w:rFonts w:ascii="Times New Roman" w:hAnsi="Times New Roman"/>
          <w:bCs/>
          <w:sz w:val="24"/>
          <w:szCs w:val="24"/>
          <w:lang w:val="en-GB"/>
        </w:rPr>
        <w:t>sector,</w:t>
      </w:r>
      <w:r w:rsidRPr="006F445E">
        <w:rPr>
          <w:rFonts w:ascii="Times New Roman" w:hAnsi="Times New Roman"/>
          <w:bCs/>
          <w:sz w:val="24"/>
          <w:szCs w:val="24"/>
          <w:lang w:val="en-GB"/>
        </w:rPr>
        <w:t xml:space="preserve"> as we are aware that information technology sector and the telecom sector are closely related.</w:t>
      </w:r>
    </w:p>
    <w:p w:rsidR="00D83A5C" w:rsidRPr="006F445E" w:rsidRDefault="00D83A5C" w:rsidP="002878C6">
      <w:pPr>
        <w:spacing w:before="0" w:after="0" w:line="276" w:lineRule="auto"/>
        <w:jc w:val="both"/>
        <w:rPr>
          <w:rFonts w:ascii="Times New Roman" w:hAnsi="Times New Roman"/>
          <w:bCs/>
          <w:sz w:val="24"/>
          <w:szCs w:val="24"/>
          <w:lang w:val="en-GB"/>
        </w:rPr>
      </w:pPr>
    </w:p>
    <w:p w:rsidR="00F60F93" w:rsidRDefault="00F60F93" w:rsidP="002878C6">
      <w:pPr>
        <w:spacing w:before="0" w:after="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The Government also notifies various regulations from time to </w:t>
      </w:r>
      <w:r w:rsidR="005744A9" w:rsidRPr="006F445E">
        <w:rPr>
          <w:rFonts w:ascii="Times New Roman" w:hAnsi="Times New Roman"/>
          <w:bCs/>
          <w:sz w:val="24"/>
          <w:szCs w:val="24"/>
          <w:lang w:val="en-GB"/>
        </w:rPr>
        <w:t>time, which</w:t>
      </w:r>
      <w:r w:rsidRPr="006F445E">
        <w:rPr>
          <w:rFonts w:ascii="Times New Roman" w:hAnsi="Times New Roman"/>
          <w:bCs/>
          <w:sz w:val="24"/>
          <w:szCs w:val="24"/>
          <w:lang w:val="en-GB"/>
        </w:rPr>
        <w:t xml:space="preserve"> have an impact on this sector such as the ‘Anti-Spamming </w:t>
      </w:r>
      <w:r w:rsidR="005744A9" w:rsidRPr="006F445E">
        <w:rPr>
          <w:rFonts w:ascii="Times New Roman" w:hAnsi="Times New Roman"/>
          <w:bCs/>
          <w:sz w:val="24"/>
          <w:szCs w:val="24"/>
          <w:lang w:val="en-GB"/>
        </w:rPr>
        <w:t>Regulations’, which prohibit unsolicited commercial communications sent via SMS,</w:t>
      </w:r>
      <w:r w:rsidRPr="006F445E">
        <w:rPr>
          <w:rFonts w:ascii="Times New Roman" w:hAnsi="Times New Roman"/>
          <w:bCs/>
          <w:sz w:val="24"/>
          <w:szCs w:val="24"/>
          <w:lang w:val="en-GB"/>
        </w:rPr>
        <w:t xml:space="preserve"> and require all telemarketers to register under the said regulations.</w:t>
      </w:r>
    </w:p>
    <w:p w:rsidR="005744A9" w:rsidRPr="006F445E" w:rsidRDefault="005744A9" w:rsidP="002878C6">
      <w:pPr>
        <w:spacing w:before="0" w:after="0" w:line="276" w:lineRule="auto"/>
        <w:jc w:val="both"/>
        <w:rPr>
          <w:rFonts w:ascii="Times New Roman" w:hAnsi="Times New Roman"/>
          <w:bCs/>
          <w:sz w:val="24"/>
          <w:szCs w:val="24"/>
          <w:lang w:val="en-GB"/>
        </w:rPr>
      </w:pPr>
    </w:p>
    <w:p w:rsidR="00041405" w:rsidRDefault="00041405" w:rsidP="002878C6">
      <w:pPr>
        <w:spacing w:before="0" w:after="0" w:line="276" w:lineRule="auto"/>
        <w:jc w:val="both"/>
        <w:rPr>
          <w:rFonts w:ascii="Times New Roman" w:hAnsi="Times New Roman"/>
          <w:bCs/>
          <w:sz w:val="24"/>
          <w:szCs w:val="24"/>
          <w:lang w:val="en-GB"/>
        </w:rPr>
      </w:pPr>
      <w:r w:rsidRPr="006F445E">
        <w:rPr>
          <w:rFonts w:ascii="Times New Roman" w:hAnsi="Times New Roman"/>
          <w:bCs/>
          <w:sz w:val="24"/>
          <w:szCs w:val="24"/>
          <w:lang w:val="en-GB"/>
        </w:rPr>
        <w:t>This Act is one of the oldest legislations still in effect in India and it inter alia authorizes the Government of India to grant telecom licen</w:t>
      </w:r>
      <w:r w:rsidR="00093078" w:rsidRPr="006F445E">
        <w:rPr>
          <w:rFonts w:ascii="Times New Roman" w:hAnsi="Times New Roman"/>
          <w:bCs/>
          <w:sz w:val="24"/>
          <w:szCs w:val="24"/>
          <w:lang w:val="en-GB"/>
        </w:rPr>
        <w:t>c</w:t>
      </w:r>
      <w:r w:rsidRPr="006F445E">
        <w:rPr>
          <w:rFonts w:ascii="Times New Roman" w:hAnsi="Times New Roman"/>
          <w:bCs/>
          <w:sz w:val="24"/>
          <w:szCs w:val="24"/>
          <w:lang w:val="en-GB"/>
        </w:rPr>
        <w:t>es on such conditions and in consideration of such payments as it thinks fit, to any person to establish, maintain and work a telegraph within any part of India.</w:t>
      </w:r>
    </w:p>
    <w:p w:rsidR="00D83A5C" w:rsidRDefault="00D83A5C" w:rsidP="002878C6">
      <w:pPr>
        <w:spacing w:before="0" w:after="0" w:line="276" w:lineRule="auto"/>
        <w:jc w:val="both"/>
        <w:rPr>
          <w:rFonts w:ascii="Times New Roman" w:hAnsi="Times New Roman"/>
          <w:bCs/>
          <w:sz w:val="24"/>
          <w:szCs w:val="24"/>
          <w:lang w:val="en-GB"/>
        </w:rPr>
      </w:pPr>
    </w:p>
    <w:p w:rsidR="00765748" w:rsidRDefault="00765748" w:rsidP="002878C6">
      <w:pPr>
        <w:spacing w:before="0" w:after="0" w:line="276" w:lineRule="auto"/>
        <w:jc w:val="both"/>
        <w:rPr>
          <w:rFonts w:ascii="Times New Roman" w:hAnsi="Times New Roman"/>
          <w:b/>
          <w:bCs/>
          <w:sz w:val="24"/>
          <w:szCs w:val="24"/>
          <w:lang w:val="en-GB"/>
        </w:rPr>
      </w:pPr>
      <w:r w:rsidRPr="00765748">
        <w:rPr>
          <w:rFonts w:ascii="Times New Roman" w:hAnsi="Times New Roman"/>
          <w:b/>
          <w:bCs/>
          <w:sz w:val="24"/>
          <w:szCs w:val="24"/>
          <w:lang w:val="en-GB"/>
        </w:rPr>
        <w:t>2.3 Overview of Telecom Sector in India</w:t>
      </w:r>
    </w:p>
    <w:p w:rsidR="00765748" w:rsidRPr="00765748" w:rsidRDefault="00765748" w:rsidP="002878C6">
      <w:pPr>
        <w:spacing w:before="0" w:after="0" w:line="276" w:lineRule="auto"/>
        <w:jc w:val="both"/>
        <w:rPr>
          <w:rFonts w:ascii="Times New Roman" w:hAnsi="Times New Roman"/>
          <w:b/>
          <w:bCs/>
          <w:sz w:val="24"/>
          <w:szCs w:val="24"/>
          <w:lang w:val="en-GB"/>
        </w:rPr>
      </w:pPr>
    </w:p>
    <w:p w:rsidR="00041405" w:rsidRDefault="00041405" w:rsidP="002878C6">
      <w:pPr>
        <w:spacing w:before="0" w:after="12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Telecommunications in India can be traced back to the 19th century when the British East India Company introduced telegraph services in India. The past two decades have been considered as the golden period for the telecommunications industry in India with exponential growth and development in terms of technology, penetration, as well as policy. All this has paralleled with the liberalization in this sector and huge investment by both domestic and foreign investors. </w:t>
      </w:r>
    </w:p>
    <w:p w:rsidR="00D83A5C" w:rsidRPr="006F445E" w:rsidRDefault="00D83A5C" w:rsidP="002878C6">
      <w:pPr>
        <w:spacing w:before="0" w:after="0" w:line="276" w:lineRule="auto"/>
        <w:jc w:val="both"/>
        <w:rPr>
          <w:rFonts w:ascii="Times New Roman" w:hAnsi="Times New Roman"/>
          <w:bCs/>
          <w:sz w:val="24"/>
          <w:szCs w:val="24"/>
          <w:lang w:val="en-GB"/>
        </w:rPr>
      </w:pPr>
    </w:p>
    <w:p w:rsidR="00041405" w:rsidRPr="006F445E" w:rsidRDefault="00041405" w:rsidP="002878C6">
      <w:pPr>
        <w:spacing w:before="0" w:after="240" w:line="276" w:lineRule="auto"/>
        <w:jc w:val="both"/>
        <w:rPr>
          <w:rFonts w:ascii="Times New Roman" w:hAnsi="Times New Roman"/>
          <w:bCs/>
          <w:sz w:val="24"/>
          <w:szCs w:val="24"/>
          <w:lang w:val="en-GB"/>
        </w:rPr>
      </w:pPr>
      <w:r w:rsidRPr="006F445E">
        <w:rPr>
          <w:rFonts w:ascii="Times New Roman" w:hAnsi="Times New Roman"/>
          <w:bCs/>
          <w:sz w:val="24"/>
          <w:szCs w:val="24"/>
          <w:lang w:val="en-GB"/>
        </w:rPr>
        <w:t>Like in other countries, telecommunications in India started as a state monopoly. In the 1980s, telephone services and postal services came under the Department of Posts and Telegraphs. In 1985, the Government separated the Department of Post and created the Department of Telecommunications ("DoT")</w:t>
      </w:r>
      <w:r w:rsidR="00826675" w:rsidRPr="006F445E">
        <w:rPr>
          <w:rFonts w:ascii="Times New Roman" w:hAnsi="Times New Roman"/>
          <w:bCs/>
          <w:sz w:val="24"/>
          <w:szCs w:val="24"/>
          <w:lang w:val="en-GB"/>
        </w:rPr>
        <w:t xml:space="preserve"> under the Ministry of Communications and Technology</w:t>
      </w:r>
      <w:r w:rsidRPr="006F445E">
        <w:rPr>
          <w:rFonts w:ascii="Times New Roman" w:hAnsi="Times New Roman"/>
          <w:bCs/>
          <w:sz w:val="24"/>
          <w:szCs w:val="24"/>
          <w:lang w:val="en-GB"/>
        </w:rPr>
        <w:t xml:space="preserve">. </w:t>
      </w:r>
    </w:p>
    <w:p w:rsidR="002C1D1C" w:rsidRPr="006F445E" w:rsidRDefault="00041405" w:rsidP="002878C6">
      <w:pPr>
        <w:spacing w:after="24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In the early 1990s the Indian telecom sector, which was owned and controlled by the Government, was liberalized and private sector participation was permitted through a gradual process. </w:t>
      </w:r>
    </w:p>
    <w:p w:rsidR="002C1D1C" w:rsidRPr="006F445E" w:rsidRDefault="00041405" w:rsidP="002878C6">
      <w:pPr>
        <w:pStyle w:val="ListParagraph"/>
        <w:numPr>
          <w:ilvl w:val="0"/>
          <w:numId w:val="30"/>
        </w:numPr>
        <w:spacing w:after="240" w:line="276" w:lineRule="auto"/>
        <w:jc w:val="both"/>
        <w:rPr>
          <w:rFonts w:ascii="Times New Roman" w:hAnsi="Times New Roman"/>
          <w:bCs/>
          <w:sz w:val="24"/>
          <w:szCs w:val="24"/>
          <w:lang w:val="en-GB"/>
        </w:rPr>
      </w:pPr>
      <w:r w:rsidRPr="006F445E">
        <w:rPr>
          <w:rFonts w:ascii="Times New Roman" w:hAnsi="Times New Roman"/>
          <w:bCs/>
          <w:sz w:val="24"/>
          <w:szCs w:val="24"/>
          <w:lang w:val="en-GB"/>
        </w:rPr>
        <w:t>Telecom equipment manufacturing sector was completely deregulated.</w:t>
      </w:r>
    </w:p>
    <w:p w:rsidR="002C1D1C" w:rsidRPr="006F445E" w:rsidRDefault="00041405" w:rsidP="002878C6">
      <w:pPr>
        <w:pStyle w:val="ListParagraph"/>
        <w:numPr>
          <w:ilvl w:val="0"/>
          <w:numId w:val="30"/>
        </w:numPr>
        <w:spacing w:after="240" w:line="276" w:lineRule="auto"/>
        <w:jc w:val="both"/>
        <w:rPr>
          <w:rFonts w:ascii="Times New Roman" w:hAnsi="Times New Roman"/>
          <w:bCs/>
          <w:sz w:val="24"/>
          <w:szCs w:val="24"/>
          <w:lang w:val="en-GB"/>
        </w:rPr>
      </w:pPr>
      <w:r w:rsidRPr="006F445E">
        <w:rPr>
          <w:rFonts w:ascii="Times New Roman" w:hAnsi="Times New Roman"/>
          <w:bCs/>
          <w:sz w:val="24"/>
          <w:szCs w:val="24"/>
          <w:lang w:val="en-GB"/>
        </w:rPr>
        <w:t>The Government then allowed private players to provide value added services such as paging services.</w:t>
      </w:r>
    </w:p>
    <w:p w:rsidR="00041405" w:rsidRPr="006F445E" w:rsidRDefault="00041405" w:rsidP="002878C6">
      <w:pPr>
        <w:pStyle w:val="ListParagraph"/>
        <w:numPr>
          <w:ilvl w:val="0"/>
          <w:numId w:val="30"/>
        </w:numPr>
        <w:spacing w:after="24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 The Government has been introducing its strategy on telecommunications vide various telecom policies introduced in 1994 (i.e. the NTP 1994) and in 1999 (i.e. the NTP 1999) and most recently in 2012 (i.e. the NTP 2012). </w:t>
      </w:r>
    </w:p>
    <w:p w:rsidR="00041405" w:rsidRPr="006F445E" w:rsidRDefault="00041405" w:rsidP="002878C6">
      <w:pPr>
        <w:spacing w:after="240" w:line="276" w:lineRule="auto"/>
        <w:jc w:val="both"/>
        <w:rPr>
          <w:rFonts w:ascii="Times New Roman" w:hAnsi="Times New Roman"/>
          <w:bCs/>
          <w:sz w:val="24"/>
          <w:szCs w:val="24"/>
          <w:lang w:val="en-GB"/>
        </w:rPr>
      </w:pPr>
      <w:r w:rsidRPr="006F445E">
        <w:rPr>
          <w:rFonts w:ascii="Times New Roman" w:hAnsi="Times New Roman"/>
          <w:bCs/>
          <w:sz w:val="24"/>
          <w:szCs w:val="24"/>
          <w:lang w:val="en-GB"/>
        </w:rPr>
        <w:t>Prior to liberalization of Indian telecommunication service sector, the telecom services in the country were provided by Department of Telecommunications (DoT) and MTNL (Government Telecom Company). Telecom Services Sector was opened up for private participation with the issue of licences for radio paging and other value added services. Separate licences were awarded for each type of service. The following other services were opened up for private participation later on:</w:t>
      </w:r>
    </w:p>
    <w:p w:rsidR="00041405" w:rsidRPr="006F445E" w:rsidRDefault="00041405" w:rsidP="002878C6">
      <w:pPr>
        <w:pStyle w:val="ListParagraph"/>
        <w:numPr>
          <w:ilvl w:val="0"/>
          <w:numId w:val="21"/>
        </w:numPr>
        <w:spacing w:before="0" w:after="0" w:line="276" w:lineRule="auto"/>
        <w:jc w:val="both"/>
        <w:rPr>
          <w:rFonts w:ascii="Times New Roman" w:hAnsi="Times New Roman"/>
          <w:iCs/>
          <w:sz w:val="24"/>
          <w:szCs w:val="24"/>
        </w:rPr>
      </w:pPr>
      <w:r w:rsidRPr="006F445E">
        <w:rPr>
          <w:rFonts w:ascii="Times New Roman" w:hAnsi="Times New Roman"/>
          <w:iCs/>
          <w:sz w:val="24"/>
          <w:szCs w:val="24"/>
        </w:rPr>
        <w:t>Mobile Services – 1994</w:t>
      </w:r>
    </w:p>
    <w:p w:rsidR="00041405" w:rsidRPr="006F445E" w:rsidRDefault="00041405" w:rsidP="002878C6">
      <w:pPr>
        <w:pStyle w:val="ListParagraph"/>
        <w:numPr>
          <w:ilvl w:val="0"/>
          <w:numId w:val="21"/>
        </w:numPr>
        <w:spacing w:before="0" w:after="0" w:line="276" w:lineRule="auto"/>
        <w:jc w:val="both"/>
        <w:rPr>
          <w:rFonts w:ascii="Times New Roman" w:hAnsi="Times New Roman"/>
          <w:iCs/>
          <w:sz w:val="24"/>
          <w:szCs w:val="24"/>
        </w:rPr>
      </w:pPr>
      <w:r w:rsidRPr="006F445E">
        <w:rPr>
          <w:rFonts w:ascii="Times New Roman" w:hAnsi="Times New Roman"/>
          <w:iCs/>
          <w:sz w:val="24"/>
          <w:szCs w:val="24"/>
        </w:rPr>
        <w:t>Basic Services- 1997-98</w:t>
      </w:r>
    </w:p>
    <w:p w:rsidR="00041405" w:rsidRPr="006F445E" w:rsidRDefault="00041405" w:rsidP="002878C6">
      <w:pPr>
        <w:pStyle w:val="ListParagraph"/>
        <w:numPr>
          <w:ilvl w:val="0"/>
          <w:numId w:val="21"/>
        </w:numPr>
        <w:spacing w:before="0" w:after="0" w:line="276" w:lineRule="auto"/>
        <w:jc w:val="both"/>
        <w:rPr>
          <w:rFonts w:ascii="Times New Roman" w:hAnsi="Times New Roman"/>
          <w:iCs/>
          <w:sz w:val="24"/>
          <w:szCs w:val="24"/>
        </w:rPr>
      </w:pPr>
      <w:r w:rsidRPr="006F445E">
        <w:rPr>
          <w:rFonts w:ascii="Times New Roman" w:hAnsi="Times New Roman"/>
          <w:iCs/>
          <w:sz w:val="24"/>
          <w:szCs w:val="24"/>
        </w:rPr>
        <w:t>Internet Services-1998</w:t>
      </w:r>
    </w:p>
    <w:p w:rsidR="00041405" w:rsidRPr="006F445E" w:rsidRDefault="00041405" w:rsidP="002878C6">
      <w:pPr>
        <w:pStyle w:val="ListParagraph"/>
        <w:numPr>
          <w:ilvl w:val="0"/>
          <w:numId w:val="21"/>
        </w:numPr>
        <w:spacing w:before="0" w:after="0" w:line="276" w:lineRule="auto"/>
        <w:jc w:val="both"/>
        <w:rPr>
          <w:rFonts w:ascii="Times New Roman" w:hAnsi="Times New Roman"/>
          <w:iCs/>
          <w:sz w:val="24"/>
          <w:szCs w:val="24"/>
        </w:rPr>
      </w:pPr>
      <w:r w:rsidRPr="006F445E">
        <w:rPr>
          <w:rFonts w:ascii="Times New Roman" w:hAnsi="Times New Roman"/>
          <w:iCs/>
          <w:sz w:val="24"/>
          <w:szCs w:val="24"/>
        </w:rPr>
        <w:t>National Long Distance (NLD) -2000</w:t>
      </w:r>
    </w:p>
    <w:p w:rsidR="00041405" w:rsidRPr="006F445E" w:rsidRDefault="00041405" w:rsidP="002878C6">
      <w:pPr>
        <w:pStyle w:val="ListParagraph"/>
        <w:numPr>
          <w:ilvl w:val="0"/>
          <w:numId w:val="21"/>
        </w:numPr>
        <w:spacing w:before="0" w:after="0" w:line="276" w:lineRule="auto"/>
        <w:jc w:val="both"/>
        <w:rPr>
          <w:rFonts w:ascii="Times New Roman" w:hAnsi="Times New Roman"/>
          <w:iCs/>
          <w:sz w:val="24"/>
          <w:szCs w:val="24"/>
        </w:rPr>
      </w:pPr>
      <w:r w:rsidRPr="006F445E">
        <w:rPr>
          <w:rFonts w:ascii="Times New Roman" w:hAnsi="Times New Roman"/>
          <w:iCs/>
          <w:sz w:val="24"/>
          <w:szCs w:val="24"/>
        </w:rPr>
        <w:t>International Long Distance (ILD)-2002</w:t>
      </w:r>
    </w:p>
    <w:p w:rsidR="00041405" w:rsidRDefault="00041405" w:rsidP="002878C6">
      <w:pPr>
        <w:spacing w:after="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For the award of Mobile, Basic and Internet licences, initially Indian </w:t>
      </w:r>
      <w:proofErr w:type="gramStart"/>
      <w:r w:rsidRPr="006F445E">
        <w:rPr>
          <w:rFonts w:ascii="Times New Roman" w:hAnsi="Times New Roman"/>
          <w:bCs/>
          <w:sz w:val="24"/>
          <w:szCs w:val="24"/>
          <w:lang w:val="en-GB"/>
        </w:rPr>
        <w:t>territory</w:t>
      </w:r>
      <w:proofErr w:type="gramEnd"/>
      <w:r w:rsidRPr="006F445E">
        <w:rPr>
          <w:rFonts w:ascii="Times New Roman" w:hAnsi="Times New Roman"/>
          <w:bCs/>
          <w:sz w:val="24"/>
          <w:szCs w:val="24"/>
          <w:lang w:val="en-GB"/>
        </w:rPr>
        <w:t xml:space="preserve"> was divided into 23 Licensed Service Areas (LSAs), now there are 22 LSAs.</w:t>
      </w:r>
    </w:p>
    <w:p w:rsidR="00D83A5C" w:rsidRPr="006F445E" w:rsidRDefault="00D83A5C" w:rsidP="00D83A5C">
      <w:pPr>
        <w:spacing w:before="0" w:after="0" w:line="360" w:lineRule="auto"/>
        <w:jc w:val="both"/>
        <w:rPr>
          <w:rFonts w:ascii="Times New Roman" w:hAnsi="Times New Roman"/>
          <w:iCs/>
          <w:sz w:val="24"/>
          <w:szCs w:val="24"/>
        </w:rPr>
      </w:pPr>
    </w:p>
    <w:p w:rsidR="004B45B9" w:rsidRPr="006F445E" w:rsidRDefault="006F445E" w:rsidP="004B45B9">
      <w:pPr>
        <w:pStyle w:val="BodyText"/>
        <w:widowControl w:val="0"/>
        <w:spacing w:after="0" w:line="300" w:lineRule="auto"/>
        <w:rPr>
          <w:rFonts w:ascii="Times New Roman" w:hAnsi="Times New Roman"/>
          <w:b/>
          <w:sz w:val="24"/>
          <w:szCs w:val="24"/>
        </w:rPr>
      </w:pPr>
      <w:r w:rsidRPr="006F445E">
        <w:rPr>
          <w:rFonts w:ascii="Times New Roman" w:hAnsi="Times New Roman"/>
          <w:b/>
          <w:sz w:val="24"/>
          <w:szCs w:val="24"/>
        </w:rPr>
        <w:t>TELECOM POLICIES IN INDIA</w:t>
      </w:r>
    </w:p>
    <w:p w:rsidR="00826675" w:rsidRPr="006F445E" w:rsidRDefault="00826675" w:rsidP="004B45B9">
      <w:pPr>
        <w:pStyle w:val="BodyText"/>
        <w:widowControl w:val="0"/>
        <w:spacing w:after="0" w:line="300" w:lineRule="auto"/>
        <w:rPr>
          <w:rFonts w:ascii="Times New Roman" w:hAnsi="Times New Roman"/>
          <w:b/>
          <w:sz w:val="24"/>
          <w:szCs w:val="24"/>
        </w:rPr>
      </w:pPr>
    </w:p>
    <w:p w:rsidR="004B45B9" w:rsidRPr="006F445E" w:rsidRDefault="004B45B9" w:rsidP="00C71ECA">
      <w:pPr>
        <w:tabs>
          <w:tab w:val="left" w:pos="0"/>
        </w:tabs>
        <w:autoSpaceDE w:val="0"/>
        <w:autoSpaceDN w:val="0"/>
        <w:adjustRightInd w:val="0"/>
        <w:spacing w:before="0" w:after="240" w:line="300" w:lineRule="auto"/>
        <w:jc w:val="both"/>
        <w:rPr>
          <w:rFonts w:ascii="Times New Roman" w:hAnsi="Times New Roman"/>
          <w:b/>
          <w:sz w:val="24"/>
          <w:szCs w:val="24"/>
        </w:rPr>
      </w:pPr>
      <w:r w:rsidRPr="006F445E">
        <w:rPr>
          <w:rFonts w:ascii="Times New Roman" w:hAnsi="Times New Roman"/>
          <w:b/>
          <w:sz w:val="24"/>
          <w:szCs w:val="24"/>
        </w:rPr>
        <w:t>1.</w:t>
      </w:r>
      <w:r w:rsidRPr="006F445E">
        <w:rPr>
          <w:rFonts w:ascii="Times New Roman" w:hAnsi="Times New Roman"/>
          <w:b/>
          <w:sz w:val="24"/>
          <w:szCs w:val="24"/>
        </w:rPr>
        <w:tab/>
      </w:r>
      <w:r w:rsidR="00C6660A" w:rsidRPr="006F445E">
        <w:rPr>
          <w:rFonts w:ascii="Times New Roman" w:hAnsi="Times New Roman"/>
          <w:b/>
          <w:sz w:val="24"/>
          <w:szCs w:val="24"/>
        </w:rPr>
        <w:t xml:space="preserve">NATIONAL TELECOM POLICY </w:t>
      </w:r>
      <w:r w:rsidRPr="006F445E">
        <w:rPr>
          <w:rFonts w:ascii="Times New Roman" w:hAnsi="Times New Roman"/>
          <w:b/>
          <w:sz w:val="24"/>
          <w:szCs w:val="24"/>
        </w:rPr>
        <w:t>(NTP-94)</w:t>
      </w:r>
    </w:p>
    <w:p w:rsidR="004B45B9" w:rsidRPr="006F445E" w:rsidRDefault="004B45B9" w:rsidP="00700D30">
      <w:pPr>
        <w:tabs>
          <w:tab w:val="left" w:pos="0"/>
        </w:tabs>
        <w:autoSpaceDE w:val="0"/>
        <w:autoSpaceDN w:val="0"/>
        <w:adjustRightInd w:val="0"/>
        <w:spacing w:after="120" w:line="276" w:lineRule="auto"/>
        <w:jc w:val="both"/>
        <w:rPr>
          <w:rFonts w:ascii="Times New Roman" w:hAnsi="Times New Roman"/>
          <w:sz w:val="24"/>
          <w:szCs w:val="24"/>
        </w:rPr>
      </w:pPr>
      <w:r w:rsidRPr="006F445E">
        <w:rPr>
          <w:rFonts w:ascii="Times New Roman" w:hAnsi="Times New Roman"/>
          <w:sz w:val="24"/>
          <w:szCs w:val="24"/>
        </w:rPr>
        <w:t>The first National Telecom Policy (NTP-94) was announced by the Government in 1994 with the objectives of providing telephone on demand, provision of world class services at reasonable prices and universal availability of basic telecom services to all villages. NTP-1994 recognized that the required resources for achieving these targets could not be made available only out of Government sources and private investment and involvement of the private sector was required to bridge the large resource gap.</w:t>
      </w:r>
    </w:p>
    <w:p w:rsidR="00CB60CC" w:rsidRPr="006F445E" w:rsidRDefault="00CB60CC" w:rsidP="00700D30">
      <w:pPr>
        <w:autoSpaceDE w:val="0"/>
        <w:autoSpaceDN w:val="0"/>
        <w:adjustRightInd w:val="0"/>
        <w:spacing w:before="0" w:after="0" w:line="276" w:lineRule="auto"/>
        <w:jc w:val="both"/>
        <w:rPr>
          <w:rFonts w:ascii="Times New Roman" w:hAnsi="Times New Roman"/>
          <w:bCs/>
          <w:sz w:val="24"/>
          <w:szCs w:val="24"/>
          <w:lang w:val="en-GB"/>
        </w:rPr>
      </w:pPr>
    </w:p>
    <w:p w:rsidR="004B45B9" w:rsidRPr="006F445E" w:rsidRDefault="004B45B9" w:rsidP="00700D30">
      <w:pPr>
        <w:autoSpaceDE w:val="0"/>
        <w:autoSpaceDN w:val="0"/>
        <w:adjustRightInd w:val="0"/>
        <w:spacing w:before="0" w:after="120" w:line="276" w:lineRule="auto"/>
        <w:jc w:val="both"/>
        <w:rPr>
          <w:rFonts w:ascii="Times New Roman" w:hAnsi="Times New Roman"/>
          <w:b/>
          <w:sz w:val="24"/>
          <w:szCs w:val="24"/>
        </w:rPr>
      </w:pPr>
      <w:r w:rsidRPr="006F445E">
        <w:rPr>
          <w:rFonts w:ascii="Times New Roman" w:hAnsi="Times New Roman"/>
          <w:bCs/>
          <w:sz w:val="24"/>
          <w:szCs w:val="24"/>
          <w:lang w:val="en-GB"/>
        </w:rPr>
        <w:lastRenderedPageBreak/>
        <w:t xml:space="preserve">With the implementation of National Telecom Policy-1994 (NTP-1994), the first phase of liberalisation in mobile telephony began with the award of eight Cellular Mobile Telephone Service (CMTS) licences in four Metros (Bombay, Delhi, Calcutta, Madras) in 1994. These were awarded on the basis of a ‘beauty contest’. The licence </w:t>
      </w:r>
      <w:r w:rsidR="00E75D9A" w:rsidRPr="006F445E">
        <w:rPr>
          <w:rFonts w:ascii="Times New Roman" w:hAnsi="Times New Roman"/>
          <w:bCs/>
          <w:sz w:val="24"/>
          <w:szCs w:val="24"/>
          <w:lang w:val="en-GB"/>
        </w:rPr>
        <w:t>fee was</w:t>
      </w:r>
      <w:r w:rsidRPr="006F445E">
        <w:rPr>
          <w:rFonts w:ascii="Times New Roman" w:hAnsi="Times New Roman"/>
          <w:bCs/>
          <w:sz w:val="24"/>
          <w:szCs w:val="24"/>
          <w:lang w:val="en-GB"/>
        </w:rPr>
        <w:t xml:space="preserve"> a flat amount for the first three years, and then was linked to the number of subscribers subject to a minimum amount. Subsequently, 34 CMTS licences were awarded in 18 Licence Service Areas (LSAs), two each in all LSAs through a single-stage competitive bidding process in November 1995 except West Bengal and Assam, where only one licence was awarded. No bids were received for Jammu and Kashmir and the then Andaman and Nicobar LSA. The licence had a validity of 10 years extendable by a period of 5 years at a time.</w:t>
      </w:r>
    </w:p>
    <w:p w:rsidR="004B45B9" w:rsidRPr="006F445E" w:rsidRDefault="004B45B9" w:rsidP="00700D30">
      <w:pPr>
        <w:autoSpaceDE w:val="0"/>
        <w:autoSpaceDN w:val="0"/>
        <w:adjustRightInd w:val="0"/>
        <w:spacing w:after="120" w:line="276" w:lineRule="auto"/>
        <w:jc w:val="both"/>
        <w:rPr>
          <w:rFonts w:ascii="Times New Roman" w:hAnsi="Times New Roman"/>
          <w:b/>
          <w:sz w:val="24"/>
          <w:szCs w:val="24"/>
        </w:rPr>
      </w:pPr>
    </w:p>
    <w:p w:rsidR="004B45B9" w:rsidRPr="006F445E" w:rsidRDefault="004B45B9" w:rsidP="00700D30">
      <w:pPr>
        <w:autoSpaceDE w:val="0"/>
        <w:autoSpaceDN w:val="0"/>
        <w:adjustRightInd w:val="0"/>
        <w:spacing w:after="0" w:line="276" w:lineRule="auto"/>
        <w:jc w:val="both"/>
        <w:rPr>
          <w:rFonts w:ascii="Times New Roman" w:hAnsi="Times New Roman"/>
          <w:sz w:val="24"/>
          <w:szCs w:val="24"/>
        </w:rPr>
      </w:pPr>
      <w:r w:rsidRPr="006F445E">
        <w:rPr>
          <w:rFonts w:ascii="Times New Roman" w:hAnsi="Times New Roman"/>
          <w:b/>
          <w:sz w:val="24"/>
          <w:szCs w:val="24"/>
        </w:rPr>
        <w:t>2.</w:t>
      </w:r>
      <w:r w:rsidRPr="006F445E">
        <w:rPr>
          <w:rFonts w:ascii="Times New Roman" w:hAnsi="Times New Roman"/>
          <w:b/>
          <w:sz w:val="24"/>
          <w:szCs w:val="24"/>
        </w:rPr>
        <w:tab/>
      </w:r>
      <w:r w:rsidR="00C6660A" w:rsidRPr="006F445E">
        <w:rPr>
          <w:rFonts w:ascii="Times New Roman" w:hAnsi="Times New Roman"/>
          <w:b/>
          <w:sz w:val="24"/>
          <w:szCs w:val="24"/>
        </w:rPr>
        <w:t xml:space="preserve">NATIONAL TELECOM POLICY </w:t>
      </w:r>
      <w:r w:rsidRPr="006F445E">
        <w:rPr>
          <w:rFonts w:ascii="Times New Roman" w:hAnsi="Times New Roman"/>
          <w:b/>
          <w:sz w:val="24"/>
          <w:szCs w:val="24"/>
        </w:rPr>
        <w:t>(NTP-99)</w:t>
      </w:r>
    </w:p>
    <w:p w:rsidR="00093078" w:rsidRPr="006F445E" w:rsidRDefault="00093078" w:rsidP="00700D30">
      <w:pPr>
        <w:autoSpaceDE w:val="0"/>
        <w:autoSpaceDN w:val="0"/>
        <w:adjustRightInd w:val="0"/>
        <w:spacing w:before="0" w:after="0" w:line="276" w:lineRule="auto"/>
        <w:jc w:val="both"/>
        <w:rPr>
          <w:rFonts w:ascii="Times New Roman" w:hAnsi="Times New Roman"/>
          <w:sz w:val="24"/>
          <w:szCs w:val="24"/>
        </w:rPr>
      </w:pPr>
    </w:p>
    <w:p w:rsidR="004B45B9" w:rsidRPr="006F445E" w:rsidRDefault="004B45B9" w:rsidP="00700D30">
      <w:pPr>
        <w:autoSpaceDE w:val="0"/>
        <w:autoSpaceDN w:val="0"/>
        <w:adjustRightInd w:val="0"/>
        <w:spacing w:after="0" w:line="276" w:lineRule="auto"/>
        <w:jc w:val="both"/>
        <w:rPr>
          <w:rFonts w:ascii="Times New Roman" w:hAnsi="Times New Roman"/>
          <w:sz w:val="24"/>
          <w:szCs w:val="24"/>
        </w:rPr>
      </w:pPr>
      <w:r w:rsidRPr="006F445E">
        <w:rPr>
          <w:rFonts w:ascii="Times New Roman" w:hAnsi="Times New Roman"/>
          <w:sz w:val="24"/>
          <w:szCs w:val="24"/>
        </w:rPr>
        <w:t xml:space="preserve">While there were several achievements under the NTP 1994, some of the objectives could not be met. Acknowledging several changes both at the national and global scenario in the telecom sector; a New Telecom Policy- NTP-99 was announced by Government </w:t>
      </w:r>
      <w:proofErr w:type="spellStart"/>
      <w:r w:rsidRPr="006F445E">
        <w:rPr>
          <w:rFonts w:ascii="Times New Roman" w:hAnsi="Times New Roman"/>
          <w:sz w:val="24"/>
          <w:szCs w:val="24"/>
        </w:rPr>
        <w:t>w.e.f</w:t>
      </w:r>
      <w:proofErr w:type="spellEnd"/>
      <w:r w:rsidRPr="006F445E">
        <w:rPr>
          <w:rFonts w:ascii="Times New Roman" w:hAnsi="Times New Roman"/>
          <w:sz w:val="24"/>
          <w:szCs w:val="24"/>
        </w:rPr>
        <w:t xml:space="preserve">. 1st April 1999. Licensing of all telecom services thereafter was to be under the policy framework of NTP-99, which sought to significantly redefine the competitive nature of the industry. The new policy lifted the restrictions on the number of service providers for the Basic Service Providers (BSPs) as well as the Cellular Mobile Service Providers (CMSPs) making it open for participation by all bidders who satisfied the conditions of the DoT. The new policy also allowed all operators who were under the fixed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fee regime to migrate to a revenue sharing regime. In the revenue sharing model, the operators were required to pay a percentage of their Adjusted Gross Revenue (AGR) as annual license fee and spectrum usage charge to the Government. The percentage of revenue share depended on the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service area* where they offered their services under the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w:t>
      </w:r>
    </w:p>
    <w:p w:rsidR="004B45B9" w:rsidRPr="006F445E" w:rsidRDefault="004B45B9" w:rsidP="00700D30">
      <w:pPr>
        <w:autoSpaceDE w:val="0"/>
        <w:autoSpaceDN w:val="0"/>
        <w:adjustRightInd w:val="0"/>
        <w:spacing w:before="0" w:after="0" w:line="276" w:lineRule="auto"/>
        <w:jc w:val="both"/>
        <w:rPr>
          <w:rFonts w:ascii="Times New Roman" w:hAnsi="Times New Roman"/>
          <w:sz w:val="24"/>
          <w:szCs w:val="24"/>
        </w:rPr>
      </w:pPr>
    </w:p>
    <w:p w:rsidR="004B45B9" w:rsidRPr="006F445E" w:rsidRDefault="004B45B9" w:rsidP="00700D30">
      <w:pPr>
        <w:autoSpaceDE w:val="0"/>
        <w:autoSpaceDN w:val="0"/>
        <w:adjustRightInd w:val="0"/>
        <w:spacing w:before="0" w:after="120" w:line="276" w:lineRule="auto"/>
        <w:jc w:val="both"/>
        <w:rPr>
          <w:rFonts w:ascii="Times New Roman" w:hAnsi="Times New Roman"/>
          <w:sz w:val="24"/>
          <w:szCs w:val="24"/>
        </w:rPr>
      </w:pPr>
      <w:r w:rsidRPr="006F445E">
        <w:rPr>
          <w:rFonts w:ascii="Times New Roman" w:hAnsi="Times New Roman"/>
          <w:bCs/>
          <w:sz w:val="24"/>
          <w:szCs w:val="24"/>
          <w:lang w:val="en-GB"/>
        </w:rPr>
        <w:t xml:space="preserve">The Telecom Policy 1999 (NTP-99) has brought following important changes in </w:t>
      </w:r>
      <w:proofErr w:type="spellStart"/>
      <w:r w:rsidRPr="006F445E">
        <w:rPr>
          <w:rFonts w:ascii="Times New Roman" w:hAnsi="Times New Roman"/>
          <w:bCs/>
          <w:sz w:val="24"/>
          <w:szCs w:val="24"/>
          <w:lang w:val="en-GB"/>
        </w:rPr>
        <w:t>he</w:t>
      </w:r>
      <w:proofErr w:type="spellEnd"/>
      <w:r w:rsidRPr="006F445E">
        <w:rPr>
          <w:rFonts w:ascii="Times New Roman" w:hAnsi="Times New Roman"/>
          <w:bCs/>
          <w:sz w:val="24"/>
          <w:szCs w:val="24"/>
          <w:lang w:val="en-GB"/>
        </w:rPr>
        <w:t xml:space="preserve"> Indian telecom sector:</w:t>
      </w:r>
    </w:p>
    <w:p w:rsidR="004B45B9" w:rsidRPr="006F445E" w:rsidRDefault="004B45B9" w:rsidP="00700D30">
      <w:pPr>
        <w:spacing w:after="0" w:line="276" w:lineRule="auto"/>
        <w:jc w:val="both"/>
        <w:rPr>
          <w:rFonts w:ascii="Times New Roman" w:hAnsi="Times New Roman"/>
          <w:sz w:val="24"/>
          <w:szCs w:val="24"/>
        </w:rPr>
      </w:pPr>
    </w:p>
    <w:p w:rsidR="004B45B9" w:rsidRPr="006F445E" w:rsidRDefault="004B45B9" w:rsidP="00700D30">
      <w:pPr>
        <w:pStyle w:val="ListParagraph"/>
        <w:numPr>
          <w:ilvl w:val="0"/>
          <w:numId w:val="25"/>
        </w:numPr>
        <w:spacing w:before="0" w:after="0" w:line="276" w:lineRule="auto"/>
        <w:jc w:val="both"/>
        <w:rPr>
          <w:rFonts w:ascii="Times New Roman" w:hAnsi="Times New Roman"/>
          <w:sz w:val="24"/>
          <w:szCs w:val="24"/>
        </w:rPr>
      </w:pPr>
      <w:r w:rsidRPr="006F445E">
        <w:rPr>
          <w:rFonts w:ascii="Times New Roman" w:hAnsi="Times New Roman"/>
          <w:bCs/>
          <w:sz w:val="24"/>
          <w:szCs w:val="24"/>
        </w:rPr>
        <w:t xml:space="preserve">NTP-99 allowed the licensees to migrate from a Fixed </w:t>
      </w:r>
      <w:proofErr w:type="spellStart"/>
      <w:r w:rsidRPr="006F445E">
        <w:rPr>
          <w:rFonts w:ascii="Times New Roman" w:hAnsi="Times New Roman"/>
          <w:bCs/>
          <w:sz w:val="24"/>
          <w:szCs w:val="24"/>
        </w:rPr>
        <w:t>Licence</w:t>
      </w:r>
      <w:proofErr w:type="spellEnd"/>
      <w:r w:rsidRPr="006F445E">
        <w:rPr>
          <w:rFonts w:ascii="Times New Roman" w:hAnsi="Times New Roman"/>
          <w:bCs/>
          <w:sz w:val="24"/>
          <w:szCs w:val="24"/>
        </w:rPr>
        <w:t xml:space="preserve"> Fee Regime to a Revenue Share arrangement with effect from 1st August, 1999. </w:t>
      </w:r>
    </w:p>
    <w:p w:rsidR="004B45B9" w:rsidRPr="006F445E" w:rsidRDefault="004B45B9" w:rsidP="00700D30">
      <w:pPr>
        <w:pStyle w:val="ListParagraph"/>
        <w:numPr>
          <w:ilvl w:val="0"/>
          <w:numId w:val="25"/>
        </w:numPr>
        <w:spacing w:before="0" w:after="0" w:line="276" w:lineRule="auto"/>
        <w:jc w:val="both"/>
        <w:rPr>
          <w:rFonts w:ascii="Times New Roman" w:hAnsi="Times New Roman"/>
          <w:sz w:val="24"/>
          <w:szCs w:val="24"/>
        </w:rPr>
      </w:pPr>
      <w:proofErr w:type="spellStart"/>
      <w:r w:rsidRPr="006F445E">
        <w:rPr>
          <w:rFonts w:ascii="Times New Roman" w:hAnsi="Times New Roman"/>
          <w:bCs/>
          <w:sz w:val="24"/>
          <w:szCs w:val="24"/>
        </w:rPr>
        <w:t>Licences</w:t>
      </w:r>
      <w:proofErr w:type="spellEnd"/>
      <w:r w:rsidRPr="006F445E">
        <w:rPr>
          <w:rFonts w:ascii="Times New Roman" w:hAnsi="Times New Roman"/>
          <w:bCs/>
          <w:sz w:val="24"/>
          <w:szCs w:val="24"/>
        </w:rPr>
        <w:t xml:space="preserve"> validity period was extended for 20 years, extendible by 10 years. Previously, it was 10 years, extendible by 5 years.</w:t>
      </w:r>
    </w:p>
    <w:p w:rsidR="004B45B9" w:rsidRPr="006F445E" w:rsidRDefault="004B45B9" w:rsidP="00700D30">
      <w:pPr>
        <w:pStyle w:val="ListParagraph"/>
        <w:numPr>
          <w:ilvl w:val="0"/>
          <w:numId w:val="25"/>
        </w:numPr>
        <w:spacing w:before="0" w:after="0" w:line="276" w:lineRule="auto"/>
        <w:jc w:val="both"/>
        <w:rPr>
          <w:rFonts w:ascii="Times New Roman" w:hAnsi="Times New Roman"/>
          <w:sz w:val="24"/>
          <w:szCs w:val="24"/>
        </w:rPr>
      </w:pPr>
      <w:r w:rsidRPr="006F445E">
        <w:rPr>
          <w:rFonts w:ascii="Times New Roman" w:hAnsi="Times New Roman"/>
          <w:bCs/>
          <w:sz w:val="24"/>
          <w:szCs w:val="24"/>
          <w:lang w:val="en-IN"/>
        </w:rPr>
        <w:t>The Cellular licence was made technology-neutral; it was mandatory for the licensees to use GSM technology.</w:t>
      </w:r>
    </w:p>
    <w:p w:rsidR="004B45B9" w:rsidRPr="006F445E" w:rsidRDefault="004B45B9" w:rsidP="00700D30">
      <w:pPr>
        <w:pStyle w:val="ListParagraph"/>
        <w:numPr>
          <w:ilvl w:val="0"/>
          <w:numId w:val="25"/>
        </w:numPr>
        <w:spacing w:before="0" w:after="0" w:line="276" w:lineRule="auto"/>
        <w:jc w:val="both"/>
        <w:rPr>
          <w:rFonts w:ascii="Times New Roman" w:hAnsi="Times New Roman"/>
          <w:sz w:val="24"/>
          <w:szCs w:val="24"/>
        </w:rPr>
      </w:pPr>
      <w:r w:rsidRPr="006F445E">
        <w:rPr>
          <w:rFonts w:ascii="Times New Roman" w:hAnsi="Times New Roman"/>
          <w:bCs/>
          <w:sz w:val="24"/>
          <w:szCs w:val="24"/>
          <w:lang w:val="en-IN"/>
        </w:rPr>
        <w:t xml:space="preserve">In 1997, the Government granted the third mobile licence to MTNL for Delhi and Mumbai Metros. For other LSAs, BSNL was </w:t>
      </w:r>
      <w:r w:rsidR="00E54A93" w:rsidRPr="006F445E">
        <w:rPr>
          <w:rFonts w:ascii="Times New Roman" w:hAnsi="Times New Roman"/>
          <w:bCs/>
          <w:sz w:val="24"/>
          <w:szCs w:val="24"/>
          <w:lang w:val="en-IN"/>
        </w:rPr>
        <w:t>licensed</w:t>
      </w:r>
      <w:r w:rsidRPr="006F445E">
        <w:rPr>
          <w:rFonts w:ascii="Times New Roman" w:hAnsi="Times New Roman"/>
          <w:bCs/>
          <w:sz w:val="24"/>
          <w:szCs w:val="24"/>
          <w:lang w:val="en-IN"/>
        </w:rPr>
        <w:t xml:space="preserve"> as the third CMTS operator in 2000.</w:t>
      </w:r>
    </w:p>
    <w:p w:rsidR="004B45B9" w:rsidRPr="00C71ECA" w:rsidRDefault="004B45B9" w:rsidP="00700D30">
      <w:pPr>
        <w:pStyle w:val="ListParagraph"/>
        <w:numPr>
          <w:ilvl w:val="0"/>
          <w:numId w:val="25"/>
        </w:numPr>
        <w:spacing w:before="0" w:after="0" w:line="276" w:lineRule="auto"/>
        <w:jc w:val="both"/>
        <w:rPr>
          <w:rFonts w:ascii="Times New Roman" w:hAnsi="Times New Roman"/>
          <w:sz w:val="24"/>
          <w:szCs w:val="24"/>
        </w:rPr>
      </w:pPr>
      <w:r w:rsidRPr="006F445E">
        <w:rPr>
          <w:rFonts w:ascii="Times New Roman" w:hAnsi="Times New Roman"/>
          <w:bCs/>
          <w:sz w:val="24"/>
          <w:szCs w:val="24"/>
        </w:rPr>
        <w:t xml:space="preserve">The Government awarded CMTS </w:t>
      </w:r>
      <w:proofErr w:type="spellStart"/>
      <w:r w:rsidRPr="006F445E">
        <w:rPr>
          <w:rFonts w:ascii="Times New Roman" w:hAnsi="Times New Roman"/>
          <w:bCs/>
          <w:sz w:val="24"/>
          <w:szCs w:val="24"/>
        </w:rPr>
        <w:t>licences</w:t>
      </w:r>
      <w:proofErr w:type="spellEnd"/>
      <w:r w:rsidRPr="006F445E">
        <w:rPr>
          <w:rFonts w:ascii="Times New Roman" w:hAnsi="Times New Roman"/>
          <w:bCs/>
          <w:sz w:val="24"/>
          <w:szCs w:val="24"/>
        </w:rPr>
        <w:t xml:space="preserve"> to 4th operators in the LSAs in 2001 through a single stage bidding process. </w:t>
      </w:r>
    </w:p>
    <w:p w:rsidR="00C71ECA" w:rsidRPr="006F445E" w:rsidRDefault="00C71ECA" w:rsidP="00700D30">
      <w:pPr>
        <w:pStyle w:val="ListParagraph"/>
        <w:spacing w:before="0" w:after="0" w:line="276" w:lineRule="auto"/>
        <w:ind w:left="1440"/>
        <w:jc w:val="both"/>
        <w:rPr>
          <w:rFonts w:ascii="Times New Roman" w:hAnsi="Times New Roman"/>
          <w:sz w:val="24"/>
          <w:szCs w:val="24"/>
        </w:rPr>
      </w:pPr>
    </w:p>
    <w:p w:rsidR="00826675" w:rsidRDefault="004B45B9" w:rsidP="00700D30">
      <w:pPr>
        <w:spacing w:before="0" w:after="0" w:line="276" w:lineRule="auto"/>
        <w:jc w:val="both"/>
        <w:rPr>
          <w:rFonts w:ascii="Times New Roman" w:hAnsi="Times New Roman"/>
          <w:bCs/>
          <w:sz w:val="24"/>
          <w:szCs w:val="24"/>
          <w:lang w:val="en-GB"/>
        </w:rPr>
      </w:pPr>
      <w:r w:rsidRPr="006F445E">
        <w:rPr>
          <w:rFonts w:ascii="Times New Roman" w:hAnsi="Times New Roman"/>
          <w:bCs/>
          <w:sz w:val="24"/>
          <w:szCs w:val="24"/>
          <w:lang w:val="en-GB"/>
        </w:rPr>
        <w:lastRenderedPageBreak/>
        <w:t xml:space="preserve">The Telecom Commission (Department of Ministry of Communications) in May 1999, accorded in principle approval for registration of Call </w:t>
      </w:r>
      <w:r w:rsidR="00E54A93" w:rsidRPr="006F445E">
        <w:rPr>
          <w:rFonts w:ascii="Times New Roman" w:hAnsi="Times New Roman"/>
          <w:bCs/>
          <w:sz w:val="24"/>
          <w:szCs w:val="24"/>
          <w:lang w:val="en-GB"/>
        </w:rPr>
        <w:t>Centres</w:t>
      </w:r>
      <w:r w:rsidRPr="006F445E">
        <w:rPr>
          <w:rFonts w:ascii="Times New Roman" w:hAnsi="Times New Roman"/>
          <w:bCs/>
          <w:sz w:val="24"/>
          <w:szCs w:val="24"/>
          <w:lang w:val="en-GB"/>
        </w:rPr>
        <w:t xml:space="preserve">, both International and Domestic, in the country under the above category.  Later, services like Network Operation </w:t>
      </w:r>
      <w:r w:rsidR="00E54A93" w:rsidRPr="006F445E">
        <w:rPr>
          <w:rFonts w:ascii="Times New Roman" w:hAnsi="Times New Roman"/>
          <w:bCs/>
          <w:sz w:val="24"/>
          <w:szCs w:val="24"/>
          <w:lang w:val="en-GB"/>
        </w:rPr>
        <w:t>Centres</w:t>
      </w:r>
      <w:r w:rsidRPr="006F445E">
        <w:rPr>
          <w:rFonts w:ascii="Times New Roman" w:hAnsi="Times New Roman"/>
          <w:bCs/>
          <w:sz w:val="24"/>
          <w:szCs w:val="24"/>
          <w:lang w:val="en-GB"/>
        </w:rPr>
        <w:t xml:space="preserve"> and Vehicle Tracking Systems were also added to this category. As per the Terms and Conditions formulated by the Telecom Commission in February 2000, these  application Service Providers could take telecom resources from authorized Telecom Service Providers only and may not infringe upon the jurisdiction of other authorized Telecom Service Providers and they will not provide switched telephony. These companies should meet the revised terms and conditions of OSP registration.</w:t>
      </w:r>
    </w:p>
    <w:p w:rsidR="00C71ECA" w:rsidRPr="006F445E" w:rsidRDefault="00C71ECA" w:rsidP="00700D30">
      <w:pPr>
        <w:spacing w:before="0" w:after="0" w:line="276" w:lineRule="auto"/>
        <w:jc w:val="both"/>
        <w:rPr>
          <w:rFonts w:ascii="Times New Roman" w:hAnsi="Times New Roman"/>
          <w:bCs/>
          <w:sz w:val="24"/>
          <w:szCs w:val="24"/>
          <w:lang w:val="en-GB"/>
        </w:rPr>
      </w:pPr>
    </w:p>
    <w:p w:rsidR="004B45B9" w:rsidRDefault="004B45B9" w:rsidP="00700D30">
      <w:pPr>
        <w:spacing w:before="0" w:after="0" w:line="276" w:lineRule="auto"/>
        <w:jc w:val="both"/>
        <w:rPr>
          <w:rFonts w:ascii="Times New Roman" w:hAnsi="Times New Roman"/>
          <w:sz w:val="24"/>
          <w:szCs w:val="24"/>
        </w:rPr>
      </w:pPr>
      <w:r w:rsidRPr="006F445E">
        <w:rPr>
          <w:rFonts w:ascii="Times New Roman" w:hAnsi="Times New Roman"/>
          <w:sz w:val="24"/>
          <w:szCs w:val="24"/>
        </w:rPr>
        <w:t>The Union Cabinet based on the recommendations of Group of Ministers (</w:t>
      </w:r>
      <w:proofErr w:type="spellStart"/>
      <w:r w:rsidRPr="006F445E">
        <w:rPr>
          <w:rFonts w:ascii="Times New Roman" w:hAnsi="Times New Roman"/>
          <w:sz w:val="24"/>
          <w:szCs w:val="24"/>
        </w:rPr>
        <w:t>GoM</w:t>
      </w:r>
      <w:proofErr w:type="spellEnd"/>
      <w:r w:rsidRPr="006F445E">
        <w:rPr>
          <w:rFonts w:ascii="Times New Roman" w:hAnsi="Times New Roman"/>
          <w:sz w:val="24"/>
          <w:szCs w:val="24"/>
        </w:rPr>
        <w:t xml:space="preserve">) on Telecom matters, constituted in September 2003, approved the policy for licensing of Unified Access Services. The </w:t>
      </w:r>
      <w:proofErr w:type="spellStart"/>
      <w:r w:rsidRPr="006F445E">
        <w:rPr>
          <w:rFonts w:ascii="Times New Roman" w:hAnsi="Times New Roman"/>
          <w:sz w:val="24"/>
          <w:szCs w:val="24"/>
        </w:rPr>
        <w:t>GoM</w:t>
      </w:r>
      <w:proofErr w:type="spellEnd"/>
      <w:r w:rsidRPr="006F445E">
        <w:rPr>
          <w:rFonts w:ascii="Times New Roman" w:hAnsi="Times New Roman"/>
          <w:sz w:val="24"/>
          <w:szCs w:val="24"/>
        </w:rPr>
        <w:t xml:space="preserve"> had considered the recommendations submitted by Telecom Regulatory Authority of India (TRAI) on 27</w:t>
      </w:r>
      <w:r w:rsidR="00C25678" w:rsidRPr="00C25678">
        <w:rPr>
          <w:rFonts w:ascii="Times New Roman" w:hAnsi="Times New Roman"/>
          <w:sz w:val="24"/>
          <w:szCs w:val="24"/>
          <w:vertAlign w:val="superscript"/>
        </w:rPr>
        <w:t>th</w:t>
      </w:r>
      <w:r w:rsidRPr="006F445E">
        <w:rPr>
          <w:rFonts w:ascii="Times New Roman" w:hAnsi="Times New Roman"/>
          <w:sz w:val="24"/>
          <w:szCs w:val="24"/>
        </w:rPr>
        <w:t xml:space="preserve">October 2003. The policy drew upon NTP-99. Through this approval, Cabinet besides, a number of other related decisions, charted the course to a Universal Licensing Regime. Guidelines for issue of </w:t>
      </w:r>
      <w:r w:rsidRPr="006F445E">
        <w:rPr>
          <w:rFonts w:ascii="Times New Roman" w:hAnsi="Times New Roman"/>
          <w:bCs/>
          <w:sz w:val="24"/>
          <w:szCs w:val="24"/>
        </w:rPr>
        <w:t>Unified Access Services (UAS</w:t>
      </w:r>
      <w:r w:rsidR="00F05539" w:rsidRPr="006F445E">
        <w:rPr>
          <w:rFonts w:ascii="Times New Roman" w:hAnsi="Times New Roman"/>
          <w:bCs/>
          <w:sz w:val="24"/>
          <w:szCs w:val="24"/>
        </w:rPr>
        <w:t>L</w:t>
      </w:r>
      <w:r w:rsidRPr="006F445E">
        <w:rPr>
          <w:rFonts w:ascii="Times New Roman" w:hAnsi="Times New Roman"/>
          <w:bCs/>
          <w:sz w:val="24"/>
          <w:szCs w:val="24"/>
        </w:rPr>
        <w:t xml:space="preserve">) </w:t>
      </w:r>
      <w:proofErr w:type="spellStart"/>
      <w:r w:rsidR="00F05539" w:rsidRPr="006F445E">
        <w:rPr>
          <w:rFonts w:ascii="Times New Roman" w:hAnsi="Times New Roman"/>
          <w:sz w:val="24"/>
          <w:szCs w:val="24"/>
        </w:rPr>
        <w:t>licences</w:t>
      </w:r>
      <w:proofErr w:type="spellEnd"/>
      <w:r w:rsidR="00F05539" w:rsidRPr="006F445E">
        <w:rPr>
          <w:rFonts w:ascii="Times New Roman" w:hAnsi="Times New Roman"/>
          <w:sz w:val="24"/>
          <w:szCs w:val="24"/>
        </w:rPr>
        <w:t xml:space="preserve"> </w:t>
      </w:r>
      <w:r w:rsidRPr="006F445E">
        <w:rPr>
          <w:rFonts w:ascii="Times New Roman" w:hAnsi="Times New Roman"/>
          <w:sz w:val="24"/>
          <w:szCs w:val="24"/>
        </w:rPr>
        <w:t>were issued on 11</w:t>
      </w:r>
      <w:r w:rsidR="00C25678" w:rsidRPr="00C25678">
        <w:rPr>
          <w:rFonts w:ascii="Times New Roman" w:hAnsi="Times New Roman"/>
          <w:sz w:val="24"/>
          <w:szCs w:val="24"/>
          <w:vertAlign w:val="superscript"/>
        </w:rPr>
        <w:t>th</w:t>
      </w:r>
      <w:r w:rsidRPr="006F445E">
        <w:rPr>
          <w:rFonts w:ascii="Times New Roman" w:hAnsi="Times New Roman"/>
          <w:sz w:val="24"/>
          <w:szCs w:val="24"/>
        </w:rPr>
        <w:t xml:space="preserve">November 2003 where after </w:t>
      </w:r>
      <w:proofErr w:type="spellStart"/>
      <w:r w:rsidRPr="006F445E">
        <w:rPr>
          <w:rFonts w:ascii="Times New Roman" w:hAnsi="Times New Roman"/>
          <w:sz w:val="24"/>
          <w:szCs w:val="24"/>
        </w:rPr>
        <w:t>licences</w:t>
      </w:r>
      <w:proofErr w:type="spellEnd"/>
      <w:r w:rsidRPr="006F445E">
        <w:rPr>
          <w:rFonts w:ascii="Times New Roman" w:hAnsi="Times New Roman"/>
          <w:sz w:val="24"/>
          <w:szCs w:val="24"/>
        </w:rPr>
        <w:t xml:space="preserve"> were issued only </w:t>
      </w:r>
      <w:r w:rsidR="00C25678">
        <w:rPr>
          <w:rFonts w:ascii="Times New Roman" w:hAnsi="Times New Roman"/>
          <w:sz w:val="24"/>
          <w:szCs w:val="24"/>
        </w:rPr>
        <w:t>for</w:t>
      </w:r>
      <w:r w:rsidRPr="006F445E">
        <w:rPr>
          <w:rFonts w:ascii="Times New Roman" w:hAnsi="Times New Roman"/>
          <w:sz w:val="24"/>
          <w:szCs w:val="24"/>
        </w:rPr>
        <w:t xml:space="preserve"> UAS.</w:t>
      </w:r>
    </w:p>
    <w:p w:rsidR="00DF11E7" w:rsidRPr="006F445E" w:rsidRDefault="00DF11E7" w:rsidP="00700D30">
      <w:pPr>
        <w:spacing w:before="0" w:after="0" w:line="276" w:lineRule="auto"/>
        <w:jc w:val="both"/>
        <w:rPr>
          <w:rFonts w:ascii="Times New Roman" w:hAnsi="Times New Roman"/>
          <w:sz w:val="24"/>
          <w:szCs w:val="24"/>
        </w:rPr>
      </w:pPr>
    </w:p>
    <w:p w:rsidR="004B45B9" w:rsidRPr="006F445E" w:rsidRDefault="00F05539" w:rsidP="00700D30">
      <w:pPr>
        <w:autoSpaceDE w:val="0"/>
        <w:autoSpaceDN w:val="0"/>
        <w:adjustRightInd w:val="0"/>
        <w:spacing w:before="0" w:after="0" w:line="276" w:lineRule="auto"/>
        <w:jc w:val="both"/>
        <w:rPr>
          <w:rFonts w:ascii="Times New Roman" w:hAnsi="Times New Roman"/>
          <w:sz w:val="24"/>
          <w:szCs w:val="24"/>
        </w:rPr>
      </w:pPr>
      <w:r w:rsidRPr="006F445E">
        <w:rPr>
          <w:rFonts w:ascii="Times New Roman" w:hAnsi="Times New Roman"/>
          <w:bCs/>
          <w:sz w:val="24"/>
          <w:szCs w:val="24"/>
          <w:lang w:val="en-GB"/>
        </w:rPr>
        <w:t>UASL permitted</w:t>
      </w:r>
      <w:r w:rsidR="004B45B9" w:rsidRPr="006F445E">
        <w:rPr>
          <w:rFonts w:ascii="Times New Roman" w:hAnsi="Times New Roman"/>
          <w:bCs/>
          <w:sz w:val="24"/>
          <w:szCs w:val="24"/>
          <w:lang w:val="en-GB"/>
        </w:rPr>
        <w:t xml:space="preserve"> an access service provider to offer both fixed and/or mobile services under the same licence, using any technology. The existing operators were given the option to continue under the present licensing regime or migrate to new UASL. The majority of licensees have migrated to the UASL regime. Subsequently UAS licences were given in January 2004, December 2006, and March 2007, as and when people applied for the same. All these licences were linked with spectrum and entry fees was the same as charged for the fourth cellular licence</w:t>
      </w:r>
    </w:p>
    <w:p w:rsidR="004B45B9" w:rsidRPr="006F445E" w:rsidRDefault="004B45B9" w:rsidP="00700D30">
      <w:pPr>
        <w:autoSpaceDE w:val="0"/>
        <w:autoSpaceDN w:val="0"/>
        <w:adjustRightInd w:val="0"/>
        <w:spacing w:before="0" w:after="0" w:line="276" w:lineRule="auto"/>
        <w:jc w:val="both"/>
        <w:rPr>
          <w:rFonts w:ascii="Times New Roman" w:hAnsi="Times New Roman"/>
          <w:sz w:val="24"/>
          <w:szCs w:val="24"/>
        </w:rPr>
      </w:pPr>
    </w:p>
    <w:p w:rsidR="003E2556" w:rsidRPr="006F445E" w:rsidRDefault="003E2556" w:rsidP="00700D30">
      <w:pPr>
        <w:autoSpaceDE w:val="0"/>
        <w:autoSpaceDN w:val="0"/>
        <w:adjustRightInd w:val="0"/>
        <w:spacing w:before="0" w:after="120" w:line="276" w:lineRule="auto"/>
        <w:jc w:val="both"/>
        <w:rPr>
          <w:rFonts w:ascii="Times New Roman" w:hAnsi="Times New Roman"/>
          <w:sz w:val="24"/>
          <w:szCs w:val="24"/>
        </w:rPr>
      </w:pPr>
      <w:r w:rsidRPr="006F445E">
        <w:rPr>
          <w:rFonts w:ascii="Times New Roman" w:hAnsi="Times New Roman"/>
          <w:sz w:val="24"/>
          <w:szCs w:val="24"/>
        </w:rPr>
        <w:t xml:space="preserve">In April 2007, the DoT sought the opinion of the TRAI on some specific points including that of putting a cap on the number of access service providers in a service area, as radio frequency spectrum required for wireless services was not sufficient to meet the increasing demand from UAS Licensees. </w:t>
      </w:r>
    </w:p>
    <w:p w:rsidR="00CB60CC" w:rsidRPr="006F445E" w:rsidRDefault="00CB60CC" w:rsidP="00700D30">
      <w:pPr>
        <w:autoSpaceDE w:val="0"/>
        <w:autoSpaceDN w:val="0"/>
        <w:adjustRightInd w:val="0"/>
        <w:spacing w:before="0" w:after="0" w:line="276" w:lineRule="auto"/>
        <w:jc w:val="both"/>
        <w:rPr>
          <w:rFonts w:ascii="Times New Roman" w:hAnsi="Times New Roman"/>
          <w:sz w:val="24"/>
          <w:szCs w:val="24"/>
        </w:rPr>
      </w:pPr>
    </w:p>
    <w:p w:rsidR="004B45B9" w:rsidRPr="006F445E" w:rsidRDefault="00E54A93" w:rsidP="00700D30">
      <w:pPr>
        <w:autoSpaceDE w:val="0"/>
        <w:autoSpaceDN w:val="0"/>
        <w:adjustRightInd w:val="0"/>
        <w:spacing w:before="0" w:after="120" w:line="276" w:lineRule="auto"/>
        <w:jc w:val="both"/>
        <w:rPr>
          <w:rFonts w:ascii="Times New Roman" w:hAnsi="Times New Roman"/>
          <w:sz w:val="24"/>
          <w:szCs w:val="24"/>
        </w:rPr>
      </w:pPr>
      <w:r w:rsidRPr="006F445E">
        <w:rPr>
          <w:rFonts w:ascii="Times New Roman" w:hAnsi="Times New Roman"/>
          <w:sz w:val="24"/>
          <w:szCs w:val="24"/>
        </w:rPr>
        <w:t>In August</w:t>
      </w:r>
      <w:r w:rsidR="003E2556" w:rsidRPr="006F445E">
        <w:rPr>
          <w:rFonts w:ascii="Times New Roman" w:hAnsi="Times New Roman"/>
          <w:sz w:val="24"/>
          <w:szCs w:val="24"/>
        </w:rPr>
        <w:t xml:space="preserve"> 2007, </w:t>
      </w:r>
      <w:r w:rsidR="004B45B9" w:rsidRPr="006F445E">
        <w:rPr>
          <w:rFonts w:ascii="Times New Roman" w:hAnsi="Times New Roman"/>
          <w:sz w:val="24"/>
          <w:szCs w:val="24"/>
        </w:rPr>
        <w:t xml:space="preserve">TRAI </w:t>
      </w:r>
      <w:r w:rsidRPr="006F445E">
        <w:rPr>
          <w:rFonts w:ascii="Times New Roman" w:hAnsi="Times New Roman"/>
          <w:sz w:val="24"/>
          <w:szCs w:val="24"/>
        </w:rPr>
        <w:t>recommended that</w:t>
      </w:r>
      <w:r w:rsidR="004B45B9" w:rsidRPr="006F445E">
        <w:rPr>
          <w:rFonts w:ascii="Times New Roman" w:hAnsi="Times New Roman"/>
          <w:sz w:val="24"/>
          <w:szCs w:val="24"/>
        </w:rPr>
        <w:t xml:space="preserve"> no cap</w:t>
      </w:r>
      <w:r w:rsidR="003E2556" w:rsidRPr="006F445E">
        <w:rPr>
          <w:rFonts w:ascii="Times New Roman" w:hAnsi="Times New Roman"/>
          <w:sz w:val="24"/>
          <w:szCs w:val="24"/>
        </w:rPr>
        <w:t xml:space="preserve"> should</w:t>
      </w:r>
      <w:r w:rsidR="004B45B9" w:rsidRPr="006F445E">
        <w:rPr>
          <w:rFonts w:ascii="Times New Roman" w:hAnsi="Times New Roman"/>
          <w:sz w:val="24"/>
          <w:szCs w:val="24"/>
        </w:rPr>
        <w:t xml:space="preserve"> be placed on the number of access service providers in any service area. TRAI in August 2007 also recommended that “a licensee using one technology may be permitted on request, usage of alternative technology and thus allocation of dual spectrum. However, such a licensee must pay the same amount of fee which has been paid by the existing licensees using the alternative technology or which would be paid by the new licensee going to use that technology”. </w:t>
      </w:r>
    </w:p>
    <w:p w:rsidR="004B45B9" w:rsidRPr="006F445E" w:rsidRDefault="004B45B9" w:rsidP="00700D30">
      <w:pPr>
        <w:autoSpaceDE w:val="0"/>
        <w:autoSpaceDN w:val="0"/>
        <w:adjustRightInd w:val="0"/>
        <w:spacing w:before="0" w:after="0" w:line="276" w:lineRule="auto"/>
        <w:jc w:val="both"/>
        <w:rPr>
          <w:rFonts w:ascii="Times New Roman" w:hAnsi="Times New Roman"/>
          <w:bCs/>
          <w:sz w:val="24"/>
          <w:szCs w:val="24"/>
          <w:lang w:val="en-GB"/>
        </w:rPr>
      </w:pPr>
    </w:p>
    <w:p w:rsidR="004B45B9" w:rsidRPr="006F445E" w:rsidRDefault="004B45B9" w:rsidP="00D83A5C">
      <w:pPr>
        <w:autoSpaceDE w:val="0"/>
        <w:autoSpaceDN w:val="0"/>
        <w:adjustRightInd w:val="0"/>
        <w:spacing w:before="0" w:after="120" w:line="300" w:lineRule="auto"/>
        <w:jc w:val="both"/>
        <w:rPr>
          <w:rFonts w:ascii="Times New Roman" w:hAnsi="Times New Roman"/>
          <w:sz w:val="24"/>
          <w:szCs w:val="24"/>
        </w:rPr>
      </w:pPr>
      <w:r w:rsidRPr="006F445E">
        <w:rPr>
          <w:rFonts w:ascii="Times New Roman" w:hAnsi="Times New Roman"/>
          <w:b/>
          <w:sz w:val="24"/>
          <w:szCs w:val="24"/>
        </w:rPr>
        <w:t>3</w:t>
      </w:r>
      <w:r w:rsidRPr="006F445E">
        <w:rPr>
          <w:rFonts w:ascii="Times New Roman" w:hAnsi="Times New Roman"/>
          <w:sz w:val="24"/>
          <w:szCs w:val="24"/>
        </w:rPr>
        <w:t>.</w:t>
      </w:r>
      <w:r w:rsidRPr="006F445E">
        <w:rPr>
          <w:rFonts w:ascii="Times New Roman" w:hAnsi="Times New Roman"/>
          <w:sz w:val="24"/>
          <w:szCs w:val="24"/>
        </w:rPr>
        <w:tab/>
      </w:r>
      <w:r w:rsidR="00C6660A" w:rsidRPr="006F445E">
        <w:rPr>
          <w:rFonts w:ascii="Times New Roman" w:hAnsi="Times New Roman"/>
          <w:b/>
          <w:sz w:val="24"/>
          <w:szCs w:val="24"/>
        </w:rPr>
        <w:t xml:space="preserve">NATIONAL TELECOM POLICY </w:t>
      </w:r>
      <w:r w:rsidRPr="006F445E">
        <w:rPr>
          <w:rFonts w:ascii="Times New Roman" w:hAnsi="Times New Roman"/>
          <w:b/>
          <w:sz w:val="24"/>
          <w:szCs w:val="24"/>
        </w:rPr>
        <w:t>(NTP-2012)</w:t>
      </w:r>
    </w:p>
    <w:p w:rsidR="00826675" w:rsidRPr="006F445E" w:rsidRDefault="00826675" w:rsidP="00D83A5C">
      <w:pPr>
        <w:pStyle w:val="BodyText"/>
        <w:spacing w:after="0" w:line="300" w:lineRule="auto"/>
        <w:jc w:val="both"/>
        <w:rPr>
          <w:rFonts w:ascii="Times New Roman" w:hAnsi="Times New Roman"/>
          <w:kern w:val="2"/>
          <w:sz w:val="24"/>
          <w:szCs w:val="24"/>
          <w:lang w:bidi="hi-IN"/>
        </w:rPr>
      </w:pPr>
    </w:p>
    <w:p w:rsidR="004B45B9" w:rsidRDefault="004B45B9" w:rsidP="00700D30">
      <w:pPr>
        <w:pStyle w:val="BodyText"/>
        <w:autoSpaceDE w:val="0"/>
        <w:autoSpaceDN w:val="0"/>
        <w:adjustRightInd w:val="0"/>
        <w:jc w:val="both"/>
        <w:rPr>
          <w:rFonts w:ascii="Times New Roman" w:hAnsi="Times New Roman"/>
          <w:kern w:val="2"/>
          <w:sz w:val="24"/>
          <w:szCs w:val="24"/>
          <w:lang w:bidi="hi-IN"/>
        </w:rPr>
      </w:pPr>
      <w:r w:rsidRPr="006F445E">
        <w:rPr>
          <w:rFonts w:ascii="Times New Roman" w:hAnsi="Times New Roman"/>
          <w:kern w:val="2"/>
          <w:sz w:val="24"/>
          <w:szCs w:val="24"/>
          <w:lang w:bidi="hi-IN"/>
        </w:rPr>
        <w:t>The Government approved National Telecom Policy-2012 (NTP-2012) on 31</w:t>
      </w:r>
      <w:r w:rsidRPr="006F445E">
        <w:rPr>
          <w:rFonts w:ascii="Times New Roman" w:hAnsi="Times New Roman"/>
          <w:kern w:val="2"/>
          <w:sz w:val="24"/>
          <w:szCs w:val="24"/>
          <w:vertAlign w:val="superscript"/>
          <w:lang w:bidi="hi-IN"/>
        </w:rPr>
        <w:t>st</w:t>
      </w:r>
      <w:r w:rsidRPr="006F445E">
        <w:rPr>
          <w:rFonts w:ascii="Times New Roman" w:hAnsi="Times New Roman"/>
          <w:kern w:val="2"/>
          <w:sz w:val="24"/>
          <w:szCs w:val="24"/>
          <w:lang w:bidi="hi-IN"/>
        </w:rPr>
        <w:t xml:space="preserve"> May 2012 which addresses the Vision, Strategic direction and the various medium term and long term issues related to telecom sector. The primary objective of NTP-2012 is maximizing public good by making available affordable, reliable and secure telecommunication and broadband services across the </w:t>
      </w:r>
      <w:r w:rsidRPr="006F445E">
        <w:rPr>
          <w:rFonts w:ascii="Times New Roman" w:hAnsi="Times New Roman"/>
          <w:kern w:val="2"/>
          <w:sz w:val="24"/>
          <w:szCs w:val="24"/>
          <w:lang w:bidi="hi-IN"/>
        </w:rPr>
        <w:lastRenderedPageBreak/>
        <w:t>entire country. The main thrust of the Policy is on the multiplier effect and transformational impact of such services on the overall economy. It recognizes the role of such services in furthering the national development agenda while enhancing equity and inclusiveness. Availability of affordable and effective communications for the citizens is at the core of the vision and goal of the NTP-2012. The Policy also recognizes the predominant role of the private sector in this field and the consequent policy imperative of ensuring continued viability of service providers in a competitive environment. Pursuant to NTP-2012, these principles would guide decisions needed to strike a balance between the interests of users/ consumers, service providers and government revenue.</w:t>
      </w:r>
    </w:p>
    <w:p w:rsidR="00D83A5C" w:rsidRPr="006F445E" w:rsidRDefault="00D83A5C" w:rsidP="00700D30">
      <w:pPr>
        <w:pStyle w:val="BodyText"/>
        <w:autoSpaceDE w:val="0"/>
        <w:autoSpaceDN w:val="0"/>
        <w:adjustRightInd w:val="0"/>
        <w:spacing w:after="0"/>
        <w:jc w:val="both"/>
        <w:rPr>
          <w:rFonts w:ascii="Times New Roman" w:hAnsi="Times New Roman"/>
          <w:kern w:val="2"/>
          <w:sz w:val="24"/>
          <w:szCs w:val="24"/>
          <w:lang w:bidi="hi-IN"/>
        </w:rPr>
      </w:pPr>
    </w:p>
    <w:p w:rsidR="004B45B9" w:rsidRPr="006F445E" w:rsidRDefault="004B45B9" w:rsidP="00700D30">
      <w:pPr>
        <w:pStyle w:val="BodyText"/>
        <w:ind w:left="144"/>
        <w:rPr>
          <w:rFonts w:ascii="Times New Roman" w:hAnsi="Times New Roman"/>
          <w:kern w:val="2"/>
          <w:sz w:val="24"/>
          <w:szCs w:val="24"/>
          <w:lang w:bidi="hi-IN"/>
        </w:rPr>
      </w:pPr>
      <w:r w:rsidRPr="006F445E">
        <w:rPr>
          <w:rFonts w:ascii="Times New Roman" w:hAnsi="Times New Roman"/>
          <w:kern w:val="2"/>
          <w:sz w:val="24"/>
          <w:szCs w:val="24"/>
          <w:lang w:bidi="hi-IN"/>
        </w:rPr>
        <w:t>The objectives of the NTP-2012, inter-alia, include the following:</w:t>
      </w:r>
    </w:p>
    <w:p w:rsidR="004B45B9" w:rsidRPr="006F445E" w:rsidRDefault="004B45B9" w:rsidP="00700D30">
      <w:pPr>
        <w:pStyle w:val="BodyText"/>
        <w:widowControl w:val="0"/>
        <w:numPr>
          <w:ilvl w:val="0"/>
          <w:numId w:val="31"/>
        </w:numPr>
        <w:spacing w:after="0"/>
        <w:ind w:left="461" w:hanging="274"/>
        <w:rPr>
          <w:rFonts w:ascii="Times New Roman" w:hAnsi="Times New Roman"/>
          <w:kern w:val="2"/>
          <w:sz w:val="24"/>
          <w:szCs w:val="24"/>
          <w:lang w:bidi="hi-IN"/>
        </w:rPr>
      </w:pPr>
      <w:r w:rsidRPr="006F445E">
        <w:rPr>
          <w:rFonts w:ascii="Times New Roman" w:hAnsi="Times New Roman"/>
          <w:kern w:val="2"/>
          <w:sz w:val="24"/>
          <w:szCs w:val="24"/>
          <w:lang w:bidi="hi-IN"/>
        </w:rPr>
        <w:t>Provide secure, affordable and high quality telecommunication services to all citizens.</w:t>
      </w:r>
    </w:p>
    <w:p w:rsidR="004B45B9" w:rsidRPr="006F445E" w:rsidRDefault="004B45B9" w:rsidP="00700D30">
      <w:pPr>
        <w:widowControl w:val="0"/>
        <w:numPr>
          <w:ilvl w:val="0"/>
          <w:numId w:val="31"/>
        </w:numPr>
        <w:tabs>
          <w:tab w:val="left" w:pos="708"/>
        </w:tabs>
        <w:spacing w:before="0" w:after="0" w:line="276" w:lineRule="auto"/>
        <w:ind w:left="461" w:hanging="274"/>
        <w:rPr>
          <w:rFonts w:ascii="Times New Roman" w:hAnsi="Times New Roman"/>
          <w:kern w:val="2"/>
          <w:sz w:val="24"/>
          <w:szCs w:val="24"/>
        </w:rPr>
      </w:pPr>
      <w:r w:rsidRPr="006F445E">
        <w:rPr>
          <w:rFonts w:ascii="Times New Roman" w:hAnsi="Times New Roman"/>
          <w:sz w:val="24"/>
          <w:szCs w:val="24"/>
        </w:rPr>
        <w:t>Strive to create One Nation - One License across services and service areas.</w:t>
      </w:r>
    </w:p>
    <w:p w:rsidR="00F83C5D" w:rsidRDefault="004B45B9" w:rsidP="00700D30">
      <w:pPr>
        <w:widowControl w:val="0"/>
        <w:numPr>
          <w:ilvl w:val="0"/>
          <w:numId w:val="31"/>
        </w:numPr>
        <w:tabs>
          <w:tab w:val="left" w:pos="708"/>
        </w:tabs>
        <w:spacing w:before="0" w:after="0" w:line="276" w:lineRule="auto"/>
        <w:ind w:left="461" w:hanging="274"/>
        <w:jc w:val="both"/>
        <w:rPr>
          <w:rFonts w:ascii="Times New Roman" w:hAnsi="Times New Roman"/>
          <w:sz w:val="24"/>
          <w:szCs w:val="24"/>
        </w:rPr>
      </w:pPr>
      <w:r w:rsidRPr="006F445E">
        <w:rPr>
          <w:rFonts w:ascii="Times New Roman" w:hAnsi="Times New Roman"/>
          <w:sz w:val="24"/>
          <w:szCs w:val="24"/>
        </w:rPr>
        <w:t>Achieve One Nation - Full Mobile Number Portability and work towards One Nation - Free Roaming.</w:t>
      </w:r>
    </w:p>
    <w:p w:rsidR="004B45B9" w:rsidRPr="00F83C5D" w:rsidRDefault="004B45B9" w:rsidP="00700D30">
      <w:pPr>
        <w:widowControl w:val="0"/>
        <w:numPr>
          <w:ilvl w:val="0"/>
          <w:numId w:val="31"/>
        </w:numPr>
        <w:tabs>
          <w:tab w:val="left" w:pos="708"/>
        </w:tabs>
        <w:spacing w:before="0" w:after="0" w:line="276" w:lineRule="auto"/>
        <w:ind w:left="461" w:hanging="274"/>
        <w:jc w:val="both"/>
        <w:rPr>
          <w:rFonts w:ascii="Times New Roman" w:hAnsi="Times New Roman"/>
          <w:sz w:val="24"/>
          <w:szCs w:val="24"/>
        </w:rPr>
      </w:pPr>
      <w:r w:rsidRPr="00F83C5D">
        <w:rPr>
          <w:rFonts w:ascii="Times New Roman" w:hAnsi="Times New Roman"/>
          <w:kern w:val="2"/>
          <w:sz w:val="24"/>
          <w:szCs w:val="24"/>
          <w:lang w:bidi="hi-IN"/>
        </w:rPr>
        <w:t>Increase rural tele-density from the current level of around 39 to 70 by the year 2017 and 100 by the year 2020.</w:t>
      </w:r>
    </w:p>
    <w:p w:rsidR="004B45B9" w:rsidRPr="006F445E" w:rsidRDefault="004B45B9" w:rsidP="00700D30">
      <w:pPr>
        <w:pStyle w:val="BodyText"/>
        <w:widowControl w:val="0"/>
        <w:numPr>
          <w:ilvl w:val="0"/>
          <w:numId w:val="31"/>
        </w:numPr>
        <w:tabs>
          <w:tab w:val="left" w:pos="708"/>
        </w:tabs>
        <w:spacing w:after="0"/>
        <w:ind w:left="461" w:hanging="274"/>
        <w:jc w:val="both"/>
        <w:rPr>
          <w:rFonts w:ascii="Times New Roman" w:hAnsi="Times New Roman"/>
          <w:kern w:val="2"/>
          <w:sz w:val="24"/>
          <w:szCs w:val="24"/>
          <w:lang w:bidi="hi-IN"/>
        </w:rPr>
      </w:pPr>
      <w:r w:rsidRPr="006F445E">
        <w:rPr>
          <w:rFonts w:ascii="Times New Roman" w:hAnsi="Times New Roman"/>
          <w:kern w:val="2"/>
          <w:sz w:val="24"/>
          <w:szCs w:val="24"/>
          <w:lang w:bidi="hi-IN"/>
        </w:rPr>
        <w:t>To recognize telecom, including broadband connectivity as a basic necessity like education and health and work towards ‘Right to Broadband’.</w:t>
      </w:r>
    </w:p>
    <w:p w:rsidR="004B45B9" w:rsidRPr="006F445E" w:rsidRDefault="004B45B9" w:rsidP="00700D30">
      <w:pPr>
        <w:pStyle w:val="BodyText"/>
        <w:widowControl w:val="0"/>
        <w:numPr>
          <w:ilvl w:val="0"/>
          <w:numId w:val="31"/>
        </w:numPr>
        <w:tabs>
          <w:tab w:val="left" w:pos="708"/>
        </w:tabs>
        <w:spacing w:after="0"/>
        <w:ind w:left="461" w:hanging="274"/>
        <w:jc w:val="both"/>
        <w:rPr>
          <w:rFonts w:ascii="Times New Roman" w:hAnsi="Times New Roman"/>
          <w:kern w:val="2"/>
          <w:sz w:val="24"/>
          <w:szCs w:val="24"/>
          <w:lang w:bidi="hi-IN"/>
        </w:rPr>
      </w:pPr>
      <w:r w:rsidRPr="006F445E">
        <w:rPr>
          <w:rFonts w:ascii="Times New Roman" w:hAnsi="Times New Roman"/>
          <w:kern w:val="2"/>
          <w:sz w:val="24"/>
          <w:szCs w:val="24"/>
          <w:lang w:bidi="hi-IN"/>
        </w:rPr>
        <w:t>Provide affordable and reliable broadband-on-demand by the year 2015 and to achieve 175 million broadband connections by the year 2017 and 600 million by the year 2020 at minimum 2 Mbps download speed and making available higher speeds of at least 100 Mbps on demand.</w:t>
      </w:r>
    </w:p>
    <w:p w:rsidR="004B45B9" w:rsidRPr="006F445E" w:rsidRDefault="004B45B9" w:rsidP="00700D30">
      <w:pPr>
        <w:pStyle w:val="BodyText"/>
        <w:widowControl w:val="0"/>
        <w:numPr>
          <w:ilvl w:val="0"/>
          <w:numId w:val="31"/>
        </w:numPr>
        <w:tabs>
          <w:tab w:val="left" w:pos="708"/>
        </w:tabs>
        <w:spacing w:after="0"/>
        <w:ind w:left="461" w:hanging="274"/>
        <w:jc w:val="both"/>
        <w:rPr>
          <w:rFonts w:ascii="Times New Roman" w:hAnsi="Times New Roman"/>
          <w:kern w:val="2"/>
          <w:sz w:val="24"/>
          <w:szCs w:val="24"/>
          <w:lang w:bidi="hi-IN"/>
        </w:rPr>
      </w:pPr>
      <w:r w:rsidRPr="006F445E">
        <w:rPr>
          <w:rFonts w:ascii="Times New Roman" w:hAnsi="Times New Roman"/>
          <w:kern w:val="2"/>
          <w:sz w:val="24"/>
          <w:szCs w:val="24"/>
          <w:lang w:bidi="hi-IN"/>
        </w:rPr>
        <w:t>Provide high speed and high quality broadband access to all village panchayats through a combination of technologies by the year 2014 and progressively to all villages and habitations by 2020.</w:t>
      </w:r>
    </w:p>
    <w:p w:rsidR="004B45B9" w:rsidRPr="006F445E" w:rsidRDefault="004B45B9" w:rsidP="00700D30">
      <w:pPr>
        <w:pStyle w:val="BodyText"/>
        <w:widowControl w:val="0"/>
        <w:numPr>
          <w:ilvl w:val="0"/>
          <w:numId w:val="31"/>
        </w:numPr>
        <w:tabs>
          <w:tab w:val="left" w:pos="708"/>
        </w:tabs>
        <w:spacing w:after="0"/>
        <w:ind w:left="461" w:hanging="274"/>
        <w:jc w:val="both"/>
        <w:rPr>
          <w:rFonts w:ascii="Times New Roman" w:hAnsi="Times New Roman"/>
          <w:kern w:val="2"/>
          <w:sz w:val="24"/>
          <w:szCs w:val="24"/>
          <w:lang w:bidi="hi-IN"/>
        </w:rPr>
      </w:pPr>
      <w:r w:rsidRPr="006F445E">
        <w:rPr>
          <w:rFonts w:ascii="Times New Roman" w:hAnsi="Times New Roman"/>
          <w:kern w:val="2"/>
          <w:sz w:val="24"/>
          <w:szCs w:val="24"/>
          <w:lang w:bidi="hi-IN"/>
        </w:rPr>
        <w:t>Recognize telecom as Infrastructure Sector to realize true potential of ICT for development.</w:t>
      </w:r>
    </w:p>
    <w:p w:rsidR="004B45B9" w:rsidRPr="006F445E" w:rsidRDefault="004B45B9" w:rsidP="00700D30">
      <w:pPr>
        <w:pStyle w:val="BodyText"/>
        <w:widowControl w:val="0"/>
        <w:numPr>
          <w:ilvl w:val="0"/>
          <w:numId w:val="31"/>
        </w:numPr>
        <w:tabs>
          <w:tab w:val="left" w:pos="708"/>
        </w:tabs>
        <w:spacing w:after="0"/>
        <w:ind w:left="461" w:hanging="274"/>
        <w:rPr>
          <w:rFonts w:ascii="Times New Roman" w:hAnsi="Times New Roman"/>
          <w:kern w:val="2"/>
          <w:sz w:val="24"/>
          <w:szCs w:val="24"/>
          <w:lang w:bidi="hi-IN"/>
        </w:rPr>
      </w:pPr>
      <w:r w:rsidRPr="006F445E">
        <w:rPr>
          <w:rFonts w:ascii="Times New Roman" w:hAnsi="Times New Roman"/>
          <w:kern w:val="2"/>
          <w:sz w:val="24"/>
          <w:szCs w:val="24"/>
          <w:lang w:bidi="hi-IN"/>
        </w:rPr>
        <w:t>Address the Right of Way (</w:t>
      </w:r>
      <w:proofErr w:type="spellStart"/>
      <w:r w:rsidRPr="006F445E">
        <w:rPr>
          <w:rFonts w:ascii="Times New Roman" w:hAnsi="Times New Roman"/>
          <w:kern w:val="2"/>
          <w:sz w:val="24"/>
          <w:szCs w:val="24"/>
          <w:lang w:bidi="hi-IN"/>
        </w:rPr>
        <w:t>RoW</w:t>
      </w:r>
      <w:proofErr w:type="spellEnd"/>
      <w:r w:rsidRPr="006F445E">
        <w:rPr>
          <w:rFonts w:ascii="Times New Roman" w:hAnsi="Times New Roman"/>
          <w:kern w:val="2"/>
          <w:sz w:val="24"/>
          <w:szCs w:val="24"/>
          <w:lang w:bidi="hi-IN"/>
        </w:rPr>
        <w:t>) issues in setting up of telecom infrastructure.</w:t>
      </w:r>
    </w:p>
    <w:p w:rsidR="004B45B9" w:rsidRPr="006F445E" w:rsidRDefault="004B45B9" w:rsidP="00700D30">
      <w:pPr>
        <w:pStyle w:val="BodyText"/>
        <w:widowControl w:val="0"/>
        <w:numPr>
          <w:ilvl w:val="0"/>
          <w:numId w:val="31"/>
        </w:numPr>
        <w:tabs>
          <w:tab w:val="left" w:pos="708"/>
        </w:tabs>
        <w:spacing w:after="0"/>
        <w:ind w:left="461" w:hanging="274"/>
        <w:jc w:val="both"/>
        <w:rPr>
          <w:rFonts w:ascii="Times New Roman" w:hAnsi="Times New Roman"/>
          <w:kern w:val="2"/>
          <w:sz w:val="24"/>
          <w:szCs w:val="24"/>
          <w:lang w:bidi="hi-IN"/>
        </w:rPr>
      </w:pPr>
      <w:r w:rsidRPr="006F445E">
        <w:rPr>
          <w:rFonts w:ascii="Times New Roman" w:hAnsi="Times New Roman"/>
          <w:kern w:val="2"/>
          <w:sz w:val="24"/>
          <w:szCs w:val="24"/>
          <w:lang w:bidi="hi-IN"/>
        </w:rPr>
        <w:t>Mandate an ecosystem to ensure setting up of a common platform for interconnection of various networks for providing non-exclusive and non-discriminatory access.</w:t>
      </w:r>
    </w:p>
    <w:p w:rsidR="004B45B9" w:rsidRPr="006F445E" w:rsidRDefault="004B45B9" w:rsidP="00700D30">
      <w:pPr>
        <w:pStyle w:val="BodyText"/>
        <w:widowControl w:val="0"/>
        <w:numPr>
          <w:ilvl w:val="0"/>
          <w:numId w:val="31"/>
        </w:numPr>
        <w:tabs>
          <w:tab w:val="left" w:pos="708"/>
        </w:tabs>
        <w:spacing w:after="0"/>
        <w:ind w:left="450" w:hanging="270"/>
        <w:jc w:val="both"/>
        <w:rPr>
          <w:rFonts w:ascii="Times New Roman" w:hAnsi="Times New Roman"/>
          <w:kern w:val="2"/>
          <w:sz w:val="24"/>
          <w:szCs w:val="24"/>
          <w:lang w:bidi="hi-IN"/>
        </w:rPr>
      </w:pPr>
      <w:r w:rsidRPr="006F445E">
        <w:rPr>
          <w:rFonts w:ascii="Times New Roman" w:hAnsi="Times New Roman"/>
          <w:kern w:val="2"/>
          <w:sz w:val="24"/>
          <w:szCs w:val="24"/>
          <w:lang w:bidi="hi-IN"/>
        </w:rPr>
        <w:t>Enhanced and continued adoption of green policy in telecom and incentivize use of renewable resources for sustainability.</w:t>
      </w:r>
    </w:p>
    <w:p w:rsidR="004B45B9" w:rsidRPr="006F445E" w:rsidRDefault="004B45B9" w:rsidP="00700D30">
      <w:pPr>
        <w:pStyle w:val="BodyText"/>
        <w:widowControl w:val="0"/>
        <w:numPr>
          <w:ilvl w:val="0"/>
          <w:numId w:val="31"/>
        </w:numPr>
        <w:tabs>
          <w:tab w:val="left" w:pos="708"/>
        </w:tabs>
        <w:spacing w:after="0"/>
        <w:ind w:left="450" w:hanging="270"/>
        <w:jc w:val="both"/>
        <w:rPr>
          <w:rFonts w:ascii="Times New Roman" w:hAnsi="Times New Roman"/>
          <w:kern w:val="2"/>
          <w:sz w:val="24"/>
          <w:szCs w:val="24"/>
          <w:lang w:bidi="hi-IN"/>
        </w:rPr>
      </w:pPr>
      <w:r w:rsidRPr="006F445E">
        <w:rPr>
          <w:rFonts w:ascii="Times New Roman" w:hAnsi="Times New Roman"/>
          <w:kern w:val="2"/>
          <w:sz w:val="24"/>
          <w:szCs w:val="24"/>
          <w:lang w:bidi="hi-IN"/>
        </w:rPr>
        <w:t>Achieve substantial transition to new Internet Protocol (</w:t>
      </w:r>
      <w:proofErr w:type="spellStart"/>
      <w:r w:rsidRPr="006F445E">
        <w:rPr>
          <w:rFonts w:ascii="Times New Roman" w:hAnsi="Times New Roman"/>
          <w:kern w:val="2"/>
          <w:sz w:val="24"/>
          <w:szCs w:val="24"/>
          <w:lang w:bidi="hi-IN"/>
        </w:rPr>
        <w:t>IPv</w:t>
      </w:r>
      <w:proofErr w:type="spellEnd"/>
      <w:r w:rsidRPr="006F445E">
        <w:rPr>
          <w:rFonts w:ascii="Times New Roman" w:hAnsi="Times New Roman"/>
          <w:kern w:val="2"/>
          <w:sz w:val="24"/>
          <w:szCs w:val="24"/>
          <w:lang w:bidi="hi-IN"/>
        </w:rPr>
        <w:t xml:space="preserve"> 6) in the country in a phased and time bound manner by 2020 and encourage an ecosystem for provision of a significantly large bouquet of services on IP platform.</w:t>
      </w:r>
    </w:p>
    <w:p w:rsidR="004B45B9" w:rsidRPr="006F445E" w:rsidRDefault="004B45B9" w:rsidP="00700D30">
      <w:pPr>
        <w:pStyle w:val="BodyText"/>
        <w:widowControl w:val="0"/>
        <w:tabs>
          <w:tab w:val="left" w:pos="708"/>
        </w:tabs>
        <w:spacing w:before="120" w:after="0"/>
        <w:ind w:left="187"/>
        <w:jc w:val="both"/>
        <w:rPr>
          <w:rFonts w:ascii="Times New Roman" w:hAnsi="Times New Roman"/>
          <w:kern w:val="2"/>
          <w:sz w:val="24"/>
          <w:szCs w:val="24"/>
          <w:lang w:bidi="hi-IN"/>
        </w:rPr>
      </w:pPr>
    </w:p>
    <w:p w:rsidR="00F83C5D" w:rsidRDefault="00041405" w:rsidP="00700D30">
      <w:pPr>
        <w:spacing w:before="0" w:line="276" w:lineRule="auto"/>
        <w:jc w:val="both"/>
        <w:rPr>
          <w:rFonts w:ascii="Times New Roman" w:hAnsi="Times New Roman"/>
          <w:bCs/>
          <w:sz w:val="24"/>
          <w:szCs w:val="24"/>
          <w:lang w:val="en-GB"/>
        </w:rPr>
      </w:pPr>
      <w:r w:rsidRPr="006F445E">
        <w:rPr>
          <w:rFonts w:ascii="Times New Roman" w:hAnsi="Times New Roman"/>
          <w:bCs/>
          <w:sz w:val="24"/>
          <w:szCs w:val="24"/>
          <w:lang w:val="en-GB"/>
        </w:rPr>
        <w:t xml:space="preserve">Till 2012, individual licenses were required to start a </w:t>
      </w:r>
      <w:r w:rsidR="00DB0971" w:rsidRPr="006F445E">
        <w:rPr>
          <w:rFonts w:ascii="Times New Roman" w:hAnsi="Times New Roman"/>
          <w:bCs/>
          <w:sz w:val="24"/>
          <w:szCs w:val="24"/>
          <w:lang w:val="en-GB"/>
        </w:rPr>
        <w:t xml:space="preserve">different </w:t>
      </w:r>
      <w:r w:rsidRPr="006F445E">
        <w:rPr>
          <w:rFonts w:ascii="Times New Roman" w:hAnsi="Times New Roman"/>
          <w:bCs/>
          <w:sz w:val="24"/>
          <w:szCs w:val="24"/>
          <w:lang w:val="en-GB"/>
        </w:rPr>
        <w:t>telecom services</w:t>
      </w:r>
      <w:r w:rsidR="00DB0971" w:rsidRPr="006F445E">
        <w:rPr>
          <w:rFonts w:ascii="Times New Roman" w:hAnsi="Times New Roman"/>
          <w:bCs/>
          <w:sz w:val="24"/>
          <w:szCs w:val="24"/>
          <w:lang w:val="en-GB"/>
        </w:rPr>
        <w:t>, h</w:t>
      </w:r>
      <w:r w:rsidRPr="006F445E">
        <w:rPr>
          <w:rFonts w:ascii="Times New Roman" w:hAnsi="Times New Roman"/>
          <w:bCs/>
          <w:sz w:val="24"/>
          <w:szCs w:val="24"/>
          <w:lang w:val="en-GB"/>
        </w:rPr>
        <w:t>owever with the introduction of Unified License in 2012 - a number of telecom services can be provided under single licence by taking appropriate service authorisations</w:t>
      </w:r>
      <w:r w:rsidR="00DB0971" w:rsidRPr="006F445E">
        <w:rPr>
          <w:rFonts w:ascii="Times New Roman" w:hAnsi="Times New Roman"/>
          <w:bCs/>
          <w:sz w:val="24"/>
          <w:szCs w:val="24"/>
          <w:lang w:val="en-GB"/>
        </w:rPr>
        <w:t xml:space="preserve">. </w:t>
      </w:r>
      <w:r w:rsidRPr="006F445E">
        <w:rPr>
          <w:rFonts w:ascii="Times New Roman" w:hAnsi="Times New Roman"/>
          <w:bCs/>
          <w:sz w:val="24"/>
          <w:szCs w:val="24"/>
          <w:lang w:val="en-GB"/>
        </w:rPr>
        <w:t xml:space="preserve">However, one company can have only one Unified Licence. Under Unified Licence, there can be authorization for any one or more services. The applicant company can apply for authorization for more than one service and service area at different time. Depending upon the authorization, the scope and jurisdiction of the licence will vary. </w:t>
      </w:r>
      <w:r w:rsidR="00F83C5D">
        <w:rPr>
          <w:rFonts w:ascii="Times New Roman" w:hAnsi="Times New Roman"/>
          <w:bCs/>
          <w:sz w:val="24"/>
          <w:szCs w:val="24"/>
          <w:lang w:val="en-GB"/>
        </w:rPr>
        <w:br w:type="page"/>
      </w:r>
    </w:p>
    <w:p w:rsidR="00884402" w:rsidRDefault="00041405" w:rsidP="00D83A5C">
      <w:pPr>
        <w:spacing w:before="0" w:line="300" w:lineRule="auto"/>
        <w:jc w:val="both"/>
        <w:rPr>
          <w:rFonts w:ascii="Times New Roman" w:hAnsi="Times New Roman"/>
          <w:iCs/>
          <w:sz w:val="24"/>
          <w:szCs w:val="24"/>
        </w:rPr>
      </w:pPr>
      <w:r w:rsidRPr="006F445E">
        <w:rPr>
          <w:rFonts w:ascii="Times New Roman" w:hAnsi="Times New Roman"/>
          <w:bCs/>
          <w:sz w:val="24"/>
          <w:szCs w:val="24"/>
          <w:lang w:val="en-GB"/>
        </w:rPr>
        <w:lastRenderedPageBreak/>
        <w:t>At present, licenses for the following services are operative</w:t>
      </w:r>
      <w:r w:rsidR="00884402" w:rsidRPr="006F445E">
        <w:rPr>
          <w:rFonts w:ascii="Times New Roman" w:hAnsi="Times New Roman"/>
          <w:iCs/>
          <w:sz w:val="24"/>
          <w:szCs w:val="24"/>
        </w:rPr>
        <w:t xml:space="preserve"> as specified in </w:t>
      </w:r>
      <w:r w:rsidR="00884402" w:rsidRPr="006F445E">
        <w:rPr>
          <w:rFonts w:ascii="Times New Roman" w:hAnsi="Times New Roman"/>
          <w:b/>
          <w:iCs/>
          <w:sz w:val="24"/>
          <w:szCs w:val="24"/>
        </w:rPr>
        <w:t>Table No.</w:t>
      </w:r>
      <w:r w:rsidR="00CB60CC" w:rsidRPr="006F445E">
        <w:rPr>
          <w:rFonts w:ascii="Times New Roman" w:hAnsi="Times New Roman"/>
          <w:b/>
          <w:iCs/>
          <w:sz w:val="24"/>
          <w:szCs w:val="24"/>
        </w:rPr>
        <w:t xml:space="preserve">1 </w:t>
      </w:r>
      <w:r w:rsidR="00884402" w:rsidRPr="006F445E">
        <w:rPr>
          <w:rFonts w:ascii="Times New Roman" w:hAnsi="Times New Roman"/>
          <w:iCs/>
          <w:sz w:val="24"/>
          <w:szCs w:val="24"/>
        </w:rPr>
        <w:t>given below:</w:t>
      </w:r>
    </w:p>
    <w:p w:rsidR="00041405" w:rsidRPr="006F445E" w:rsidRDefault="00884402" w:rsidP="00884402">
      <w:pPr>
        <w:ind w:left="720" w:hanging="720"/>
        <w:jc w:val="center"/>
        <w:rPr>
          <w:rFonts w:ascii="Times New Roman" w:hAnsi="Times New Roman"/>
          <w:iCs/>
          <w:sz w:val="24"/>
          <w:szCs w:val="24"/>
        </w:rPr>
      </w:pPr>
      <w:r w:rsidRPr="006F445E">
        <w:rPr>
          <w:rFonts w:ascii="Times New Roman" w:hAnsi="Times New Roman"/>
          <w:b/>
          <w:iCs/>
          <w:sz w:val="24"/>
          <w:szCs w:val="24"/>
        </w:rPr>
        <w:t>Table No.</w:t>
      </w:r>
      <w:r w:rsidR="00943C13">
        <w:rPr>
          <w:rFonts w:ascii="Times New Roman" w:hAnsi="Times New Roman"/>
          <w:b/>
          <w:iCs/>
          <w:sz w:val="24"/>
          <w:szCs w:val="24"/>
        </w:rPr>
        <w:t xml:space="preserve"> </w:t>
      </w:r>
      <w:r w:rsidR="00CB60CC" w:rsidRPr="006F445E">
        <w:rPr>
          <w:rFonts w:ascii="Times New Roman" w:hAnsi="Times New Roman"/>
          <w:b/>
          <w:iCs/>
          <w:sz w:val="24"/>
          <w:szCs w:val="24"/>
        </w:rPr>
        <w:t>1</w:t>
      </w:r>
    </w:p>
    <w:tbl>
      <w:tblPr>
        <w:tblW w:w="8590"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4140"/>
        <w:gridCol w:w="3420"/>
      </w:tblGrid>
      <w:tr w:rsidR="00041405" w:rsidRPr="00563271" w:rsidTr="00041405">
        <w:trPr>
          <w:trHeight w:val="350"/>
        </w:trPr>
        <w:tc>
          <w:tcPr>
            <w:tcW w:w="1030" w:type="dxa"/>
          </w:tcPr>
          <w:p w:rsidR="00041405" w:rsidRPr="00563271" w:rsidRDefault="00041405" w:rsidP="00041405">
            <w:pPr>
              <w:ind w:left="144" w:hanging="144"/>
              <w:jc w:val="center"/>
              <w:rPr>
                <w:rFonts w:ascii="Times New Roman" w:hAnsi="Times New Roman"/>
                <w:b/>
                <w:sz w:val="24"/>
                <w:szCs w:val="24"/>
              </w:rPr>
            </w:pPr>
            <w:r w:rsidRPr="00563271">
              <w:rPr>
                <w:rFonts w:ascii="Times New Roman" w:hAnsi="Times New Roman"/>
                <w:b/>
                <w:sz w:val="24"/>
                <w:szCs w:val="24"/>
              </w:rPr>
              <w:t>Sl. No.</w:t>
            </w:r>
          </w:p>
        </w:tc>
        <w:tc>
          <w:tcPr>
            <w:tcW w:w="4140" w:type="dxa"/>
          </w:tcPr>
          <w:p w:rsidR="00041405" w:rsidRPr="00563271" w:rsidRDefault="00041405" w:rsidP="00041405">
            <w:pPr>
              <w:ind w:left="144" w:hanging="144"/>
              <w:jc w:val="center"/>
              <w:rPr>
                <w:rFonts w:ascii="Times New Roman" w:hAnsi="Times New Roman"/>
                <w:b/>
                <w:sz w:val="24"/>
                <w:szCs w:val="24"/>
              </w:rPr>
            </w:pPr>
            <w:r w:rsidRPr="00563271">
              <w:rPr>
                <w:rFonts w:ascii="Times New Roman" w:hAnsi="Times New Roman"/>
                <w:b/>
                <w:sz w:val="24"/>
                <w:szCs w:val="24"/>
              </w:rPr>
              <w:t>Service</w:t>
            </w:r>
          </w:p>
        </w:tc>
        <w:tc>
          <w:tcPr>
            <w:tcW w:w="3420" w:type="dxa"/>
          </w:tcPr>
          <w:p w:rsidR="00041405" w:rsidRPr="00563271" w:rsidRDefault="00041405" w:rsidP="00041405">
            <w:pPr>
              <w:ind w:left="144" w:hanging="144"/>
              <w:jc w:val="center"/>
              <w:rPr>
                <w:rFonts w:ascii="Times New Roman" w:hAnsi="Times New Roman"/>
                <w:b/>
                <w:sz w:val="24"/>
                <w:szCs w:val="24"/>
              </w:rPr>
            </w:pPr>
            <w:r w:rsidRPr="00563271">
              <w:rPr>
                <w:rFonts w:ascii="Times New Roman" w:hAnsi="Times New Roman"/>
                <w:b/>
                <w:sz w:val="24"/>
                <w:szCs w:val="24"/>
              </w:rPr>
              <w:t>Remark</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1</w:t>
            </w:r>
            <w:r w:rsidR="00E319DF" w:rsidRPr="00563271">
              <w:rPr>
                <w:rFonts w:ascii="Times New Roman" w:hAnsi="Times New Roman"/>
                <w:sz w:val="24"/>
                <w:szCs w:val="24"/>
              </w:rPr>
              <w:t>.</w:t>
            </w:r>
          </w:p>
        </w:tc>
        <w:tc>
          <w:tcPr>
            <w:tcW w:w="414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 xml:space="preserve">Unified </w:t>
            </w:r>
            <w:proofErr w:type="spellStart"/>
            <w:r w:rsidRPr="00563271">
              <w:rPr>
                <w:rFonts w:ascii="Times New Roman" w:hAnsi="Times New Roman"/>
                <w:sz w:val="24"/>
                <w:szCs w:val="24"/>
              </w:rPr>
              <w:t>Licence</w:t>
            </w:r>
            <w:proofErr w:type="spellEnd"/>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All Services</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2</w:t>
            </w:r>
            <w:r w:rsidR="00E319DF" w:rsidRPr="00563271">
              <w:rPr>
                <w:rFonts w:ascii="Times New Roman" w:hAnsi="Times New Roman"/>
                <w:sz w:val="24"/>
                <w:szCs w:val="24"/>
              </w:rPr>
              <w:t>.</w:t>
            </w:r>
          </w:p>
        </w:tc>
        <w:tc>
          <w:tcPr>
            <w:tcW w:w="414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Access Service</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Service Area wise</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3.</w:t>
            </w:r>
          </w:p>
        </w:tc>
        <w:tc>
          <w:tcPr>
            <w:tcW w:w="414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Internet Service : Cat</w:t>
            </w:r>
            <w:r w:rsidR="00DB0971" w:rsidRPr="00563271">
              <w:rPr>
                <w:rFonts w:ascii="Times New Roman" w:hAnsi="Times New Roman"/>
                <w:sz w:val="24"/>
                <w:szCs w:val="24"/>
              </w:rPr>
              <w:t>egory</w:t>
            </w:r>
            <w:r w:rsidRPr="00563271">
              <w:rPr>
                <w:rFonts w:ascii="Times New Roman" w:hAnsi="Times New Roman"/>
                <w:sz w:val="24"/>
                <w:szCs w:val="24"/>
              </w:rPr>
              <w:t>-A</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All India jurisdiction</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4.</w:t>
            </w:r>
          </w:p>
        </w:tc>
        <w:tc>
          <w:tcPr>
            <w:tcW w:w="414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 xml:space="preserve">Internet Service : </w:t>
            </w:r>
            <w:r w:rsidR="00DB0971" w:rsidRPr="00563271">
              <w:rPr>
                <w:rFonts w:ascii="Times New Roman" w:hAnsi="Times New Roman"/>
                <w:sz w:val="24"/>
                <w:szCs w:val="24"/>
              </w:rPr>
              <w:t xml:space="preserve">Category </w:t>
            </w:r>
            <w:r w:rsidR="0023265F" w:rsidRPr="00563271">
              <w:rPr>
                <w:rFonts w:ascii="Times New Roman" w:hAnsi="Times New Roman"/>
                <w:sz w:val="24"/>
                <w:szCs w:val="24"/>
              </w:rPr>
              <w:t>–</w:t>
            </w:r>
            <w:r w:rsidRPr="00563271">
              <w:rPr>
                <w:rFonts w:ascii="Times New Roman" w:hAnsi="Times New Roman"/>
                <w:sz w:val="24"/>
                <w:szCs w:val="24"/>
              </w:rPr>
              <w:t>B</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 xml:space="preserve">Service Area wise </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5.</w:t>
            </w:r>
          </w:p>
        </w:tc>
        <w:tc>
          <w:tcPr>
            <w:tcW w:w="414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 xml:space="preserve">Internet Service : </w:t>
            </w:r>
            <w:r w:rsidR="00DB0971" w:rsidRPr="00563271">
              <w:rPr>
                <w:rFonts w:ascii="Times New Roman" w:hAnsi="Times New Roman"/>
                <w:sz w:val="24"/>
                <w:szCs w:val="24"/>
              </w:rPr>
              <w:t xml:space="preserve">Category </w:t>
            </w:r>
            <w:r w:rsidR="0023265F" w:rsidRPr="00563271">
              <w:rPr>
                <w:rFonts w:ascii="Times New Roman" w:hAnsi="Times New Roman"/>
                <w:sz w:val="24"/>
                <w:szCs w:val="24"/>
              </w:rPr>
              <w:t>–</w:t>
            </w:r>
            <w:r w:rsidRPr="00563271">
              <w:rPr>
                <w:rFonts w:ascii="Times New Roman" w:hAnsi="Times New Roman"/>
                <w:sz w:val="24"/>
                <w:szCs w:val="24"/>
              </w:rPr>
              <w:t>C</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 xml:space="preserve">Secondary Switching Area wise </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6.</w:t>
            </w:r>
          </w:p>
        </w:tc>
        <w:tc>
          <w:tcPr>
            <w:tcW w:w="414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National Long Distance (NLD)</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All India jurisdiction</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7.</w:t>
            </w:r>
          </w:p>
        </w:tc>
        <w:tc>
          <w:tcPr>
            <w:tcW w:w="414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International Long Distance (ILD)</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All India jurisdiction</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8.</w:t>
            </w:r>
          </w:p>
        </w:tc>
        <w:tc>
          <w:tcPr>
            <w:tcW w:w="4140" w:type="dxa"/>
          </w:tcPr>
          <w:p w:rsidR="00041405" w:rsidRPr="00563271" w:rsidRDefault="00041405" w:rsidP="00041405">
            <w:pPr>
              <w:jc w:val="both"/>
              <w:rPr>
                <w:rFonts w:ascii="Times New Roman" w:hAnsi="Times New Roman"/>
                <w:sz w:val="24"/>
                <w:szCs w:val="24"/>
              </w:rPr>
            </w:pPr>
            <w:r w:rsidRPr="00563271">
              <w:rPr>
                <w:rFonts w:ascii="Times New Roman" w:hAnsi="Times New Roman"/>
                <w:sz w:val="24"/>
                <w:szCs w:val="24"/>
              </w:rPr>
              <w:t>Global Mobile Personal Communication by Satellite (GMPCS) Service</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All India jurisdiction</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9.</w:t>
            </w:r>
          </w:p>
        </w:tc>
        <w:tc>
          <w:tcPr>
            <w:tcW w:w="4140" w:type="dxa"/>
          </w:tcPr>
          <w:p w:rsidR="00041405" w:rsidRPr="00563271" w:rsidRDefault="00041405" w:rsidP="00041405">
            <w:pPr>
              <w:ind w:left="72"/>
              <w:jc w:val="both"/>
              <w:rPr>
                <w:rFonts w:ascii="Times New Roman" w:hAnsi="Times New Roman"/>
                <w:sz w:val="24"/>
                <w:szCs w:val="24"/>
              </w:rPr>
            </w:pPr>
            <w:r w:rsidRPr="00563271">
              <w:rPr>
                <w:rFonts w:ascii="Times New Roman" w:hAnsi="Times New Roman"/>
                <w:sz w:val="24"/>
                <w:szCs w:val="24"/>
              </w:rPr>
              <w:t xml:space="preserve">Public Mobile Radio Trunk (PMRTS) Service </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Service Area wise</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10.</w:t>
            </w:r>
          </w:p>
        </w:tc>
        <w:tc>
          <w:tcPr>
            <w:tcW w:w="4140" w:type="dxa"/>
          </w:tcPr>
          <w:p w:rsidR="00041405" w:rsidRPr="00563271" w:rsidRDefault="00041405" w:rsidP="00041405">
            <w:pPr>
              <w:ind w:left="72"/>
              <w:jc w:val="both"/>
              <w:rPr>
                <w:rFonts w:ascii="Times New Roman" w:hAnsi="Times New Roman"/>
                <w:sz w:val="24"/>
                <w:szCs w:val="24"/>
              </w:rPr>
            </w:pPr>
            <w:r w:rsidRPr="00563271">
              <w:rPr>
                <w:rFonts w:ascii="Times New Roman" w:hAnsi="Times New Roman"/>
                <w:sz w:val="24"/>
                <w:szCs w:val="24"/>
              </w:rPr>
              <w:t>Very Small Aperture Terminal (VSAT) Closed User Group (CUG) Service</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All India jurisdiction</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11.</w:t>
            </w:r>
          </w:p>
        </w:tc>
        <w:tc>
          <w:tcPr>
            <w:tcW w:w="4140" w:type="dxa"/>
          </w:tcPr>
          <w:p w:rsidR="00041405" w:rsidRPr="00563271" w:rsidRDefault="00041405" w:rsidP="00041405">
            <w:pPr>
              <w:ind w:left="72"/>
              <w:jc w:val="both"/>
              <w:rPr>
                <w:rFonts w:ascii="Times New Roman" w:hAnsi="Times New Roman"/>
                <w:sz w:val="24"/>
                <w:szCs w:val="24"/>
              </w:rPr>
            </w:pPr>
            <w:r w:rsidRPr="00563271">
              <w:rPr>
                <w:rFonts w:ascii="Times New Roman" w:hAnsi="Times New Roman"/>
                <w:sz w:val="24"/>
                <w:szCs w:val="24"/>
              </w:rPr>
              <w:t>INSAT MSS-Reporting (MSS-R) Service</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All India jurisdiction</w:t>
            </w:r>
          </w:p>
        </w:tc>
      </w:tr>
      <w:tr w:rsidR="00041405" w:rsidRPr="00563271" w:rsidTr="00041405">
        <w:tc>
          <w:tcPr>
            <w:tcW w:w="1030" w:type="dxa"/>
          </w:tcPr>
          <w:p w:rsidR="00041405" w:rsidRPr="00563271" w:rsidRDefault="00041405" w:rsidP="00E319DF">
            <w:pPr>
              <w:ind w:left="720" w:hanging="720"/>
              <w:jc w:val="center"/>
              <w:rPr>
                <w:rFonts w:ascii="Times New Roman" w:hAnsi="Times New Roman"/>
                <w:sz w:val="24"/>
                <w:szCs w:val="24"/>
              </w:rPr>
            </w:pPr>
            <w:r w:rsidRPr="00563271">
              <w:rPr>
                <w:rFonts w:ascii="Times New Roman" w:hAnsi="Times New Roman"/>
                <w:sz w:val="24"/>
                <w:szCs w:val="24"/>
              </w:rPr>
              <w:t>12.</w:t>
            </w:r>
          </w:p>
        </w:tc>
        <w:tc>
          <w:tcPr>
            <w:tcW w:w="4140" w:type="dxa"/>
          </w:tcPr>
          <w:p w:rsidR="00041405" w:rsidRPr="00563271" w:rsidRDefault="00041405" w:rsidP="00041405">
            <w:pPr>
              <w:ind w:left="72"/>
              <w:jc w:val="both"/>
              <w:rPr>
                <w:rFonts w:ascii="Times New Roman" w:hAnsi="Times New Roman"/>
                <w:sz w:val="24"/>
                <w:szCs w:val="24"/>
              </w:rPr>
            </w:pPr>
            <w:r w:rsidRPr="00563271">
              <w:rPr>
                <w:rFonts w:ascii="Times New Roman" w:hAnsi="Times New Roman"/>
                <w:sz w:val="24"/>
                <w:szCs w:val="24"/>
              </w:rPr>
              <w:t>Resale of International Private Leased Circuit (IPLC) Service</w:t>
            </w:r>
          </w:p>
        </w:tc>
        <w:tc>
          <w:tcPr>
            <w:tcW w:w="3420" w:type="dxa"/>
          </w:tcPr>
          <w:p w:rsidR="00041405" w:rsidRPr="00563271" w:rsidRDefault="00041405" w:rsidP="00041405">
            <w:pPr>
              <w:ind w:left="720" w:hanging="720"/>
              <w:jc w:val="both"/>
              <w:rPr>
                <w:rFonts w:ascii="Times New Roman" w:hAnsi="Times New Roman"/>
                <w:sz w:val="24"/>
                <w:szCs w:val="24"/>
              </w:rPr>
            </w:pPr>
            <w:r w:rsidRPr="00563271">
              <w:rPr>
                <w:rFonts w:ascii="Times New Roman" w:hAnsi="Times New Roman"/>
                <w:sz w:val="24"/>
                <w:szCs w:val="24"/>
              </w:rPr>
              <w:t>All India jurisdiction</w:t>
            </w:r>
          </w:p>
        </w:tc>
      </w:tr>
    </w:tbl>
    <w:p w:rsidR="00041405" w:rsidRPr="006F445E" w:rsidRDefault="00041405" w:rsidP="00041405">
      <w:pPr>
        <w:ind w:left="720"/>
        <w:jc w:val="both"/>
        <w:rPr>
          <w:rFonts w:ascii="Times New Roman" w:hAnsi="Times New Roman"/>
          <w:b/>
          <w:color w:val="00B0F0"/>
          <w:sz w:val="24"/>
          <w:szCs w:val="24"/>
        </w:rPr>
      </w:pPr>
    </w:p>
    <w:p w:rsidR="00E319DF" w:rsidRDefault="00EB72FD" w:rsidP="00700D30">
      <w:pPr>
        <w:spacing w:line="276" w:lineRule="auto"/>
        <w:jc w:val="both"/>
        <w:rPr>
          <w:rFonts w:ascii="Times New Roman" w:hAnsi="Times New Roman"/>
          <w:iCs/>
          <w:sz w:val="24"/>
          <w:szCs w:val="24"/>
        </w:rPr>
      </w:pPr>
      <w:r w:rsidRPr="006F445E">
        <w:rPr>
          <w:rFonts w:ascii="Times New Roman" w:hAnsi="Times New Roman"/>
          <w:iCs/>
          <w:sz w:val="24"/>
          <w:szCs w:val="24"/>
        </w:rPr>
        <w:t xml:space="preserve">In India, regulatory fee is payable as a one-time non-refundable Entry Fee for Unified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for all licensed service areas is 150.00 Million. The entry fee varies as per service authorization requirements as </w:t>
      </w:r>
      <w:r w:rsidR="00884402" w:rsidRPr="006F445E">
        <w:rPr>
          <w:rFonts w:ascii="Times New Roman" w:hAnsi="Times New Roman"/>
          <w:iCs/>
          <w:sz w:val="24"/>
          <w:szCs w:val="24"/>
        </w:rPr>
        <w:t xml:space="preserve">specified in </w:t>
      </w:r>
      <w:r w:rsidR="00CB60CC" w:rsidRPr="006F445E">
        <w:rPr>
          <w:rFonts w:ascii="Times New Roman" w:hAnsi="Times New Roman"/>
          <w:b/>
          <w:iCs/>
          <w:sz w:val="24"/>
          <w:szCs w:val="24"/>
        </w:rPr>
        <w:t xml:space="preserve">Table No. 2 </w:t>
      </w:r>
      <w:r w:rsidRPr="006F445E">
        <w:rPr>
          <w:rFonts w:ascii="Times New Roman" w:hAnsi="Times New Roman"/>
          <w:iCs/>
          <w:sz w:val="24"/>
          <w:szCs w:val="24"/>
        </w:rPr>
        <w:t>given below</w:t>
      </w:r>
    </w:p>
    <w:p w:rsidR="00700D30" w:rsidRDefault="00700D30" w:rsidP="00700D30">
      <w:pPr>
        <w:spacing w:line="276" w:lineRule="auto"/>
        <w:jc w:val="both"/>
        <w:rPr>
          <w:rFonts w:ascii="Times New Roman" w:hAnsi="Times New Roman"/>
          <w:iCs/>
          <w:sz w:val="24"/>
          <w:szCs w:val="24"/>
        </w:rPr>
      </w:pPr>
    </w:p>
    <w:p w:rsidR="00700D30" w:rsidRPr="006F445E" w:rsidRDefault="00700D30" w:rsidP="00700D30">
      <w:pPr>
        <w:spacing w:line="276" w:lineRule="auto"/>
        <w:jc w:val="both"/>
        <w:rPr>
          <w:rFonts w:ascii="Times New Roman" w:hAnsi="Times New Roman"/>
          <w:iCs/>
          <w:sz w:val="24"/>
          <w:szCs w:val="24"/>
        </w:rPr>
      </w:pPr>
    </w:p>
    <w:p w:rsidR="00EB72FD" w:rsidRPr="006F445E" w:rsidRDefault="00884402" w:rsidP="00884402">
      <w:pPr>
        <w:ind w:left="720" w:hanging="720"/>
        <w:jc w:val="center"/>
        <w:rPr>
          <w:rFonts w:ascii="Times New Roman" w:hAnsi="Times New Roman"/>
          <w:i/>
          <w:iCs/>
          <w:sz w:val="24"/>
          <w:szCs w:val="24"/>
        </w:rPr>
      </w:pPr>
      <w:r w:rsidRPr="006F445E">
        <w:rPr>
          <w:rFonts w:ascii="Times New Roman" w:hAnsi="Times New Roman"/>
          <w:b/>
          <w:iCs/>
          <w:sz w:val="24"/>
          <w:szCs w:val="24"/>
        </w:rPr>
        <w:lastRenderedPageBreak/>
        <w:t>Table No.</w:t>
      </w:r>
      <w:r w:rsidR="00CB60CC" w:rsidRPr="006F445E">
        <w:rPr>
          <w:rFonts w:ascii="Times New Roman" w:hAnsi="Times New Roman"/>
          <w:b/>
          <w:iCs/>
          <w:sz w:val="24"/>
          <w:szCs w:val="24"/>
        </w:rPr>
        <w:t xml:space="preserve"> 2</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0"/>
        <w:gridCol w:w="3202"/>
      </w:tblGrid>
      <w:tr w:rsidR="00EB72FD" w:rsidRPr="00563271" w:rsidTr="00563271">
        <w:trPr>
          <w:trHeight w:val="566"/>
        </w:trPr>
        <w:tc>
          <w:tcPr>
            <w:tcW w:w="5583" w:type="dxa"/>
          </w:tcPr>
          <w:p w:rsidR="00EB72FD" w:rsidRPr="00563271" w:rsidRDefault="00EB72FD" w:rsidP="00563271">
            <w:pPr>
              <w:spacing w:after="0" w:line="240" w:lineRule="auto"/>
              <w:ind w:left="-63" w:firstLine="86"/>
              <w:jc w:val="center"/>
              <w:rPr>
                <w:rFonts w:ascii="Times New Roman" w:hAnsi="Times New Roman"/>
                <w:b/>
                <w:iCs/>
                <w:sz w:val="24"/>
                <w:szCs w:val="24"/>
              </w:rPr>
            </w:pPr>
            <w:r w:rsidRPr="00563271">
              <w:rPr>
                <w:rFonts w:ascii="Times New Roman" w:hAnsi="Times New Roman"/>
                <w:b/>
                <w:iCs/>
                <w:sz w:val="24"/>
                <w:szCs w:val="24"/>
              </w:rPr>
              <w:t>Service</w:t>
            </w:r>
          </w:p>
        </w:tc>
        <w:tc>
          <w:tcPr>
            <w:tcW w:w="3219" w:type="dxa"/>
          </w:tcPr>
          <w:p w:rsidR="00EB72FD" w:rsidRPr="00563271" w:rsidRDefault="00EB72FD" w:rsidP="00563271">
            <w:pPr>
              <w:spacing w:after="0" w:line="240" w:lineRule="auto"/>
              <w:ind w:firstLine="86"/>
              <w:jc w:val="center"/>
              <w:rPr>
                <w:rFonts w:ascii="Times New Roman" w:hAnsi="Times New Roman"/>
                <w:b/>
                <w:iCs/>
                <w:sz w:val="24"/>
                <w:szCs w:val="24"/>
              </w:rPr>
            </w:pPr>
            <w:r w:rsidRPr="00563271">
              <w:rPr>
                <w:rFonts w:ascii="Times New Roman" w:hAnsi="Times New Roman"/>
                <w:b/>
                <w:iCs/>
                <w:sz w:val="24"/>
                <w:szCs w:val="24"/>
              </w:rPr>
              <w:t>Entry Fee</w:t>
            </w:r>
          </w:p>
          <w:p w:rsidR="00EB72FD" w:rsidRPr="00563271" w:rsidRDefault="00EB72FD" w:rsidP="00563271">
            <w:pPr>
              <w:spacing w:after="0" w:line="240" w:lineRule="auto"/>
              <w:ind w:firstLine="86"/>
              <w:jc w:val="center"/>
              <w:rPr>
                <w:rFonts w:ascii="Times New Roman" w:hAnsi="Times New Roman"/>
                <w:b/>
                <w:iCs/>
                <w:sz w:val="24"/>
                <w:szCs w:val="24"/>
              </w:rPr>
            </w:pPr>
            <w:r w:rsidRPr="00563271">
              <w:rPr>
                <w:rFonts w:ascii="Times New Roman" w:hAnsi="Times New Roman"/>
                <w:b/>
                <w:iCs/>
                <w:sz w:val="24"/>
                <w:szCs w:val="24"/>
              </w:rPr>
              <w:t>( Million INR)</w:t>
            </w:r>
          </w:p>
        </w:tc>
      </w:tr>
      <w:tr w:rsidR="00EB72FD" w:rsidRPr="00563271" w:rsidTr="00563271">
        <w:trPr>
          <w:trHeight w:val="840"/>
        </w:trPr>
        <w:tc>
          <w:tcPr>
            <w:tcW w:w="5583" w:type="dxa"/>
          </w:tcPr>
          <w:p w:rsidR="00EB72FD" w:rsidRPr="00563271" w:rsidRDefault="00EB72FD" w:rsidP="00563271">
            <w:pPr>
              <w:spacing w:after="0" w:line="240" w:lineRule="auto"/>
              <w:ind w:firstLine="86"/>
              <w:jc w:val="both"/>
              <w:rPr>
                <w:rFonts w:ascii="Times New Roman" w:hAnsi="Times New Roman"/>
                <w:iCs/>
                <w:sz w:val="24"/>
                <w:szCs w:val="24"/>
              </w:rPr>
            </w:pPr>
            <w:r w:rsidRPr="00563271">
              <w:rPr>
                <w:rFonts w:ascii="Times New Roman" w:hAnsi="Times New Roman"/>
                <w:iCs/>
                <w:sz w:val="24"/>
                <w:szCs w:val="24"/>
              </w:rPr>
              <w:t>Access (Wire line / Wireless) Service (Telecom Circle / Metro Area)</w:t>
            </w:r>
          </w:p>
        </w:tc>
        <w:tc>
          <w:tcPr>
            <w:tcW w:w="3219" w:type="dxa"/>
          </w:tcPr>
          <w:p w:rsidR="00EB72FD" w:rsidRPr="00563271" w:rsidRDefault="00EB72FD" w:rsidP="00563271">
            <w:pPr>
              <w:spacing w:after="0" w:line="240" w:lineRule="auto"/>
              <w:ind w:firstLine="86"/>
              <w:jc w:val="both"/>
              <w:rPr>
                <w:rFonts w:ascii="Times New Roman" w:hAnsi="Times New Roman"/>
                <w:iCs/>
                <w:sz w:val="24"/>
                <w:szCs w:val="24"/>
              </w:rPr>
            </w:pPr>
            <w:r w:rsidRPr="00563271">
              <w:rPr>
                <w:rFonts w:ascii="Times New Roman" w:hAnsi="Times New Roman"/>
                <w:iCs/>
                <w:sz w:val="24"/>
                <w:szCs w:val="24"/>
              </w:rPr>
              <w:t>10.00 (5.00 for NE &amp; J&amp;K)</w:t>
            </w:r>
          </w:p>
        </w:tc>
      </w:tr>
      <w:tr w:rsidR="00EB72FD" w:rsidRPr="00563271" w:rsidTr="00563271">
        <w:trPr>
          <w:trHeight w:val="274"/>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NLD (National Area)</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25.00</w:t>
            </w:r>
          </w:p>
        </w:tc>
      </w:tr>
      <w:tr w:rsidR="00EB72FD" w:rsidRPr="00563271" w:rsidTr="00563271">
        <w:trPr>
          <w:trHeight w:val="274"/>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ILD (National Area)</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25.00</w:t>
            </w:r>
          </w:p>
        </w:tc>
      </w:tr>
      <w:tr w:rsidR="00EB72FD" w:rsidRPr="00563271" w:rsidTr="00563271">
        <w:trPr>
          <w:trHeight w:val="274"/>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VSAT (National Area)</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3.00</w:t>
            </w:r>
          </w:p>
        </w:tc>
      </w:tr>
      <w:tr w:rsidR="00EB72FD" w:rsidRPr="00563271" w:rsidTr="00563271">
        <w:trPr>
          <w:trHeight w:val="566"/>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PMRTS (Telecom circle/Metro)</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0.05</w:t>
            </w:r>
          </w:p>
        </w:tc>
      </w:tr>
      <w:tr w:rsidR="00EB72FD" w:rsidRPr="00563271" w:rsidTr="00563271">
        <w:trPr>
          <w:trHeight w:val="566"/>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GMPCS (National Area)</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10.00</w:t>
            </w:r>
          </w:p>
        </w:tc>
      </w:tr>
      <w:tr w:rsidR="00EB72FD" w:rsidRPr="00563271" w:rsidTr="00563271">
        <w:trPr>
          <w:trHeight w:val="566"/>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INSAT MSS-R (National Area)</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3.00</w:t>
            </w:r>
          </w:p>
        </w:tc>
      </w:tr>
      <w:tr w:rsidR="00EB72FD" w:rsidRPr="00563271" w:rsidTr="00563271">
        <w:trPr>
          <w:trHeight w:val="557"/>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ISP "A" (National Area)</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3.00</w:t>
            </w:r>
          </w:p>
        </w:tc>
      </w:tr>
      <w:tr w:rsidR="00EB72FD" w:rsidRPr="00563271" w:rsidTr="00563271">
        <w:trPr>
          <w:trHeight w:val="566"/>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ISP "B" (Telecom circle/Metro Area)</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0.20</w:t>
            </w:r>
          </w:p>
        </w:tc>
      </w:tr>
      <w:tr w:rsidR="00EB72FD" w:rsidRPr="00563271" w:rsidTr="00563271">
        <w:trPr>
          <w:trHeight w:val="467"/>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ISP "C" (SSA)</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0.02</w:t>
            </w:r>
          </w:p>
        </w:tc>
      </w:tr>
      <w:tr w:rsidR="00EB72FD" w:rsidRPr="00563271" w:rsidTr="00563271">
        <w:trPr>
          <w:trHeight w:val="566"/>
        </w:trPr>
        <w:tc>
          <w:tcPr>
            <w:tcW w:w="5583" w:type="dxa"/>
            <w:vAlign w:val="center"/>
          </w:tcPr>
          <w:p w:rsidR="00EB72FD" w:rsidRPr="00563271" w:rsidRDefault="00EB72FD" w:rsidP="00563271">
            <w:pPr>
              <w:spacing w:after="120" w:line="240" w:lineRule="auto"/>
              <w:ind w:firstLine="86"/>
              <w:rPr>
                <w:rFonts w:ascii="Times New Roman" w:hAnsi="Times New Roman"/>
                <w:iCs/>
                <w:sz w:val="24"/>
                <w:szCs w:val="24"/>
              </w:rPr>
            </w:pPr>
            <w:r w:rsidRPr="00563271">
              <w:rPr>
                <w:rFonts w:ascii="Times New Roman" w:hAnsi="Times New Roman"/>
                <w:iCs/>
                <w:sz w:val="24"/>
                <w:szCs w:val="24"/>
              </w:rPr>
              <w:t>Resale IPLC(National Area)</w:t>
            </w:r>
          </w:p>
        </w:tc>
        <w:tc>
          <w:tcPr>
            <w:tcW w:w="3219" w:type="dxa"/>
            <w:vAlign w:val="center"/>
          </w:tcPr>
          <w:p w:rsidR="00EB72FD" w:rsidRPr="00563271" w:rsidRDefault="00EB72FD" w:rsidP="00563271">
            <w:pPr>
              <w:spacing w:after="120" w:line="240" w:lineRule="auto"/>
              <w:ind w:firstLine="86"/>
              <w:jc w:val="center"/>
              <w:rPr>
                <w:rFonts w:ascii="Times New Roman" w:hAnsi="Times New Roman"/>
                <w:iCs/>
                <w:sz w:val="24"/>
                <w:szCs w:val="24"/>
              </w:rPr>
            </w:pPr>
            <w:r w:rsidRPr="00563271">
              <w:rPr>
                <w:rFonts w:ascii="Times New Roman" w:hAnsi="Times New Roman"/>
                <w:iCs/>
                <w:sz w:val="24"/>
                <w:szCs w:val="24"/>
              </w:rPr>
              <w:t>10.00</w:t>
            </w:r>
          </w:p>
        </w:tc>
      </w:tr>
    </w:tbl>
    <w:p w:rsidR="00EB72FD" w:rsidRPr="006F445E" w:rsidRDefault="00EB72FD" w:rsidP="00EB72FD">
      <w:pPr>
        <w:ind w:left="720" w:hanging="720"/>
        <w:jc w:val="both"/>
        <w:rPr>
          <w:rFonts w:ascii="Times New Roman" w:hAnsi="Times New Roman"/>
          <w:i/>
          <w:iCs/>
          <w:sz w:val="24"/>
          <w:szCs w:val="24"/>
        </w:rPr>
      </w:pPr>
      <w:r w:rsidRPr="006F445E">
        <w:rPr>
          <w:rFonts w:ascii="Times New Roman" w:hAnsi="Times New Roman"/>
          <w:i/>
          <w:iCs/>
          <w:sz w:val="24"/>
          <w:szCs w:val="24"/>
        </w:rPr>
        <w:tab/>
      </w:r>
    </w:p>
    <w:p w:rsidR="00041405" w:rsidRDefault="00041405" w:rsidP="00700D30">
      <w:pPr>
        <w:spacing w:after="0" w:line="276" w:lineRule="auto"/>
        <w:jc w:val="both"/>
        <w:rPr>
          <w:rFonts w:ascii="Times New Roman" w:hAnsi="Times New Roman"/>
          <w:iCs/>
          <w:sz w:val="24"/>
          <w:szCs w:val="24"/>
        </w:rPr>
      </w:pPr>
      <w:r w:rsidRPr="006F445E">
        <w:rPr>
          <w:rFonts w:ascii="Times New Roman" w:hAnsi="Times New Roman"/>
          <w:iCs/>
          <w:sz w:val="24"/>
          <w:szCs w:val="24"/>
        </w:rPr>
        <w:t xml:space="preserve">In India, Infrastructure Providers (IP-I Category) requires registration only and no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Further, as per New Telecom Policy (NTP) 1999, Other Service Providers (OSP), such as tele-banking, tele-medicine, tele-trading, e-commerce etc. are allowed to operate by using infrastructure provided by various access providers for non-telecom services. </w:t>
      </w:r>
    </w:p>
    <w:p w:rsidR="00765748" w:rsidRDefault="00765748" w:rsidP="00700D30">
      <w:pPr>
        <w:spacing w:after="0" w:line="276" w:lineRule="auto"/>
        <w:jc w:val="both"/>
        <w:rPr>
          <w:rFonts w:ascii="Times New Roman" w:hAnsi="Times New Roman"/>
          <w:iCs/>
          <w:sz w:val="24"/>
          <w:szCs w:val="24"/>
        </w:rPr>
      </w:pPr>
    </w:p>
    <w:p w:rsidR="00765748" w:rsidRPr="00765748" w:rsidRDefault="00765748" w:rsidP="00700D30">
      <w:pPr>
        <w:spacing w:after="0" w:line="276" w:lineRule="auto"/>
        <w:jc w:val="both"/>
        <w:rPr>
          <w:rFonts w:ascii="Times New Roman" w:hAnsi="Times New Roman"/>
          <w:b/>
          <w:iCs/>
          <w:sz w:val="24"/>
          <w:szCs w:val="24"/>
        </w:rPr>
      </w:pPr>
      <w:r w:rsidRPr="00765748">
        <w:rPr>
          <w:rFonts w:ascii="Times New Roman" w:hAnsi="Times New Roman"/>
          <w:b/>
          <w:iCs/>
          <w:sz w:val="24"/>
          <w:szCs w:val="24"/>
        </w:rPr>
        <w:t>2.4 Existing Licensing Framework in Other SATRC Countries</w:t>
      </w:r>
    </w:p>
    <w:p w:rsidR="00041405" w:rsidRPr="006F445E" w:rsidRDefault="00826675" w:rsidP="00700D30">
      <w:pPr>
        <w:spacing w:before="240" w:line="276" w:lineRule="auto"/>
        <w:jc w:val="both"/>
        <w:rPr>
          <w:rFonts w:ascii="Times New Roman" w:hAnsi="Times New Roman"/>
          <w:iCs/>
          <w:sz w:val="24"/>
          <w:szCs w:val="24"/>
        </w:rPr>
      </w:pPr>
      <w:proofErr w:type="spellStart"/>
      <w:r w:rsidRPr="006F445E">
        <w:rPr>
          <w:rFonts w:ascii="Times New Roman" w:hAnsi="Times New Roman"/>
          <w:iCs/>
          <w:sz w:val="24"/>
          <w:szCs w:val="24"/>
        </w:rPr>
        <w:t>Liberalisation</w:t>
      </w:r>
      <w:proofErr w:type="spellEnd"/>
      <w:r w:rsidRPr="006F445E">
        <w:rPr>
          <w:rFonts w:ascii="Times New Roman" w:hAnsi="Times New Roman"/>
          <w:iCs/>
          <w:sz w:val="24"/>
          <w:szCs w:val="24"/>
        </w:rPr>
        <w:t xml:space="preserve"> of the telecom sector in SATRC region started in early nineties. </w:t>
      </w:r>
      <w:r w:rsidR="00041405" w:rsidRPr="006F445E">
        <w:rPr>
          <w:rFonts w:ascii="Times New Roman" w:hAnsi="Times New Roman"/>
          <w:iCs/>
          <w:sz w:val="24"/>
          <w:szCs w:val="24"/>
        </w:rPr>
        <w:t xml:space="preserve">In Bangladesh, liberalization process in the telecom services market began in 1989, followed by Sri Lanka, India and Pakistan in 1991, 1992 and 1996 respectively. Bhutan and Iran started their process of liberalization quiet late - in 2006 and 2008 respectively. </w:t>
      </w:r>
    </w:p>
    <w:p w:rsidR="00041405" w:rsidRPr="006F445E" w:rsidRDefault="00717684" w:rsidP="00700D30">
      <w:pPr>
        <w:spacing w:before="240" w:line="276" w:lineRule="auto"/>
        <w:jc w:val="both"/>
        <w:rPr>
          <w:rFonts w:ascii="Times New Roman" w:hAnsi="Times New Roman"/>
          <w:iCs/>
          <w:sz w:val="24"/>
          <w:szCs w:val="24"/>
        </w:rPr>
      </w:pPr>
      <w:r w:rsidRPr="006F445E">
        <w:rPr>
          <w:rFonts w:ascii="Times New Roman" w:hAnsi="Times New Roman"/>
          <w:iCs/>
          <w:sz w:val="24"/>
          <w:szCs w:val="24"/>
        </w:rPr>
        <w:t xml:space="preserve">In Bangladesh, a license was issued in 1989 for a period of 15 </w:t>
      </w:r>
      <w:r w:rsidR="0016325B" w:rsidRPr="006F445E">
        <w:rPr>
          <w:rFonts w:ascii="Times New Roman" w:hAnsi="Times New Roman"/>
          <w:iCs/>
          <w:sz w:val="24"/>
          <w:szCs w:val="24"/>
        </w:rPr>
        <w:t>years. In</w:t>
      </w:r>
      <w:r w:rsidR="00041405" w:rsidRPr="006F445E">
        <w:rPr>
          <w:rFonts w:ascii="Times New Roman" w:hAnsi="Times New Roman"/>
          <w:iCs/>
          <w:sz w:val="24"/>
          <w:szCs w:val="24"/>
        </w:rPr>
        <w:t xml:space="preserve"> Afghanistan</w:t>
      </w:r>
      <w:r>
        <w:rPr>
          <w:rFonts w:ascii="Times New Roman" w:hAnsi="Times New Roman"/>
          <w:iCs/>
          <w:sz w:val="24"/>
          <w:szCs w:val="24"/>
        </w:rPr>
        <w:t xml:space="preserve"> </w:t>
      </w:r>
      <w:proofErr w:type="gramStart"/>
      <w:r>
        <w:rPr>
          <w:rFonts w:ascii="Times New Roman" w:hAnsi="Times New Roman"/>
          <w:iCs/>
          <w:sz w:val="24"/>
          <w:szCs w:val="24"/>
        </w:rPr>
        <w:t xml:space="preserve">also </w:t>
      </w:r>
      <w:r w:rsidR="00041405" w:rsidRPr="006F445E">
        <w:rPr>
          <w:rFonts w:ascii="Times New Roman" w:hAnsi="Times New Roman"/>
          <w:iCs/>
          <w:sz w:val="24"/>
          <w:szCs w:val="24"/>
        </w:rPr>
        <w:t xml:space="preserve"> first</w:t>
      </w:r>
      <w:proofErr w:type="gramEnd"/>
      <w:r w:rsidR="00041405" w:rsidRPr="006F445E">
        <w:rPr>
          <w:rFonts w:ascii="Times New Roman" w:hAnsi="Times New Roman"/>
          <w:iCs/>
          <w:sz w:val="24"/>
          <w:szCs w:val="24"/>
        </w:rPr>
        <w:t xml:space="preserve"> GSM license was issued</w:t>
      </w:r>
      <w:r w:rsidR="003D762D" w:rsidRPr="006F445E">
        <w:rPr>
          <w:rFonts w:ascii="Times New Roman" w:hAnsi="Times New Roman"/>
          <w:iCs/>
          <w:sz w:val="24"/>
          <w:szCs w:val="24"/>
        </w:rPr>
        <w:t xml:space="preserve"> in </w:t>
      </w:r>
      <w:r w:rsidR="00041405" w:rsidRPr="006F445E">
        <w:rPr>
          <w:rFonts w:ascii="Times New Roman" w:hAnsi="Times New Roman"/>
          <w:iCs/>
          <w:sz w:val="24"/>
          <w:szCs w:val="24"/>
        </w:rPr>
        <w:t xml:space="preserve"> January 2003 for 15 years. In Bhutan, a consolidated (unified) </w:t>
      </w:r>
      <w:proofErr w:type="spellStart"/>
      <w:r w:rsidR="00041405" w:rsidRPr="006F445E">
        <w:rPr>
          <w:rFonts w:ascii="Times New Roman" w:hAnsi="Times New Roman"/>
          <w:iCs/>
          <w:sz w:val="24"/>
          <w:szCs w:val="24"/>
        </w:rPr>
        <w:t>licence</w:t>
      </w:r>
      <w:proofErr w:type="spellEnd"/>
      <w:r w:rsidR="00041405" w:rsidRPr="006F445E">
        <w:rPr>
          <w:rFonts w:ascii="Times New Roman" w:hAnsi="Times New Roman"/>
          <w:iCs/>
          <w:sz w:val="24"/>
          <w:szCs w:val="24"/>
        </w:rPr>
        <w:t xml:space="preserve"> was issued in 2007 for a period of 15 years. In Pakistan, de-regulation policy for fixed telecom was issued in 2003 and Cellular license were issued for 15 years. In Iran, private operators were issued licenses for period of 10 years. In Maldives, ISP </w:t>
      </w:r>
      <w:proofErr w:type="spellStart"/>
      <w:r w:rsidR="00041405" w:rsidRPr="006F445E">
        <w:rPr>
          <w:rFonts w:ascii="Times New Roman" w:hAnsi="Times New Roman"/>
          <w:iCs/>
          <w:sz w:val="24"/>
          <w:szCs w:val="24"/>
        </w:rPr>
        <w:t>licence</w:t>
      </w:r>
      <w:proofErr w:type="spellEnd"/>
      <w:r w:rsidR="00041405" w:rsidRPr="006F445E">
        <w:rPr>
          <w:rFonts w:ascii="Times New Roman" w:hAnsi="Times New Roman"/>
          <w:iCs/>
          <w:sz w:val="24"/>
          <w:szCs w:val="24"/>
        </w:rPr>
        <w:t xml:space="preserve"> was issued in 1996</w:t>
      </w:r>
      <w:r w:rsidR="003D762D" w:rsidRPr="006F445E">
        <w:rPr>
          <w:rFonts w:ascii="Times New Roman" w:hAnsi="Times New Roman"/>
          <w:iCs/>
          <w:sz w:val="24"/>
          <w:szCs w:val="24"/>
        </w:rPr>
        <w:t xml:space="preserve"> f</w:t>
      </w:r>
      <w:r w:rsidR="00041405" w:rsidRPr="006F445E">
        <w:rPr>
          <w:rFonts w:ascii="Times New Roman" w:hAnsi="Times New Roman"/>
          <w:iCs/>
          <w:sz w:val="24"/>
          <w:szCs w:val="24"/>
        </w:rPr>
        <w:t xml:space="preserve">or 10 years. </w:t>
      </w:r>
      <w:r w:rsidR="00041405" w:rsidRPr="006F445E">
        <w:rPr>
          <w:rFonts w:ascii="Times New Roman" w:hAnsi="Times New Roman"/>
          <w:iCs/>
          <w:sz w:val="24"/>
          <w:szCs w:val="24"/>
        </w:rPr>
        <w:lastRenderedPageBreak/>
        <w:t xml:space="preserve">In Sri Lanka, initial </w:t>
      </w:r>
      <w:proofErr w:type="spellStart"/>
      <w:r w:rsidR="00041405" w:rsidRPr="006F445E">
        <w:rPr>
          <w:rFonts w:ascii="Times New Roman" w:hAnsi="Times New Roman"/>
          <w:iCs/>
          <w:sz w:val="24"/>
          <w:szCs w:val="24"/>
        </w:rPr>
        <w:t>licence</w:t>
      </w:r>
      <w:proofErr w:type="spellEnd"/>
      <w:r w:rsidR="00041405" w:rsidRPr="006F445E">
        <w:rPr>
          <w:rFonts w:ascii="Times New Roman" w:hAnsi="Times New Roman"/>
          <w:iCs/>
          <w:sz w:val="24"/>
          <w:szCs w:val="24"/>
        </w:rPr>
        <w:t xml:space="preserve"> for the private operators was issued in 1989 for a </w:t>
      </w:r>
      <w:proofErr w:type="spellStart"/>
      <w:r w:rsidR="00041405" w:rsidRPr="006F445E">
        <w:rPr>
          <w:rFonts w:ascii="Times New Roman" w:hAnsi="Times New Roman"/>
          <w:iCs/>
          <w:sz w:val="24"/>
          <w:szCs w:val="24"/>
        </w:rPr>
        <w:t>licence</w:t>
      </w:r>
      <w:proofErr w:type="spellEnd"/>
      <w:r w:rsidR="00041405" w:rsidRPr="006F445E">
        <w:rPr>
          <w:rFonts w:ascii="Times New Roman" w:hAnsi="Times New Roman"/>
          <w:iCs/>
          <w:sz w:val="24"/>
          <w:szCs w:val="24"/>
        </w:rPr>
        <w:t xml:space="preserve"> period of six years.</w:t>
      </w:r>
    </w:p>
    <w:p w:rsidR="00E319DF" w:rsidRPr="006F445E" w:rsidRDefault="00367884" w:rsidP="00700D30">
      <w:pPr>
        <w:spacing w:before="0" w:after="120" w:line="276" w:lineRule="auto"/>
        <w:jc w:val="both"/>
        <w:rPr>
          <w:rFonts w:ascii="Times New Roman" w:hAnsi="Times New Roman"/>
          <w:iCs/>
          <w:sz w:val="24"/>
          <w:szCs w:val="24"/>
        </w:rPr>
      </w:pPr>
      <w:r w:rsidRPr="006F445E">
        <w:rPr>
          <w:rFonts w:ascii="Times New Roman" w:hAnsi="Times New Roman"/>
          <w:iCs/>
          <w:sz w:val="24"/>
          <w:szCs w:val="24"/>
        </w:rPr>
        <w:t xml:space="preserve">SATRC country wise information about </w:t>
      </w:r>
      <w:r w:rsidR="00093078" w:rsidRPr="006F445E">
        <w:rPr>
          <w:rFonts w:ascii="Times New Roman" w:hAnsi="Times New Roman"/>
          <w:iCs/>
          <w:sz w:val="24"/>
          <w:szCs w:val="24"/>
        </w:rPr>
        <w:t xml:space="preserve">the </w:t>
      </w:r>
      <w:proofErr w:type="spellStart"/>
      <w:r w:rsidR="00093078" w:rsidRPr="006F445E">
        <w:rPr>
          <w:rFonts w:ascii="Times New Roman" w:hAnsi="Times New Roman"/>
          <w:iCs/>
          <w:sz w:val="24"/>
          <w:szCs w:val="24"/>
        </w:rPr>
        <w:t>liberalisation</w:t>
      </w:r>
      <w:proofErr w:type="spellEnd"/>
      <w:r w:rsidRPr="006F445E">
        <w:rPr>
          <w:rFonts w:ascii="Times New Roman" w:hAnsi="Times New Roman"/>
          <w:iCs/>
          <w:sz w:val="24"/>
          <w:szCs w:val="24"/>
        </w:rPr>
        <w:t xml:space="preserve"> of the sector for telecommunication services and licensing regime prevailed at that time is enumerated below:</w:t>
      </w:r>
    </w:p>
    <w:p w:rsidR="00700D30" w:rsidRDefault="00700D30" w:rsidP="00700D30">
      <w:pPr>
        <w:spacing w:before="0" w:after="120" w:line="276" w:lineRule="auto"/>
        <w:ind w:left="720" w:hanging="720"/>
        <w:jc w:val="both"/>
        <w:rPr>
          <w:rFonts w:ascii="Times New Roman" w:eastAsia="Calibri" w:hAnsi="Times New Roman"/>
          <w:b/>
          <w:color w:val="000000"/>
          <w:sz w:val="24"/>
          <w:szCs w:val="24"/>
        </w:rPr>
      </w:pPr>
    </w:p>
    <w:p w:rsidR="00041405" w:rsidRPr="006F445E" w:rsidRDefault="00E6699E" w:rsidP="00700D30">
      <w:pPr>
        <w:spacing w:before="0" w:after="120" w:line="276" w:lineRule="auto"/>
        <w:ind w:left="720" w:hanging="720"/>
        <w:jc w:val="both"/>
        <w:rPr>
          <w:rFonts w:ascii="Times New Roman" w:eastAsia="Calibri" w:hAnsi="Times New Roman"/>
          <w:b/>
          <w:color w:val="000000"/>
          <w:sz w:val="24"/>
          <w:szCs w:val="24"/>
        </w:rPr>
      </w:pPr>
      <w:r w:rsidRPr="006F445E">
        <w:rPr>
          <w:rFonts w:ascii="Times New Roman" w:eastAsia="Calibri" w:hAnsi="Times New Roman"/>
          <w:b/>
          <w:color w:val="000000"/>
          <w:sz w:val="24"/>
          <w:szCs w:val="24"/>
        </w:rPr>
        <w:t>AFGHANISTAN:</w:t>
      </w:r>
    </w:p>
    <w:p w:rsidR="00041405" w:rsidRPr="006F445E" w:rsidRDefault="00041405" w:rsidP="00700D30">
      <w:pPr>
        <w:spacing w:before="0" w:after="0" w:line="276" w:lineRule="auto"/>
        <w:ind w:left="720" w:hanging="720"/>
        <w:jc w:val="both"/>
        <w:rPr>
          <w:rFonts w:ascii="Times New Roman" w:eastAsia="Calibri" w:hAnsi="Times New Roman"/>
          <w:b/>
          <w:color w:val="000000"/>
          <w:sz w:val="24"/>
          <w:szCs w:val="24"/>
        </w:rPr>
      </w:pPr>
    </w:p>
    <w:p w:rsidR="00041405" w:rsidRPr="006F445E" w:rsidRDefault="00041405" w:rsidP="00700D30">
      <w:pPr>
        <w:pStyle w:val="ListParagraph"/>
        <w:spacing w:line="276" w:lineRule="auto"/>
        <w:ind w:left="0"/>
        <w:jc w:val="both"/>
        <w:rPr>
          <w:rFonts w:ascii="Times New Roman" w:hAnsi="Times New Roman"/>
          <w:iCs/>
          <w:sz w:val="24"/>
          <w:szCs w:val="24"/>
        </w:rPr>
      </w:pPr>
      <w:r w:rsidRPr="006F445E">
        <w:rPr>
          <w:rFonts w:ascii="Times New Roman" w:hAnsi="Times New Roman"/>
          <w:iCs/>
          <w:sz w:val="24"/>
          <w:szCs w:val="24"/>
        </w:rPr>
        <w:t xml:space="preserve">Just ten years ago, Afghanistan had a barely functional infrastructure and literally no telecom services. Since the re-emergence of the telecom sector in April 2002, when the first private telecom company – Afghan Wireless Communications Company (AWCC) – was authorized to provide mobile (GSM) services, the telecom sector has witnessed unprecedented and phenomenal growth. The Afghanistan Telecommunication Regulatory Authority (ATRA) was established in 2006, in order to regulate telecommunication in Afghanistan and is responsible for issues and monitoring of the telecom licenses. </w:t>
      </w:r>
    </w:p>
    <w:p w:rsidR="00041405" w:rsidRPr="006F445E" w:rsidRDefault="00041405" w:rsidP="00700D30">
      <w:pPr>
        <w:pStyle w:val="ListParagraph"/>
        <w:spacing w:before="0" w:after="0" w:line="276" w:lineRule="auto"/>
        <w:ind w:hanging="720"/>
        <w:contextualSpacing w:val="0"/>
        <w:jc w:val="both"/>
        <w:rPr>
          <w:rFonts w:ascii="Times New Roman" w:hAnsi="Times New Roman"/>
          <w:iCs/>
          <w:sz w:val="24"/>
          <w:szCs w:val="24"/>
        </w:rPr>
      </w:pPr>
    </w:p>
    <w:p w:rsidR="0023265F" w:rsidRPr="006F445E" w:rsidRDefault="00041405" w:rsidP="00700D30">
      <w:pPr>
        <w:spacing w:line="276" w:lineRule="auto"/>
        <w:jc w:val="both"/>
        <w:rPr>
          <w:rFonts w:ascii="Times New Roman" w:hAnsi="Times New Roman"/>
          <w:iCs/>
          <w:sz w:val="24"/>
          <w:szCs w:val="24"/>
        </w:rPr>
      </w:pPr>
      <w:r w:rsidRPr="006F445E">
        <w:rPr>
          <w:rFonts w:ascii="Times New Roman" w:hAnsi="Times New Roman"/>
          <w:iCs/>
          <w:sz w:val="24"/>
          <w:szCs w:val="24"/>
        </w:rPr>
        <w:t xml:space="preserve">The regulatory framework for the telecom sector is mainly governed by the Telecommunications and Internet Policy (drafted and approved in 2003), which was enacted in the context of a nascent telecom sector. Due to the phenomenal and unexpected growth of the sector since 2003, this policy has failed to keep pace with the development of the sector. </w:t>
      </w:r>
      <w:r w:rsidRPr="006F445E">
        <w:rPr>
          <w:rFonts w:ascii="Times New Roman" w:hAnsi="Times New Roman"/>
          <w:sz w:val="24"/>
          <w:szCs w:val="24"/>
        </w:rPr>
        <w:t xml:space="preserve">The Licensing regime forms a major element in sector reform. The following licenses are distinguished in the </w:t>
      </w:r>
      <w:proofErr w:type="spellStart"/>
      <w:r w:rsidRPr="006F445E">
        <w:rPr>
          <w:rFonts w:ascii="Times New Roman" w:hAnsi="Times New Roman"/>
          <w:sz w:val="24"/>
          <w:szCs w:val="24"/>
        </w:rPr>
        <w:t>Policy</w:t>
      </w:r>
      <w:r w:rsidR="0023265F" w:rsidRPr="006F445E">
        <w:rPr>
          <w:rFonts w:ascii="Times New Roman" w:hAnsi="Times New Roman"/>
          <w:iCs/>
          <w:sz w:val="24"/>
          <w:szCs w:val="24"/>
        </w:rPr>
        <w:t>as</w:t>
      </w:r>
      <w:proofErr w:type="spellEnd"/>
      <w:r w:rsidR="0023265F" w:rsidRPr="006F445E">
        <w:rPr>
          <w:rFonts w:ascii="Times New Roman" w:hAnsi="Times New Roman"/>
          <w:iCs/>
          <w:sz w:val="24"/>
          <w:szCs w:val="24"/>
        </w:rPr>
        <w:t xml:space="preserve"> specified in </w:t>
      </w:r>
      <w:r w:rsidR="0023265F" w:rsidRPr="006F445E">
        <w:rPr>
          <w:rFonts w:ascii="Times New Roman" w:hAnsi="Times New Roman"/>
          <w:b/>
          <w:iCs/>
          <w:sz w:val="24"/>
          <w:szCs w:val="24"/>
        </w:rPr>
        <w:t xml:space="preserve">Table No. </w:t>
      </w:r>
      <w:r w:rsidR="00027F9C" w:rsidRPr="006F445E">
        <w:rPr>
          <w:rFonts w:ascii="Times New Roman" w:hAnsi="Times New Roman"/>
          <w:b/>
          <w:iCs/>
          <w:sz w:val="24"/>
          <w:szCs w:val="24"/>
        </w:rPr>
        <w:t>3</w:t>
      </w:r>
      <w:r w:rsidR="0023265F" w:rsidRPr="006F445E">
        <w:rPr>
          <w:rFonts w:ascii="Times New Roman" w:hAnsi="Times New Roman"/>
          <w:iCs/>
          <w:sz w:val="24"/>
          <w:szCs w:val="24"/>
        </w:rPr>
        <w:t>given below:</w:t>
      </w:r>
    </w:p>
    <w:p w:rsidR="00F83C5D" w:rsidRDefault="00F83C5D" w:rsidP="00700D30">
      <w:pPr>
        <w:spacing w:line="276" w:lineRule="auto"/>
        <w:rPr>
          <w:rFonts w:ascii="Times New Roman" w:hAnsi="Times New Roman"/>
          <w:b/>
          <w:iCs/>
          <w:sz w:val="24"/>
          <w:szCs w:val="24"/>
        </w:rPr>
      </w:pPr>
      <w:r>
        <w:rPr>
          <w:rFonts w:ascii="Times New Roman" w:hAnsi="Times New Roman"/>
          <w:b/>
          <w:iCs/>
          <w:sz w:val="24"/>
          <w:szCs w:val="24"/>
        </w:rPr>
        <w:br w:type="page"/>
      </w:r>
    </w:p>
    <w:p w:rsidR="0023265F" w:rsidRPr="006F445E" w:rsidRDefault="0023265F" w:rsidP="0023265F">
      <w:pPr>
        <w:ind w:left="720" w:hanging="720"/>
        <w:jc w:val="center"/>
        <w:rPr>
          <w:rFonts w:ascii="Times New Roman" w:hAnsi="Times New Roman"/>
          <w:i/>
          <w:iCs/>
          <w:sz w:val="24"/>
          <w:szCs w:val="24"/>
        </w:rPr>
      </w:pPr>
      <w:r w:rsidRPr="006F445E">
        <w:rPr>
          <w:rFonts w:ascii="Times New Roman" w:hAnsi="Times New Roman"/>
          <w:b/>
          <w:iCs/>
          <w:sz w:val="24"/>
          <w:szCs w:val="24"/>
        </w:rPr>
        <w:lastRenderedPageBreak/>
        <w:t>Table No.</w:t>
      </w:r>
      <w:r w:rsidR="00027F9C" w:rsidRPr="006F445E">
        <w:rPr>
          <w:rFonts w:ascii="Times New Roman" w:hAnsi="Times New Roman"/>
          <w:b/>
          <w:iCs/>
          <w:sz w:val="24"/>
          <w:szCs w:val="24"/>
        </w:rPr>
        <w:t xml:space="preserve"> 3</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sz w:val="24"/>
          <w:szCs w:val="24"/>
        </w:rPr>
      </w:pPr>
      <w:r w:rsidRPr="006F445E">
        <w:rPr>
          <w:rFonts w:ascii="Times New Roman" w:hAnsi="Times New Roman"/>
          <w:sz w:val="24"/>
          <w:szCs w:val="24"/>
        </w:rPr>
        <w:t xml:space="preserve">1. Mobile Services Provider Licenses (MSP) </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sz w:val="24"/>
          <w:szCs w:val="24"/>
        </w:rPr>
      </w:pPr>
      <w:r w:rsidRPr="006F445E">
        <w:rPr>
          <w:rFonts w:ascii="Times New Roman" w:hAnsi="Times New Roman"/>
          <w:sz w:val="24"/>
          <w:szCs w:val="24"/>
        </w:rPr>
        <w:t xml:space="preserve">2. Fixed Services Provider </w:t>
      </w:r>
      <w:r w:rsidR="00093078" w:rsidRPr="006F445E">
        <w:rPr>
          <w:rFonts w:ascii="Times New Roman" w:hAnsi="Times New Roman"/>
          <w:sz w:val="24"/>
          <w:szCs w:val="24"/>
        </w:rPr>
        <w:t>Licenses (</w:t>
      </w:r>
      <w:r w:rsidRPr="006F445E">
        <w:rPr>
          <w:rFonts w:ascii="Times New Roman" w:hAnsi="Times New Roman"/>
          <w:sz w:val="24"/>
          <w:szCs w:val="24"/>
        </w:rPr>
        <w:t xml:space="preserve">FSP) </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sz w:val="24"/>
          <w:szCs w:val="24"/>
        </w:rPr>
      </w:pPr>
      <w:r w:rsidRPr="006F445E">
        <w:rPr>
          <w:rFonts w:ascii="Times New Roman" w:hAnsi="Times New Roman"/>
          <w:sz w:val="24"/>
          <w:szCs w:val="24"/>
        </w:rPr>
        <w:t xml:space="preserve">3. Local Fixed Service Provider (LFSP) Licenses. </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sz w:val="24"/>
          <w:szCs w:val="24"/>
        </w:rPr>
      </w:pPr>
      <w:r w:rsidRPr="006F445E">
        <w:rPr>
          <w:rFonts w:ascii="Times New Roman" w:hAnsi="Times New Roman"/>
          <w:sz w:val="24"/>
          <w:szCs w:val="24"/>
        </w:rPr>
        <w:t xml:space="preserve">4. International Gateway Services (IGS) Licenses. </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sz w:val="24"/>
          <w:szCs w:val="24"/>
        </w:rPr>
      </w:pPr>
      <w:r w:rsidRPr="006F445E">
        <w:rPr>
          <w:rFonts w:ascii="Times New Roman" w:hAnsi="Times New Roman"/>
          <w:sz w:val="24"/>
          <w:szCs w:val="24"/>
        </w:rPr>
        <w:t xml:space="preserve">5. Very Small Aperture Terminal (VSAT) Registrations. </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sz w:val="24"/>
          <w:szCs w:val="24"/>
        </w:rPr>
      </w:pPr>
      <w:r w:rsidRPr="006F445E">
        <w:rPr>
          <w:rFonts w:ascii="Times New Roman" w:hAnsi="Times New Roman"/>
          <w:sz w:val="24"/>
          <w:szCs w:val="24"/>
        </w:rPr>
        <w:t xml:space="preserve">6. Digital Trunk Radio Services (DTRS) Spectrum Licenses. </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sz w:val="24"/>
          <w:szCs w:val="24"/>
        </w:rPr>
      </w:pPr>
      <w:r w:rsidRPr="006F445E">
        <w:rPr>
          <w:rFonts w:ascii="Times New Roman" w:hAnsi="Times New Roman"/>
          <w:sz w:val="24"/>
          <w:szCs w:val="24"/>
        </w:rPr>
        <w:t xml:space="preserve">7. Radio Paging Services (RSPS) Licenses. </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sz w:val="24"/>
          <w:szCs w:val="24"/>
        </w:rPr>
      </w:pPr>
      <w:r w:rsidRPr="006F445E">
        <w:rPr>
          <w:rFonts w:ascii="Times New Roman" w:hAnsi="Times New Roman"/>
          <w:sz w:val="24"/>
          <w:szCs w:val="24"/>
        </w:rPr>
        <w:t xml:space="preserve">8. Value-added Network Services (VAS), General-License. </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sz w:val="24"/>
          <w:szCs w:val="24"/>
        </w:rPr>
      </w:pPr>
      <w:r w:rsidRPr="006F445E">
        <w:rPr>
          <w:rFonts w:ascii="Times New Roman" w:hAnsi="Times New Roman"/>
          <w:sz w:val="24"/>
          <w:szCs w:val="24"/>
        </w:rPr>
        <w:t xml:space="preserve">9. Global Mobile Satellite Services Provider (GMSSPs) Licenses and Satellite Phone User Licenses for end users. </w:t>
      </w:r>
    </w:p>
    <w:p w:rsidR="00041405" w:rsidRPr="006F445E" w:rsidRDefault="00041405" w:rsidP="0023265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Times New Roman" w:hAnsi="Times New Roman"/>
          <w:iCs/>
          <w:sz w:val="24"/>
          <w:szCs w:val="24"/>
        </w:rPr>
      </w:pPr>
      <w:r w:rsidRPr="006F445E">
        <w:rPr>
          <w:rFonts w:ascii="Times New Roman" w:hAnsi="Times New Roman"/>
          <w:sz w:val="24"/>
          <w:szCs w:val="24"/>
        </w:rPr>
        <w:t>10. Cable Television Services Licenses (to be issued by the Ministry of Information and Culture).</w:t>
      </w:r>
    </w:p>
    <w:p w:rsidR="00041405" w:rsidRPr="006F445E" w:rsidRDefault="00041405" w:rsidP="00041405">
      <w:pPr>
        <w:pStyle w:val="ListParagraph"/>
        <w:spacing w:line="360" w:lineRule="auto"/>
        <w:ind w:left="0"/>
        <w:jc w:val="both"/>
        <w:rPr>
          <w:rFonts w:ascii="Times New Roman" w:hAnsi="Times New Roman"/>
          <w:iCs/>
          <w:sz w:val="24"/>
          <w:szCs w:val="24"/>
        </w:rPr>
      </w:pPr>
    </w:p>
    <w:p w:rsidR="00041405" w:rsidRPr="006F445E" w:rsidRDefault="00041405" w:rsidP="00700D30">
      <w:pPr>
        <w:pStyle w:val="ListParagraph"/>
        <w:spacing w:line="276" w:lineRule="auto"/>
        <w:ind w:left="0"/>
        <w:jc w:val="both"/>
        <w:rPr>
          <w:rFonts w:ascii="Times New Roman" w:hAnsi="Times New Roman"/>
          <w:sz w:val="24"/>
          <w:szCs w:val="24"/>
        </w:rPr>
      </w:pPr>
      <w:r w:rsidRPr="006F445E">
        <w:rPr>
          <w:rFonts w:ascii="Times New Roman" w:hAnsi="Times New Roman"/>
          <w:sz w:val="24"/>
          <w:szCs w:val="24"/>
        </w:rPr>
        <w:t xml:space="preserve">The Telecom Law (2005) sets out the general legal framework for the telecom sector in Afghanistan. The Law contains a detailed institutional framework for the creation of the Afghanistan Telecommunications Regulatory Authority (ATRA), licensing regime and procedures, competition policy, interconnection, co-location, scarce resources management, universal access, tariffs, regulations, penalties, sanctions, and dispute resolution. </w:t>
      </w:r>
    </w:p>
    <w:p w:rsidR="00041405" w:rsidRPr="006F445E" w:rsidRDefault="00041405" w:rsidP="00700D30">
      <w:pPr>
        <w:pStyle w:val="ListParagraph"/>
        <w:spacing w:line="276" w:lineRule="auto"/>
        <w:ind w:left="0"/>
        <w:jc w:val="both"/>
        <w:rPr>
          <w:rFonts w:ascii="Times New Roman" w:hAnsi="Times New Roman"/>
          <w:sz w:val="24"/>
          <w:szCs w:val="24"/>
        </w:rPr>
      </w:pPr>
    </w:p>
    <w:p w:rsidR="00041405" w:rsidRPr="006F445E" w:rsidRDefault="00041405" w:rsidP="00700D30">
      <w:pPr>
        <w:pStyle w:val="ListParagraph"/>
        <w:spacing w:line="276" w:lineRule="auto"/>
        <w:ind w:left="0"/>
        <w:jc w:val="both"/>
        <w:rPr>
          <w:rFonts w:ascii="Times New Roman" w:hAnsi="Times New Roman"/>
          <w:iCs/>
          <w:sz w:val="24"/>
          <w:szCs w:val="24"/>
        </w:rPr>
      </w:pPr>
      <w:r w:rsidRPr="006F445E">
        <w:rPr>
          <w:rFonts w:ascii="Times New Roman" w:hAnsi="Times New Roman"/>
          <w:iCs/>
          <w:sz w:val="24"/>
          <w:szCs w:val="24"/>
        </w:rPr>
        <w:t xml:space="preserve">In Afghanistan - Wireless, Wire Line, Internet, Long Distance and other services in telecom sector require ATRA license, while services like VAS and IT Solution do not require any license and just need to be registered with ATRA. The telecom </w:t>
      </w:r>
      <w:proofErr w:type="spellStart"/>
      <w:r w:rsidRPr="006F445E">
        <w:rPr>
          <w:rFonts w:ascii="Times New Roman" w:hAnsi="Times New Roman"/>
          <w:iCs/>
          <w:sz w:val="24"/>
          <w:szCs w:val="24"/>
        </w:rPr>
        <w:t>equipments</w:t>
      </w:r>
      <w:proofErr w:type="spellEnd"/>
      <w:r w:rsidRPr="006F445E">
        <w:rPr>
          <w:rFonts w:ascii="Times New Roman" w:hAnsi="Times New Roman"/>
          <w:iCs/>
          <w:sz w:val="24"/>
          <w:szCs w:val="24"/>
        </w:rPr>
        <w:t xml:space="preserve"> which work on 2.5 GHz spectrum require neither any license </w:t>
      </w:r>
      <w:r w:rsidR="00093078" w:rsidRPr="006F445E">
        <w:rPr>
          <w:rFonts w:ascii="Times New Roman" w:hAnsi="Times New Roman"/>
          <w:iCs/>
          <w:sz w:val="24"/>
          <w:szCs w:val="24"/>
        </w:rPr>
        <w:t>nor any registration with ATRA.</w:t>
      </w:r>
    </w:p>
    <w:p w:rsidR="00041405" w:rsidRPr="006F445E" w:rsidRDefault="00041405" w:rsidP="00700D30">
      <w:pPr>
        <w:pStyle w:val="ListParagraph"/>
        <w:spacing w:line="276" w:lineRule="auto"/>
        <w:ind w:left="0"/>
        <w:jc w:val="both"/>
        <w:rPr>
          <w:rFonts w:ascii="Times New Roman" w:hAnsi="Times New Roman"/>
          <w:iCs/>
          <w:sz w:val="24"/>
          <w:szCs w:val="24"/>
        </w:rPr>
      </w:pPr>
    </w:p>
    <w:p w:rsidR="00041405" w:rsidRPr="006F445E" w:rsidRDefault="00041405" w:rsidP="00700D30">
      <w:pPr>
        <w:pStyle w:val="ListParagraph"/>
        <w:spacing w:line="276" w:lineRule="auto"/>
        <w:ind w:left="0"/>
        <w:jc w:val="both"/>
        <w:rPr>
          <w:rFonts w:ascii="Times New Roman" w:hAnsi="Times New Roman"/>
          <w:iCs/>
          <w:sz w:val="24"/>
          <w:szCs w:val="24"/>
        </w:rPr>
      </w:pPr>
      <w:r w:rsidRPr="006F445E">
        <w:rPr>
          <w:rFonts w:ascii="Times New Roman" w:hAnsi="Times New Roman"/>
          <w:iCs/>
          <w:sz w:val="24"/>
          <w:szCs w:val="24"/>
        </w:rPr>
        <w:t>Currently there are six active telecom service providers and 44 licensed Internet Service Providers (ISPs) in Afghanistan, including four individual private GSM licenses (Etisalat, MTN, Roshan and AWCC); one priva</w:t>
      </w:r>
      <w:r w:rsidR="00EB65F7">
        <w:rPr>
          <w:rFonts w:ascii="Times New Roman" w:hAnsi="Times New Roman"/>
          <w:iCs/>
          <w:sz w:val="24"/>
          <w:szCs w:val="24"/>
        </w:rPr>
        <w:t xml:space="preserve">te CDMA license - issued to </w:t>
      </w:r>
      <w:proofErr w:type="spellStart"/>
      <w:r w:rsidR="00EB65F7">
        <w:rPr>
          <w:rFonts w:ascii="Times New Roman" w:hAnsi="Times New Roman"/>
          <w:iCs/>
          <w:sz w:val="24"/>
          <w:szCs w:val="24"/>
        </w:rPr>
        <w:t>Wase</w:t>
      </w:r>
      <w:r w:rsidRPr="006F445E">
        <w:rPr>
          <w:rFonts w:ascii="Times New Roman" w:hAnsi="Times New Roman"/>
          <w:iCs/>
          <w:sz w:val="24"/>
          <w:szCs w:val="24"/>
        </w:rPr>
        <w:t>l</w:t>
      </w:r>
      <w:proofErr w:type="spellEnd"/>
      <w:r w:rsidRPr="006F445E">
        <w:rPr>
          <w:rFonts w:ascii="Times New Roman" w:hAnsi="Times New Roman"/>
          <w:iCs/>
          <w:sz w:val="24"/>
          <w:szCs w:val="24"/>
        </w:rPr>
        <w:t xml:space="preserve"> Telecom and one government Unified license - issued to Afghan telecom, however, Afghan telecom has sold its CDMA part to </w:t>
      </w:r>
      <w:proofErr w:type="spellStart"/>
      <w:r w:rsidRPr="006F445E">
        <w:rPr>
          <w:rFonts w:ascii="Times New Roman" w:hAnsi="Times New Roman"/>
          <w:iCs/>
          <w:sz w:val="24"/>
          <w:szCs w:val="24"/>
        </w:rPr>
        <w:t>Wasel</w:t>
      </w:r>
      <w:proofErr w:type="spellEnd"/>
      <w:r w:rsidRPr="006F445E">
        <w:rPr>
          <w:rFonts w:ascii="Times New Roman" w:hAnsi="Times New Roman"/>
          <w:iCs/>
          <w:sz w:val="24"/>
          <w:szCs w:val="24"/>
        </w:rPr>
        <w:t xml:space="preserve"> telecom implying that Afghan telecom can't provide CDMA service. </w:t>
      </w:r>
    </w:p>
    <w:p w:rsidR="00041405" w:rsidRPr="006F445E" w:rsidRDefault="00041405" w:rsidP="00700D30">
      <w:pPr>
        <w:pStyle w:val="ListParagraph"/>
        <w:spacing w:line="276" w:lineRule="auto"/>
        <w:ind w:left="0"/>
        <w:jc w:val="both"/>
        <w:rPr>
          <w:rFonts w:ascii="Times New Roman" w:hAnsi="Times New Roman"/>
          <w:iCs/>
          <w:sz w:val="24"/>
          <w:szCs w:val="24"/>
        </w:rPr>
      </w:pPr>
    </w:p>
    <w:p w:rsidR="00041405" w:rsidRPr="006F445E" w:rsidRDefault="00041405" w:rsidP="00700D30">
      <w:pPr>
        <w:pStyle w:val="ListParagraph"/>
        <w:spacing w:line="276" w:lineRule="auto"/>
        <w:ind w:left="0"/>
        <w:jc w:val="both"/>
        <w:rPr>
          <w:rFonts w:ascii="Times New Roman" w:hAnsi="Times New Roman"/>
          <w:iCs/>
          <w:sz w:val="24"/>
          <w:szCs w:val="24"/>
        </w:rPr>
      </w:pPr>
      <w:r w:rsidRPr="006F445E">
        <w:rPr>
          <w:rFonts w:ascii="Times New Roman" w:hAnsi="Times New Roman"/>
          <w:sz w:val="24"/>
          <w:szCs w:val="24"/>
        </w:rPr>
        <w:t>The Telecom Law contains provisions for transitions, enactment and enforcement. In other countries where traditional telecom laws were replaced by a new framework focusing on competition, additional provisions were also needed to limit the duration of the licenses of incumbents and other existing providers. Keeping in view that the chosen system of individual licenses is rather strict, and as the sector shall further evolve, it shall be gradually replaced by a general/unified licensing regime, the Telecom Law provides an open and modern framework.</w:t>
      </w:r>
      <w:r w:rsidRPr="006F445E">
        <w:rPr>
          <w:rFonts w:ascii="Times New Roman" w:hAnsi="Times New Roman"/>
          <w:iCs/>
          <w:sz w:val="24"/>
          <w:szCs w:val="24"/>
        </w:rPr>
        <w:t xml:space="preserve"> The Unified license is authorized, on a non- exclusive basis to build, own and operate facilities based </w:t>
      </w:r>
      <w:r w:rsidRPr="006F445E">
        <w:rPr>
          <w:rFonts w:ascii="Times New Roman" w:hAnsi="Times New Roman"/>
          <w:iCs/>
          <w:sz w:val="24"/>
          <w:szCs w:val="24"/>
        </w:rPr>
        <w:lastRenderedPageBreak/>
        <w:t>network and provide any voice, internet/data and video telecommunications services to the public thereon as granted by the license, including local, national and international.</w:t>
      </w:r>
    </w:p>
    <w:p w:rsidR="00041405" w:rsidRPr="006F445E" w:rsidRDefault="00041405" w:rsidP="00041405">
      <w:pPr>
        <w:pStyle w:val="ListParagraph"/>
        <w:spacing w:line="360" w:lineRule="auto"/>
        <w:ind w:left="0"/>
        <w:jc w:val="both"/>
        <w:rPr>
          <w:rFonts w:ascii="Times New Roman" w:hAnsi="Times New Roman"/>
          <w:iCs/>
          <w:sz w:val="24"/>
          <w:szCs w:val="24"/>
        </w:rPr>
      </w:pPr>
    </w:p>
    <w:p w:rsidR="00041405" w:rsidRPr="006F445E" w:rsidRDefault="00E6699E" w:rsidP="00C71ECA">
      <w:pPr>
        <w:pStyle w:val="ListParagraph"/>
        <w:spacing w:after="120" w:line="360" w:lineRule="auto"/>
        <w:ind w:left="0"/>
        <w:jc w:val="both"/>
        <w:rPr>
          <w:rFonts w:ascii="Times New Roman" w:hAnsi="Times New Roman"/>
          <w:b/>
          <w:iCs/>
          <w:sz w:val="24"/>
          <w:szCs w:val="24"/>
        </w:rPr>
      </w:pPr>
      <w:r w:rsidRPr="006F445E">
        <w:rPr>
          <w:rFonts w:ascii="Times New Roman" w:hAnsi="Times New Roman"/>
          <w:b/>
          <w:iCs/>
          <w:sz w:val="24"/>
          <w:szCs w:val="24"/>
        </w:rPr>
        <w:t xml:space="preserve">BANGLADESH: </w:t>
      </w:r>
    </w:p>
    <w:p w:rsidR="00041405" w:rsidRPr="006F445E" w:rsidRDefault="00041405" w:rsidP="00E319DF">
      <w:pPr>
        <w:pStyle w:val="ListParagraph"/>
        <w:spacing w:before="0" w:after="0" w:line="240" w:lineRule="auto"/>
        <w:ind w:hanging="720"/>
        <w:contextualSpacing w:val="0"/>
        <w:jc w:val="both"/>
        <w:rPr>
          <w:rFonts w:ascii="Times New Roman" w:hAnsi="Times New Roman"/>
          <w:b/>
          <w:iCs/>
          <w:sz w:val="24"/>
          <w:szCs w:val="24"/>
        </w:rPr>
      </w:pPr>
    </w:p>
    <w:p w:rsidR="00041405" w:rsidRPr="006F445E" w:rsidRDefault="00041405" w:rsidP="00700D30">
      <w:pPr>
        <w:autoSpaceDE w:val="0"/>
        <w:autoSpaceDN w:val="0"/>
        <w:adjustRightInd w:val="0"/>
        <w:spacing w:line="276" w:lineRule="auto"/>
        <w:jc w:val="both"/>
        <w:rPr>
          <w:rFonts w:ascii="Times New Roman" w:hAnsi="Times New Roman"/>
          <w:iCs/>
          <w:sz w:val="24"/>
          <w:szCs w:val="24"/>
        </w:rPr>
      </w:pPr>
      <w:r w:rsidRPr="006F445E">
        <w:rPr>
          <w:rFonts w:ascii="Times New Roman" w:hAnsi="Times New Roman"/>
          <w:iCs/>
          <w:sz w:val="24"/>
          <w:szCs w:val="24"/>
        </w:rPr>
        <w:t>In 1971, Bangladesh Telegraph and Telephone Department was set up under the Ministry of Posts and Telecommunications to run telecommunication services in Bangladesh.  This was converted into a corporate body named Bangladesh Telegraph and Telephone Board [BTTB] in 1975.  However, by Ordinance No XII of 1979, BTTB was re-converted into a Government Board to function under the Ministry of Posts and Telecommunications [</w:t>
      </w:r>
      <w:proofErr w:type="spellStart"/>
      <w:r w:rsidRPr="006F445E">
        <w:rPr>
          <w:rFonts w:ascii="Times New Roman" w:hAnsi="Times New Roman"/>
          <w:iCs/>
          <w:sz w:val="24"/>
          <w:szCs w:val="24"/>
        </w:rPr>
        <w:t>MoPT</w:t>
      </w:r>
      <w:proofErr w:type="spellEnd"/>
      <w:r w:rsidRPr="006F445E">
        <w:rPr>
          <w:rFonts w:ascii="Times New Roman" w:hAnsi="Times New Roman"/>
          <w:iCs/>
          <w:sz w:val="24"/>
          <w:szCs w:val="24"/>
        </w:rPr>
        <w:t xml:space="preserve">]. </w:t>
      </w:r>
    </w:p>
    <w:p w:rsidR="00041405" w:rsidRPr="006F445E" w:rsidRDefault="00041405" w:rsidP="00700D30">
      <w:pPr>
        <w:pStyle w:val="BodyText2"/>
        <w:spacing w:line="276" w:lineRule="auto"/>
        <w:jc w:val="both"/>
        <w:rPr>
          <w:rFonts w:ascii="Times New Roman" w:eastAsia="Corbel" w:hAnsi="Times New Roman"/>
          <w:iCs/>
          <w:sz w:val="24"/>
          <w:szCs w:val="24"/>
          <w:lang w:bidi="en-US"/>
        </w:rPr>
      </w:pPr>
      <w:r w:rsidRPr="006F445E">
        <w:rPr>
          <w:rFonts w:ascii="Times New Roman" w:eastAsia="Corbel" w:hAnsi="Times New Roman"/>
          <w:iCs/>
          <w:sz w:val="24"/>
          <w:szCs w:val="24"/>
          <w:lang w:bidi="en-US"/>
        </w:rPr>
        <w:t xml:space="preserve">The sector was first opened up in 1989 with nationwide operating licenses being issued to Hutchison Bangladesh Telecom Limited [HBTL] for mobile and fixed wireless applications for all-Bangladesh for 20 years.  This was followed by another </w:t>
      </w:r>
      <w:proofErr w:type="spellStart"/>
      <w:r w:rsidRPr="006F445E">
        <w:rPr>
          <w:rFonts w:ascii="Times New Roman" w:eastAsia="Corbel" w:hAnsi="Times New Roman"/>
          <w:iCs/>
          <w:sz w:val="24"/>
          <w:szCs w:val="24"/>
          <w:lang w:bidi="en-US"/>
        </w:rPr>
        <w:t>licence</w:t>
      </w:r>
      <w:proofErr w:type="spellEnd"/>
      <w:r w:rsidRPr="006F445E">
        <w:rPr>
          <w:rFonts w:ascii="Times New Roman" w:eastAsia="Corbel" w:hAnsi="Times New Roman"/>
          <w:iCs/>
          <w:sz w:val="24"/>
          <w:szCs w:val="24"/>
          <w:lang w:bidi="en-US"/>
        </w:rPr>
        <w:t xml:space="preserve"> to Bangladesh Rural Telecom Authority [BRTA] in the same year for rural telephony for 25 years.  Pacific Bangladesh Telecom [PBTL] acquired HBTL in 1991.  Since then four licensed private sector mobile operators and a number of value added service providers, including Internet Service Providers [ISP] have entered the Bangladesh telecom market.  </w:t>
      </w:r>
    </w:p>
    <w:p w:rsidR="00027F9C" w:rsidRPr="006F445E" w:rsidRDefault="00027F9C" w:rsidP="00700D30">
      <w:pPr>
        <w:pStyle w:val="BodyText2"/>
        <w:spacing w:before="0" w:after="0" w:line="276" w:lineRule="auto"/>
        <w:ind w:left="720" w:hanging="720"/>
        <w:jc w:val="both"/>
        <w:rPr>
          <w:rFonts w:ascii="Times New Roman" w:eastAsia="Corbel" w:hAnsi="Times New Roman"/>
          <w:iCs/>
          <w:sz w:val="24"/>
          <w:szCs w:val="24"/>
          <w:lang w:bidi="en-US"/>
        </w:rPr>
      </w:pPr>
    </w:p>
    <w:p w:rsidR="00041405" w:rsidRPr="006F445E" w:rsidRDefault="00041405" w:rsidP="00700D30">
      <w:pPr>
        <w:pStyle w:val="BodyText2"/>
        <w:spacing w:line="276" w:lineRule="auto"/>
        <w:jc w:val="both"/>
        <w:rPr>
          <w:rFonts w:ascii="Times New Roman" w:eastAsia="Corbel" w:hAnsi="Times New Roman"/>
          <w:iCs/>
          <w:sz w:val="24"/>
          <w:szCs w:val="24"/>
          <w:lang w:bidi="en-US"/>
        </w:rPr>
      </w:pPr>
      <w:r w:rsidRPr="006F445E">
        <w:rPr>
          <w:rFonts w:ascii="Times New Roman" w:eastAsia="Corbel" w:hAnsi="Times New Roman"/>
          <w:iCs/>
          <w:sz w:val="24"/>
          <w:szCs w:val="24"/>
          <w:lang w:bidi="en-US"/>
        </w:rPr>
        <w:t xml:space="preserve">The sector was regulated [licensing and spectrum management] by BTTB until the responsibility was transferred to </w:t>
      </w:r>
      <w:proofErr w:type="spellStart"/>
      <w:r w:rsidRPr="006F445E">
        <w:rPr>
          <w:rFonts w:ascii="Times New Roman" w:eastAsia="Corbel" w:hAnsi="Times New Roman"/>
          <w:iCs/>
          <w:sz w:val="24"/>
          <w:szCs w:val="24"/>
          <w:lang w:bidi="en-US"/>
        </w:rPr>
        <w:t>MoPT</w:t>
      </w:r>
      <w:proofErr w:type="spellEnd"/>
      <w:r w:rsidRPr="006F445E">
        <w:rPr>
          <w:rFonts w:ascii="Times New Roman" w:eastAsia="Corbel" w:hAnsi="Times New Roman"/>
          <w:iCs/>
          <w:sz w:val="24"/>
          <w:szCs w:val="24"/>
          <w:lang w:bidi="en-US"/>
        </w:rPr>
        <w:t xml:space="preserve"> in 1995. Later, under the National Telecommunication Policy of 1998 and the subsequent Bangladesh Telecommunications Act of 2001, the Bangladesh Telecommunications Regulatory Commission [BTRC] was established to be effective from 31 January 2002.  </w:t>
      </w:r>
    </w:p>
    <w:p w:rsidR="00027F9C" w:rsidRPr="006F445E" w:rsidRDefault="00027F9C" w:rsidP="00700D30">
      <w:pPr>
        <w:pStyle w:val="ListParagraph"/>
        <w:spacing w:before="0" w:after="0" w:line="276" w:lineRule="auto"/>
        <w:ind w:hanging="720"/>
        <w:contextualSpacing w:val="0"/>
        <w:jc w:val="both"/>
        <w:rPr>
          <w:rFonts w:ascii="Times New Roman" w:hAnsi="Times New Roman"/>
          <w:iCs/>
          <w:sz w:val="24"/>
          <w:szCs w:val="24"/>
        </w:rPr>
      </w:pPr>
    </w:p>
    <w:p w:rsidR="00041405" w:rsidRPr="006F445E" w:rsidRDefault="00041405" w:rsidP="00700D30">
      <w:pPr>
        <w:pStyle w:val="ListParagraph"/>
        <w:spacing w:line="276" w:lineRule="auto"/>
        <w:ind w:left="0"/>
        <w:jc w:val="both"/>
        <w:rPr>
          <w:rFonts w:ascii="Times New Roman" w:hAnsi="Times New Roman"/>
          <w:iCs/>
          <w:sz w:val="24"/>
          <w:szCs w:val="24"/>
        </w:rPr>
      </w:pPr>
      <w:r w:rsidRPr="006F445E">
        <w:rPr>
          <w:rFonts w:ascii="Times New Roman" w:hAnsi="Times New Roman"/>
          <w:iCs/>
          <w:sz w:val="24"/>
          <w:szCs w:val="24"/>
        </w:rPr>
        <w:t xml:space="preserve">Bangladesh Telecommunication Regulatory Commission (BTRC) is the only agency responsible for the issuance and monitoring of License in Bangladesh, with the prior approval from the Government. All the services like Wireless, Wire Line, Internet, </w:t>
      </w:r>
      <w:proofErr w:type="gramStart"/>
      <w:r w:rsidRPr="006F445E">
        <w:rPr>
          <w:rFonts w:ascii="Times New Roman" w:hAnsi="Times New Roman"/>
          <w:iCs/>
          <w:sz w:val="24"/>
          <w:szCs w:val="24"/>
        </w:rPr>
        <w:t>Long</w:t>
      </w:r>
      <w:proofErr w:type="gramEnd"/>
      <w:r w:rsidRPr="006F445E">
        <w:rPr>
          <w:rFonts w:ascii="Times New Roman" w:hAnsi="Times New Roman"/>
          <w:iCs/>
          <w:sz w:val="24"/>
          <w:szCs w:val="24"/>
        </w:rPr>
        <w:t xml:space="preserve"> Distance require licenses from BTRC. Currently, only call center service providers do not require any license from BTRC, but only registration. In Bangladesh, individual license is issued to provide a telecom service.</w:t>
      </w:r>
    </w:p>
    <w:p w:rsidR="00F83C5D" w:rsidRDefault="00F83C5D" w:rsidP="00700D30">
      <w:pPr>
        <w:pStyle w:val="ListParagraph"/>
        <w:spacing w:line="276" w:lineRule="auto"/>
        <w:ind w:left="0"/>
        <w:jc w:val="both"/>
        <w:rPr>
          <w:rFonts w:ascii="Times New Roman" w:hAnsi="Times New Roman"/>
          <w:b/>
          <w:iCs/>
          <w:sz w:val="24"/>
          <w:szCs w:val="24"/>
        </w:rPr>
      </w:pPr>
    </w:p>
    <w:p w:rsidR="00041405" w:rsidRPr="006F445E" w:rsidRDefault="00E6699E" w:rsidP="00041405">
      <w:pPr>
        <w:pStyle w:val="ListParagraph"/>
        <w:spacing w:line="360" w:lineRule="auto"/>
        <w:ind w:left="0"/>
        <w:jc w:val="both"/>
        <w:rPr>
          <w:rFonts w:ascii="Times New Roman" w:hAnsi="Times New Roman"/>
          <w:b/>
          <w:iCs/>
          <w:sz w:val="24"/>
          <w:szCs w:val="24"/>
        </w:rPr>
      </w:pPr>
      <w:r w:rsidRPr="006F445E">
        <w:rPr>
          <w:rFonts w:ascii="Times New Roman" w:hAnsi="Times New Roman"/>
          <w:b/>
          <w:iCs/>
          <w:sz w:val="24"/>
          <w:szCs w:val="24"/>
        </w:rPr>
        <w:t>BHUTAN:</w:t>
      </w:r>
    </w:p>
    <w:p w:rsidR="00041405" w:rsidRPr="006F445E" w:rsidRDefault="00041405" w:rsidP="00E319DF">
      <w:pPr>
        <w:pStyle w:val="ListParagraph"/>
        <w:spacing w:before="0" w:after="0" w:line="240" w:lineRule="auto"/>
        <w:ind w:hanging="720"/>
        <w:contextualSpacing w:val="0"/>
        <w:jc w:val="both"/>
        <w:rPr>
          <w:rFonts w:ascii="Times New Roman" w:hAnsi="Times New Roman"/>
          <w:iCs/>
          <w:sz w:val="24"/>
          <w:szCs w:val="24"/>
        </w:rPr>
      </w:pPr>
    </w:p>
    <w:p w:rsidR="00041405" w:rsidRPr="006F445E" w:rsidRDefault="00041405" w:rsidP="00E936D8">
      <w:pPr>
        <w:pStyle w:val="ListParagraph"/>
        <w:spacing w:line="276" w:lineRule="auto"/>
        <w:ind w:left="0"/>
        <w:jc w:val="both"/>
        <w:rPr>
          <w:rFonts w:ascii="Times New Roman" w:hAnsi="Times New Roman"/>
          <w:iCs/>
          <w:sz w:val="24"/>
          <w:szCs w:val="24"/>
        </w:rPr>
      </w:pPr>
      <w:r w:rsidRPr="006F445E">
        <w:rPr>
          <w:rFonts w:ascii="Times New Roman" w:hAnsi="Times New Roman"/>
          <w:sz w:val="24"/>
          <w:szCs w:val="24"/>
        </w:rPr>
        <w:t xml:space="preserve">In 2003, Bhutan Telecom launched the first mobile communication service in the country. Since then, Bhutan's development in the sector has been phenomenal. In 2008, Tashi </w:t>
      </w:r>
      <w:proofErr w:type="spellStart"/>
      <w:r w:rsidRPr="006F445E">
        <w:rPr>
          <w:rFonts w:ascii="Times New Roman" w:hAnsi="Times New Roman"/>
          <w:sz w:val="24"/>
          <w:szCs w:val="24"/>
        </w:rPr>
        <w:t>InfoComm</w:t>
      </w:r>
      <w:proofErr w:type="spellEnd"/>
      <w:r w:rsidRPr="006F445E">
        <w:rPr>
          <w:rFonts w:ascii="Times New Roman" w:hAnsi="Times New Roman"/>
          <w:sz w:val="24"/>
          <w:szCs w:val="24"/>
        </w:rPr>
        <w:t xml:space="preserve"> Limited, a private Telecom operator started its operation. </w:t>
      </w:r>
      <w:r w:rsidRPr="006F445E">
        <w:rPr>
          <w:rFonts w:ascii="Times New Roman" w:hAnsi="Times New Roman"/>
          <w:iCs/>
          <w:sz w:val="24"/>
          <w:szCs w:val="24"/>
        </w:rPr>
        <w:t xml:space="preserve">Bhutan </w:t>
      </w:r>
      <w:proofErr w:type="spellStart"/>
      <w:r w:rsidRPr="006F445E">
        <w:rPr>
          <w:rFonts w:ascii="Times New Roman" w:hAnsi="Times New Roman"/>
          <w:iCs/>
          <w:sz w:val="24"/>
          <w:szCs w:val="24"/>
        </w:rPr>
        <w:t>InfoComm</w:t>
      </w:r>
      <w:proofErr w:type="spellEnd"/>
      <w:r w:rsidRPr="006F445E">
        <w:rPr>
          <w:rFonts w:ascii="Times New Roman" w:hAnsi="Times New Roman"/>
          <w:iCs/>
          <w:sz w:val="24"/>
          <w:szCs w:val="24"/>
        </w:rPr>
        <w:t xml:space="preserve"> and Media Authority (BICMA) is the only agency responsible for issuance and monitoring of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in Bhutan. All the services like Wireless, Wire Line, Internet, </w:t>
      </w:r>
      <w:proofErr w:type="gramStart"/>
      <w:r w:rsidRPr="006F445E">
        <w:rPr>
          <w:rFonts w:ascii="Times New Roman" w:hAnsi="Times New Roman"/>
          <w:iCs/>
          <w:sz w:val="24"/>
          <w:szCs w:val="24"/>
        </w:rPr>
        <w:t>Long</w:t>
      </w:r>
      <w:proofErr w:type="gramEnd"/>
      <w:r w:rsidRPr="006F445E">
        <w:rPr>
          <w:rFonts w:ascii="Times New Roman" w:hAnsi="Times New Roman"/>
          <w:iCs/>
          <w:sz w:val="24"/>
          <w:szCs w:val="24"/>
        </w:rPr>
        <w:t xml:space="preserve"> Distance require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The BICMA Act does not exempt any telecom services from obtaining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w:t>
      </w:r>
    </w:p>
    <w:p w:rsidR="00041405" w:rsidRPr="006F445E" w:rsidRDefault="00041405" w:rsidP="00E936D8">
      <w:pPr>
        <w:pStyle w:val="ListParagraph"/>
        <w:spacing w:before="0" w:after="0" w:line="276" w:lineRule="auto"/>
        <w:ind w:hanging="720"/>
        <w:contextualSpacing w:val="0"/>
        <w:jc w:val="both"/>
        <w:rPr>
          <w:rFonts w:ascii="Times New Roman" w:hAnsi="Times New Roman"/>
          <w:iCs/>
          <w:sz w:val="24"/>
          <w:szCs w:val="24"/>
        </w:rPr>
      </w:pPr>
    </w:p>
    <w:p w:rsidR="00041405" w:rsidRPr="006F445E" w:rsidRDefault="00041405" w:rsidP="00E936D8">
      <w:pPr>
        <w:pStyle w:val="ListParagraph"/>
        <w:spacing w:line="276" w:lineRule="auto"/>
        <w:ind w:left="0"/>
        <w:jc w:val="both"/>
        <w:rPr>
          <w:rFonts w:ascii="Times New Roman" w:hAnsi="Times New Roman"/>
          <w:iCs/>
          <w:sz w:val="24"/>
          <w:szCs w:val="24"/>
        </w:rPr>
      </w:pPr>
      <w:r w:rsidRPr="006F445E">
        <w:rPr>
          <w:rFonts w:ascii="Times New Roman" w:hAnsi="Times New Roman"/>
          <w:iCs/>
          <w:sz w:val="24"/>
          <w:szCs w:val="24"/>
        </w:rPr>
        <w:t xml:space="preserve">In Bhutan, two types of licenses are issued - Individual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for small telecom operators including ISPs and ICT Facility providers and consolidated (Unified) license for big major </w:t>
      </w:r>
      <w:r w:rsidRPr="006F445E">
        <w:rPr>
          <w:rFonts w:ascii="Times New Roman" w:hAnsi="Times New Roman"/>
          <w:iCs/>
          <w:sz w:val="24"/>
          <w:szCs w:val="24"/>
        </w:rPr>
        <w:lastRenderedPageBreak/>
        <w:t xml:space="preserve">telecom operators. The consolidated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can provide both ICT services (which includes voice, data and multimedia) as well as ICT facilities (which includes all ICT infrastructures required for providing ICT services). As per the Telecom Policy, t</w:t>
      </w:r>
      <w:r w:rsidRPr="006F445E">
        <w:rPr>
          <w:rFonts w:ascii="Times New Roman" w:hAnsi="Times New Roman"/>
          <w:sz w:val="24"/>
          <w:szCs w:val="24"/>
        </w:rPr>
        <w:t>he Government of Bhutan adopts a converged and technology neutral licensing framework to encourage innovation, diversity and competition leading to affordability, choice and quality of services.</w:t>
      </w:r>
    </w:p>
    <w:p w:rsidR="00041405" w:rsidRPr="006F445E" w:rsidRDefault="00041405" w:rsidP="00041405">
      <w:pPr>
        <w:pStyle w:val="ListParagraph"/>
        <w:spacing w:line="360" w:lineRule="auto"/>
        <w:ind w:left="0"/>
        <w:jc w:val="both"/>
        <w:rPr>
          <w:rFonts w:ascii="Times New Roman" w:hAnsi="Times New Roman"/>
          <w:iCs/>
          <w:sz w:val="24"/>
          <w:szCs w:val="24"/>
        </w:rPr>
      </w:pPr>
    </w:p>
    <w:p w:rsidR="00041405" w:rsidRPr="006F445E" w:rsidRDefault="00E6699E" w:rsidP="00C71ECA">
      <w:pPr>
        <w:pStyle w:val="ListParagraph"/>
        <w:spacing w:after="120" w:line="360" w:lineRule="auto"/>
        <w:ind w:left="0"/>
        <w:jc w:val="both"/>
        <w:rPr>
          <w:rFonts w:ascii="Times New Roman" w:hAnsi="Times New Roman"/>
          <w:b/>
          <w:iCs/>
          <w:sz w:val="24"/>
          <w:szCs w:val="24"/>
        </w:rPr>
      </w:pPr>
      <w:r w:rsidRPr="006F445E">
        <w:rPr>
          <w:rFonts w:ascii="Times New Roman" w:hAnsi="Times New Roman"/>
          <w:b/>
          <w:iCs/>
          <w:sz w:val="24"/>
          <w:szCs w:val="24"/>
        </w:rPr>
        <w:t xml:space="preserve">PAKISTAN: </w:t>
      </w:r>
    </w:p>
    <w:p w:rsidR="00DB0971" w:rsidRPr="006F445E" w:rsidRDefault="00DB0971" w:rsidP="00E936D8">
      <w:pPr>
        <w:pStyle w:val="ListParagraph"/>
        <w:spacing w:before="0" w:after="0" w:line="276" w:lineRule="auto"/>
        <w:ind w:hanging="720"/>
        <w:contextualSpacing w:val="0"/>
        <w:jc w:val="both"/>
        <w:rPr>
          <w:rFonts w:ascii="Times New Roman" w:hAnsi="Times New Roman"/>
          <w:iCs/>
          <w:sz w:val="24"/>
          <w:szCs w:val="24"/>
        </w:rPr>
      </w:pPr>
    </w:p>
    <w:p w:rsidR="00041405" w:rsidRDefault="00041405" w:rsidP="00E936D8">
      <w:pPr>
        <w:pStyle w:val="ListParagraph"/>
        <w:spacing w:after="360" w:line="276" w:lineRule="auto"/>
        <w:ind w:left="0"/>
        <w:jc w:val="both"/>
        <w:rPr>
          <w:rFonts w:ascii="Times New Roman" w:hAnsi="Times New Roman"/>
          <w:iCs/>
          <w:sz w:val="24"/>
          <w:szCs w:val="24"/>
        </w:rPr>
      </w:pPr>
      <w:r w:rsidRPr="006F445E">
        <w:rPr>
          <w:rFonts w:ascii="Times New Roman" w:hAnsi="Times New Roman"/>
          <w:iCs/>
          <w:sz w:val="24"/>
          <w:szCs w:val="24"/>
        </w:rPr>
        <w:t xml:space="preserve">The Pakistan Telecommunication Re-Organization Act, 1996 empowers Pakistan Telecommunication Authority (PTA) to issue &amp; regulate licenses for telecom services. Before this, there were government owned incumbent operator (PTCL), NTC and SCO in the fixed sector whereas </w:t>
      </w:r>
      <w:proofErr w:type="spellStart"/>
      <w:r w:rsidRPr="006F445E">
        <w:rPr>
          <w:rFonts w:ascii="Times New Roman" w:hAnsi="Times New Roman"/>
          <w:iCs/>
          <w:sz w:val="24"/>
          <w:szCs w:val="24"/>
        </w:rPr>
        <w:t>Mobilink</w:t>
      </w:r>
      <w:proofErr w:type="spellEnd"/>
      <w:r w:rsidRPr="006F445E">
        <w:rPr>
          <w:rFonts w:ascii="Times New Roman" w:hAnsi="Times New Roman"/>
          <w:iCs/>
          <w:sz w:val="24"/>
          <w:szCs w:val="24"/>
        </w:rPr>
        <w:t xml:space="preserve"> and </w:t>
      </w:r>
      <w:proofErr w:type="spellStart"/>
      <w:r w:rsidRPr="006F445E">
        <w:rPr>
          <w:rFonts w:ascii="Times New Roman" w:hAnsi="Times New Roman"/>
          <w:iCs/>
          <w:sz w:val="24"/>
          <w:szCs w:val="24"/>
        </w:rPr>
        <w:t>PakTel</w:t>
      </w:r>
      <w:proofErr w:type="spellEnd"/>
      <w:r w:rsidRPr="006F445E">
        <w:rPr>
          <w:rFonts w:ascii="Times New Roman" w:hAnsi="Times New Roman"/>
          <w:iCs/>
          <w:sz w:val="24"/>
          <w:szCs w:val="24"/>
        </w:rPr>
        <w:t xml:space="preserve"> in Cellular sector. In 2003, De-Regulation policy for fixed telecom was issued, resulting in 14 Long Distance &amp; International (LDI) and 34 Local Loop (LL) licenses being issued to private operators. </w:t>
      </w:r>
    </w:p>
    <w:p w:rsidR="00EB65F7" w:rsidRPr="006F445E" w:rsidRDefault="00EB65F7" w:rsidP="00E936D8">
      <w:pPr>
        <w:pStyle w:val="ListParagraph"/>
        <w:spacing w:after="360" w:line="276" w:lineRule="auto"/>
        <w:ind w:left="0"/>
        <w:jc w:val="both"/>
        <w:rPr>
          <w:rFonts w:ascii="Times New Roman" w:hAnsi="Times New Roman"/>
          <w:iCs/>
          <w:sz w:val="24"/>
          <w:szCs w:val="24"/>
        </w:rPr>
      </w:pPr>
    </w:p>
    <w:p w:rsidR="00041405" w:rsidRPr="006F445E" w:rsidRDefault="00041405" w:rsidP="00E936D8">
      <w:pPr>
        <w:pStyle w:val="ListParagraph"/>
        <w:numPr>
          <w:ilvl w:val="1"/>
          <w:numId w:val="11"/>
        </w:numPr>
        <w:spacing w:before="0" w:after="240" w:line="276" w:lineRule="auto"/>
        <w:ind w:left="851" w:hanging="425"/>
        <w:jc w:val="both"/>
        <w:rPr>
          <w:rFonts w:ascii="Times New Roman" w:hAnsi="Times New Roman"/>
          <w:iCs/>
          <w:sz w:val="24"/>
          <w:szCs w:val="24"/>
        </w:rPr>
      </w:pPr>
      <w:r w:rsidRPr="006F445E">
        <w:rPr>
          <w:rFonts w:ascii="Times New Roman" w:hAnsi="Times New Roman"/>
          <w:iCs/>
          <w:sz w:val="24"/>
          <w:szCs w:val="24"/>
        </w:rPr>
        <w:t xml:space="preserve">20 years each for LDI and LL, also PTA is issuing CVAS (15 </w:t>
      </w:r>
      <w:proofErr w:type="spellStart"/>
      <w:r w:rsidRPr="006F445E">
        <w:rPr>
          <w:rFonts w:ascii="Times New Roman" w:hAnsi="Times New Roman"/>
          <w:iCs/>
          <w:sz w:val="24"/>
          <w:szCs w:val="24"/>
        </w:rPr>
        <w:t>yrs</w:t>
      </w:r>
      <w:proofErr w:type="spellEnd"/>
      <w:r w:rsidRPr="006F445E">
        <w:rPr>
          <w:rFonts w:ascii="Times New Roman" w:hAnsi="Times New Roman"/>
          <w:iCs/>
          <w:sz w:val="24"/>
          <w:szCs w:val="24"/>
        </w:rPr>
        <w:t>) for small business operators. Cellular license are issued for 15 yrs.</w:t>
      </w:r>
    </w:p>
    <w:p w:rsidR="00041405" w:rsidRPr="006F445E" w:rsidRDefault="00041405" w:rsidP="00E936D8">
      <w:pPr>
        <w:pStyle w:val="ListParagraph"/>
        <w:numPr>
          <w:ilvl w:val="1"/>
          <w:numId w:val="11"/>
        </w:numPr>
        <w:spacing w:before="0" w:after="240" w:line="276" w:lineRule="auto"/>
        <w:ind w:left="851" w:hanging="425"/>
        <w:jc w:val="both"/>
        <w:rPr>
          <w:rFonts w:ascii="Times New Roman" w:hAnsi="Times New Roman"/>
          <w:iCs/>
          <w:sz w:val="24"/>
          <w:szCs w:val="24"/>
        </w:rPr>
      </w:pPr>
      <w:r w:rsidRPr="006F445E">
        <w:rPr>
          <w:rFonts w:ascii="Times New Roman" w:hAnsi="Times New Roman"/>
          <w:iCs/>
          <w:sz w:val="24"/>
          <w:szCs w:val="24"/>
        </w:rPr>
        <w:t xml:space="preserve">First cellular </w:t>
      </w:r>
      <w:proofErr w:type="spellStart"/>
      <w:r w:rsidRPr="006F445E">
        <w:rPr>
          <w:rFonts w:ascii="Times New Roman" w:hAnsi="Times New Roman"/>
          <w:iCs/>
          <w:sz w:val="24"/>
          <w:szCs w:val="24"/>
        </w:rPr>
        <w:t>Cellular</w:t>
      </w:r>
      <w:proofErr w:type="spellEnd"/>
      <w:r w:rsidRPr="006F445E">
        <w:rPr>
          <w:rFonts w:ascii="Times New Roman" w:hAnsi="Times New Roman"/>
          <w:iCs/>
          <w:sz w:val="24"/>
          <w:szCs w:val="24"/>
        </w:rPr>
        <w:t xml:space="preserve"> (AMPS) licenses were issued in 1990 for 15 years to </w:t>
      </w:r>
      <w:proofErr w:type="spellStart"/>
      <w:r w:rsidRPr="006F445E">
        <w:rPr>
          <w:rFonts w:ascii="Times New Roman" w:hAnsi="Times New Roman"/>
          <w:iCs/>
          <w:sz w:val="24"/>
          <w:szCs w:val="24"/>
        </w:rPr>
        <w:t>PakTel</w:t>
      </w:r>
      <w:proofErr w:type="spellEnd"/>
      <w:r w:rsidRPr="006F445E">
        <w:rPr>
          <w:rFonts w:ascii="Times New Roman" w:hAnsi="Times New Roman"/>
          <w:iCs/>
          <w:sz w:val="24"/>
          <w:szCs w:val="24"/>
        </w:rPr>
        <w:t xml:space="preserve"> &amp; </w:t>
      </w:r>
      <w:proofErr w:type="spellStart"/>
      <w:r w:rsidRPr="006F445E">
        <w:rPr>
          <w:rFonts w:ascii="Times New Roman" w:hAnsi="Times New Roman"/>
          <w:iCs/>
          <w:sz w:val="24"/>
          <w:szCs w:val="24"/>
        </w:rPr>
        <w:t>InstaPhone</w:t>
      </w:r>
      <w:proofErr w:type="spellEnd"/>
      <w:r w:rsidRPr="006F445E">
        <w:rPr>
          <w:rFonts w:ascii="Times New Roman" w:hAnsi="Times New Roman"/>
          <w:iCs/>
          <w:sz w:val="24"/>
          <w:szCs w:val="24"/>
        </w:rPr>
        <w:t xml:space="preserve"> followed by first GSM license issued to PMCL (</w:t>
      </w:r>
      <w:proofErr w:type="spellStart"/>
      <w:r w:rsidRPr="006F445E">
        <w:rPr>
          <w:rFonts w:ascii="Times New Roman" w:hAnsi="Times New Roman"/>
          <w:iCs/>
          <w:sz w:val="24"/>
          <w:szCs w:val="24"/>
        </w:rPr>
        <w:t>Mobilink</w:t>
      </w:r>
      <w:proofErr w:type="spellEnd"/>
      <w:r w:rsidRPr="006F445E">
        <w:rPr>
          <w:rFonts w:ascii="Times New Roman" w:hAnsi="Times New Roman"/>
          <w:iCs/>
          <w:sz w:val="24"/>
          <w:szCs w:val="24"/>
        </w:rPr>
        <w:t>) on 6th July, 1992.</w:t>
      </w:r>
    </w:p>
    <w:p w:rsidR="00041405" w:rsidRPr="006F445E" w:rsidRDefault="00041405" w:rsidP="00E936D8">
      <w:pPr>
        <w:pStyle w:val="ListParagraph"/>
        <w:numPr>
          <w:ilvl w:val="1"/>
          <w:numId w:val="11"/>
        </w:numPr>
        <w:spacing w:before="0" w:line="276" w:lineRule="auto"/>
        <w:ind w:left="851" w:hanging="425"/>
        <w:jc w:val="both"/>
        <w:rPr>
          <w:rFonts w:ascii="Times New Roman" w:hAnsi="Times New Roman"/>
          <w:iCs/>
          <w:sz w:val="24"/>
          <w:szCs w:val="24"/>
        </w:rPr>
      </w:pPr>
      <w:r w:rsidRPr="006F445E">
        <w:rPr>
          <w:rFonts w:ascii="Times New Roman" w:hAnsi="Times New Roman"/>
          <w:iCs/>
          <w:sz w:val="24"/>
          <w:szCs w:val="24"/>
        </w:rPr>
        <w:t>At present five (5) CMOs are providing GSM/LTE/WCDMA services.</w:t>
      </w:r>
    </w:p>
    <w:p w:rsidR="00027F9C" w:rsidRPr="006F445E" w:rsidRDefault="00027F9C" w:rsidP="00E936D8">
      <w:pPr>
        <w:spacing w:before="0" w:after="0" w:line="276" w:lineRule="auto"/>
        <w:ind w:left="720" w:hanging="720"/>
        <w:jc w:val="both"/>
        <w:rPr>
          <w:rFonts w:ascii="Times New Roman" w:hAnsi="Times New Roman"/>
          <w:iCs/>
          <w:sz w:val="24"/>
          <w:szCs w:val="24"/>
        </w:rPr>
      </w:pPr>
    </w:p>
    <w:p w:rsidR="00EB68FE" w:rsidRPr="006F445E" w:rsidRDefault="00041405" w:rsidP="00E936D8">
      <w:pPr>
        <w:spacing w:line="276" w:lineRule="auto"/>
        <w:jc w:val="both"/>
        <w:rPr>
          <w:rFonts w:ascii="Times New Roman" w:hAnsi="Times New Roman"/>
          <w:b/>
          <w:iCs/>
          <w:sz w:val="24"/>
          <w:szCs w:val="24"/>
        </w:rPr>
      </w:pPr>
      <w:r w:rsidRPr="006F445E">
        <w:rPr>
          <w:rFonts w:ascii="Times New Roman" w:hAnsi="Times New Roman"/>
          <w:iCs/>
          <w:sz w:val="24"/>
          <w:szCs w:val="24"/>
        </w:rPr>
        <w:t>In Pakistan, wireline services - LDI, FLL, CVAS, ISPs, FTTH, Hybrid (</w:t>
      </w:r>
      <w:proofErr w:type="spellStart"/>
      <w:r w:rsidRPr="006F445E">
        <w:rPr>
          <w:rFonts w:ascii="Times New Roman" w:hAnsi="Times New Roman"/>
          <w:iCs/>
          <w:sz w:val="24"/>
          <w:szCs w:val="24"/>
        </w:rPr>
        <w:t>Copper+OFC</w:t>
      </w:r>
      <w:proofErr w:type="spellEnd"/>
      <w:r w:rsidRPr="006F445E">
        <w:rPr>
          <w:rFonts w:ascii="Times New Roman" w:hAnsi="Times New Roman"/>
          <w:iCs/>
          <w:sz w:val="24"/>
          <w:szCs w:val="24"/>
        </w:rPr>
        <w:t xml:space="preserve">) and Wireless Cellular Services (3G, 4G, LTE, GSM, </w:t>
      </w:r>
      <w:proofErr w:type="spellStart"/>
      <w:r w:rsidRPr="006F445E">
        <w:rPr>
          <w:rFonts w:ascii="Times New Roman" w:hAnsi="Times New Roman"/>
          <w:iCs/>
          <w:sz w:val="24"/>
          <w:szCs w:val="24"/>
        </w:rPr>
        <w:t>WiMax</w:t>
      </w:r>
      <w:proofErr w:type="spellEnd"/>
      <w:r w:rsidRPr="006F445E">
        <w:rPr>
          <w:rFonts w:ascii="Times New Roman" w:hAnsi="Times New Roman"/>
          <w:iCs/>
          <w:sz w:val="24"/>
          <w:szCs w:val="24"/>
        </w:rPr>
        <w:t xml:space="preserve">, EVO, CDMA, VHF) require license. Content Services, SMS aggregated services &amp; Video Conferencing requires registration only which is valid for five years. As per prevailing License framework in Pakistan, individual license is issued for services (e.g. LDI, LL, Cellular and CVAS), </w:t>
      </w:r>
      <w:r w:rsidRPr="00943C13">
        <w:rPr>
          <w:rFonts w:ascii="Times New Roman" w:hAnsi="Times New Roman"/>
          <w:iCs/>
          <w:sz w:val="24"/>
          <w:szCs w:val="24"/>
        </w:rPr>
        <w:t>with no provision for Unified license (UL</w:t>
      </w:r>
      <w:r w:rsidR="00943C13" w:rsidRPr="00943C13">
        <w:rPr>
          <w:rFonts w:ascii="Times New Roman" w:hAnsi="Times New Roman"/>
          <w:iCs/>
          <w:sz w:val="24"/>
          <w:szCs w:val="24"/>
        </w:rPr>
        <w:t>)</w:t>
      </w:r>
      <w:r w:rsidR="00943C13" w:rsidRPr="006F445E">
        <w:rPr>
          <w:rFonts w:ascii="Times New Roman" w:hAnsi="Times New Roman"/>
          <w:iCs/>
          <w:sz w:val="24"/>
          <w:szCs w:val="24"/>
        </w:rPr>
        <w:t xml:space="preserve"> in</w:t>
      </w:r>
      <w:r w:rsidR="00EB68FE" w:rsidRPr="006F445E">
        <w:rPr>
          <w:rFonts w:ascii="Times New Roman" w:hAnsi="Times New Roman"/>
          <w:iCs/>
          <w:sz w:val="24"/>
          <w:szCs w:val="24"/>
        </w:rPr>
        <w:t xml:space="preserve"> Pakistan</w:t>
      </w:r>
      <w:r w:rsidRPr="006F445E">
        <w:rPr>
          <w:rFonts w:ascii="Times New Roman" w:hAnsi="Times New Roman"/>
          <w:b/>
          <w:iCs/>
          <w:sz w:val="24"/>
          <w:szCs w:val="24"/>
        </w:rPr>
        <w:t>.</w:t>
      </w:r>
    </w:p>
    <w:p w:rsidR="00041405" w:rsidRPr="006F445E" w:rsidRDefault="00E6699E" w:rsidP="00C71ECA">
      <w:pPr>
        <w:pStyle w:val="ListParagraph"/>
        <w:spacing w:before="0" w:after="0" w:line="360" w:lineRule="auto"/>
        <w:ind w:left="0"/>
        <w:jc w:val="both"/>
        <w:rPr>
          <w:rFonts w:ascii="Times New Roman" w:hAnsi="Times New Roman"/>
          <w:b/>
          <w:iCs/>
          <w:sz w:val="24"/>
          <w:szCs w:val="24"/>
        </w:rPr>
      </w:pPr>
      <w:r w:rsidRPr="006F445E">
        <w:rPr>
          <w:rFonts w:ascii="Times New Roman" w:hAnsi="Times New Roman"/>
          <w:b/>
          <w:iCs/>
          <w:sz w:val="24"/>
          <w:szCs w:val="24"/>
        </w:rPr>
        <w:t xml:space="preserve">IRAN: </w:t>
      </w:r>
    </w:p>
    <w:p w:rsidR="00041405" w:rsidRPr="006F445E" w:rsidRDefault="00041405" w:rsidP="00E936D8">
      <w:pPr>
        <w:spacing w:line="276" w:lineRule="auto"/>
        <w:jc w:val="both"/>
        <w:rPr>
          <w:rFonts w:ascii="Times New Roman" w:hAnsi="Times New Roman"/>
          <w:iCs/>
          <w:sz w:val="24"/>
          <w:szCs w:val="24"/>
        </w:rPr>
      </w:pPr>
      <w:r w:rsidRPr="006F445E">
        <w:rPr>
          <w:rFonts w:ascii="Times New Roman" w:hAnsi="Times New Roman"/>
          <w:iCs/>
          <w:sz w:val="24"/>
          <w:szCs w:val="24"/>
        </w:rPr>
        <w:t xml:space="preserve">Before </w:t>
      </w:r>
      <w:proofErr w:type="spellStart"/>
      <w:r w:rsidRPr="006F445E">
        <w:rPr>
          <w:rFonts w:ascii="Times New Roman" w:hAnsi="Times New Roman"/>
          <w:iCs/>
          <w:sz w:val="24"/>
          <w:szCs w:val="24"/>
        </w:rPr>
        <w:t>liberalisation</w:t>
      </w:r>
      <w:proofErr w:type="spellEnd"/>
      <w:r w:rsidRPr="006F445E">
        <w:rPr>
          <w:rFonts w:ascii="Times New Roman" w:hAnsi="Times New Roman"/>
          <w:iCs/>
          <w:sz w:val="24"/>
          <w:szCs w:val="24"/>
        </w:rPr>
        <w:t xml:space="preserve"> of the principle telecom sector in 2008, some private operators were issued licenses in Iran for a period of 10 years like small fix operators in 2003 and a large mobile operator (</w:t>
      </w:r>
      <w:proofErr w:type="spellStart"/>
      <w:r w:rsidRPr="006F445E">
        <w:rPr>
          <w:rFonts w:ascii="Times New Roman" w:hAnsi="Times New Roman"/>
          <w:iCs/>
          <w:sz w:val="24"/>
          <w:szCs w:val="24"/>
        </w:rPr>
        <w:t>Irancell</w:t>
      </w:r>
      <w:proofErr w:type="spellEnd"/>
      <w:r w:rsidRPr="006F445E">
        <w:rPr>
          <w:rFonts w:ascii="Times New Roman" w:hAnsi="Times New Roman"/>
          <w:iCs/>
          <w:sz w:val="24"/>
          <w:szCs w:val="24"/>
        </w:rPr>
        <w:t xml:space="preserve">) in 2005. </w:t>
      </w:r>
    </w:p>
    <w:p w:rsidR="00041405" w:rsidRPr="006F445E" w:rsidRDefault="00041405" w:rsidP="00E936D8">
      <w:pPr>
        <w:spacing w:after="0" w:line="276" w:lineRule="auto"/>
        <w:jc w:val="both"/>
        <w:rPr>
          <w:rFonts w:ascii="Times New Roman" w:hAnsi="Times New Roman"/>
          <w:iCs/>
          <w:sz w:val="24"/>
          <w:szCs w:val="24"/>
        </w:rPr>
      </w:pPr>
      <w:r w:rsidRPr="006F445E">
        <w:rPr>
          <w:rFonts w:ascii="Times New Roman" w:hAnsi="Times New Roman"/>
          <w:iCs/>
          <w:sz w:val="24"/>
          <w:szCs w:val="24"/>
        </w:rPr>
        <w:t xml:space="preserve">Since long back, the Radio licenses were issued to private sector for a period of 1 year to 3 years. All the services like Wireless, Wire Line, Internet, </w:t>
      </w:r>
      <w:proofErr w:type="gramStart"/>
      <w:r w:rsidRPr="006F445E">
        <w:rPr>
          <w:rFonts w:ascii="Times New Roman" w:hAnsi="Times New Roman"/>
          <w:iCs/>
          <w:sz w:val="24"/>
          <w:szCs w:val="24"/>
        </w:rPr>
        <w:t>Long</w:t>
      </w:r>
      <w:proofErr w:type="gramEnd"/>
      <w:r w:rsidRPr="006F445E">
        <w:rPr>
          <w:rFonts w:ascii="Times New Roman" w:hAnsi="Times New Roman"/>
          <w:iCs/>
          <w:sz w:val="24"/>
          <w:szCs w:val="24"/>
        </w:rPr>
        <w:t xml:space="preserve"> Distance require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in Iran. There are some radio services (related to the usage band) that do not require license and just registration from Communication Regulatory Authority (CRA) of Iran. Some parts of Iran have been issued unified </w:t>
      </w:r>
      <w:proofErr w:type="spellStart"/>
      <w:r w:rsidRPr="006F445E">
        <w:rPr>
          <w:rFonts w:ascii="Times New Roman" w:hAnsi="Times New Roman"/>
          <w:iCs/>
          <w:sz w:val="24"/>
          <w:szCs w:val="24"/>
        </w:rPr>
        <w:t>licen</w:t>
      </w:r>
      <w:r w:rsidR="00943C13">
        <w:rPr>
          <w:rFonts w:ascii="Times New Roman" w:hAnsi="Times New Roman"/>
          <w:iCs/>
          <w:sz w:val="24"/>
          <w:szCs w:val="24"/>
        </w:rPr>
        <w:t>c</w:t>
      </w:r>
      <w:r w:rsidRPr="006F445E">
        <w:rPr>
          <w:rFonts w:ascii="Times New Roman" w:hAnsi="Times New Roman"/>
          <w:iCs/>
          <w:sz w:val="24"/>
          <w:szCs w:val="24"/>
        </w:rPr>
        <w:t>e</w:t>
      </w:r>
      <w:proofErr w:type="spellEnd"/>
      <w:r w:rsidRPr="006F445E">
        <w:rPr>
          <w:rFonts w:ascii="Times New Roman" w:hAnsi="Times New Roman"/>
          <w:iCs/>
          <w:sz w:val="24"/>
          <w:szCs w:val="24"/>
        </w:rPr>
        <w:t>, for example, unified license for fixed wire line services (called FCP) and mobile but some other mobile operators st</w:t>
      </w:r>
      <w:r w:rsidR="00EC418A" w:rsidRPr="006F445E">
        <w:rPr>
          <w:rFonts w:ascii="Times New Roman" w:hAnsi="Times New Roman"/>
          <w:iCs/>
          <w:sz w:val="24"/>
          <w:szCs w:val="24"/>
        </w:rPr>
        <w:t>ill have an individual license.</w:t>
      </w:r>
    </w:p>
    <w:p w:rsidR="00EC418A" w:rsidRDefault="00EC418A" w:rsidP="00E319DF">
      <w:pPr>
        <w:spacing w:before="0" w:after="0" w:line="360" w:lineRule="auto"/>
        <w:ind w:firstLine="432"/>
        <w:jc w:val="both"/>
        <w:rPr>
          <w:rFonts w:ascii="Times New Roman" w:hAnsi="Times New Roman"/>
          <w:b/>
          <w:iCs/>
          <w:sz w:val="24"/>
          <w:szCs w:val="24"/>
        </w:rPr>
      </w:pPr>
    </w:p>
    <w:p w:rsidR="00765748" w:rsidRDefault="00765748" w:rsidP="00E319DF">
      <w:pPr>
        <w:spacing w:before="0" w:after="0" w:line="360" w:lineRule="auto"/>
        <w:ind w:firstLine="432"/>
        <w:jc w:val="both"/>
        <w:rPr>
          <w:rFonts w:ascii="Times New Roman" w:hAnsi="Times New Roman"/>
          <w:b/>
          <w:iCs/>
          <w:sz w:val="24"/>
          <w:szCs w:val="24"/>
        </w:rPr>
      </w:pPr>
    </w:p>
    <w:p w:rsidR="00041405" w:rsidRPr="006F445E" w:rsidRDefault="00E6699E" w:rsidP="00C71ECA">
      <w:pPr>
        <w:spacing w:before="0" w:after="240" w:line="360" w:lineRule="auto"/>
        <w:jc w:val="both"/>
        <w:rPr>
          <w:rFonts w:ascii="Times New Roman" w:hAnsi="Times New Roman"/>
          <w:b/>
          <w:iCs/>
          <w:sz w:val="24"/>
          <w:szCs w:val="24"/>
        </w:rPr>
      </w:pPr>
      <w:r w:rsidRPr="006F445E">
        <w:rPr>
          <w:rFonts w:ascii="Times New Roman" w:hAnsi="Times New Roman"/>
          <w:b/>
          <w:iCs/>
          <w:sz w:val="24"/>
          <w:szCs w:val="24"/>
        </w:rPr>
        <w:lastRenderedPageBreak/>
        <w:t>MALDIVES:</w:t>
      </w:r>
    </w:p>
    <w:p w:rsidR="00041405" w:rsidRPr="006F445E" w:rsidRDefault="00041405" w:rsidP="00E936D8">
      <w:pPr>
        <w:spacing w:before="360" w:line="276" w:lineRule="auto"/>
        <w:jc w:val="both"/>
        <w:rPr>
          <w:rFonts w:ascii="Times New Roman" w:hAnsi="Times New Roman"/>
          <w:iCs/>
          <w:sz w:val="24"/>
          <w:szCs w:val="24"/>
        </w:rPr>
      </w:pPr>
      <w:r w:rsidRPr="006F445E">
        <w:rPr>
          <w:rFonts w:ascii="Times New Roman" w:hAnsi="Times New Roman"/>
          <w:iCs/>
          <w:sz w:val="24"/>
          <w:szCs w:val="24"/>
        </w:rPr>
        <w:t xml:space="preserve">The Communications Authority of Maldives (CAM) has the mandate of regulating the communications sector, creating an environment conducive for promoting competition in communications services and developing these services in accordance with the national policies. The communications sector includes telecommunications, post and Information Technology. The Communications Authority of Maldives (CAM) is responsible for issuing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and regulating telecom sector. All telecommunication services provider require operating license from CAM. CB sets and long range communication phone require one time registration, while </w:t>
      </w:r>
      <w:proofErr w:type="spellStart"/>
      <w:r w:rsidRPr="006F445E">
        <w:rPr>
          <w:rFonts w:ascii="Times New Roman" w:hAnsi="Times New Roman"/>
          <w:iCs/>
          <w:sz w:val="24"/>
          <w:szCs w:val="24"/>
        </w:rPr>
        <w:t>equipments</w:t>
      </w:r>
      <w:proofErr w:type="spellEnd"/>
      <w:r w:rsidRPr="006F445E">
        <w:rPr>
          <w:rFonts w:ascii="Times New Roman" w:hAnsi="Times New Roman"/>
          <w:iCs/>
          <w:sz w:val="24"/>
          <w:szCs w:val="24"/>
        </w:rPr>
        <w:t xml:space="preserve"> operating on 2.4 GHz require no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w:t>
      </w:r>
    </w:p>
    <w:p w:rsidR="00E936D8" w:rsidRDefault="00E936D8" w:rsidP="00C71ECA">
      <w:pPr>
        <w:spacing w:after="0"/>
        <w:rPr>
          <w:rFonts w:ascii="Times New Roman" w:hAnsi="Times New Roman"/>
          <w:b/>
          <w:iCs/>
          <w:sz w:val="24"/>
          <w:szCs w:val="24"/>
        </w:rPr>
      </w:pPr>
    </w:p>
    <w:p w:rsidR="00041405" w:rsidRPr="006F445E" w:rsidRDefault="00E6699E" w:rsidP="00C71ECA">
      <w:pPr>
        <w:spacing w:after="0"/>
        <w:rPr>
          <w:rFonts w:ascii="Times New Roman" w:hAnsi="Times New Roman"/>
          <w:b/>
          <w:iCs/>
          <w:sz w:val="24"/>
          <w:szCs w:val="24"/>
        </w:rPr>
      </w:pPr>
      <w:r w:rsidRPr="006F445E">
        <w:rPr>
          <w:rFonts w:ascii="Times New Roman" w:hAnsi="Times New Roman"/>
          <w:b/>
          <w:iCs/>
          <w:sz w:val="24"/>
          <w:szCs w:val="24"/>
        </w:rPr>
        <w:t>SRI LANKA:</w:t>
      </w:r>
    </w:p>
    <w:p w:rsidR="00041405" w:rsidRPr="006F445E" w:rsidRDefault="00041405" w:rsidP="00E319DF">
      <w:pPr>
        <w:spacing w:before="0" w:after="0"/>
        <w:jc w:val="both"/>
        <w:rPr>
          <w:rFonts w:ascii="Times New Roman" w:hAnsi="Times New Roman"/>
          <w:iCs/>
          <w:sz w:val="24"/>
          <w:szCs w:val="24"/>
        </w:rPr>
      </w:pPr>
    </w:p>
    <w:p w:rsidR="00041405" w:rsidRPr="006F445E" w:rsidRDefault="00041405" w:rsidP="00E936D8">
      <w:pPr>
        <w:spacing w:before="0" w:line="276" w:lineRule="auto"/>
        <w:jc w:val="both"/>
        <w:rPr>
          <w:rFonts w:ascii="Times New Roman" w:hAnsi="Times New Roman"/>
          <w:iCs/>
          <w:sz w:val="24"/>
          <w:szCs w:val="24"/>
        </w:rPr>
      </w:pPr>
      <w:r w:rsidRPr="006F445E">
        <w:rPr>
          <w:rFonts w:ascii="Times New Roman" w:hAnsi="Times New Roman"/>
          <w:iCs/>
          <w:sz w:val="24"/>
          <w:szCs w:val="24"/>
        </w:rPr>
        <w:t xml:space="preserve">Although Sri Lankan telecommunication industry was </w:t>
      </w:r>
      <w:r w:rsidR="00EB65F7" w:rsidRPr="006F445E">
        <w:rPr>
          <w:rFonts w:ascii="Times New Roman" w:hAnsi="Times New Roman"/>
          <w:iCs/>
          <w:sz w:val="24"/>
          <w:szCs w:val="24"/>
        </w:rPr>
        <w:t>liberalized</w:t>
      </w:r>
      <w:r w:rsidRPr="006F445E">
        <w:rPr>
          <w:rFonts w:ascii="Times New Roman" w:hAnsi="Times New Roman"/>
          <w:iCs/>
          <w:sz w:val="24"/>
          <w:szCs w:val="24"/>
        </w:rPr>
        <w:t xml:space="preserve"> in 1991, initial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for the private operators was issued in Sri Lanka in 1989 for a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period of six years. The Telecommunication in Sri Lanka is governed by Telecommunications Regulatory Commission of Sri Lanka under the Presidential Secretariat. The telecom services that require license are</w:t>
      </w:r>
      <w:r w:rsidR="00884402" w:rsidRPr="006F445E">
        <w:rPr>
          <w:rFonts w:ascii="Times New Roman" w:hAnsi="Times New Roman"/>
          <w:iCs/>
          <w:sz w:val="24"/>
          <w:szCs w:val="24"/>
        </w:rPr>
        <w:t xml:space="preserve"> specified in the</w:t>
      </w:r>
      <w:r w:rsidR="00884402" w:rsidRPr="006F445E">
        <w:rPr>
          <w:rFonts w:ascii="Times New Roman" w:hAnsi="Times New Roman"/>
          <w:b/>
          <w:iCs/>
          <w:sz w:val="24"/>
          <w:szCs w:val="24"/>
        </w:rPr>
        <w:t xml:space="preserve"> Table No.</w:t>
      </w:r>
      <w:r w:rsidR="00F83C5D" w:rsidRPr="006F445E">
        <w:rPr>
          <w:rFonts w:ascii="Times New Roman" w:hAnsi="Times New Roman"/>
          <w:b/>
          <w:iCs/>
          <w:sz w:val="24"/>
          <w:szCs w:val="24"/>
        </w:rPr>
        <w:t xml:space="preserve">4 </w:t>
      </w:r>
      <w:r w:rsidR="00F83C5D" w:rsidRPr="006F445E">
        <w:rPr>
          <w:rFonts w:ascii="Times New Roman" w:hAnsi="Times New Roman"/>
          <w:iCs/>
          <w:sz w:val="24"/>
          <w:szCs w:val="24"/>
        </w:rPr>
        <w:t>below</w:t>
      </w:r>
      <w:r w:rsidRPr="006F445E">
        <w:rPr>
          <w:rFonts w:ascii="Times New Roman" w:hAnsi="Times New Roman"/>
          <w:iCs/>
          <w:sz w:val="24"/>
          <w:szCs w:val="24"/>
        </w:rPr>
        <w:t>:</w:t>
      </w:r>
    </w:p>
    <w:p w:rsidR="00884402" w:rsidRPr="006F445E" w:rsidRDefault="002D2E24" w:rsidP="00884402">
      <w:pPr>
        <w:spacing w:line="300" w:lineRule="auto"/>
        <w:jc w:val="center"/>
        <w:rPr>
          <w:rFonts w:ascii="Times New Roman" w:hAnsi="Times New Roman"/>
          <w:iCs/>
          <w:sz w:val="24"/>
          <w:szCs w:val="24"/>
        </w:rPr>
      </w:pPr>
      <w:r w:rsidRPr="006F445E">
        <w:rPr>
          <w:rFonts w:ascii="Times New Roman" w:hAnsi="Times New Roman"/>
          <w:b/>
          <w:iCs/>
          <w:sz w:val="24"/>
          <w:szCs w:val="24"/>
        </w:rPr>
        <w:t>Table No. 4</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0"/>
        <w:gridCol w:w="3285"/>
        <w:gridCol w:w="2681"/>
      </w:tblGrid>
      <w:tr w:rsidR="00041405" w:rsidRPr="00563271" w:rsidTr="00563271">
        <w:trPr>
          <w:trHeight w:val="607"/>
        </w:trPr>
        <w:tc>
          <w:tcPr>
            <w:tcW w:w="2770" w:type="dxa"/>
            <w:tcBorders>
              <w:bottom w:val="single" w:sz="4" w:space="0" w:color="auto"/>
            </w:tcBorders>
          </w:tcPr>
          <w:p w:rsidR="00041405" w:rsidRPr="00563271" w:rsidRDefault="00041405" w:rsidP="00563271">
            <w:pPr>
              <w:spacing w:after="0" w:line="240" w:lineRule="auto"/>
              <w:jc w:val="both"/>
              <w:rPr>
                <w:rFonts w:ascii="Times New Roman" w:hAnsi="Times New Roman"/>
                <w:iCs/>
                <w:sz w:val="24"/>
                <w:szCs w:val="24"/>
              </w:rPr>
            </w:pPr>
            <w:r w:rsidRPr="00563271">
              <w:rPr>
                <w:rFonts w:ascii="Times New Roman" w:hAnsi="Times New Roman"/>
                <w:b/>
                <w:bCs/>
                <w:iCs/>
                <w:sz w:val="24"/>
                <w:szCs w:val="24"/>
              </w:rPr>
              <w:t xml:space="preserve">Section 17 System Licensed Operators </w:t>
            </w:r>
          </w:p>
        </w:tc>
        <w:tc>
          <w:tcPr>
            <w:tcW w:w="3285" w:type="dxa"/>
            <w:tcBorders>
              <w:bottom w:val="single" w:sz="4" w:space="0" w:color="auto"/>
            </w:tcBorders>
          </w:tcPr>
          <w:p w:rsidR="00041405" w:rsidRPr="00563271" w:rsidRDefault="00041405" w:rsidP="00563271">
            <w:pPr>
              <w:spacing w:after="0" w:line="240" w:lineRule="auto"/>
              <w:jc w:val="both"/>
              <w:rPr>
                <w:rFonts w:ascii="Times New Roman" w:hAnsi="Times New Roman"/>
                <w:b/>
                <w:iCs/>
                <w:sz w:val="24"/>
                <w:szCs w:val="24"/>
              </w:rPr>
            </w:pPr>
            <w:r w:rsidRPr="00563271">
              <w:rPr>
                <w:rFonts w:ascii="Times New Roman" w:hAnsi="Times New Roman"/>
                <w:b/>
                <w:iCs/>
                <w:sz w:val="24"/>
                <w:szCs w:val="24"/>
              </w:rPr>
              <w:t xml:space="preserve">Frequency </w:t>
            </w:r>
            <w:proofErr w:type="spellStart"/>
            <w:r w:rsidRPr="00563271">
              <w:rPr>
                <w:rFonts w:ascii="Times New Roman" w:hAnsi="Times New Roman"/>
                <w:b/>
                <w:iCs/>
                <w:sz w:val="24"/>
                <w:szCs w:val="24"/>
              </w:rPr>
              <w:t>Licence</w:t>
            </w:r>
            <w:proofErr w:type="spellEnd"/>
          </w:p>
          <w:p w:rsidR="00041405" w:rsidRPr="00563271" w:rsidRDefault="00041405" w:rsidP="00563271">
            <w:pPr>
              <w:spacing w:after="0" w:line="240" w:lineRule="auto"/>
              <w:rPr>
                <w:rFonts w:ascii="Times New Roman" w:hAnsi="Times New Roman"/>
                <w:b/>
                <w:iCs/>
                <w:sz w:val="24"/>
                <w:szCs w:val="24"/>
              </w:rPr>
            </w:pPr>
          </w:p>
        </w:tc>
        <w:tc>
          <w:tcPr>
            <w:tcW w:w="2681" w:type="dxa"/>
            <w:tcBorders>
              <w:bottom w:val="single" w:sz="4" w:space="0" w:color="auto"/>
            </w:tcBorders>
          </w:tcPr>
          <w:p w:rsidR="00041405" w:rsidRPr="00563271" w:rsidRDefault="00041405" w:rsidP="00563271">
            <w:pPr>
              <w:pStyle w:val="NormalWeb"/>
              <w:spacing w:before="0" w:beforeAutospacing="0" w:after="0" w:afterAutospacing="0"/>
              <w:jc w:val="both"/>
              <w:rPr>
                <w:rFonts w:ascii="Times New Roman" w:eastAsia="Corbel" w:hAnsi="Times New Roman"/>
                <w:b/>
                <w:iCs/>
                <w:sz w:val="24"/>
                <w:szCs w:val="24"/>
                <w:lang w:bidi="en-US"/>
              </w:rPr>
            </w:pPr>
            <w:r w:rsidRPr="00563271">
              <w:rPr>
                <w:rFonts w:ascii="Times New Roman" w:eastAsia="Corbel" w:hAnsi="Times New Roman"/>
                <w:b/>
                <w:iCs/>
                <w:sz w:val="24"/>
                <w:szCs w:val="24"/>
                <w:lang w:bidi="en-US"/>
              </w:rPr>
              <w:t xml:space="preserve">Vendor </w:t>
            </w:r>
            <w:proofErr w:type="spellStart"/>
            <w:r w:rsidRPr="00563271">
              <w:rPr>
                <w:rFonts w:ascii="Times New Roman" w:eastAsia="Corbel" w:hAnsi="Times New Roman"/>
                <w:b/>
                <w:iCs/>
                <w:sz w:val="24"/>
                <w:szCs w:val="24"/>
                <w:lang w:bidi="en-US"/>
              </w:rPr>
              <w:t>Licence</w:t>
            </w:r>
            <w:proofErr w:type="spellEnd"/>
          </w:p>
          <w:p w:rsidR="00041405" w:rsidRPr="00563271" w:rsidRDefault="00041405" w:rsidP="00563271">
            <w:pPr>
              <w:spacing w:after="0" w:line="240" w:lineRule="auto"/>
              <w:jc w:val="both"/>
              <w:rPr>
                <w:rFonts w:ascii="Times New Roman" w:hAnsi="Times New Roman"/>
                <w:b/>
                <w:iCs/>
                <w:sz w:val="24"/>
                <w:szCs w:val="24"/>
              </w:rPr>
            </w:pPr>
          </w:p>
        </w:tc>
      </w:tr>
      <w:tr w:rsidR="00041405" w:rsidRPr="00563271" w:rsidTr="00563271">
        <w:trPr>
          <w:trHeight w:val="80"/>
        </w:trPr>
        <w:tc>
          <w:tcPr>
            <w:tcW w:w="2770" w:type="dxa"/>
            <w:tcBorders>
              <w:top w:val="single" w:sz="4" w:space="0" w:color="auto"/>
            </w:tcBorders>
          </w:tcPr>
          <w:p w:rsidR="00041405" w:rsidRPr="00563271" w:rsidRDefault="003E2CDA" w:rsidP="00E936D8">
            <w:pPr>
              <w:pStyle w:val="NormalWeb"/>
              <w:numPr>
                <w:ilvl w:val="0"/>
                <w:numId w:val="9"/>
              </w:numPr>
              <w:spacing w:before="0" w:beforeAutospacing="0" w:after="0" w:afterAutospacing="0" w:line="360" w:lineRule="atLeast"/>
              <w:ind w:left="180" w:hanging="180"/>
              <w:rPr>
                <w:rFonts w:ascii="Times New Roman" w:eastAsia="Corbel" w:hAnsi="Times New Roman"/>
                <w:iCs/>
                <w:sz w:val="24"/>
                <w:szCs w:val="24"/>
                <w:lang w:bidi="en-US"/>
              </w:rPr>
            </w:pPr>
            <w:hyperlink r:id="rId10" w:history="1">
              <w:r w:rsidR="00041405" w:rsidRPr="00563271">
                <w:rPr>
                  <w:rFonts w:ascii="Times New Roman" w:eastAsia="Corbel" w:hAnsi="Times New Roman"/>
                  <w:iCs/>
                  <w:sz w:val="24"/>
                  <w:szCs w:val="24"/>
                  <w:lang w:bidi="en-US"/>
                </w:rPr>
                <w:t>Fixed Operators</w:t>
              </w:r>
            </w:hyperlink>
          </w:p>
          <w:p w:rsidR="00041405" w:rsidRPr="00563271" w:rsidRDefault="003E2CDA" w:rsidP="00E936D8">
            <w:pPr>
              <w:pStyle w:val="NormalWeb"/>
              <w:numPr>
                <w:ilvl w:val="0"/>
                <w:numId w:val="9"/>
              </w:numPr>
              <w:spacing w:before="0" w:beforeAutospacing="0" w:after="0" w:afterAutospacing="0" w:line="360" w:lineRule="atLeast"/>
              <w:ind w:left="180" w:hanging="180"/>
              <w:rPr>
                <w:rFonts w:ascii="Times New Roman" w:eastAsia="Corbel" w:hAnsi="Times New Roman"/>
                <w:iCs/>
                <w:sz w:val="24"/>
                <w:szCs w:val="24"/>
                <w:lang w:bidi="en-US"/>
              </w:rPr>
            </w:pPr>
            <w:hyperlink r:id="rId11" w:history="1">
              <w:r w:rsidR="00041405" w:rsidRPr="00563271">
                <w:rPr>
                  <w:rFonts w:ascii="Times New Roman" w:eastAsia="Corbel" w:hAnsi="Times New Roman"/>
                  <w:iCs/>
                  <w:sz w:val="24"/>
                  <w:szCs w:val="24"/>
                  <w:lang w:bidi="en-US"/>
                </w:rPr>
                <w:t>Mobile Operators</w:t>
              </w:r>
            </w:hyperlink>
            <w:r w:rsidR="00041405" w:rsidRPr="00563271">
              <w:rPr>
                <w:rFonts w:ascii="Times New Roman" w:eastAsia="Corbel" w:hAnsi="Times New Roman"/>
                <w:iCs/>
                <w:sz w:val="24"/>
                <w:szCs w:val="24"/>
                <w:lang w:bidi="en-US"/>
              </w:rPr>
              <w:t> </w:t>
            </w:r>
            <w:r w:rsidR="00041405" w:rsidRPr="00563271">
              <w:rPr>
                <w:rFonts w:ascii="Times New Roman" w:eastAsia="Corbel" w:hAnsi="Times New Roman"/>
                <w:bCs/>
                <w:iCs/>
                <w:sz w:val="24"/>
                <w:szCs w:val="24"/>
                <w:lang w:bidi="en-US"/>
              </w:rPr>
              <w:t> </w:t>
            </w:r>
          </w:p>
          <w:p w:rsidR="00041405" w:rsidRPr="00563271" w:rsidRDefault="003E2CDA" w:rsidP="00E936D8">
            <w:pPr>
              <w:pStyle w:val="NormalWeb"/>
              <w:numPr>
                <w:ilvl w:val="0"/>
                <w:numId w:val="9"/>
              </w:numPr>
              <w:spacing w:before="0" w:beforeAutospacing="0" w:after="0" w:afterAutospacing="0" w:line="360" w:lineRule="atLeast"/>
              <w:ind w:left="180" w:hanging="180"/>
              <w:rPr>
                <w:rFonts w:ascii="Times New Roman" w:eastAsia="Corbel" w:hAnsi="Times New Roman"/>
                <w:iCs/>
                <w:sz w:val="24"/>
                <w:szCs w:val="24"/>
                <w:lang w:bidi="en-US"/>
              </w:rPr>
            </w:pPr>
            <w:hyperlink r:id="rId12" w:history="1">
              <w:r w:rsidR="00041405" w:rsidRPr="00563271">
                <w:rPr>
                  <w:rFonts w:ascii="Times New Roman" w:eastAsia="Corbel" w:hAnsi="Times New Roman"/>
                  <w:bCs/>
                  <w:iCs/>
                  <w:sz w:val="24"/>
                  <w:szCs w:val="24"/>
                  <w:lang w:bidi="en-US"/>
                </w:rPr>
                <w:t>International Telecommunication Operators (External Gateway Operators)</w:t>
              </w:r>
            </w:hyperlink>
          </w:p>
          <w:p w:rsidR="00041405" w:rsidRPr="00563271" w:rsidRDefault="003E2CDA" w:rsidP="00E936D8">
            <w:pPr>
              <w:pStyle w:val="NormalWeb"/>
              <w:numPr>
                <w:ilvl w:val="0"/>
                <w:numId w:val="9"/>
              </w:numPr>
              <w:spacing w:before="0" w:beforeAutospacing="0" w:after="0" w:afterAutospacing="0" w:line="360" w:lineRule="atLeast"/>
              <w:ind w:left="180" w:hanging="180"/>
              <w:rPr>
                <w:rFonts w:ascii="Times New Roman" w:eastAsia="Corbel" w:hAnsi="Times New Roman"/>
                <w:iCs/>
                <w:sz w:val="24"/>
                <w:szCs w:val="24"/>
                <w:lang w:bidi="en-US"/>
              </w:rPr>
            </w:pPr>
            <w:hyperlink r:id="rId13" w:history="1">
              <w:r w:rsidR="00041405" w:rsidRPr="00563271">
                <w:rPr>
                  <w:rFonts w:ascii="Times New Roman" w:eastAsia="Corbel" w:hAnsi="Times New Roman"/>
                  <w:iCs/>
                  <w:sz w:val="24"/>
                  <w:szCs w:val="24"/>
                  <w:lang w:bidi="en-US"/>
                </w:rPr>
                <w:t>Data Communication Operators</w:t>
              </w:r>
            </w:hyperlink>
            <w:r w:rsidR="00041405" w:rsidRPr="00563271">
              <w:rPr>
                <w:rFonts w:ascii="Times New Roman" w:eastAsia="Corbel" w:hAnsi="Times New Roman"/>
                <w:iCs/>
                <w:sz w:val="24"/>
                <w:szCs w:val="24"/>
                <w:lang w:bidi="en-US"/>
              </w:rPr>
              <w:t> </w:t>
            </w:r>
            <w:r w:rsidR="00041405" w:rsidRPr="00563271">
              <w:rPr>
                <w:rFonts w:ascii="Times New Roman" w:eastAsia="Corbel" w:hAnsi="Times New Roman"/>
                <w:bCs/>
                <w:iCs/>
                <w:sz w:val="24"/>
                <w:szCs w:val="24"/>
                <w:lang w:bidi="en-US"/>
              </w:rPr>
              <w:t> </w:t>
            </w:r>
          </w:p>
          <w:p w:rsidR="00041405" w:rsidRPr="00563271" w:rsidRDefault="003E2CDA" w:rsidP="00E936D8">
            <w:pPr>
              <w:pStyle w:val="NormalWeb"/>
              <w:numPr>
                <w:ilvl w:val="0"/>
                <w:numId w:val="9"/>
              </w:numPr>
              <w:spacing w:before="0" w:beforeAutospacing="0" w:after="0" w:afterAutospacing="0" w:line="360" w:lineRule="atLeast"/>
              <w:ind w:left="180" w:hanging="180"/>
              <w:rPr>
                <w:rFonts w:ascii="Times New Roman" w:eastAsia="Corbel" w:hAnsi="Times New Roman"/>
                <w:iCs/>
                <w:sz w:val="24"/>
                <w:szCs w:val="24"/>
                <w:lang w:bidi="en-US"/>
              </w:rPr>
            </w:pPr>
            <w:hyperlink r:id="rId14" w:history="1">
              <w:r w:rsidR="00041405" w:rsidRPr="00563271">
                <w:rPr>
                  <w:rFonts w:ascii="Times New Roman" w:eastAsia="Corbel" w:hAnsi="Times New Roman"/>
                  <w:bCs/>
                  <w:iCs/>
                  <w:sz w:val="24"/>
                  <w:szCs w:val="24"/>
                  <w:lang w:bidi="en-US"/>
                </w:rPr>
                <w:t>Internet Service Providers</w:t>
              </w:r>
            </w:hyperlink>
          </w:p>
          <w:p w:rsidR="00041405" w:rsidRPr="00563271" w:rsidRDefault="003E2CDA" w:rsidP="00E936D8">
            <w:pPr>
              <w:pStyle w:val="NormalWeb"/>
              <w:numPr>
                <w:ilvl w:val="0"/>
                <w:numId w:val="9"/>
              </w:numPr>
              <w:spacing w:before="0" w:beforeAutospacing="0" w:after="0" w:afterAutospacing="0" w:line="360" w:lineRule="atLeast"/>
              <w:ind w:left="180" w:hanging="180"/>
              <w:rPr>
                <w:rFonts w:ascii="Times New Roman" w:eastAsia="Corbel" w:hAnsi="Times New Roman"/>
                <w:iCs/>
                <w:sz w:val="24"/>
                <w:szCs w:val="24"/>
                <w:lang w:bidi="en-US"/>
              </w:rPr>
            </w:pPr>
            <w:hyperlink r:id="rId15" w:history="1">
              <w:r w:rsidR="00041405" w:rsidRPr="00563271">
                <w:rPr>
                  <w:rFonts w:ascii="Times New Roman" w:eastAsia="Corbel" w:hAnsi="Times New Roman"/>
                  <w:iCs/>
                  <w:sz w:val="24"/>
                  <w:szCs w:val="24"/>
                  <w:lang w:bidi="en-US"/>
                </w:rPr>
                <w:t>Cable Distribution Network Operators</w:t>
              </w:r>
            </w:hyperlink>
            <w:r w:rsidR="00041405" w:rsidRPr="00563271">
              <w:rPr>
                <w:rFonts w:ascii="Times New Roman" w:eastAsia="Corbel" w:hAnsi="Times New Roman"/>
                <w:iCs/>
                <w:sz w:val="24"/>
                <w:szCs w:val="24"/>
                <w:lang w:bidi="en-US"/>
              </w:rPr>
              <w:t> </w:t>
            </w:r>
            <w:r w:rsidR="00041405" w:rsidRPr="00563271">
              <w:rPr>
                <w:rFonts w:ascii="Times New Roman" w:eastAsia="Corbel" w:hAnsi="Times New Roman"/>
                <w:bCs/>
                <w:iCs/>
                <w:sz w:val="24"/>
                <w:szCs w:val="24"/>
                <w:lang w:bidi="en-US"/>
              </w:rPr>
              <w:t> </w:t>
            </w:r>
          </w:p>
          <w:p w:rsidR="00041405" w:rsidRPr="00563271" w:rsidRDefault="003E2CDA" w:rsidP="00E936D8">
            <w:pPr>
              <w:pStyle w:val="NormalWeb"/>
              <w:numPr>
                <w:ilvl w:val="0"/>
                <w:numId w:val="9"/>
              </w:numPr>
              <w:spacing w:before="0" w:beforeAutospacing="0" w:after="0" w:afterAutospacing="0" w:line="360" w:lineRule="atLeast"/>
              <w:ind w:left="180" w:hanging="180"/>
              <w:rPr>
                <w:rFonts w:ascii="Times New Roman" w:eastAsia="Corbel" w:hAnsi="Times New Roman"/>
                <w:iCs/>
                <w:sz w:val="24"/>
                <w:szCs w:val="24"/>
                <w:lang w:bidi="en-US"/>
              </w:rPr>
            </w:pPr>
            <w:hyperlink r:id="rId16" w:history="1">
              <w:r w:rsidR="00041405" w:rsidRPr="00563271">
                <w:rPr>
                  <w:rFonts w:ascii="Times New Roman" w:eastAsia="Corbel" w:hAnsi="Times New Roman"/>
                  <w:iCs/>
                  <w:sz w:val="24"/>
                  <w:szCs w:val="24"/>
                  <w:lang w:bidi="en-US"/>
                </w:rPr>
                <w:t xml:space="preserve"> Direct to Home Satellite Broadcasting Operators</w:t>
              </w:r>
            </w:hyperlink>
            <w:r w:rsidR="00041405" w:rsidRPr="00563271">
              <w:rPr>
                <w:rFonts w:ascii="Times New Roman" w:eastAsia="Corbel" w:hAnsi="Times New Roman"/>
                <w:iCs/>
                <w:sz w:val="24"/>
                <w:szCs w:val="24"/>
                <w:lang w:bidi="en-US"/>
              </w:rPr>
              <w:t> </w:t>
            </w:r>
            <w:r w:rsidR="00041405" w:rsidRPr="00563271">
              <w:rPr>
                <w:rFonts w:ascii="Times New Roman" w:eastAsia="Corbel" w:hAnsi="Times New Roman"/>
                <w:bCs/>
                <w:iCs/>
                <w:sz w:val="24"/>
                <w:szCs w:val="24"/>
                <w:lang w:bidi="en-US"/>
              </w:rPr>
              <w:t> </w:t>
            </w:r>
          </w:p>
          <w:p w:rsidR="00041405" w:rsidRPr="00563271" w:rsidRDefault="003E2CDA" w:rsidP="00E936D8">
            <w:pPr>
              <w:pStyle w:val="NormalWeb"/>
              <w:numPr>
                <w:ilvl w:val="0"/>
                <w:numId w:val="9"/>
              </w:numPr>
              <w:spacing w:before="0" w:beforeAutospacing="0" w:after="0" w:afterAutospacing="0" w:line="360" w:lineRule="atLeast"/>
              <w:ind w:left="180" w:hanging="180"/>
              <w:rPr>
                <w:rFonts w:ascii="Times New Roman" w:eastAsia="Corbel" w:hAnsi="Times New Roman"/>
                <w:iCs/>
                <w:sz w:val="24"/>
                <w:szCs w:val="24"/>
                <w:lang w:bidi="en-US"/>
              </w:rPr>
            </w:pPr>
            <w:hyperlink r:id="rId17" w:history="1">
              <w:r w:rsidR="00041405" w:rsidRPr="00563271">
                <w:rPr>
                  <w:rFonts w:ascii="Times New Roman" w:eastAsia="Corbel" w:hAnsi="Times New Roman"/>
                  <w:iCs/>
                  <w:sz w:val="24"/>
                  <w:szCs w:val="24"/>
                  <w:lang w:bidi="en-US"/>
                </w:rPr>
                <w:t>Trunk Radio Operators </w:t>
              </w:r>
            </w:hyperlink>
            <w:r w:rsidR="00041405" w:rsidRPr="00563271">
              <w:rPr>
                <w:rFonts w:ascii="Times New Roman" w:eastAsia="Corbel" w:hAnsi="Times New Roman"/>
                <w:bCs/>
                <w:iCs/>
                <w:sz w:val="24"/>
                <w:szCs w:val="24"/>
                <w:lang w:bidi="en-US"/>
              </w:rPr>
              <w:t> </w:t>
            </w:r>
          </w:p>
          <w:p w:rsidR="00041405" w:rsidRPr="00563271" w:rsidRDefault="003E2CDA" w:rsidP="00563271">
            <w:pPr>
              <w:pStyle w:val="ListParagraph"/>
              <w:numPr>
                <w:ilvl w:val="0"/>
                <w:numId w:val="9"/>
              </w:numPr>
              <w:spacing w:before="0" w:after="0" w:line="240" w:lineRule="auto"/>
              <w:ind w:left="180" w:hanging="180"/>
              <w:jc w:val="both"/>
              <w:rPr>
                <w:rFonts w:ascii="Times New Roman" w:hAnsi="Times New Roman"/>
                <w:bCs/>
                <w:iCs/>
                <w:sz w:val="24"/>
                <w:szCs w:val="24"/>
              </w:rPr>
            </w:pPr>
            <w:hyperlink r:id="rId18" w:history="1">
              <w:r w:rsidR="00041405" w:rsidRPr="00563271">
                <w:rPr>
                  <w:rFonts w:ascii="Times New Roman" w:hAnsi="Times New Roman"/>
                  <w:bCs/>
                  <w:iCs/>
                  <w:sz w:val="24"/>
                  <w:szCs w:val="24"/>
                </w:rPr>
                <w:t xml:space="preserve"> Payphone</w:t>
              </w:r>
            </w:hyperlink>
          </w:p>
        </w:tc>
        <w:tc>
          <w:tcPr>
            <w:tcW w:w="3285" w:type="dxa"/>
            <w:tcBorders>
              <w:top w:val="single" w:sz="4" w:space="0" w:color="auto"/>
            </w:tcBorders>
          </w:tcPr>
          <w:tbl>
            <w:tblPr>
              <w:tblpPr w:leftFromText="45" w:rightFromText="45" w:vertAnchor="text" w:tblpX="-180"/>
              <w:tblW w:w="5823" w:type="dxa"/>
              <w:tblLayout w:type="fixed"/>
              <w:tblCellMar>
                <w:top w:w="15" w:type="dxa"/>
                <w:left w:w="15" w:type="dxa"/>
                <w:bottom w:w="15" w:type="dxa"/>
                <w:right w:w="15" w:type="dxa"/>
              </w:tblCellMar>
              <w:tblLook w:val="04A0" w:firstRow="1" w:lastRow="0" w:firstColumn="1" w:lastColumn="0" w:noHBand="0" w:noVBand="1"/>
            </w:tblPr>
            <w:tblGrid>
              <w:gridCol w:w="138"/>
              <w:gridCol w:w="5685"/>
            </w:tblGrid>
            <w:tr w:rsidR="00041405" w:rsidRPr="00563271" w:rsidTr="00041405">
              <w:trPr>
                <w:trHeight w:val="345"/>
              </w:trPr>
              <w:tc>
                <w:tcPr>
                  <w:tcW w:w="5823" w:type="dxa"/>
                  <w:gridSpan w:val="2"/>
                  <w:shd w:val="clear" w:color="auto" w:fill="auto"/>
                  <w:vAlign w:val="center"/>
                  <w:hideMark/>
                </w:tcPr>
                <w:p w:rsidR="00041405" w:rsidRPr="00563271" w:rsidRDefault="00041405" w:rsidP="001A3E7B">
                  <w:pPr>
                    <w:pStyle w:val="ListParagraph"/>
                    <w:numPr>
                      <w:ilvl w:val="0"/>
                      <w:numId w:val="9"/>
                    </w:numPr>
                    <w:spacing w:before="0" w:after="0" w:line="360" w:lineRule="atLeast"/>
                    <w:ind w:left="165" w:hanging="165"/>
                    <w:rPr>
                      <w:rFonts w:ascii="Times New Roman" w:hAnsi="Times New Roman"/>
                      <w:iCs/>
                      <w:sz w:val="24"/>
                      <w:szCs w:val="24"/>
                    </w:rPr>
                  </w:pPr>
                  <w:r w:rsidRPr="00563271">
                    <w:rPr>
                      <w:rFonts w:ascii="Times New Roman" w:hAnsi="Times New Roman"/>
                      <w:iCs/>
                      <w:sz w:val="24"/>
                      <w:szCs w:val="24"/>
                    </w:rPr>
                    <w:t xml:space="preserve">The use of radio equipment </w:t>
                  </w:r>
                </w:p>
                <w:p w:rsidR="00041405" w:rsidRPr="00563271" w:rsidRDefault="00041405" w:rsidP="00041405">
                  <w:pPr>
                    <w:pStyle w:val="ListParagraph"/>
                    <w:spacing w:line="360" w:lineRule="atLeast"/>
                    <w:ind w:left="165"/>
                    <w:rPr>
                      <w:rFonts w:ascii="Times New Roman" w:hAnsi="Times New Roman"/>
                      <w:iCs/>
                      <w:sz w:val="24"/>
                      <w:szCs w:val="24"/>
                    </w:rPr>
                  </w:pPr>
                  <w:r w:rsidRPr="00563271">
                    <w:rPr>
                      <w:rFonts w:ascii="Times New Roman" w:hAnsi="Times New Roman"/>
                      <w:iCs/>
                      <w:sz w:val="24"/>
                      <w:szCs w:val="24"/>
                    </w:rPr>
                    <w:t xml:space="preserve">requires a license under the </w:t>
                  </w:r>
                </w:p>
                <w:p w:rsidR="00041405" w:rsidRPr="00563271" w:rsidRDefault="00041405" w:rsidP="00041405">
                  <w:pPr>
                    <w:pStyle w:val="ListParagraph"/>
                    <w:spacing w:line="360" w:lineRule="atLeast"/>
                    <w:ind w:left="165"/>
                    <w:rPr>
                      <w:rFonts w:ascii="Times New Roman" w:hAnsi="Times New Roman"/>
                      <w:iCs/>
                      <w:sz w:val="24"/>
                      <w:szCs w:val="24"/>
                    </w:rPr>
                  </w:pPr>
                  <w:r w:rsidRPr="00563271">
                    <w:rPr>
                      <w:rFonts w:ascii="Times New Roman" w:hAnsi="Times New Roman"/>
                      <w:iCs/>
                      <w:sz w:val="24"/>
                      <w:szCs w:val="24"/>
                    </w:rPr>
                    <w:t xml:space="preserve">Section 22 of the  Sri Lanka </w:t>
                  </w:r>
                </w:p>
                <w:p w:rsidR="00041405" w:rsidRPr="00563271" w:rsidRDefault="00041405" w:rsidP="00041405">
                  <w:pPr>
                    <w:pStyle w:val="ListParagraph"/>
                    <w:spacing w:line="360" w:lineRule="atLeast"/>
                    <w:ind w:left="165"/>
                    <w:rPr>
                      <w:rFonts w:ascii="Times New Roman" w:hAnsi="Times New Roman"/>
                      <w:iCs/>
                      <w:sz w:val="24"/>
                      <w:szCs w:val="24"/>
                    </w:rPr>
                  </w:pPr>
                  <w:r w:rsidRPr="00563271">
                    <w:rPr>
                      <w:rFonts w:ascii="Times New Roman" w:hAnsi="Times New Roman"/>
                      <w:iCs/>
                      <w:sz w:val="24"/>
                      <w:szCs w:val="24"/>
                    </w:rPr>
                    <w:t xml:space="preserve">Telecommunications Act </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Aeronautical Services</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Amateur Services(5)</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Broadcasting Services</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Cellular Services</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Data / Telemetry Services</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Fixed Services</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Land Mobile Services</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Low Power Device</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Maritime Services</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Satellite Services</w:t>
                  </w:r>
                </w:p>
                <w:p w:rsidR="00041405" w:rsidRPr="00563271" w:rsidRDefault="00041405" w:rsidP="001A3E7B">
                  <w:pPr>
                    <w:pStyle w:val="ListParagraph"/>
                    <w:numPr>
                      <w:ilvl w:val="0"/>
                      <w:numId w:val="10"/>
                    </w:numPr>
                    <w:spacing w:before="0" w:after="0" w:line="360" w:lineRule="atLeast"/>
                    <w:ind w:left="345" w:hanging="180"/>
                    <w:rPr>
                      <w:rFonts w:ascii="Times New Roman" w:hAnsi="Times New Roman"/>
                      <w:iCs/>
                      <w:sz w:val="24"/>
                      <w:szCs w:val="24"/>
                    </w:rPr>
                  </w:pPr>
                  <w:r w:rsidRPr="00563271">
                    <w:rPr>
                      <w:rFonts w:ascii="Times New Roman" w:hAnsi="Times New Roman"/>
                      <w:iCs/>
                      <w:sz w:val="24"/>
                      <w:szCs w:val="24"/>
                    </w:rPr>
                    <w:t xml:space="preserve">Low power devices one </w:t>
                  </w:r>
                </w:p>
              </w:tc>
            </w:tr>
            <w:tr w:rsidR="00041405" w:rsidRPr="00563271" w:rsidTr="00041405">
              <w:tc>
                <w:tcPr>
                  <w:tcW w:w="138" w:type="dxa"/>
                  <w:shd w:val="clear" w:color="auto" w:fill="auto"/>
                  <w:vAlign w:val="center"/>
                  <w:hideMark/>
                </w:tcPr>
                <w:p w:rsidR="00041405" w:rsidRPr="006F445E" w:rsidRDefault="00041405" w:rsidP="00041405">
                  <w:pPr>
                    <w:pStyle w:val="NormalWeb"/>
                    <w:spacing w:before="0" w:beforeAutospacing="0" w:after="0" w:afterAutospacing="0" w:line="360" w:lineRule="atLeast"/>
                    <w:rPr>
                      <w:rFonts w:ascii="Times New Roman" w:eastAsia="Corbel" w:hAnsi="Times New Roman"/>
                      <w:iCs/>
                      <w:sz w:val="24"/>
                      <w:szCs w:val="24"/>
                      <w:lang w:bidi="en-US"/>
                    </w:rPr>
                  </w:pPr>
                </w:p>
              </w:tc>
              <w:tc>
                <w:tcPr>
                  <w:tcW w:w="5685" w:type="dxa"/>
                  <w:shd w:val="clear" w:color="auto" w:fill="auto"/>
                  <w:vAlign w:val="center"/>
                  <w:hideMark/>
                </w:tcPr>
                <w:p w:rsidR="00041405" w:rsidRPr="00563271" w:rsidRDefault="00041405" w:rsidP="00041405">
                  <w:pPr>
                    <w:spacing w:line="360" w:lineRule="atLeast"/>
                    <w:jc w:val="both"/>
                    <w:rPr>
                      <w:rFonts w:ascii="Times New Roman" w:hAnsi="Times New Roman"/>
                      <w:iCs/>
                      <w:sz w:val="24"/>
                      <w:szCs w:val="24"/>
                    </w:rPr>
                  </w:pPr>
                </w:p>
              </w:tc>
            </w:tr>
            <w:tr w:rsidR="00041405" w:rsidRPr="00563271" w:rsidTr="00041405">
              <w:trPr>
                <w:trHeight w:val="277"/>
              </w:trPr>
              <w:tc>
                <w:tcPr>
                  <w:tcW w:w="138" w:type="dxa"/>
                  <w:shd w:val="clear" w:color="auto" w:fill="auto"/>
                  <w:vAlign w:val="center"/>
                  <w:hideMark/>
                </w:tcPr>
                <w:p w:rsidR="00041405" w:rsidRPr="00563271" w:rsidRDefault="00041405" w:rsidP="00041405">
                  <w:pPr>
                    <w:spacing w:line="360" w:lineRule="atLeast"/>
                    <w:rPr>
                      <w:rFonts w:ascii="Times New Roman" w:hAnsi="Times New Roman"/>
                      <w:iCs/>
                      <w:sz w:val="24"/>
                      <w:szCs w:val="24"/>
                    </w:rPr>
                  </w:pPr>
                </w:p>
              </w:tc>
              <w:tc>
                <w:tcPr>
                  <w:tcW w:w="5685" w:type="dxa"/>
                  <w:shd w:val="clear" w:color="auto" w:fill="auto"/>
                  <w:vAlign w:val="center"/>
                  <w:hideMark/>
                </w:tcPr>
                <w:p w:rsidR="00041405" w:rsidRPr="00563271" w:rsidRDefault="00041405" w:rsidP="00041405">
                  <w:pPr>
                    <w:spacing w:line="360" w:lineRule="atLeast"/>
                    <w:jc w:val="both"/>
                    <w:rPr>
                      <w:rFonts w:ascii="Times New Roman" w:hAnsi="Times New Roman"/>
                      <w:iCs/>
                      <w:sz w:val="24"/>
                      <w:szCs w:val="24"/>
                    </w:rPr>
                  </w:pPr>
                </w:p>
              </w:tc>
            </w:tr>
          </w:tbl>
          <w:p w:rsidR="00041405" w:rsidRPr="00563271" w:rsidRDefault="00041405" w:rsidP="00563271">
            <w:pPr>
              <w:spacing w:after="0" w:line="240" w:lineRule="auto"/>
              <w:jc w:val="center"/>
              <w:rPr>
                <w:rFonts w:ascii="Times New Roman" w:hAnsi="Times New Roman"/>
                <w:iCs/>
                <w:sz w:val="24"/>
                <w:szCs w:val="24"/>
              </w:rPr>
            </w:pPr>
          </w:p>
        </w:tc>
        <w:tc>
          <w:tcPr>
            <w:tcW w:w="2681" w:type="dxa"/>
            <w:tcBorders>
              <w:top w:val="single" w:sz="4" w:space="0" w:color="auto"/>
            </w:tcBorders>
          </w:tcPr>
          <w:p w:rsidR="00041405" w:rsidRPr="00563271" w:rsidRDefault="00041405" w:rsidP="00E936D8">
            <w:pPr>
              <w:spacing w:after="0" w:line="240" w:lineRule="auto"/>
              <w:rPr>
                <w:rFonts w:ascii="Times New Roman" w:hAnsi="Times New Roman"/>
                <w:iCs/>
                <w:sz w:val="24"/>
                <w:szCs w:val="24"/>
              </w:rPr>
            </w:pPr>
            <w:r w:rsidRPr="00563271">
              <w:rPr>
                <w:rFonts w:ascii="Times New Roman" w:hAnsi="Times New Roman"/>
                <w:iCs/>
                <w:sz w:val="24"/>
                <w:szCs w:val="24"/>
              </w:rPr>
              <w:t xml:space="preserve">The Vendor </w:t>
            </w:r>
            <w:proofErr w:type="spellStart"/>
            <w:r w:rsidRPr="00563271">
              <w:rPr>
                <w:rFonts w:ascii="Times New Roman" w:hAnsi="Times New Roman"/>
                <w:iCs/>
                <w:sz w:val="24"/>
                <w:szCs w:val="24"/>
              </w:rPr>
              <w:t>Licence</w:t>
            </w:r>
            <w:proofErr w:type="spellEnd"/>
            <w:r w:rsidRPr="00563271">
              <w:rPr>
                <w:rFonts w:ascii="Times New Roman" w:hAnsi="Times New Roman"/>
                <w:iCs/>
                <w:sz w:val="24"/>
                <w:szCs w:val="24"/>
              </w:rPr>
              <w:t xml:space="preserve"> is an </w:t>
            </w:r>
            <w:proofErr w:type="spellStart"/>
            <w:r w:rsidRPr="00563271">
              <w:rPr>
                <w:rFonts w:ascii="Times New Roman" w:hAnsi="Times New Roman"/>
                <w:iCs/>
                <w:sz w:val="24"/>
                <w:szCs w:val="24"/>
              </w:rPr>
              <w:t>authorisation</w:t>
            </w:r>
            <w:proofErr w:type="spellEnd"/>
            <w:r w:rsidRPr="00563271">
              <w:rPr>
                <w:rFonts w:ascii="Times New Roman" w:hAnsi="Times New Roman"/>
                <w:iCs/>
                <w:sz w:val="24"/>
                <w:szCs w:val="24"/>
              </w:rPr>
              <w:t xml:space="preserve"> issued by the Telecommunication Regulatory Commission (TRC) to manufacture, import, sale, offer for sale, deal-in, hire, lease, demonstrate, maintain or repair of any telecommunications equipment or radio communication equipment in Sri Lanka.</w:t>
            </w:r>
          </w:p>
        </w:tc>
      </w:tr>
    </w:tbl>
    <w:p w:rsidR="00041405" w:rsidRPr="006F445E" w:rsidRDefault="00041405" w:rsidP="00E319DF">
      <w:pPr>
        <w:spacing w:before="0" w:after="0"/>
        <w:jc w:val="both"/>
        <w:rPr>
          <w:rFonts w:ascii="Times New Roman" w:hAnsi="Times New Roman"/>
          <w:iCs/>
          <w:sz w:val="24"/>
          <w:szCs w:val="24"/>
        </w:rPr>
      </w:pPr>
    </w:p>
    <w:p w:rsidR="00041405" w:rsidRPr="006F445E" w:rsidRDefault="00041405" w:rsidP="00E936D8">
      <w:pPr>
        <w:spacing w:line="276" w:lineRule="auto"/>
        <w:jc w:val="both"/>
        <w:rPr>
          <w:rFonts w:ascii="Times New Roman" w:hAnsi="Times New Roman"/>
          <w:iCs/>
          <w:sz w:val="24"/>
          <w:szCs w:val="24"/>
        </w:rPr>
      </w:pPr>
      <w:r w:rsidRPr="006F445E">
        <w:rPr>
          <w:rFonts w:ascii="Times New Roman" w:hAnsi="Times New Roman"/>
          <w:iCs/>
          <w:sz w:val="24"/>
          <w:szCs w:val="24"/>
        </w:rPr>
        <w:t xml:space="preserve">Telecommunications Regulatory Commission of Sri Lanka (TRCSL) issues approval/authorization to Import Controller/Customs/BOI for the importation of network equipment including Customer Premises Equipment/Terminal Apparatus by telecommunications operators, vendors or individuals. In Sri Lanka, individual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is issued. Unified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has not been introduced yet. Currently, TRCSL is reviewing the licensing framework with the assistance of ITU experts. </w:t>
      </w:r>
    </w:p>
    <w:p w:rsidR="00765748" w:rsidRDefault="00765748" w:rsidP="00765748">
      <w:pPr>
        <w:spacing w:line="300" w:lineRule="auto"/>
        <w:jc w:val="both"/>
        <w:rPr>
          <w:rFonts w:ascii="Times New Roman" w:hAnsi="Times New Roman"/>
          <w:b/>
          <w:iCs/>
          <w:sz w:val="24"/>
          <w:szCs w:val="24"/>
        </w:rPr>
      </w:pPr>
      <w:r w:rsidRPr="00765748">
        <w:rPr>
          <w:rFonts w:ascii="Times New Roman" w:hAnsi="Times New Roman"/>
          <w:b/>
          <w:iCs/>
          <w:sz w:val="24"/>
          <w:szCs w:val="24"/>
        </w:rPr>
        <w:t xml:space="preserve">2.5 Other Regulatory Aspects: </w:t>
      </w:r>
      <w:proofErr w:type="gramStart"/>
      <w:r w:rsidRPr="00765748">
        <w:rPr>
          <w:rFonts w:ascii="Times New Roman" w:hAnsi="Times New Roman"/>
          <w:b/>
          <w:iCs/>
          <w:sz w:val="24"/>
          <w:szCs w:val="24"/>
        </w:rPr>
        <w:t>( License</w:t>
      </w:r>
      <w:proofErr w:type="gramEnd"/>
      <w:r w:rsidRPr="00765748">
        <w:rPr>
          <w:rFonts w:ascii="Times New Roman" w:hAnsi="Times New Roman"/>
          <w:b/>
          <w:iCs/>
          <w:sz w:val="24"/>
          <w:szCs w:val="24"/>
        </w:rPr>
        <w:t xml:space="preserve"> Fees and other Levies in SATRC Countries)</w:t>
      </w:r>
    </w:p>
    <w:p w:rsidR="00357F89" w:rsidRPr="006F445E" w:rsidRDefault="00357F89" w:rsidP="00E936D8">
      <w:pPr>
        <w:spacing w:after="0" w:line="276" w:lineRule="auto"/>
        <w:jc w:val="both"/>
        <w:rPr>
          <w:rFonts w:ascii="Times New Roman" w:hAnsi="Times New Roman"/>
          <w:iCs/>
          <w:sz w:val="24"/>
          <w:szCs w:val="24"/>
        </w:rPr>
      </w:pPr>
      <w:r w:rsidRPr="006F445E">
        <w:rPr>
          <w:rFonts w:ascii="Times New Roman" w:hAnsi="Times New Roman"/>
          <w:b/>
          <w:iCs/>
          <w:sz w:val="24"/>
          <w:szCs w:val="24"/>
        </w:rPr>
        <w:t xml:space="preserve">In </w:t>
      </w:r>
      <w:r w:rsidR="00E8151A" w:rsidRPr="006F445E">
        <w:rPr>
          <w:rFonts w:ascii="Times New Roman" w:hAnsi="Times New Roman"/>
          <w:b/>
          <w:iCs/>
          <w:sz w:val="24"/>
          <w:szCs w:val="24"/>
        </w:rPr>
        <w:t>INDIA</w:t>
      </w:r>
      <w:r w:rsidR="00EB65F7" w:rsidRPr="006F445E">
        <w:rPr>
          <w:rFonts w:ascii="Times New Roman" w:hAnsi="Times New Roman"/>
          <w:b/>
          <w:iCs/>
          <w:sz w:val="24"/>
          <w:szCs w:val="24"/>
        </w:rPr>
        <w:t>,</w:t>
      </w:r>
      <w:r w:rsidR="00EB65F7" w:rsidRPr="006F445E">
        <w:rPr>
          <w:rFonts w:ascii="Times New Roman" w:hAnsi="Times New Roman"/>
          <w:iCs/>
          <w:sz w:val="24"/>
          <w:szCs w:val="24"/>
        </w:rPr>
        <w:t xml:space="preserve"> in</w:t>
      </w:r>
      <w:r w:rsidRPr="006F445E">
        <w:rPr>
          <w:rFonts w:ascii="Times New Roman" w:hAnsi="Times New Roman"/>
          <w:iCs/>
          <w:sz w:val="24"/>
          <w:szCs w:val="24"/>
        </w:rPr>
        <w:t xml:space="preserve"> addition to one time entry fee, TSP pays License service-area wise an annual license fee as a percentage of Adjusted Gross Revenue (AGR) (Revenue Sharing Basis) for each authorized service from the effective date of the respective authorization. Since 2014 the License fee shall be 8% of the AGR, inclusive of USO levy which is presently 5% of AGR. Further, from the second year of effective date of respective authorization, the license fee shall be subject to a minimum of 10% of the entry fee of the respective authorized service and service area as discussed in above table.</w:t>
      </w:r>
    </w:p>
    <w:p w:rsidR="00357F89" w:rsidRPr="006F445E" w:rsidRDefault="00357F89" w:rsidP="00E936D8">
      <w:pPr>
        <w:spacing w:before="0" w:after="0" w:line="276" w:lineRule="auto"/>
        <w:jc w:val="both"/>
        <w:rPr>
          <w:rFonts w:ascii="Times New Roman" w:hAnsi="Times New Roman"/>
          <w:iCs/>
          <w:sz w:val="24"/>
          <w:szCs w:val="24"/>
        </w:rPr>
      </w:pPr>
      <w:r w:rsidRPr="006F445E">
        <w:rPr>
          <w:rFonts w:ascii="Times New Roman" w:hAnsi="Times New Roman"/>
          <w:iCs/>
          <w:sz w:val="24"/>
          <w:szCs w:val="24"/>
        </w:rPr>
        <w:tab/>
      </w:r>
    </w:p>
    <w:p w:rsidR="00EB65F7" w:rsidRPr="00765748" w:rsidRDefault="00357F89" w:rsidP="00E936D8">
      <w:pPr>
        <w:spacing w:line="276" w:lineRule="auto"/>
        <w:jc w:val="both"/>
        <w:rPr>
          <w:rFonts w:ascii="Times New Roman" w:hAnsi="Times New Roman"/>
          <w:iCs/>
          <w:sz w:val="24"/>
          <w:szCs w:val="24"/>
        </w:rPr>
      </w:pPr>
      <w:r w:rsidRPr="006F445E">
        <w:rPr>
          <w:rFonts w:ascii="Times New Roman" w:hAnsi="Times New Roman"/>
          <w:iCs/>
          <w:sz w:val="24"/>
          <w:szCs w:val="24"/>
        </w:rPr>
        <w:t xml:space="preserve">After the license fee, </w:t>
      </w:r>
      <w:r w:rsidR="00EC418A" w:rsidRPr="006F445E">
        <w:rPr>
          <w:rFonts w:ascii="Times New Roman" w:hAnsi="Times New Roman"/>
          <w:iCs/>
          <w:sz w:val="24"/>
          <w:szCs w:val="24"/>
        </w:rPr>
        <w:t>the telecom service providers who use administratively allocated spectrum are required to pay as per the slap system.</w:t>
      </w:r>
      <w:r w:rsidR="00EC418A" w:rsidRPr="006F445E">
        <w:rPr>
          <w:rFonts w:ascii="Times New Roman" w:hAnsi="Times New Roman"/>
          <w:sz w:val="24"/>
          <w:szCs w:val="24"/>
        </w:rPr>
        <w:t xml:space="preserve"> Th</w:t>
      </w:r>
      <w:r w:rsidR="005744A9">
        <w:rPr>
          <w:rFonts w:ascii="Times New Roman" w:hAnsi="Times New Roman"/>
          <w:sz w:val="24"/>
          <w:szCs w:val="24"/>
        </w:rPr>
        <w:t>e spectrum usage charges as per</w:t>
      </w:r>
      <w:r w:rsidR="00EC418A" w:rsidRPr="006F445E">
        <w:rPr>
          <w:rFonts w:ascii="Times New Roman" w:hAnsi="Times New Roman"/>
          <w:sz w:val="24"/>
          <w:szCs w:val="24"/>
        </w:rPr>
        <w:t xml:space="preserve"> DoT notification 25.2.2010 </w:t>
      </w:r>
      <w:proofErr w:type="gramStart"/>
      <w:r w:rsidR="00EC418A" w:rsidRPr="006F445E">
        <w:rPr>
          <w:rFonts w:ascii="Times New Roman" w:hAnsi="Times New Roman"/>
          <w:sz w:val="24"/>
          <w:szCs w:val="24"/>
        </w:rPr>
        <w:t xml:space="preserve">are </w:t>
      </w:r>
      <w:r w:rsidR="00EC418A" w:rsidRPr="006F445E">
        <w:rPr>
          <w:rFonts w:ascii="Times New Roman" w:hAnsi="Times New Roman"/>
          <w:iCs/>
          <w:sz w:val="24"/>
          <w:szCs w:val="24"/>
        </w:rPr>
        <w:t xml:space="preserve"> specified</w:t>
      </w:r>
      <w:proofErr w:type="gramEnd"/>
      <w:r w:rsidR="00EC418A" w:rsidRPr="006F445E">
        <w:rPr>
          <w:rFonts w:ascii="Times New Roman" w:hAnsi="Times New Roman"/>
          <w:iCs/>
          <w:sz w:val="24"/>
          <w:szCs w:val="24"/>
        </w:rPr>
        <w:t xml:space="preserve"> in </w:t>
      </w:r>
      <w:r w:rsidR="002D2E24" w:rsidRPr="006F445E">
        <w:rPr>
          <w:rFonts w:ascii="Times New Roman" w:hAnsi="Times New Roman"/>
          <w:b/>
          <w:iCs/>
          <w:sz w:val="24"/>
          <w:szCs w:val="24"/>
        </w:rPr>
        <w:t xml:space="preserve">Table No. 5 </w:t>
      </w:r>
      <w:r w:rsidR="00EC418A" w:rsidRPr="006F445E">
        <w:rPr>
          <w:rFonts w:ascii="Times New Roman" w:hAnsi="Times New Roman"/>
          <w:iCs/>
          <w:sz w:val="24"/>
          <w:szCs w:val="24"/>
        </w:rPr>
        <w:t>given below:</w:t>
      </w:r>
    </w:p>
    <w:p w:rsidR="00EC418A" w:rsidRPr="006F445E" w:rsidRDefault="00EC418A" w:rsidP="00E319DF">
      <w:pPr>
        <w:spacing w:before="0"/>
        <w:ind w:left="720" w:hanging="720"/>
        <w:jc w:val="center"/>
        <w:rPr>
          <w:rFonts w:ascii="Times New Roman" w:hAnsi="Times New Roman"/>
          <w:b/>
          <w:iCs/>
          <w:sz w:val="24"/>
          <w:szCs w:val="24"/>
        </w:rPr>
      </w:pPr>
      <w:r w:rsidRPr="006F445E">
        <w:rPr>
          <w:rFonts w:ascii="Times New Roman" w:hAnsi="Times New Roman"/>
          <w:b/>
          <w:iCs/>
          <w:sz w:val="24"/>
          <w:szCs w:val="24"/>
        </w:rPr>
        <w:t>Table No.</w:t>
      </w:r>
      <w:r w:rsidR="002D2E24" w:rsidRPr="006F445E">
        <w:rPr>
          <w:rFonts w:ascii="Times New Roman" w:hAnsi="Times New Roman"/>
          <w:b/>
          <w:iCs/>
          <w:sz w:val="24"/>
          <w:szCs w:val="24"/>
        </w:rPr>
        <w:t xml:space="preserve"> 5</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1"/>
        <w:gridCol w:w="1559"/>
        <w:gridCol w:w="3119"/>
        <w:gridCol w:w="1701"/>
      </w:tblGrid>
      <w:tr w:rsidR="00EC418A" w:rsidRPr="00563271" w:rsidTr="00E319DF">
        <w:trPr>
          <w:trHeight w:val="1025"/>
          <w:tblHeader/>
        </w:trPr>
        <w:tc>
          <w:tcPr>
            <w:tcW w:w="4680" w:type="dxa"/>
            <w:gridSpan w:val="2"/>
            <w:shd w:val="clear" w:color="auto" w:fill="auto"/>
            <w:tcMar>
              <w:top w:w="72" w:type="dxa"/>
              <w:left w:w="144" w:type="dxa"/>
              <w:bottom w:w="72" w:type="dxa"/>
              <w:right w:w="144" w:type="dxa"/>
            </w:tcMar>
            <w:vAlign w:val="cente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b/>
                <w:bCs/>
                <w:kern w:val="24"/>
                <w:sz w:val="24"/>
                <w:szCs w:val="24"/>
              </w:rPr>
              <w:t xml:space="preserve">Schedule A: Charges for GSM operators (Applicable for 1800MHz, 900MHz </w:t>
            </w:r>
            <w:r w:rsidRPr="006F445E">
              <w:rPr>
                <w:rFonts w:ascii="Times New Roman" w:hAnsi="Times New Roman"/>
                <w:kern w:val="24"/>
                <w:sz w:val="24"/>
                <w:szCs w:val="24"/>
              </w:rPr>
              <w:t>B</w:t>
            </w:r>
            <w:r w:rsidRPr="006F445E">
              <w:rPr>
                <w:rFonts w:ascii="Times New Roman" w:hAnsi="Times New Roman"/>
                <w:b/>
                <w:bCs/>
                <w:kern w:val="24"/>
                <w:sz w:val="24"/>
                <w:szCs w:val="24"/>
              </w:rPr>
              <w:t>ands)</w:t>
            </w:r>
          </w:p>
        </w:tc>
        <w:tc>
          <w:tcPr>
            <w:tcW w:w="4820" w:type="dxa"/>
            <w:gridSpan w:val="2"/>
            <w:vAlign w:val="center"/>
          </w:tcPr>
          <w:p w:rsidR="00EC418A" w:rsidRPr="006F445E" w:rsidRDefault="00EC418A" w:rsidP="00E319DF">
            <w:pPr>
              <w:spacing w:after="120" w:line="300" w:lineRule="auto"/>
              <w:ind w:left="144"/>
              <w:jc w:val="center"/>
              <w:rPr>
                <w:rFonts w:ascii="Times New Roman" w:hAnsi="Times New Roman"/>
                <w:b/>
                <w:bCs/>
                <w:kern w:val="24"/>
                <w:sz w:val="24"/>
                <w:szCs w:val="24"/>
              </w:rPr>
            </w:pPr>
            <w:r w:rsidRPr="006F445E">
              <w:rPr>
                <w:rFonts w:ascii="Times New Roman" w:hAnsi="Times New Roman"/>
                <w:b/>
                <w:bCs/>
                <w:kern w:val="24"/>
                <w:sz w:val="24"/>
                <w:szCs w:val="24"/>
              </w:rPr>
              <w:t>Schedule B: Charges for CDMA operators</w:t>
            </w:r>
          </w:p>
          <w:p w:rsidR="00EC418A" w:rsidRPr="006F445E" w:rsidRDefault="00EC418A" w:rsidP="00E319DF">
            <w:pPr>
              <w:spacing w:after="120" w:line="300" w:lineRule="auto"/>
              <w:ind w:left="144"/>
              <w:jc w:val="center"/>
              <w:rPr>
                <w:rFonts w:ascii="Times New Roman" w:hAnsi="Times New Roman"/>
                <w:b/>
                <w:bCs/>
                <w:kern w:val="24"/>
                <w:sz w:val="24"/>
                <w:szCs w:val="24"/>
              </w:rPr>
            </w:pPr>
            <w:r w:rsidRPr="006F445E">
              <w:rPr>
                <w:rFonts w:ascii="Times New Roman" w:hAnsi="Times New Roman"/>
                <w:b/>
                <w:bCs/>
                <w:kern w:val="24"/>
                <w:sz w:val="24"/>
                <w:szCs w:val="24"/>
              </w:rPr>
              <w:t>(Applicable for 800MHz</w:t>
            </w:r>
            <w:r w:rsidRPr="006F445E">
              <w:rPr>
                <w:rFonts w:ascii="Times New Roman" w:hAnsi="Times New Roman"/>
                <w:kern w:val="24"/>
                <w:sz w:val="24"/>
                <w:szCs w:val="24"/>
              </w:rPr>
              <w:t xml:space="preserve"> B</w:t>
            </w:r>
            <w:r w:rsidRPr="006F445E">
              <w:rPr>
                <w:rFonts w:ascii="Times New Roman" w:hAnsi="Times New Roman"/>
                <w:b/>
                <w:bCs/>
                <w:kern w:val="24"/>
                <w:sz w:val="24"/>
                <w:szCs w:val="24"/>
              </w:rPr>
              <w:t>and)</w:t>
            </w:r>
          </w:p>
        </w:tc>
      </w:tr>
      <w:tr w:rsidR="00EC418A" w:rsidRPr="00563271" w:rsidTr="00382430">
        <w:trPr>
          <w:trHeight w:val="21"/>
        </w:trPr>
        <w:tc>
          <w:tcPr>
            <w:tcW w:w="3121"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b/>
                <w:bCs/>
                <w:kern w:val="24"/>
                <w:sz w:val="24"/>
                <w:szCs w:val="24"/>
              </w:rPr>
              <w:t>Spectrum Slabs</w:t>
            </w:r>
          </w:p>
        </w:tc>
        <w:tc>
          <w:tcPr>
            <w:tcW w:w="1559"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b/>
                <w:bCs/>
                <w:kern w:val="24"/>
                <w:sz w:val="24"/>
                <w:szCs w:val="24"/>
              </w:rPr>
              <w:t>% of AGR</w:t>
            </w:r>
          </w:p>
        </w:tc>
        <w:tc>
          <w:tcPr>
            <w:tcW w:w="3119" w:type="dxa"/>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b/>
                <w:bCs/>
                <w:kern w:val="24"/>
                <w:sz w:val="24"/>
                <w:szCs w:val="24"/>
              </w:rPr>
              <w:t>Spectrum Slabs</w:t>
            </w:r>
          </w:p>
        </w:tc>
        <w:tc>
          <w:tcPr>
            <w:tcW w:w="1701" w:type="dxa"/>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b/>
                <w:bCs/>
                <w:kern w:val="24"/>
                <w:sz w:val="24"/>
                <w:szCs w:val="24"/>
              </w:rPr>
              <w:t>% of AGR</w:t>
            </w:r>
          </w:p>
        </w:tc>
      </w:tr>
      <w:tr w:rsidR="00EC418A" w:rsidRPr="00563271" w:rsidTr="00382430">
        <w:trPr>
          <w:trHeight w:val="24"/>
        </w:trPr>
        <w:tc>
          <w:tcPr>
            <w:tcW w:w="3121"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Up to 4.4 MHz</w:t>
            </w:r>
          </w:p>
        </w:tc>
        <w:tc>
          <w:tcPr>
            <w:tcW w:w="1559"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3%</w:t>
            </w:r>
          </w:p>
        </w:tc>
        <w:tc>
          <w:tcPr>
            <w:tcW w:w="3119" w:type="dxa"/>
          </w:tcPr>
          <w:p w:rsidR="00EC418A" w:rsidRPr="006F445E" w:rsidRDefault="00EC418A" w:rsidP="00E319DF">
            <w:pPr>
              <w:spacing w:after="120" w:line="300" w:lineRule="auto"/>
              <w:ind w:left="142"/>
              <w:jc w:val="center"/>
              <w:rPr>
                <w:rFonts w:ascii="Times New Roman" w:hAnsi="Times New Roman"/>
                <w:kern w:val="24"/>
                <w:sz w:val="24"/>
                <w:szCs w:val="24"/>
              </w:rPr>
            </w:pPr>
            <w:r w:rsidRPr="006F445E">
              <w:rPr>
                <w:rFonts w:ascii="Times New Roman" w:hAnsi="Times New Roman"/>
                <w:kern w:val="24"/>
                <w:sz w:val="24"/>
                <w:szCs w:val="24"/>
              </w:rPr>
              <w:t>Up to 5 MHz</w:t>
            </w:r>
          </w:p>
        </w:tc>
        <w:tc>
          <w:tcPr>
            <w:tcW w:w="1701" w:type="dxa"/>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3%</w:t>
            </w:r>
          </w:p>
        </w:tc>
      </w:tr>
      <w:tr w:rsidR="00EC418A" w:rsidRPr="00563271" w:rsidTr="00382430">
        <w:trPr>
          <w:trHeight w:val="24"/>
        </w:trPr>
        <w:tc>
          <w:tcPr>
            <w:tcW w:w="3121"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Up to 6.2 MHz</w:t>
            </w:r>
          </w:p>
        </w:tc>
        <w:tc>
          <w:tcPr>
            <w:tcW w:w="1559"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4%</w:t>
            </w:r>
          </w:p>
        </w:tc>
        <w:tc>
          <w:tcPr>
            <w:tcW w:w="3119" w:type="dxa"/>
          </w:tcPr>
          <w:p w:rsidR="00EC418A" w:rsidRPr="006F445E" w:rsidRDefault="00EC418A" w:rsidP="00E319DF">
            <w:pPr>
              <w:spacing w:after="120" w:line="300" w:lineRule="auto"/>
              <w:ind w:left="142"/>
              <w:jc w:val="center"/>
              <w:rPr>
                <w:rFonts w:ascii="Times New Roman" w:hAnsi="Times New Roman"/>
                <w:kern w:val="24"/>
                <w:sz w:val="24"/>
                <w:szCs w:val="24"/>
              </w:rPr>
            </w:pPr>
            <w:r w:rsidRPr="006F445E">
              <w:rPr>
                <w:rFonts w:ascii="Times New Roman" w:hAnsi="Times New Roman"/>
                <w:kern w:val="24"/>
                <w:sz w:val="24"/>
                <w:szCs w:val="24"/>
              </w:rPr>
              <w:t>Up to 6.25 MHz</w:t>
            </w:r>
          </w:p>
        </w:tc>
        <w:tc>
          <w:tcPr>
            <w:tcW w:w="1701" w:type="dxa"/>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4%</w:t>
            </w:r>
          </w:p>
        </w:tc>
      </w:tr>
      <w:tr w:rsidR="00EC418A" w:rsidRPr="00563271" w:rsidTr="00382430">
        <w:trPr>
          <w:trHeight w:val="21"/>
        </w:trPr>
        <w:tc>
          <w:tcPr>
            <w:tcW w:w="3121"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Up to 8.2 MHz</w:t>
            </w:r>
          </w:p>
        </w:tc>
        <w:tc>
          <w:tcPr>
            <w:tcW w:w="1559"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5%</w:t>
            </w:r>
          </w:p>
        </w:tc>
        <w:tc>
          <w:tcPr>
            <w:tcW w:w="3119" w:type="dxa"/>
          </w:tcPr>
          <w:p w:rsidR="00EC418A" w:rsidRPr="006F445E" w:rsidRDefault="00EC418A" w:rsidP="00E319DF">
            <w:pPr>
              <w:spacing w:after="120" w:line="300" w:lineRule="auto"/>
              <w:ind w:left="142"/>
              <w:jc w:val="center"/>
              <w:rPr>
                <w:rFonts w:ascii="Times New Roman" w:hAnsi="Times New Roman"/>
                <w:kern w:val="24"/>
                <w:sz w:val="24"/>
                <w:szCs w:val="24"/>
              </w:rPr>
            </w:pPr>
            <w:r w:rsidRPr="006F445E">
              <w:rPr>
                <w:rFonts w:ascii="Times New Roman" w:hAnsi="Times New Roman"/>
                <w:kern w:val="24"/>
                <w:sz w:val="24"/>
                <w:szCs w:val="24"/>
              </w:rPr>
              <w:t>Up to 7.5 MHz</w:t>
            </w:r>
          </w:p>
        </w:tc>
        <w:tc>
          <w:tcPr>
            <w:tcW w:w="1701" w:type="dxa"/>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5%</w:t>
            </w:r>
          </w:p>
        </w:tc>
      </w:tr>
      <w:tr w:rsidR="00EC418A" w:rsidRPr="00563271" w:rsidTr="00382430">
        <w:trPr>
          <w:trHeight w:val="21"/>
        </w:trPr>
        <w:tc>
          <w:tcPr>
            <w:tcW w:w="3121"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Up to 10.2 MHz</w:t>
            </w:r>
          </w:p>
        </w:tc>
        <w:tc>
          <w:tcPr>
            <w:tcW w:w="1559"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6%</w:t>
            </w:r>
          </w:p>
        </w:tc>
        <w:tc>
          <w:tcPr>
            <w:tcW w:w="3119" w:type="dxa"/>
          </w:tcPr>
          <w:p w:rsidR="00EC418A" w:rsidRPr="006F445E" w:rsidRDefault="00EC418A" w:rsidP="00E319DF">
            <w:pPr>
              <w:spacing w:after="120" w:line="300" w:lineRule="auto"/>
              <w:ind w:left="142"/>
              <w:jc w:val="center"/>
              <w:rPr>
                <w:rFonts w:ascii="Times New Roman" w:hAnsi="Times New Roman"/>
                <w:kern w:val="24"/>
                <w:sz w:val="24"/>
                <w:szCs w:val="24"/>
              </w:rPr>
            </w:pPr>
            <w:r w:rsidRPr="006F445E">
              <w:rPr>
                <w:rFonts w:ascii="Times New Roman" w:hAnsi="Times New Roman"/>
                <w:kern w:val="24"/>
                <w:sz w:val="24"/>
                <w:szCs w:val="24"/>
              </w:rPr>
              <w:t>Up to 10 MHz</w:t>
            </w:r>
          </w:p>
        </w:tc>
        <w:tc>
          <w:tcPr>
            <w:tcW w:w="1701" w:type="dxa"/>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6%</w:t>
            </w:r>
          </w:p>
        </w:tc>
      </w:tr>
      <w:tr w:rsidR="00EC418A" w:rsidRPr="00563271" w:rsidTr="00382430">
        <w:trPr>
          <w:trHeight w:val="21"/>
        </w:trPr>
        <w:tc>
          <w:tcPr>
            <w:tcW w:w="3121"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Up to 12.2 MHz</w:t>
            </w:r>
          </w:p>
        </w:tc>
        <w:tc>
          <w:tcPr>
            <w:tcW w:w="1559"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7%</w:t>
            </w:r>
          </w:p>
        </w:tc>
        <w:tc>
          <w:tcPr>
            <w:tcW w:w="3119" w:type="dxa"/>
          </w:tcPr>
          <w:p w:rsidR="00EC418A" w:rsidRPr="006F445E" w:rsidRDefault="00EC418A" w:rsidP="00E319DF">
            <w:pPr>
              <w:spacing w:after="120" w:line="300" w:lineRule="auto"/>
              <w:ind w:left="142"/>
              <w:jc w:val="center"/>
              <w:rPr>
                <w:rFonts w:ascii="Times New Roman" w:hAnsi="Times New Roman"/>
                <w:kern w:val="24"/>
                <w:sz w:val="24"/>
                <w:szCs w:val="24"/>
              </w:rPr>
            </w:pPr>
            <w:r w:rsidRPr="006F445E">
              <w:rPr>
                <w:rFonts w:ascii="Times New Roman" w:hAnsi="Times New Roman"/>
                <w:kern w:val="24"/>
                <w:sz w:val="24"/>
                <w:szCs w:val="24"/>
              </w:rPr>
              <w:t>Up to 12.5 MHz</w:t>
            </w:r>
          </w:p>
        </w:tc>
        <w:tc>
          <w:tcPr>
            <w:tcW w:w="1701" w:type="dxa"/>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7%</w:t>
            </w:r>
          </w:p>
        </w:tc>
      </w:tr>
      <w:tr w:rsidR="00EC418A" w:rsidRPr="00563271" w:rsidTr="00382430">
        <w:trPr>
          <w:trHeight w:val="24"/>
        </w:trPr>
        <w:tc>
          <w:tcPr>
            <w:tcW w:w="3121"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Up to 15.2 MHz</w:t>
            </w:r>
          </w:p>
        </w:tc>
        <w:tc>
          <w:tcPr>
            <w:tcW w:w="1559" w:type="dxa"/>
            <w:shd w:val="clear" w:color="auto" w:fill="auto"/>
            <w:tcMar>
              <w:top w:w="72" w:type="dxa"/>
              <w:left w:w="144" w:type="dxa"/>
              <w:bottom w:w="72" w:type="dxa"/>
              <w:right w:w="144" w:type="dxa"/>
            </w:tcMar>
            <w:hideMark/>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8%</w:t>
            </w:r>
          </w:p>
        </w:tc>
        <w:tc>
          <w:tcPr>
            <w:tcW w:w="3119" w:type="dxa"/>
          </w:tcPr>
          <w:p w:rsidR="00EC418A" w:rsidRPr="006F445E" w:rsidRDefault="00EC418A" w:rsidP="00E319DF">
            <w:pPr>
              <w:spacing w:after="120" w:line="300" w:lineRule="auto"/>
              <w:ind w:left="142"/>
              <w:jc w:val="center"/>
              <w:rPr>
                <w:rFonts w:ascii="Times New Roman" w:hAnsi="Times New Roman"/>
                <w:sz w:val="24"/>
                <w:szCs w:val="24"/>
              </w:rPr>
            </w:pPr>
            <w:r w:rsidRPr="006F445E">
              <w:rPr>
                <w:rFonts w:ascii="Times New Roman" w:hAnsi="Times New Roman"/>
                <w:kern w:val="24"/>
                <w:sz w:val="24"/>
                <w:szCs w:val="24"/>
              </w:rPr>
              <w:t>Up to 15 MHz</w:t>
            </w:r>
          </w:p>
        </w:tc>
        <w:tc>
          <w:tcPr>
            <w:tcW w:w="1701" w:type="dxa"/>
          </w:tcPr>
          <w:p w:rsidR="00EC418A" w:rsidRPr="006F445E" w:rsidRDefault="00EC418A" w:rsidP="00E319DF">
            <w:pPr>
              <w:spacing w:after="120" w:line="300" w:lineRule="auto"/>
              <w:jc w:val="center"/>
              <w:rPr>
                <w:rFonts w:ascii="Times New Roman" w:hAnsi="Times New Roman"/>
                <w:sz w:val="24"/>
                <w:szCs w:val="24"/>
              </w:rPr>
            </w:pPr>
            <w:r w:rsidRPr="006F445E">
              <w:rPr>
                <w:rFonts w:ascii="Times New Roman" w:hAnsi="Times New Roman"/>
                <w:kern w:val="24"/>
                <w:sz w:val="24"/>
                <w:szCs w:val="24"/>
              </w:rPr>
              <w:t>8%</w:t>
            </w:r>
          </w:p>
        </w:tc>
      </w:tr>
    </w:tbl>
    <w:p w:rsidR="00357F89" w:rsidRPr="006F445E" w:rsidRDefault="007E3940" w:rsidP="00E936D8">
      <w:pPr>
        <w:spacing w:line="276" w:lineRule="auto"/>
        <w:jc w:val="both"/>
        <w:rPr>
          <w:rFonts w:ascii="Times New Roman" w:hAnsi="Times New Roman"/>
          <w:iCs/>
          <w:sz w:val="24"/>
          <w:szCs w:val="24"/>
        </w:rPr>
      </w:pPr>
      <w:r w:rsidRPr="006F445E">
        <w:rPr>
          <w:rFonts w:ascii="Times New Roman" w:hAnsi="Times New Roman"/>
          <w:iCs/>
          <w:sz w:val="24"/>
          <w:szCs w:val="24"/>
        </w:rPr>
        <w:lastRenderedPageBreak/>
        <w:t xml:space="preserve">However, in case </w:t>
      </w:r>
      <w:r w:rsidR="00357F89" w:rsidRPr="006F445E">
        <w:rPr>
          <w:rFonts w:ascii="Times New Roman" w:hAnsi="Times New Roman"/>
          <w:iCs/>
          <w:sz w:val="24"/>
          <w:szCs w:val="24"/>
        </w:rPr>
        <w:t xml:space="preserve">the telecom service provider acquires the spectrum through auction then he is </w:t>
      </w:r>
      <w:r w:rsidRPr="006F445E">
        <w:rPr>
          <w:rFonts w:ascii="Times New Roman" w:hAnsi="Times New Roman"/>
          <w:iCs/>
          <w:sz w:val="24"/>
          <w:szCs w:val="24"/>
        </w:rPr>
        <w:t>required</w:t>
      </w:r>
      <w:r w:rsidR="00357F89" w:rsidRPr="006F445E">
        <w:rPr>
          <w:rFonts w:ascii="Times New Roman" w:hAnsi="Times New Roman"/>
          <w:iCs/>
          <w:sz w:val="24"/>
          <w:szCs w:val="24"/>
        </w:rPr>
        <w:t xml:space="preserve"> to pay the spectrum related charges, including payment for allotment and use of spectrum. The spectrum Usage charges for spectrum acquired by Telecom service provider (licensee) through auction are 5% of AGR, provided that minimum AGR shall not be less than 5% of bid amount.</w:t>
      </w:r>
    </w:p>
    <w:p w:rsidR="00357F89" w:rsidRPr="006F445E" w:rsidRDefault="00357F89" w:rsidP="00E936D8">
      <w:pPr>
        <w:spacing w:line="276" w:lineRule="auto"/>
        <w:ind w:firstLine="426"/>
        <w:jc w:val="both"/>
        <w:rPr>
          <w:rFonts w:ascii="Times New Roman" w:hAnsi="Times New Roman"/>
          <w:sz w:val="24"/>
          <w:szCs w:val="24"/>
        </w:rPr>
      </w:pPr>
      <w:r w:rsidRPr="006F445E">
        <w:rPr>
          <w:rFonts w:ascii="Times New Roman" w:hAnsi="Times New Roman"/>
          <w:sz w:val="24"/>
          <w:szCs w:val="24"/>
        </w:rPr>
        <w:t>Presently, following Access Service Licensees are operative in India:</w:t>
      </w:r>
    </w:p>
    <w:p w:rsidR="00357F89" w:rsidRPr="006F445E" w:rsidRDefault="00357F89" w:rsidP="00E936D8">
      <w:pPr>
        <w:numPr>
          <w:ilvl w:val="1"/>
          <w:numId w:val="7"/>
        </w:numPr>
        <w:spacing w:after="120" w:line="276" w:lineRule="auto"/>
        <w:jc w:val="both"/>
        <w:rPr>
          <w:rFonts w:ascii="Times New Roman" w:hAnsi="Times New Roman"/>
          <w:sz w:val="24"/>
          <w:szCs w:val="24"/>
        </w:rPr>
      </w:pPr>
      <w:r w:rsidRPr="006F445E">
        <w:rPr>
          <w:rFonts w:ascii="Times New Roman" w:hAnsi="Times New Roman"/>
          <w:sz w:val="24"/>
          <w:szCs w:val="24"/>
        </w:rPr>
        <w:t xml:space="preserve">Licensee having only administrative allotted spectrum (with Bundled with License) </w:t>
      </w:r>
    </w:p>
    <w:p w:rsidR="00357F89" w:rsidRPr="006F445E" w:rsidRDefault="00357F89" w:rsidP="00E936D8">
      <w:pPr>
        <w:numPr>
          <w:ilvl w:val="1"/>
          <w:numId w:val="7"/>
        </w:numPr>
        <w:spacing w:after="120" w:line="276" w:lineRule="auto"/>
        <w:jc w:val="both"/>
        <w:rPr>
          <w:rFonts w:ascii="Times New Roman" w:hAnsi="Times New Roman"/>
          <w:sz w:val="24"/>
          <w:szCs w:val="24"/>
        </w:rPr>
      </w:pPr>
      <w:r w:rsidRPr="006F445E">
        <w:rPr>
          <w:rFonts w:ascii="Times New Roman" w:hAnsi="Times New Roman"/>
          <w:sz w:val="24"/>
          <w:szCs w:val="24"/>
        </w:rPr>
        <w:t>Licensee having spectrum acquired through auction. License to be taken / Renewed  separately</w:t>
      </w:r>
    </w:p>
    <w:p w:rsidR="00357F89" w:rsidRPr="006F445E" w:rsidRDefault="00357F89" w:rsidP="00E936D8">
      <w:pPr>
        <w:numPr>
          <w:ilvl w:val="1"/>
          <w:numId w:val="7"/>
        </w:numPr>
        <w:spacing w:after="120" w:line="276" w:lineRule="auto"/>
        <w:jc w:val="both"/>
        <w:rPr>
          <w:rFonts w:ascii="Times New Roman" w:hAnsi="Times New Roman"/>
          <w:sz w:val="24"/>
          <w:szCs w:val="24"/>
        </w:rPr>
      </w:pPr>
      <w:r w:rsidRPr="006F445E">
        <w:rPr>
          <w:rFonts w:ascii="Times New Roman" w:hAnsi="Times New Roman"/>
          <w:sz w:val="24"/>
          <w:szCs w:val="24"/>
        </w:rPr>
        <w:t>Licensee having mix of spectrum (administrative allotted with license) and acquired through auction.</w:t>
      </w:r>
    </w:p>
    <w:p w:rsidR="00357F89" w:rsidRDefault="00357F89" w:rsidP="00E936D8">
      <w:pPr>
        <w:numPr>
          <w:ilvl w:val="1"/>
          <w:numId w:val="7"/>
        </w:numPr>
        <w:spacing w:after="120" w:line="276" w:lineRule="auto"/>
        <w:jc w:val="both"/>
        <w:rPr>
          <w:rFonts w:ascii="Times New Roman" w:hAnsi="Times New Roman"/>
          <w:sz w:val="24"/>
          <w:szCs w:val="24"/>
        </w:rPr>
      </w:pPr>
      <w:r w:rsidRPr="006F445E">
        <w:rPr>
          <w:rFonts w:ascii="Times New Roman" w:hAnsi="Times New Roman"/>
          <w:sz w:val="24"/>
          <w:szCs w:val="24"/>
        </w:rPr>
        <w:t>Service specific telecom licenses granted prior to UL regime are also continuing. Government as a policy is encouraging service providers to migrate to UL.</w:t>
      </w:r>
    </w:p>
    <w:p w:rsidR="00E319DF" w:rsidRPr="006F445E" w:rsidRDefault="00E319DF" w:rsidP="00E936D8">
      <w:pPr>
        <w:spacing w:after="120" w:line="276" w:lineRule="auto"/>
        <w:ind w:left="1440"/>
        <w:jc w:val="both"/>
        <w:rPr>
          <w:rFonts w:ascii="Times New Roman" w:hAnsi="Times New Roman"/>
          <w:sz w:val="24"/>
          <w:szCs w:val="24"/>
        </w:rPr>
      </w:pPr>
    </w:p>
    <w:p w:rsidR="00357F89" w:rsidRPr="006F445E" w:rsidRDefault="00357F89" w:rsidP="00E936D8">
      <w:pPr>
        <w:spacing w:line="276" w:lineRule="auto"/>
        <w:jc w:val="both"/>
        <w:rPr>
          <w:rFonts w:ascii="Times New Roman" w:hAnsi="Times New Roman"/>
          <w:sz w:val="24"/>
          <w:szCs w:val="24"/>
        </w:rPr>
      </w:pPr>
      <w:r w:rsidRPr="006F445E">
        <w:rPr>
          <w:rFonts w:ascii="Times New Roman" w:hAnsi="Times New Roman"/>
          <w:sz w:val="24"/>
          <w:szCs w:val="24"/>
        </w:rPr>
        <w:t xml:space="preserve">However, there is difference in </w:t>
      </w:r>
      <w:r w:rsidR="0084277D" w:rsidRPr="006F445E">
        <w:rPr>
          <w:rFonts w:ascii="Times New Roman" w:hAnsi="Times New Roman"/>
          <w:sz w:val="24"/>
          <w:szCs w:val="24"/>
        </w:rPr>
        <w:t>Spectrum Usage Charges (</w:t>
      </w:r>
      <w:r w:rsidRPr="006F445E">
        <w:rPr>
          <w:rFonts w:ascii="Times New Roman" w:hAnsi="Times New Roman"/>
          <w:sz w:val="24"/>
          <w:szCs w:val="24"/>
        </w:rPr>
        <w:t>SUC</w:t>
      </w:r>
      <w:r w:rsidR="0084277D" w:rsidRPr="006F445E">
        <w:rPr>
          <w:rFonts w:ascii="Times New Roman" w:hAnsi="Times New Roman"/>
          <w:sz w:val="24"/>
          <w:szCs w:val="24"/>
        </w:rPr>
        <w:t>)</w:t>
      </w:r>
      <w:r w:rsidRPr="006F445E">
        <w:rPr>
          <w:rFonts w:ascii="Times New Roman" w:hAnsi="Times New Roman"/>
          <w:sz w:val="24"/>
          <w:szCs w:val="24"/>
        </w:rPr>
        <w:t xml:space="preserve"> and presumptive AGR for the purpose of LF.SUC is different for different Access Service Licensees, like-</w:t>
      </w:r>
    </w:p>
    <w:p w:rsidR="00357F89" w:rsidRPr="006F445E" w:rsidRDefault="00357F89" w:rsidP="00E936D8">
      <w:pPr>
        <w:spacing w:line="276" w:lineRule="auto"/>
        <w:ind w:left="720"/>
        <w:jc w:val="both"/>
        <w:rPr>
          <w:rFonts w:ascii="Times New Roman" w:hAnsi="Times New Roman"/>
          <w:sz w:val="24"/>
          <w:szCs w:val="24"/>
        </w:rPr>
      </w:pPr>
      <w:r w:rsidRPr="006F445E">
        <w:rPr>
          <w:rFonts w:ascii="Times New Roman" w:hAnsi="Times New Roman"/>
          <w:sz w:val="24"/>
          <w:szCs w:val="24"/>
        </w:rPr>
        <w:t>(a) Slab rate for administratively allotted spectrum</w:t>
      </w:r>
      <w:r w:rsidR="001B3285" w:rsidRPr="006F445E">
        <w:rPr>
          <w:rFonts w:ascii="Times New Roman" w:hAnsi="Times New Roman"/>
          <w:sz w:val="24"/>
          <w:szCs w:val="24"/>
        </w:rPr>
        <w:t xml:space="preserve"> as specified in Table No.    </w:t>
      </w:r>
      <w:proofErr w:type="gramStart"/>
      <w:r w:rsidR="001B3285" w:rsidRPr="006F445E">
        <w:rPr>
          <w:rFonts w:ascii="Times New Roman" w:hAnsi="Times New Roman"/>
          <w:sz w:val="24"/>
          <w:szCs w:val="24"/>
        </w:rPr>
        <w:t>above</w:t>
      </w:r>
      <w:proofErr w:type="gramEnd"/>
    </w:p>
    <w:p w:rsidR="00357F89" w:rsidRPr="006F445E" w:rsidRDefault="00357F89" w:rsidP="00E936D8">
      <w:pPr>
        <w:spacing w:line="276" w:lineRule="auto"/>
        <w:ind w:left="720"/>
        <w:jc w:val="both"/>
        <w:rPr>
          <w:rFonts w:ascii="Times New Roman" w:hAnsi="Times New Roman"/>
          <w:sz w:val="24"/>
          <w:szCs w:val="24"/>
        </w:rPr>
      </w:pPr>
      <w:r w:rsidRPr="006F445E">
        <w:rPr>
          <w:rFonts w:ascii="Times New Roman" w:hAnsi="Times New Roman"/>
          <w:sz w:val="24"/>
          <w:szCs w:val="24"/>
        </w:rPr>
        <w:t>(b) 5% for auctioned spectrum</w:t>
      </w:r>
    </w:p>
    <w:p w:rsidR="00357F89" w:rsidRPr="006F445E" w:rsidRDefault="00357F89" w:rsidP="00E936D8">
      <w:pPr>
        <w:spacing w:line="276" w:lineRule="auto"/>
        <w:ind w:left="720"/>
        <w:jc w:val="both"/>
        <w:rPr>
          <w:rFonts w:ascii="Times New Roman" w:hAnsi="Times New Roman"/>
          <w:sz w:val="24"/>
          <w:szCs w:val="24"/>
        </w:rPr>
      </w:pPr>
      <w:r w:rsidRPr="006F445E">
        <w:rPr>
          <w:rFonts w:ascii="Times New Roman" w:hAnsi="Times New Roman"/>
          <w:sz w:val="24"/>
          <w:szCs w:val="24"/>
        </w:rPr>
        <w:t>(c) Weighted Average Rate (mixed spectrum</w:t>
      </w:r>
      <w:r w:rsidR="001B3285" w:rsidRPr="006F445E">
        <w:rPr>
          <w:rFonts w:ascii="Times New Roman" w:hAnsi="Times New Roman"/>
          <w:sz w:val="24"/>
          <w:szCs w:val="24"/>
        </w:rPr>
        <w:t>- administratively allotted spectrum and auctioned spectrum</w:t>
      </w:r>
      <w:r w:rsidRPr="006F445E">
        <w:rPr>
          <w:rFonts w:ascii="Times New Roman" w:hAnsi="Times New Roman"/>
          <w:sz w:val="24"/>
          <w:szCs w:val="24"/>
        </w:rPr>
        <w:t>)</w:t>
      </w:r>
    </w:p>
    <w:p w:rsidR="0084277D" w:rsidRPr="006F445E" w:rsidRDefault="0084277D" w:rsidP="00E319DF">
      <w:pPr>
        <w:tabs>
          <w:tab w:val="left" w:pos="810"/>
        </w:tabs>
        <w:spacing w:after="0" w:line="360" w:lineRule="auto"/>
        <w:jc w:val="both"/>
        <w:rPr>
          <w:rFonts w:ascii="Times New Roman" w:hAnsi="Times New Roman"/>
          <w:b/>
          <w:sz w:val="24"/>
          <w:szCs w:val="24"/>
        </w:rPr>
      </w:pPr>
    </w:p>
    <w:p w:rsidR="00357F89" w:rsidRPr="006F445E" w:rsidRDefault="00357F89" w:rsidP="00E936D8">
      <w:pPr>
        <w:tabs>
          <w:tab w:val="left" w:pos="810"/>
        </w:tabs>
        <w:spacing w:before="0" w:line="276" w:lineRule="auto"/>
        <w:jc w:val="both"/>
        <w:rPr>
          <w:rFonts w:ascii="Times New Roman" w:hAnsi="Times New Roman"/>
          <w:sz w:val="24"/>
          <w:szCs w:val="24"/>
        </w:rPr>
      </w:pPr>
      <w:r w:rsidRPr="006F445E">
        <w:rPr>
          <w:rFonts w:ascii="Times New Roman" w:hAnsi="Times New Roman"/>
          <w:b/>
          <w:sz w:val="24"/>
          <w:szCs w:val="24"/>
        </w:rPr>
        <w:t xml:space="preserve">In </w:t>
      </w:r>
      <w:r w:rsidR="00EB65F7" w:rsidRPr="006F445E">
        <w:rPr>
          <w:rFonts w:ascii="Times New Roman" w:hAnsi="Times New Roman"/>
          <w:b/>
          <w:sz w:val="24"/>
          <w:szCs w:val="24"/>
        </w:rPr>
        <w:t>AFGHANISTAN</w:t>
      </w:r>
      <w:r w:rsidR="00EB65F7" w:rsidRPr="006F445E">
        <w:rPr>
          <w:rFonts w:ascii="Times New Roman" w:hAnsi="Times New Roman"/>
          <w:sz w:val="24"/>
          <w:szCs w:val="24"/>
        </w:rPr>
        <w:t>,</w:t>
      </w:r>
      <w:r w:rsidRPr="006F445E">
        <w:rPr>
          <w:rFonts w:ascii="Times New Roman" w:hAnsi="Times New Roman"/>
          <w:sz w:val="24"/>
          <w:szCs w:val="24"/>
        </w:rPr>
        <w:t xml:space="preserve"> according to law for regulating telecommunication services of Afghanistan, the open bidding process specifies all fees of telecom licenses. The fees are levied / recovered from the telecom operators as following:</w:t>
      </w:r>
    </w:p>
    <w:p w:rsidR="00357F89" w:rsidRPr="006F445E" w:rsidRDefault="00357F89" w:rsidP="00E936D8">
      <w:pPr>
        <w:pStyle w:val="ListParagraph"/>
        <w:numPr>
          <w:ilvl w:val="0"/>
          <w:numId w:val="12"/>
        </w:numPr>
        <w:spacing w:before="0" w:after="0" w:line="276" w:lineRule="auto"/>
        <w:jc w:val="both"/>
        <w:rPr>
          <w:rFonts w:ascii="Times New Roman" w:hAnsi="Times New Roman"/>
          <w:sz w:val="24"/>
          <w:szCs w:val="24"/>
        </w:rPr>
      </w:pPr>
      <w:r w:rsidRPr="006F445E">
        <w:rPr>
          <w:rFonts w:ascii="Times New Roman" w:hAnsi="Times New Roman"/>
          <w:sz w:val="24"/>
          <w:szCs w:val="24"/>
        </w:rPr>
        <w:t>One time 3G-license fee is 25 million USD and annual regulatory fee is 250000 USD.</w:t>
      </w:r>
    </w:p>
    <w:p w:rsidR="00357F89" w:rsidRPr="006F445E" w:rsidRDefault="00357F89" w:rsidP="00E936D8">
      <w:pPr>
        <w:pStyle w:val="ListParagraph"/>
        <w:numPr>
          <w:ilvl w:val="0"/>
          <w:numId w:val="12"/>
        </w:numPr>
        <w:spacing w:before="0" w:after="0" w:line="276" w:lineRule="auto"/>
        <w:jc w:val="both"/>
        <w:rPr>
          <w:rFonts w:ascii="Times New Roman" w:hAnsi="Times New Roman"/>
          <w:sz w:val="24"/>
          <w:szCs w:val="24"/>
        </w:rPr>
      </w:pPr>
      <w:r w:rsidRPr="006F445E">
        <w:rPr>
          <w:rFonts w:ascii="Times New Roman" w:hAnsi="Times New Roman"/>
          <w:sz w:val="24"/>
          <w:szCs w:val="24"/>
        </w:rPr>
        <w:t>Unified license is issued free of cost.</w:t>
      </w:r>
    </w:p>
    <w:p w:rsidR="00357F89" w:rsidRPr="006F445E" w:rsidRDefault="00357F89" w:rsidP="00E936D8">
      <w:pPr>
        <w:pStyle w:val="ListParagraph"/>
        <w:numPr>
          <w:ilvl w:val="0"/>
          <w:numId w:val="12"/>
        </w:numPr>
        <w:spacing w:before="0" w:after="0" w:line="276" w:lineRule="auto"/>
        <w:jc w:val="both"/>
        <w:rPr>
          <w:rFonts w:ascii="Times New Roman" w:hAnsi="Times New Roman"/>
          <w:sz w:val="24"/>
          <w:szCs w:val="24"/>
        </w:rPr>
      </w:pPr>
      <w:r w:rsidRPr="006F445E">
        <w:rPr>
          <w:rFonts w:ascii="Times New Roman" w:hAnsi="Times New Roman"/>
          <w:sz w:val="24"/>
          <w:szCs w:val="24"/>
        </w:rPr>
        <w:t>One time CDMA license is one million USD and annual regularity fee is 180000 USD.</w:t>
      </w:r>
    </w:p>
    <w:p w:rsidR="00357F89" w:rsidRPr="006F445E" w:rsidRDefault="00357F89" w:rsidP="00E936D8">
      <w:pPr>
        <w:pStyle w:val="ListParagraph"/>
        <w:widowControl w:val="0"/>
        <w:numPr>
          <w:ilvl w:val="0"/>
          <w:numId w:val="12"/>
        </w:numPr>
        <w:autoSpaceDE w:val="0"/>
        <w:autoSpaceDN w:val="0"/>
        <w:adjustRightInd w:val="0"/>
        <w:spacing w:before="0" w:after="0" w:line="276" w:lineRule="auto"/>
        <w:ind w:right="101"/>
        <w:jc w:val="both"/>
        <w:rPr>
          <w:rFonts w:ascii="Times New Roman" w:hAnsi="Times New Roman"/>
          <w:sz w:val="24"/>
          <w:szCs w:val="24"/>
        </w:rPr>
      </w:pPr>
      <w:r w:rsidRPr="006F445E">
        <w:rPr>
          <w:rFonts w:ascii="Times New Roman" w:hAnsi="Times New Roman"/>
          <w:spacing w:val="-2"/>
          <w:sz w:val="24"/>
          <w:szCs w:val="24"/>
          <w:u w:val="single"/>
        </w:rPr>
        <w:t>F</w:t>
      </w:r>
      <w:r w:rsidRPr="006F445E">
        <w:rPr>
          <w:rFonts w:ascii="Times New Roman" w:hAnsi="Times New Roman"/>
          <w:spacing w:val="-1"/>
          <w:sz w:val="24"/>
          <w:szCs w:val="24"/>
          <w:u w:val="single"/>
        </w:rPr>
        <w:t>ir</w:t>
      </w:r>
      <w:r w:rsidRPr="006F445E">
        <w:rPr>
          <w:rFonts w:ascii="Times New Roman" w:hAnsi="Times New Roman"/>
          <w:sz w:val="24"/>
          <w:szCs w:val="24"/>
          <w:u w:val="single"/>
        </w:rPr>
        <w:t xml:space="preserve">st  </w:t>
      </w:r>
      <w:r w:rsidRPr="006F445E">
        <w:rPr>
          <w:rFonts w:ascii="Times New Roman" w:hAnsi="Times New Roman"/>
          <w:spacing w:val="-5"/>
          <w:sz w:val="24"/>
          <w:szCs w:val="24"/>
          <w:u w:val="single"/>
        </w:rPr>
        <w:t>F</w:t>
      </w:r>
      <w:r w:rsidRPr="006F445E">
        <w:rPr>
          <w:rFonts w:ascii="Times New Roman" w:hAnsi="Times New Roman"/>
          <w:spacing w:val="-1"/>
          <w:sz w:val="24"/>
          <w:szCs w:val="24"/>
          <w:u w:val="single"/>
        </w:rPr>
        <w:t>r</w:t>
      </w:r>
      <w:r w:rsidRPr="006F445E">
        <w:rPr>
          <w:rFonts w:ascii="Times New Roman" w:hAnsi="Times New Roman"/>
          <w:sz w:val="24"/>
          <w:szCs w:val="24"/>
          <w:u w:val="single"/>
        </w:rPr>
        <w:t>equen</w:t>
      </w:r>
      <w:r w:rsidRPr="006F445E">
        <w:rPr>
          <w:rFonts w:ascii="Times New Roman" w:hAnsi="Times New Roman"/>
          <w:spacing w:val="2"/>
          <w:sz w:val="24"/>
          <w:szCs w:val="24"/>
          <w:u w:val="single"/>
        </w:rPr>
        <w:t>c</w:t>
      </w:r>
      <w:r w:rsidRPr="006F445E">
        <w:rPr>
          <w:rFonts w:ascii="Times New Roman" w:hAnsi="Times New Roman"/>
          <w:sz w:val="24"/>
          <w:szCs w:val="24"/>
          <w:u w:val="single"/>
        </w:rPr>
        <w:t>y   B</w:t>
      </w:r>
      <w:r w:rsidRPr="006F445E">
        <w:rPr>
          <w:rFonts w:ascii="Times New Roman" w:hAnsi="Times New Roman"/>
          <w:spacing w:val="-1"/>
          <w:sz w:val="24"/>
          <w:szCs w:val="24"/>
          <w:u w:val="single"/>
        </w:rPr>
        <w:t>l</w:t>
      </w:r>
      <w:r w:rsidRPr="006F445E">
        <w:rPr>
          <w:rFonts w:ascii="Times New Roman" w:hAnsi="Times New Roman"/>
          <w:sz w:val="24"/>
          <w:szCs w:val="24"/>
          <w:u w:val="single"/>
        </w:rPr>
        <w:t xml:space="preserve">ock  </w:t>
      </w:r>
      <w:r w:rsidRPr="006F445E">
        <w:rPr>
          <w:rFonts w:ascii="Times New Roman" w:hAnsi="Times New Roman"/>
          <w:spacing w:val="-2"/>
          <w:sz w:val="24"/>
          <w:szCs w:val="24"/>
          <w:u w:val="single"/>
        </w:rPr>
        <w:t>F</w:t>
      </w:r>
      <w:r w:rsidRPr="006F445E">
        <w:rPr>
          <w:rFonts w:ascii="Times New Roman" w:hAnsi="Times New Roman"/>
          <w:sz w:val="24"/>
          <w:szCs w:val="24"/>
          <w:u w:val="single"/>
        </w:rPr>
        <w:t>e</w:t>
      </w:r>
      <w:r w:rsidRPr="006F445E">
        <w:rPr>
          <w:rFonts w:ascii="Times New Roman" w:hAnsi="Times New Roman"/>
          <w:spacing w:val="1"/>
          <w:sz w:val="24"/>
          <w:szCs w:val="24"/>
          <w:u w:val="single"/>
        </w:rPr>
        <w:t>e</w:t>
      </w:r>
      <w:r w:rsidRPr="006F445E">
        <w:rPr>
          <w:rFonts w:ascii="Times New Roman" w:hAnsi="Times New Roman"/>
          <w:sz w:val="24"/>
          <w:szCs w:val="24"/>
        </w:rPr>
        <w:t xml:space="preserve">:  </w:t>
      </w:r>
      <w:r w:rsidRPr="006F445E">
        <w:rPr>
          <w:rFonts w:ascii="Times New Roman" w:hAnsi="Times New Roman"/>
          <w:spacing w:val="-5"/>
          <w:sz w:val="24"/>
          <w:szCs w:val="24"/>
        </w:rPr>
        <w:t>F</w:t>
      </w:r>
      <w:r w:rsidRPr="006F445E">
        <w:rPr>
          <w:rFonts w:ascii="Times New Roman" w:hAnsi="Times New Roman"/>
          <w:sz w:val="24"/>
          <w:szCs w:val="24"/>
        </w:rPr>
        <w:t xml:space="preserve">our  Thousand  </w:t>
      </w:r>
      <w:r w:rsidRPr="006F445E">
        <w:rPr>
          <w:rFonts w:ascii="Times New Roman" w:hAnsi="Times New Roman"/>
          <w:spacing w:val="-1"/>
          <w:sz w:val="24"/>
          <w:szCs w:val="24"/>
        </w:rPr>
        <w:t>U</w:t>
      </w:r>
      <w:r w:rsidRPr="006F445E">
        <w:rPr>
          <w:rFonts w:ascii="Times New Roman" w:hAnsi="Times New Roman"/>
          <w:spacing w:val="-2"/>
          <w:sz w:val="24"/>
          <w:szCs w:val="24"/>
        </w:rPr>
        <w:t>n</w:t>
      </w:r>
      <w:r w:rsidRPr="006F445E">
        <w:rPr>
          <w:rFonts w:ascii="Times New Roman" w:hAnsi="Times New Roman"/>
          <w:spacing w:val="-1"/>
          <w:sz w:val="24"/>
          <w:szCs w:val="24"/>
        </w:rPr>
        <w:t>it</w:t>
      </w:r>
      <w:r w:rsidRPr="006F445E">
        <w:rPr>
          <w:rFonts w:ascii="Times New Roman" w:hAnsi="Times New Roman"/>
          <w:sz w:val="24"/>
          <w:szCs w:val="24"/>
        </w:rPr>
        <w:t>ed  S</w:t>
      </w:r>
      <w:r w:rsidRPr="006F445E">
        <w:rPr>
          <w:rFonts w:ascii="Times New Roman" w:hAnsi="Times New Roman"/>
          <w:spacing w:val="-1"/>
          <w:sz w:val="24"/>
          <w:szCs w:val="24"/>
        </w:rPr>
        <w:t>t</w:t>
      </w:r>
      <w:r w:rsidRPr="006F445E">
        <w:rPr>
          <w:rFonts w:ascii="Times New Roman" w:hAnsi="Times New Roman"/>
          <w:sz w:val="24"/>
          <w:szCs w:val="24"/>
        </w:rPr>
        <w:t>a</w:t>
      </w:r>
      <w:r w:rsidRPr="006F445E">
        <w:rPr>
          <w:rFonts w:ascii="Times New Roman" w:hAnsi="Times New Roman"/>
          <w:spacing w:val="-1"/>
          <w:sz w:val="24"/>
          <w:szCs w:val="24"/>
        </w:rPr>
        <w:t>t</w:t>
      </w:r>
      <w:r w:rsidRPr="006F445E">
        <w:rPr>
          <w:rFonts w:ascii="Times New Roman" w:hAnsi="Times New Roman"/>
          <w:sz w:val="24"/>
          <w:szCs w:val="24"/>
        </w:rPr>
        <w:t xml:space="preserve">es  </w:t>
      </w:r>
      <w:r w:rsidRPr="006F445E">
        <w:rPr>
          <w:rFonts w:ascii="Times New Roman" w:hAnsi="Times New Roman"/>
          <w:spacing w:val="1"/>
          <w:sz w:val="24"/>
          <w:szCs w:val="24"/>
        </w:rPr>
        <w:t>D</w:t>
      </w:r>
      <w:r w:rsidRPr="006F445E">
        <w:rPr>
          <w:rFonts w:ascii="Times New Roman" w:hAnsi="Times New Roman"/>
          <w:sz w:val="24"/>
          <w:szCs w:val="24"/>
        </w:rPr>
        <w:t>o</w:t>
      </w:r>
      <w:r w:rsidRPr="006F445E">
        <w:rPr>
          <w:rFonts w:ascii="Times New Roman" w:hAnsi="Times New Roman"/>
          <w:spacing w:val="-1"/>
          <w:sz w:val="24"/>
          <w:szCs w:val="24"/>
        </w:rPr>
        <w:t>ll</w:t>
      </w:r>
      <w:r w:rsidRPr="006F445E">
        <w:rPr>
          <w:rFonts w:ascii="Times New Roman" w:hAnsi="Times New Roman"/>
          <w:sz w:val="24"/>
          <w:szCs w:val="24"/>
        </w:rPr>
        <w:t>a</w:t>
      </w:r>
      <w:r w:rsidRPr="006F445E">
        <w:rPr>
          <w:rFonts w:ascii="Times New Roman" w:hAnsi="Times New Roman"/>
          <w:spacing w:val="-1"/>
          <w:sz w:val="24"/>
          <w:szCs w:val="24"/>
        </w:rPr>
        <w:t>r</w:t>
      </w:r>
      <w:r w:rsidRPr="006F445E">
        <w:rPr>
          <w:rFonts w:ascii="Times New Roman" w:hAnsi="Times New Roman"/>
          <w:sz w:val="24"/>
          <w:szCs w:val="24"/>
        </w:rPr>
        <w:t xml:space="preserve">s </w:t>
      </w:r>
      <w:r w:rsidRPr="006F445E">
        <w:rPr>
          <w:rFonts w:ascii="Times New Roman" w:hAnsi="Times New Roman"/>
          <w:spacing w:val="-1"/>
          <w:sz w:val="24"/>
          <w:szCs w:val="24"/>
        </w:rPr>
        <w:t>(</w:t>
      </w:r>
      <w:r w:rsidRPr="006F445E">
        <w:rPr>
          <w:rFonts w:ascii="Times New Roman" w:hAnsi="Times New Roman"/>
          <w:spacing w:val="1"/>
          <w:sz w:val="24"/>
          <w:szCs w:val="24"/>
        </w:rPr>
        <w:t>U</w:t>
      </w:r>
      <w:r w:rsidRPr="006F445E">
        <w:rPr>
          <w:rFonts w:ascii="Times New Roman" w:hAnsi="Times New Roman"/>
          <w:spacing w:val="-2"/>
          <w:sz w:val="24"/>
          <w:szCs w:val="24"/>
        </w:rPr>
        <w:t>S</w:t>
      </w:r>
      <w:r w:rsidRPr="006F445E">
        <w:rPr>
          <w:rFonts w:ascii="Times New Roman" w:hAnsi="Times New Roman"/>
          <w:spacing w:val="1"/>
          <w:sz w:val="24"/>
          <w:szCs w:val="24"/>
        </w:rPr>
        <w:t>D</w:t>
      </w:r>
      <w:r w:rsidRPr="006F445E">
        <w:rPr>
          <w:rFonts w:ascii="Times New Roman" w:hAnsi="Times New Roman"/>
          <w:sz w:val="24"/>
          <w:szCs w:val="24"/>
        </w:rPr>
        <w:t>$4</w:t>
      </w:r>
      <w:r w:rsidRPr="006F445E">
        <w:rPr>
          <w:rFonts w:ascii="Times New Roman" w:hAnsi="Times New Roman"/>
          <w:spacing w:val="-2"/>
          <w:sz w:val="24"/>
          <w:szCs w:val="24"/>
        </w:rPr>
        <w:t>,</w:t>
      </w:r>
      <w:r w:rsidRPr="006F445E">
        <w:rPr>
          <w:rFonts w:ascii="Times New Roman" w:hAnsi="Times New Roman"/>
          <w:sz w:val="24"/>
          <w:szCs w:val="24"/>
        </w:rPr>
        <w:t>00</w:t>
      </w:r>
      <w:r w:rsidRPr="006F445E">
        <w:rPr>
          <w:rFonts w:ascii="Times New Roman" w:hAnsi="Times New Roman"/>
          <w:spacing w:val="1"/>
          <w:sz w:val="24"/>
          <w:szCs w:val="24"/>
        </w:rPr>
        <w:t>0</w:t>
      </w:r>
      <w:r w:rsidRPr="006F445E">
        <w:rPr>
          <w:rFonts w:ascii="Times New Roman" w:hAnsi="Times New Roman"/>
          <w:sz w:val="24"/>
          <w:szCs w:val="24"/>
        </w:rPr>
        <w:t xml:space="preserve">) or </w:t>
      </w:r>
      <w:r w:rsidRPr="006F445E">
        <w:rPr>
          <w:rFonts w:ascii="Times New Roman" w:hAnsi="Times New Roman"/>
          <w:spacing w:val="1"/>
          <w:sz w:val="24"/>
          <w:szCs w:val="24"/>
        </w:rPr>
        <w:t>A</w:t>
      </w:r>
      <w:r w:rsidRPr="006F445E">
        <w:rPr>
          <w:rFonts w:ascii="Times New Roman" w:hAnsi="Times New Roman"/>
          <w:spacing w:val="-1"/>
          <w:sz w:val="24"/>
          <w:szCs w:val="24"/>
        </w:rPr>
        <w:t>f</w:t>
      </w:r>
      <w:r w:rsidRPr="006F445E">
        <w:rPr>
          <w:rFonts w:ascii="Times New Roman" w:hAnsi="Times New Roman"/>
          <w:sz w:val="24"/>
          <w:szCs w:val="24"/>
        </w:rPr>
        <w:t>gh</w:t>
      </w:r>
      <w:r w:rsidRPr="006F445E">
        <w:rPr>
          <w:rFonts w:ascii="Times New Roman" w:hAnsi="Times New Roman"/>
          <w:spacing w:val="-3"/>
          <w:sz w:val="24"/>
          <w:szCs w:val="24"/>
        </w:rPr>
        <w:t>a</w:t>
      </w:r>
      <w:r w:rsidRPr="006F445E">
        <w:rPr>
          <w:rFonts w:ascii="Times New Roman" w:hAnsi="Times New Roman"/>
          <w:sz w:val="24"/>
          <w:szCs w:val="24"/>
        </w:rPr>
        <w:t>ni e</w:t>
      </w:r>
      <w:r w:rsidRPr="006F445E">
        <w:rPr>
          <w:rFonts w:ascii="Times New Roman" w:hAnsi="Times New Roman"/>
          <w:spacing w:val="-3"/>
          <w:sz w:val="24"/>
          <w:szCs w:val="24"/>
        </w:rPr>
        <w:t>q</w:t>
      </w:r>
      <w:r w:rsidRPr="006F445E">
        <w:rPr>
          <w:rFonts w:ascii="Times New Roman" w:hAnsi="Times New Roman"/>
          <w:sz w:val="24"/>
          <w:szCs w:val="24"/>
        </w:rPr>
        <w:t>u</w:t>
      </w:r>
      <w:r w:rsidRPr="006F445E">
        <w:rPr>
          <w:rFonts w:ascii="Times New Roman" w:hAnsi="Times New Roman"/>
          <w:spacing w:val="-1"/>
          <w:sz w:val="24"/>
          <w:szCs w:val="24"/>
        </w:rPr>
        <w:t>i</w:t>
      </w:r>
      <w:r w:rsidRPr="006F445E">
        <w:rPr>
          <w:rFonts w:ascii="Times New Roman" w:hAnsi="Times New Roman"/>
          <w:spacing w:val="-2"/>
          <w:sz w:val="24"/>
          <w:szCs w:val="24"/>
        </w:rPr>
        <w:t>v</w:t>
      </w:r>
      <w:r w:rsidRPr="006F445E">
        <w:rPr>
          <w:rFonts w:ascii="Times New Roman" w:hAnsi="Times New Roman"/>
          <w:sz w:val="24"/>
          <w:szCs w:val="24"/>
        </w:rPr>
        <w:t>a</w:t>
      </w:r>
      <w:r w:rsidRPr="006F445E">
        <w:rPr>
          <w:rFonts w:ascii="Times New Roman" w:hAnsi="Times New Roman"/>
          <w:spacing w:val="-1"/>
          <w:sz w:val="24"/>
          <w:szCs w:val="24"/>
        </w:rPr>
        <w:t>l</w:t>
      </w:r>
      <w:r w:rsidRPr="006F445E">
        <w:rPr>
          <w:rFonts w:ascii="Times New Roman" w:hAnsi="Times New Roman"/>
          <w:sz w:val="24"/>
          <w:szCs w:val="24"/>
        </w:rPr>
        <w:t>ent annua</w:t>
      </w:r>
      <w:r w:rsidRPr="006F445E">
        <w:rPr>
          <w:rFonts w:ascii="Times New Roman" w:hAnsi="Times New Roman"/>
          <w:spacing w:val="-1"/>
          <w:sz w:val="24"/>
          <w:szCs w:val="24"/>
        </w:rPr>
        <w:t>l</w:t>
      </w:r>
      <w:r w:rsidRPr="006F445E">
        <w:rPr>
          <w:rFonts w:ascii="Times New Roman" w:hAnsi="Times New Roman"/>
          <w:spacing w:val="1"/>
          <w:sz w:val="24"/>
          <w:szCs w:val="24"/>
        </w:rPr>
        <w:t>l</w:t>
      </w:r>
      <w:r w:rsidRPr="006F445E">
        <w:rPr>
          <w:rFonts w:ascii="Times New Roman" w:hAnsi="Times New Roman"/>
          <w:sz w:val="24"/>
          <w:szCs w:val="24"/>
        </w:rPr>
        <w:t xml:space="preserve">y </w:t>
      </w:r>
      <w:r w:rsidRPr="006F445E">
        <w:rPr>
          <w:rFonts w:ascii="Times New Roman" w:hAnsi="Times New Roman"/>
          <w:spacing w:val="-1"/>
          <w:sz w:val="24"/>
          <w:szCs w:val="24"/>
        </w:rPr>
        <w:t>i</w:t>
      </w:r>
      <w:r w:rsidRPr="006F445E">
        <w:rPr>
          <w:rFonts w:ascii="Times New Roman" w:hAnsi="Times New Roman"/>
          <w:sz w:val="24"/>
          <w:szCs w:val="24"/>
        </w:rPr>
        <w:t xml:space="preserve">n </w:t>
      </w:r>
      <w:r w:rsidRPr="006F445E">
        <w:rPr>
          <w:rFonts w:ascii="Times New Roman" w:hAnsi="Times New Roman"/>
          <w:spacing w:val="-1"/>
          <w:sz w:val="24"/>
          <w:szCs w:val="24"/>
        </w:rPr>
        <w:t>r</w:t>
      </w:r>
      <w:r w:rsidRPr="006F445E">
        <w:rPr>
          <w:rFonts w:ascii="Times New Roman" w:hAnsi="Times New Roman"/>
          <w:sz w:val="24"/>
          <w:szCs w:val="24"/>
        </w:rPr>
        <w:t>e</w:t>
      </w:r>
      <w:r w:rsidRPr="006F445E">
        <w:rPr>
          <w:rFonts w:ascii="Times New Roman" w:hAnsi="Times New Roman"/>
          <w:spacing w:val="-1"/>
          <w:sz w:val="24"/>
          <w:szCs w:val="24"/>
        </w:rPr>
        <w:t>s</w:t>
      </w:r>
      <w:r w:rsidRPr="006F445E">
        <w:rPr>
          <w:rFonts w:ascii="Times New Roman" w:hAnsi="Times New Roman"/>
          <w:sz w:val="24"/>
          <w:szCs w:val="24"/>
        </w:rPr>
        <w:t>pect of each d</w:t>
      </w:r>
      <w:r w:rsidRPr="006F445E">
        <w:rPr>
          <w:rFonts w:ascii="Times New Roman" w:hAnsi="Times New Roman"/>
          <w:spacing w:val="-2"/>
          <w:sz w:val="24"/>
          <w:szCs w:val="24"/>
        </w:rPr>
        <w:t>u</w:t>
      </w:r>
      <w:r w:rsidRPr="006F445E">
        <w:rPr>
          <w:rFonts w:ascii="Times New Roman" w:hAnsi="Times New Roman"/>
          <w:sz w:val="24"/>
          <w:szCs w:val="24"/>
        </w:rPr>
        <w:t>p</w:t>
      </w:r>
      <w:r w:rsidRPr="006F445E">
        <w:rPr>
          <w:rFonts w:ascii="Times New Roman" w:hAnsi="Times New Roman"/>
          <w:spacing w:val="-1"/>
          <w:sz w:val="24"/>
          <w:szCs w:val="24"/>
        </w:rPr>
        <w:t>l</w:t>
      </w:r>
      <w:r w:rsidRPr="006F445E">
        <w:rPr>
          <w:rFonts w:ascii="Times New Roman" w:hAnsi="Times New Roman"/>
          <w:sz w:val="24"/>
          <w:szCs w:val="24"/>
        </w:rPr>
        <w:t>ex 2</w:t>
      </w:r>
      <w:r w:rsidRPr="006F445E">
        <w:rPr>
          <w:rFonts w:ascii="Times New Roman" w:hAnsi="Times New Roman"/>
          <w:spacing w:val="-2"/>
          <w:sz w:val="24"/>
          <w:szCs w:val="24"/>
        </w:rPr>
        <w:t>0</w:t>
      </w:r>
      <w:r w:rsidRPr="006F445E">
        <w:rPr>
          <w:rFonts w:ascii="Times New Roman" w:hAnsi="Times New Roman"/>
          <w:sz w:val="24"/>
          <w:szCs w:val="24"/>
        </w:rPr>
        <w:t>0 k</w:t>
      </w:r>
      <w:r w:rsidRPr="006F445E">
        <w:rPr>
          <w:rFonts w:ascii="Times New Roman" w:hAnsi="Times New Roman"/>
          <w:spacing w:val="1"/>
          <w:sz w:val="24"/>
          <w:szCs w:val="24"/>
        </w:rPr>
        <w:t>H</w:t>
      </w:r>
      <w:r w:rsidRPr="006F445E">
        <w:rPr>
          <w:rFonts w:ascii="Times New Roman" w:hAnsi="Times New Roman"/>
          <w:sz w:val="24"/>
          <w:szCs w:val="24"/>
        </w:rPr>
        <w:t>z cha</w:t>
      </w:r>
      <w:r w:rsidRPr="006F445E">
        <w:rPr>
          <w:rFonts w:ascii="Times New Roman" w:hAnsi="Times New Roman"/>
          <w:spacing w:val="-3"/>
          <w:sz w:val="24"/>
          <w:szCs w:val="24"/>
        </w:rPr>
        <w:t>n</w:t>
      </w:r>
      <w:r w:rsidRPr="006F445E">
        <w:rPr>
          <w:rFonts w:ascii="Times New Roman" w:hAnsi="Times New Roman"/>
          <w:sz w:val="24"/>
          <w:szCs w:val="24"/>
        </w:rPr>
        <w:t>nel a</w:t>
      </w:r>
      <w:r w:rsidRPr="006F445E">
        <w:rPr>
          <w:rFonts w:ascii="Times New Roman" w:hAnsi="Times New Roman"/>
          <w:spacing w:val="-1"/>
          <w:sz w:val="24"/>
          <w:szCs w:val="24"/>
        </w:rPr>
        <w:t>s</w:t>
      </w:r>
      <w:r w:rsidRPr="006F445E">
        <w:rPr>
          <w:rFonts w:ascii="Times New Roman" w:hAnsi="Times New Roman"/>
          <w:sz w:val="24"/>
          <w:szCs w:val="24"/>
        </w:rPr>
        <w:t>s</w:t>
      </w:r>
      <w:r w:rsidRPr="006F445E">
        <w:rPr>
          <w:rFonts w:ascii="Times New Roman" w:hAnsi="Times New Roman"/>
          <w:spacing w:val="-2"/>
          <w:sz w:val="24"/>
          <w:szCs w:val="24"/>
        </w:rPr>
        <w:t>i</w:t>
      </w:r>
      <w:r w:rsidRPr="006F445E">
        <w:rPr>
          <w:rFonts w:ascii="Times New Roman" w:hAnsi="Times New Roman"/>
          <w:sz w:val="24"/>
          <w:szCs w:val="24"/>
        </w:rPr>
        <w:t>gn</w:t>
      </w:r>
      <w:r w:rsidRPr="006F445E">
        <w:rPr>
          <w:rFonts w:ascii="Times New Roman" w:hAnsi="Times New Roman"/>
          <w:spacing w:val="-3"/>
          <w:sz w:val="24"/>
          <w:szCs w:val="24"/>
        </w:rPr>
        <w:t>e</w:t>
      </w:r>
      <w:r w:rsidRPr="006F445E">
        <w:rPr>
          <w:rFonts w:ascii="Times New Roman" w:hAnsi="Times New Roman"/>
          <w:sz w:val="24"/>
          <w:szCs w:val="24"/>
        </w:rPr>
        <w:t xml:space="preserve">d </w:t>
      </w:r>
      <w:r w:rsidRPr="006F445E">
        <w:rPr>
          <w:rFonts w:ascii="Times New Roman" w:hAnsi="Times New Roman"/>
          <w:spacing w:val="-1"/>
          <w:sz w:val="24"/>
          <w:szCs w:val="24"/>
        </w:rPr>
        <w:t>t</w:t>
      </w:r>
      <w:r w:rsidRPr="006F445E">
        <w:rPr>
          <w:rFonts w:ascii="Times New Roman" w:hAnsi="Times New Roman"/>
          <w:sz w:val="24"/>
          <w:szCs w:val="24"/>
        </w:rPr>
        <w:t xml:space="preserve">o </w:t>
      </w:r>
      <w:r w:rsidRPr="006F445E">
        <w:rPr>
          <w:rFonts w:ascii="Times New Roman" w:hAnsi="Times New Roman"/>
          <w:spacing w:val="-4"/>
          <w:sz w:val="24"/>
          <w:szCs w:val="24"/>
        </w:rPr>
        <w:t>t</w:t>
      </w:r>
      <w:r w:rsidRPr="006F445E">
        <w:rPr>
          <w:rFonts w:ascii="Times New Roman" w:hAnsi="Times New Roman"/>
          <w:sz w:val="24"/>
          <w:szCs w:val="24"/>
        </w:rPr>
        <w:t xml:space="preserve">he </w:t>
      </w:r>
      <w:r w:rsidRPr="006F445E">
        <w:rPr>
          <w:rFonts w:ascii="Times New Roman" w:hAnsi="Times New Roman"/>
          <w:spacing w:val="-4"/>
          <w:sz w:val="24"/>
          <w:szCs w:val="24"/>
        </w:rPr>
        <w:t>L</w:t>
      </w:r>
      <w:r w:rsidRPr="006F445E">
        <w:rPr>
          <w:rFonts w:ascii="Times New Roman" w:hAnsi="Times New Roman"/>
          <w:spacing w:val="-1"/>
          <w:sz w:val="24"/>
          <w:szCs w:val="24"/>
        </w:rPr>
        <w:t>i</w:t>
      </w:r>
      <w:r w:rsidRPr="006F445E">
        <w:rPr>
          <w:rFonts w:ascii="Times New Roman" w:hAnsi="Times New Roman"/>
          <w:sz w:val="24"/>
          <w:szCs w:val="24"/>
        </w:rPr>
        <w:t>cen</w:t>
      </w:r>
      <w:r w:rsidRPr="006F445E">
        <w:rPr>
          <w:rFonts w:ascii="Times New Roman" w:hAnsi="Times New Roman"/>
          <w:spacing w:val="-1"/>
          <w:sz w:val="24"/>
          <w:szCs w:val="24"/>
        </w:rPr>
        <w:t>s</w:t>
      </w:r>
      <w:r w:rsidRPr="006F445E">
        <w:rPr>
          <w:rFonts w:ascii="Times New Roman" w:hAnsi="Times New Roman"/>
          <w:sz w:val="24"/>
          <w:szCs w:val="24"/>
        </w:rPr>
        <w:t xml:space="preserve">ee </w:t>
      </w:r>
      <w:r w:rsidRPr="006F445E">
        <w:rPr>
          <w:rFonts w:ascii="Times New Roman" w:hAnsi="Times New Roman"/>
          <w:spacing w:val="-1"/>
          <w:sz w:val="24"/>
          <w:szCs w:val="24"/>
        </w:rPr>
        <w:t>i</w:t>
      </w:r>
      <w:r w:rsidRPr="006F445E">
        <w:rPr>
          <w:rFonts w:ascii="Times New Roman" w:hAnsi="Times New Roman"/>
          <w:sz w:val="24"/>
          <w:szCs w:val="24"/>
        </w:rPr>
        <w:t xml:space="preserve">n </w:t>
      </w:r>
      <w:r w:rsidRPr="006F445E">
        <w:rPr>
          <w:rFonts w:ascii="Times New Roman" w:hAnsi="Times New Roman"/>
          <w:spacing w:val="-1"/>
          <w:sz w:val="24"/>
          <w:szCs w:val="24"/>
        </w:rPr>
        <w:t>t</w:t>
      </w:r>
      <w:r w:rsidRPr="006F445E">
        <w:rPr>
          <w:rFonts w:ascii="Times New Roman" w:hAnsi="Times New Roman"/>
          <w:sz w:val="24"/>
          <w:szCs w:val="24"/>
        </w:rPr>
        <w:t xml:space="preserve">he </w:t>
      </w:r>
      <w:r w:rsidRPr="006F445E">
        <w:rPr>
          <w:rFonts w:ascii="Times New Roman" w:hAnsi="Times New Roman"/>
          <w:spacing w:val="-5"/>
          <w:sz w:val="24"/>
          <w:szCs w:val="24"/>
        </w:rPr>
        <w:t>F</w:t>
      </w:r>
      <w:r w:rsidRPr="006F445E">
        <w:rPr>
          <w:rFonts w:ascii="Times New Roman" w:hAnsi="Times New Roman"/>
          <w:spacing w:val="-1"/>
          <w:sz w:val="24"/>
          <w:szCs w:val="24"/>
        </w:rPr>
        <w:t>ir</w:t>
      </w:r>
      <w:r w:rsidRPr="006F445E">
        <w:rPr>
          <w:rFonts w:ascii="Times New Roman" w:hAnsi="Times New Roman"/>
          <w:sz w:val="24"/>
          <w:szCs w:val="24"/>
        </w:rPr>
        <w:t xml:space="preserve">st </w:t>
      </w:r>
      <w:r w:rsidRPr="006F445E">
        <w:rPr>
          <w:rFonts w:ascii="Times New Roman" w:hAnsi="Times New Roman"/>
          <w:spacing w:val="-2"/>
          <w:sz w:val="24"/>
          <w:szCs w:val="24"/>
        </w:rPr>
        <w:t>F</w:t>
      </w:r>
      <w:r w:rsidRPr="006F445E">
        <w:rPr>
          <w:rFonts w:ascii="Times New Roman" w:hAnsi="Times New Roman"/>
          <w:spacing w:val="-1"/>
          <w:sz w:val="24"/>
          <w:szCs w:val="24"/>
        </w:rPr>
        <w:t>r</w:t>
      </w:r>
      <w:r w:rsidRPr="006F445E">
        <w:rPr>
          <w:rFonts w:ascii="Times New Roman" w:hAnsi="Times New Roman"/>
          <w:sz w:val="24"/>
          <w:szCs w:val="24"/>
        </w:rPr>
        <w:t>equency  B</w:t>
      </w:r>
      <w:r w:rsidRPr="006F445E">
        <w:rPr>
          <w:rFonts w:ascii="Times New Roman" w:hAnsi="Times New Roman"/>
          <w:spacing w:val="-1"/>
          <w:sz w:val="24"/>
          <w:szCs w:val="24"/>
        </w:rPr>
        <w:t>l</w:t>
      </w:r>
      <w:r w:rsidRPr="006F445E">
        <w:rPr>
          <w:rFonts w:ascii="Times New Roman" w:hAnsi="Times New Roman"/>
          <w:sz w:val="24"/>
          <w:szCs w:val="24"/>
        </w:rPr>
        <w:t>ock as a</w:t>
      </w:r>
      <w:r w:rsidRPr="006F445E">
        <w:rPr>
          <w:rFonts w:ascii="Times New Roman" w:hAnsi="Times New Roman"/>
          <w:spacing w:val="-4"/>
          <w:sz w:val="24"/>
          <w:szCs w:val="24"/>
        </w:rPr>
        <w:t>m</w:t>
      </w:r>
      <w:r w:rsidRPr="006F445E">
        <w:rPr>
          <w:rFonts w:ascii="Times New Roman" w:hAnsi="Times New Roman"/>
          <w:sz w:val="24"/>
          <w:szCs w:val="24"/>
        </w:rPr>
        <w:t xml:space="preserve">ended by </w:t>
      </w:r>
      <w:r w:rsidRPr="006F445E">
        <w:rPr>
          <w:rFonts w:ascii="Times New Roman" w:hAnsi="Times New Roman"/>
          <w:spacing w:val="-1"/>
          <w:sz w:val="24"/>
          <w:szCs w:val="24"/>
        </w:rPr>
        <w:t>t</w:t>
      </w:r>
      <w:r w:rsidRPr="006F445E">
        <w:rPr>
          <w:rFonts w:ascii="Times New Roman" w:hAnsi="Times New Roman"/>
          <w:sz w:val="24"/>
          <w:szCs w:val="24"/>
        </w:rPr>
        <w:t xml:space="preserve">he </w:t>
      </w:r>
      <w:r w:rsidRPr="006F445E">
        <w:rPr>
          <w:rFonts w:ascii="Times New Roman" w:hAnsi="Times New Roman"/>
          <w:spacing w:val="1"/>
          <w:sz w:val="24"/>
          <w:szCs w:val="24"/>
        </w:rPr>
        <w:t>N</w:t>
      </w:r>
      <w:r w:rsidRPr="006F445E">
        <w:rPr>
          <w:rFonts w:ascii="Times New Roman" w:hAnsi="Times New Roman"/>
          <w:sz w:val="24"/>
          <w:szCs w:val="24"/>
        </w:rPr>
        <w:t xml:space="preserve">ew </w:t>
      </w:r>
      <w:r w:rsidRPr="006F445E">
        <w:rPr>
          <w:rFonts w:ascii="Times New Roman" w:hAnsi="Times New Roman"/>
          <w:spacing w:val="-5"/>
          <w:sz w:val="24"/>
          <w:szCs w:val="24"/>
        </w:rPr>
        <w:t>F</w:t>
      </w:r>
      <w:r w:rsidRPr="006F445E">
        <w:rPr>
          <w:rFonts w:ascii="Times New Roman" w:hAnsi="Times New Roman"/>
          <w:spacing w:val="-1"/>
          <w:sz w:val="24"/>
          <w:szCs w:val="24"/>
        </w:rPr>
        <w:t>r</w:t>
      </w:r>
      <w:r w:rsidRPr="006F445E">
        <w:rPr>
          <w:rFonts w:ascii="Times New Roman" w:hAnsi="Times New Roman"/>
          <w:sz w:val="24"/>
          <w:szCs w:val="24"/>
        </w:rPr>
        <w:t xml:space="preserve">equency </w:t>
      </w:r>
      <w:r w:rsidRPr="006F445E">
        <w:rPr>
          <w:rFonts w:ascii="Times New Roman" w:hAnsi="Times New Roman"/>
          <w:spacing w:val="1"/>
          <w:sz w:val="24"/>
          <w:szCs w:val="24"/>
        </w:rPr>
        <w:t>A</w:t>
      </w:r>
      <w:r w:rsidRPr="006F445E">
        <w:rPr>
          <w:rFonts w:ascii="Times New Roman" w:hAnsi="Times New Roman"/>
          <w:sz w:val="24"/>
          <w:szCs w:val="24"/>
        </w:rPr>
        <w:t>s</w:t>
      </w:r>
      <w:r w:rsidRPr="006F445E">
        <w:rPr>
          <w:rFonts w:ascii="Times New Roman" w:hAnsi="Times New Roman"/>
          <w:spacing w:val="-1"/>
          <w:sz w:val="24"/>
          <w:szCs w:val="24"/>
        </w:rPr>
        <w:t>si</w:t>
      </w:r>
      <w:r w:rsidRPr="006F445E">
        <w:rPr>
          <w:rFonts w:ascii="Times New Roman" w:hAnsi="Times New Roman"/>
          <w:sz w:val="24"/>
          <w:szCs w:val="24"/>
        </w:rPr>
        <w:t>gn</w:t>
      </w:r>
      <w:r w:rsidRPr="006F445E">
        <w:rPr>
          <w:rFonts w:ascii="Times New Roman" w:hAnsi="Times New Roman"/>
          <w:spacing w:val="-4"/>
          <w:sz w:val="24"/>
          <w:szCs w:val="24"/>
        </w:rPr>
        <w:t>m</w:t>
      </w:r>
      <w:r w:rsidRPr="006F445E">
        <w:rPr>
          <w:rFonts w:ascii="Times New Roman" w:hAnsi="Times New Roman"/>
          <w:sz w:val="24"/>
          <w:szCs w:val="24"/>
        </w:rPr>
        <w:t>ent Schedu</w:t>
      </w:r>
      <w:r w:rsidRPr="006F445E">
        <w:rPr>
          <w:rFonts w:ascii="Times New Roman" w:hAnsi="Times New Roman"/>
          <w:spacing w:val="-1"/>
          <w:sz w:val="24"/>
          <w:szCs w:val="24"/>
        </w:rPr>
        <w:t>l</w:t>
      </w:r>
      <w:r w:rsidRPr="006F445E">
        <w:rPr>
          <w:rFonts w:ascii="Times New Roman" w:hAnsi="Times New Roman"/>
          <w:sz w:val="24"/>
          <w:szCs w:val="24"/>
        </w:rPr>
        <w:t>e B</w:t>
      </w:r>
      <w:r w:rsidRPr="006F445E">
        <w:rPr>
          <w:rFonts w:ascii="Times New Roman" w:hAnsi="Times New Roman"/>
          <w:spacing w:val="-2"/>
          <w:sz w:val="24"/>
          <w:szCs w:val="24"/>
        </w:rPr>
        <w:t>.</w:t>
      </w:r>
    </w:p>
    <w:p w:rsidR="00357F89" w:rsidRPr="006F445E" w:rsidRDefault="00357F89" w:rsidP="00E936D8">
      <w:pPr>
        <w:pStyle w:val="ListParagraph"/>
        <w:widowControl w:val="0"/>
        <w:numPr>
          <w:ilvl w:val="0"/>
          <w:numId w:val="12"/>
        </w:numPr>
        <w:autoSpaceDE w:val="0"/>
        <w:autoSpaceDN w:val="0"/>
        <w:adjustRightInd w:val="0"/>
        <w:spacing w:before="0" w:after="0" w:line="276" w:lineRule="auto"/>
        <w:ind w:right="101"/>
        <w:jc w:val="both"/>
        <w:rPr>
          <w:rFonts w:ascii="Times New Roman" w:hAnsi="Times New Roman"/>
          <w:sz w:val="24"/>
          <w:szCs w:val="24"/>
        </w:rPr>
      </w:pPr>
      <w:r w:rsidRPr="006F445E">
        <w:rPr>
          <w:rFonts w:ascii="Times New Roman" w:hAnsi="Times New Roman"/>
          <w:sz w:val="24"/>
          <w:szCs w:val="24"/>
          <w:u w:val="single"/>
        </w:rPr>
        <w:t xml:space="preserve">Second </w:t>
      </w:r>
      <w:r w:rsidRPr="006F445E">
        <w:rPr>
          <w:rFonts w:ascii="Times New Roman" w:hAnsi="Times New Roman"/>
          <w:spacing w:val="-5"/>
          <w:sz w:val="24"/>
          <w:szCs w:val="24"/>
          <w:u w:val="single"/>
        </w:rPr>
        <w:t>F</w:t>
      </w:r>
      <w:r w:rsidRPr="006F445E">
        <w:rPr>
          <w:rFonts w:ascii="Times New Roman" w:hAnsi="Times New Roman"/>
          <w:spacing w:val="-1"/>
          <w:sz w:val="24"/>
          <w:szCs w:val="24"/>
          <w:u w:val="single"/>
        </w:rPr>
        <w:t>r</w:t>
      </w:r>
      <w:r w:rsidRPr="006F445E">
        <w:rPr>
          <w:rFonts w:ascii="Times New Roman" w:hAnsi="Times New Roman"/>
          <w:sz w:val="24"/>
          <w:szCs w:val="24"/>
          <w:u w:val="single"/>
        </w:rPr>
        <w:t>equency B</w:t>
      </w:r>
      <w:r w:rsidRPr="006F445E">
        <w:rPr>
          <w:rFonts w:ascii="Times New Roman" w:hAnsi="Times New Roman"/>
          <w:spacing w:val="-1"/>
          <w:sz w:val="24"/>
          <w:szCs w:val="24"/>
          <w:u w:val="single"/>
        </w:rPr>
        <w:t>l</w:t>
      </w:r>
      <w:r w:rsidRPr="006F445E">
        <w:rPr>
          <w:rFonts w:ascii="Times New Roman" w:hAnsi="Times New Roman"/>
          <w:sz w:val="24"/>
          <w:szCs w:val="24"/>
          <w:u w:val="single"/>
        </w:rPr>
        <w:t xml:space="preserve">ock </w:t>
      </w:r>
      <w:r w:rsidRPr="006F445E">
        <w:rPr>
          <w:rFonts w:ascii="Times New Roman" w:hAnsi="Times New Roman"/>
          <w:spacing w:val="-5"/>
          <w:sz w:val="24"/>
          <w:szCs w:val="24"/>
          <w:u w:val="single"/>
        </w:rPr>
        <w:t>F</w:t>
      </w:r>
      <w:r w:rsidRPr="006F445E">
        <w:rPr>
          <w:rFonts w:ascii="Times New Roman" w:hAnsi="Times New Roman"/>
          <w:spacing w:val="2"/>
          <w:sz w:val="24"/>
          <w:szCs w:val="24"/>
          <w:u w:val="single"/>
        </w:rPr>
        <w:t>e</w:t>
      </w:r>
      <w:r w:rsidRPr="006F445E">
        <w:rPr>
          <w:rFonts w:ascii="Times New Roman" w:hAnsi="Times New Roman"/>
          <w:spacing w:val="1"/>
          <w:sz w:val="24"/>
          <w:szCs w:val="24"/>
          <w:u w:val="single"/>
        </w:rPr>
        <w:t>e</w:t>
      </w:r>
      <w:r w:rsidRPr="006F445E">
        <w:rPr>
          <w:rFonts w:ascii="Times New Roman" w:hAnsi="Times New Roman"/>
          <w:sz w:val="24"/>
          <w:szCs w:val="24"/>
        </w:rPr>
        <w:t xml:space="preserve">: </w:t>
      </w:r>
      <w:r w:rsidRPr="006F445E">
        <w:rPr>
          <w:rFonts w:ascii="Times New Roman" w:hAnsi="Times New Roman"/>
          <w:spacing w:val="1"/>
          <w:sz w:val="24"/>
          <w:szCs w:val="24"/>
        </w:rPr>
        <w:t>T</w:t>
      </w:r>
      <w:r w:rsidRPr="006F445E">
        <w:rPr>
          <w:rFonts w:ascii="Times New Roman" w:hAnsi="Times New Roman"/>
          <w:spacing w:val="-1"/>
          <w:sz w:val="24"/>
          <w:szCs w:val="24"/>
        </w:rPr>
        <w:t>w</w:t>
      </w:r>
      <w:r w:rsidRPr="006F445E">
        <w:rPr>
          <w:rFonts w:ascii="Times New Roman" w:hAnsi="Times New Roman"/>
          <w:sz w:val="24"/>
          <w:szCs w:val="24"/>
        </w:rPr>
        <w:t xml:space="preserve">o </w:t>
      </w:r>
      <w:r w:rsidRPr="006F445E">
        <w:rPr>
          <w:rFonts w:ascii="Times New Roman" w:hAnsi="Times New Roman"/>
          <w:spacing w:val="1"/>
          <w:sz w:val="24"/>
          <w:szCs w:val="24"/>
        </w:rPr>
        <w:t>H</w:t>
      </w:r>
      <w:r w:rsidRPr="006F445E">
        <w:rPr>
          <w:rFonts w:ascii="Times New Roman" w:hAnsi="Times New Roman"/>
          <w:spacing w:val="-2"/>
          <w:sz w:val="24"/>
          <w:szCs w:val="24"/>
        </w:rPr>
        <w:t>u</w:t>
      </w:r>
      <w:r w:rsidRPr="006F445E">
        <w:rPr>
          <w:rFonts w:ascii="Times New Roman" w:hAnsi="Times New Roman"/>
          <w:sz w:val="24"/>
          <w:szCs w:val="24"/>
        </w:rPr>
        <w:t>nd</w:t>
      </w:r>
      <w:r w:rsidRPr="006F445E">
        <w:rPr>
          <w:rFonts w:ascii="Times New Roman" w:hAnsi="Times New Roman"/>
          <w:spacing w:val="-1"/>
          <w:sz w:val="24"/>
          <w:szCs w:val="24"/>
        </w:rPr>
        <w:t>r</w:t>
      </w:r>
      <w:r w:rsidRPr="006F445E">
        <w:rPr>
          <w:rFonts w:ascii="Times New Roman" w:hAnsi="Times New Roman"/>
          <w:sz w:val="24"/>
          <w:szCs w:val="24"/>
        </w:rPr>
        <w:t>ed Thous</w:t>
      </w:r>
      <w:r w:rsidRPr="006F445E">
        <w:rPr>
          <w:rFonts w:ascii="Times New Roman" w:hAnsi="Times New Roman"/>
          <w:spacing w:val="-3"/>
          <w:sz w:val="24"/>
          <w:szCs w:val="24"/>
        </w:rPr>
        <w:t>a</w:t>
      </w:r>
      <w:r w:rsidRPr="006F445E">
        <w:rPr>
          <w:rFonts w:ascii="Times New Roman" w:hAnsi="Times New Roman"/>
          <w:sz w:val="24"/>
          <w:szCs w:val="24"/>
        </w:rPr>
        <w:t xml:space="preserve">nd </w:t>
      </w:r>
      <w:r w:rsidRPr="006F445E">
        <w:rPr>
          <w:rFonts w:ascii="Times New Roman" w:hAnsi="Times New Roman"/>
          <w:spacing w:val="1"/>
          <w:sz w:val="24"/>
          <w:szCs w:val="24"/>
        </w:rPr>
        <w:t>U</w:t>
      </w:r>
      <w:r w:rsidRPr="006F445E">
        <w:rPr>
          <w:rFonts w:ascii="Times New Roman" w:hAnsi="Times New Roman"/>
          <w:sz w:val="24"/>
          <w:szCs w:val="24"/>
        </w:rPr>
        <w:t>n</w:t>
      </w:r>
      <w:r w:rsidRPr="006F445E">
        <w:rPr>
          <w:rFonts w:ascii="Times New Roman" w:hAnsi="Times New Roman"/>
          <w:spacing w:val="-1"/>
          <w:sz w:val="24"/>
          <w:szCs w:val="24"/>
        </w:rPr>
        <w:t>it</w:t>
      </w:r>
      <w:r w:rsidRPr="006F445E">
        <w:rPr>
          <w:rFonts w:ascii="Times New Roman" w:hAnsi="Times New Roman"/>
          <w:sz w:val="24"/>
          <w:szCs w:val="24"/>
        </w:rPr>
        <w:t>ed S</w:t>
      </w:r>
      <w:r w:rsidRPr="006F445E">
        <w:rPr>
          <w:rFonts w:ascii="Times New Roman" w:hAnsi="Times New Roman"/>
          <w:spacing w:val="-1"/>
          <w:sz w:val="24"/>
          <w:szCs w:val="24"/>
        </w:rPr>
        <w:t>t</w:t>
      </w:r>
      <w:r w:rsidRPr="006F445E">
        <w:rPr>
          <w:rFonts w:ascii="Times New Roman" w:hAnsi="Times New Roman"/>
          <w:sz w:val="24"/>
          <w:szCs w:val="24"/>
        </w:rPr>
        <w:t>a</w:t>
      </w:r>
      <w:r w:rsidRPr="006F445E">
        <w:rPr>
          <w:rFonts w:ascii="Times New Roman" w:hAnsi="Times New Roman"/>
          <w:spacing w:val="-1"/>
          <w:sz w:val="24"/>
          <w:szCs w:val="24"/>
        </w:rPr>
        <w:t>t</w:t>
      </w:r>
      <w:r w:rsidRPr="006F445E">
        <w:rPr>
          <w:rFonts w:ascii="Times New Roman" w:hAnsi="Times New Roman"/>
          <w:sz w:val="24"/>
          <w:szCs w:val="24"/>
        </w:rPr>
        <w:t xml:space="preserve">es </w:t>
      </w:r>
      <w:r w:rsidRPr="006F445E">
        <w:rPr>
          <w:rFonts w:ascii="Times New Roman" w:hAnsi="Times New Roman"/>
          <w:spacing w:val="-1"/>
          <w:sz w:val="24"/>
          <w:szCs w:val="24"/>
        </w:rPr>
        <w:t>D</w:t>
      </w:r>
      <w:r w:rsidRPr="006F445E">
        <w:rPr>
          <w:rFonts w:ascii="Times New Roman" w:hAnsi="Times New Roman"/>
          <w:sz w:val="24"/>
          <w:szCs w:val="24"/>
        </w:rPr>
        <w:t>o</w:t>
      </w:r>
      <w:r w:rsidRPr="006F445E">
        <w:rPr>
          <w:rFonts w:ascii="Times New Roman" w:hAnsi="Times New Roman"/>
          <w:spacing w:val="-1"/>
          <w:sz w:val="24"/>
          <w:szCs w:val="24"/>
        </w:rPr>
        <w:t>ll</w:t>
      </w:r>
      <w:r w:rsidRPr="006F445E">
        <w:rPr>
          <w:rFonts w:ascii="Times New Roman" w:hAnsi="Times New Roman"/>
          <w:sz w:val="24"/>
          <w:szCs w:val="24"/>
        </w:rPr>
        <w:t>a</w:t>
      </w:r>
      <w:r w:rsidRPr="006F445E">
        <w:rPr>
          <w:rFonts w:ascii="Times New Roman" w:hAnsi="Times New Roman"/>
          <w:spacing w:val="-1"/>
          <w:sz w:val="24"/>
          <w:szCs w:val="24"/>
        </w:rPr>
        <w:t>r</w:t>
      </w:r>
      <w:r w:rsidRPr="006F445E">
        <w:rPr>
          <w:rFonts w:ascii="Times New Roman" w:hAnsi="Times New Roman"/>
          <w:sz w:val="24"/>
          <w:szCs w:val="24"/>
        </w:rPr>
        <w:t xml:space="preserve">s </w:t>
      </w:r>
      <w:r w:rsidRPr="006F445E">
        <w:rPr>
          <w:rFonts w:ascii="Times New Roman" w:hAnsi="Times New Roman"/>
          <w:spacing w:val="-1"/>
          <w:sz w:val="24"/>
          <w:szCs w:val="24"/>
        </w:rPr>
        <w:t>(</w:t>
      </w:r>
      <w:r w:rsidRPr="006F445E">
        <w:rPr>
          <w:rFonts w:ascii="Times New Roman" w:hAnsi="Times New Roman"/>
          <w:spacing w:val="1"/>
          <w:sz w:val="24"/>
          <w:szCs w:val="24"/>
        </w:rPr>
        <w:t>U</w:t>
      </w:r>
      <w:r w:rsidRPr="006F445E">
        <w:rPr>
          <w:rFonts w:ascii="Times New Roman" w:hAnsi="Times New Roman"/>
          <w:spacing w:val="-2"/>
          <w:sz w:val="24"/>
          <w:szCs w:val="24"/>
        </w:rPr>
        <w:t>S</w:t>
      </w:r>
      <w:r w:rsidRPr="006F445E">
        <w:rPr>
          <w:rFonts w:ascii="Times New Roman" w:hAnsi="Times New Roman"/>
          <w:spacing w:val="1"/>
          <w:sz w:val="24"/>
          <w:szCs w:val="24"/>
        </w:rPr>
        <w:t>D</w:t>
      </w:r>
      <w:r w:rsidRPr="006F445E">
        <w:rPr>
          <w:rFonts w:ascii="Times New Roman" w:hAnsi="Times New Roman"/>
          <w:sz w:val="24"/>
          <w:szCs w:val="24"/>
        </w:rPr>
        <w:t>$</w:t>
      </w:r>
      <w:r w:rsidRPr="006F445E">
        <w:rPr>
          <w:rFonts w:ascii="Times New Roman" w:hAnsi="Times New Roman"/>
          <w:spacing w:val="-2"/>
          <w:sz w:val="24"/>
          <w:szCs w:val="24"/>
        </w:rPr>
        <w:t>2</w:t>
      </w:r>
      <w:r w:rsidRPr="006F445E">
        <w:rPr>
          <w:rFonts w:ascii="Times New Roman" w:hAnsi="Times New Roman"/>
          <w:sz w:val="24"/>
          <w:szCs w:val="24"/>
        </w:rPr>
        <w:t>00,0</w:t>
      </w:r>
      <w:r w:rsidRPr="006F445E">
        <w:rPr>
          <w:rFonts w:ascii="Times New Roman" w:hAnsi="Times New Roman"/>
          <w:spacing w:val="-2"/>
          <w:sz w:val="24"/>
          <w:szCs w:val="24"/>
        </w:rPr>
        <w:t>0</w:t>
      </w:r>
      <w:r w:rsidRPr="006F445E">
        <w:rPr>
          <w:rFonts w:ascii="Times New Roman" w:hAnsi="Times New Roman"/>
          <w:sz w:val="24"/>
          <w:szCs w:val="24"/>
        </w:rPr>
        <w:t xml:space="preserve">0) or </w:t>
      </w:r>
      <w:r w:rsidRPr="006F445E">
        <w:rPr>
          <w:rFonts w:ascii="Times New Roman" w:hAnsi="Times New Roman"/>
          <w:spacing w:val="1"/>
          <w:sz w:val="24"/>
          <w:szCs w:val="24"/>
        </w:rPr>
        <w:t>A</w:t>
      </w:r>
      <w:r w:rsidRPr="006F445E">
        <w:rPr>
          <w:rFonts w:ascii="Times New Roman" w:hAnsi="Times New Roman"/>
          <w:spacing w:val="-1"/>
          <w:sz w:val="24"/>
          <w:szCs w:val="24"/>
        </w:rPr>
        <w:t>f</w:t>
      </w:r>
      <w:r w:rsidRPr="006F445E">
        <w:rPr>
          <w:rFonts w:ascii="Times New Roman" w:hAnsi="Times New Roman"/>
          <w:spacing w:val="-2"/>
          <w:sz w:val="24"/>
          <w:szCs w:val="24"/>
        </w:rPr>
        <w:t>g</w:t>
      </w:r>
      <w:r w:rsidRPr="006F445E">
        <w:rPr>
          <w:rFonts w:ascii="Times New Roman" w:hAnsi="Times New Roman"/>
          <w:sz w:val="24"/>
          <w:szCs w:val="24"/>
        </w:rPr>
        <w:t>hani equ</w:t>
      </w:r>
      <w:r w:rsidRPr="006F445E">
        <w:rPr>
          <w:rFonts w:ascii="Times New Roman" w:hAnsi="Times New Roman"/>
          <w:spacing w:val="-1"/>
          <w:sz w:val="24"/>
          <w:szCs w:val="24"/>
        </w:rPr>
        <w:t>i</w:t>
      </w:r>
      <w:r w:rsidRPr="006F445E">
        <w:rPr>
          <w:rFonts w:ascii="Times New Roman" w:hAnsi="Times New Roman"/>
          <w:spacing w:val="-2"/>
          <w:sz w:val="24"/>
          <w:szCs w:val="24"/>
        </w:rPr>
        <w:t>v</w:t>
      </w:r>
      <w:r w:rsidRPr="006F445E">
        <w:rPr>
          <w:rFonts w:ascii="Times New Roman" w:hAnsi="Times New Roman"/>
          <w:sz w:val="24"/>
          <w:szCs w:val="24"/>
        </w:rPr>
        <w:t>a</w:t>
      </w:r>
      <w:r w:rsidRPr="006F445E">
        <w:rPr>
          <w:rFonts w:ascii="Times New Roman" w:hAnsi="Times New Roman"/>
          <w:spacing w:val="-1"/>
          <w:sz w:val="24"/>
          <w:szCs w:val="24"/>
        </w:rPr>
        <w:t>l</w:t>
      </w:r>
      <w:r w:rsidRPr="006F445E">
        <w:rPr>
          <w:rFonts w:ascii="Times New Roman" w:hAnsi="Times New Roman"/>
          <w:sz w:val="24"/>
          <w:szCs w:val="24"/>
        </w:rPr>
        <w:t>ent annua</w:t>
      </w:r>
      <w:r w:rsidRPr="006F445E">
        <w:rPr>
          <w:rFonts w:ascii="Times New Roman" w:hAnsi="Times New Roman"/>
          <w:spacing w:val="-1"/>
          <w:sz w:val="24"/>
          <w:szCs w:val="24"/>
        </w:rPr>
        <w:t>ll</w:t>
      </w:r>
      <w:r w:rsidRPr="006F445E">
        <w:rPr>
          <w:rFonts w:ascii="Times New Roman" w:hAnsi="Times New Roman"/>
          <w:sz w:val="24"/>
          <w:szCs w:val="24"/>
        </w:rPr>
        <w:t xml:space="preserve">y per 10 </w:t>
      </w:r>
      <w:proofErr w:type="spellStart"/>
      <w:r w:rsidR="00DF11E7" w:rsidRPr="006F445E">
        <w:rPr>
          <w:rFonts w:ascii="Times New Roman" w:hAnsi="Times New Roman"/>
          <w:sz w:val="24"/>
          <w:szCs w:val="24"/>
        </w:rPr>
        <w:t>MHz</w:t>
      </w:r>
      <w:r w:rsidRPr="006F445E">
        <w:rPr>
          <w:rFonts w:ascii="Times New Roman" w:hAnsi="Times New Roman"/>
          <w:spacing w:val="-2"/>
          <w:sz w:val="24"/>
          <w:szCs w:val="24"/>
        </w:rPr>
        <w:t>d</w:t>
      </w:r>
      <w:r w:rsidRPr="006F445E">
        <w:rPr>
          <w:rFonts w:ascii="Times New Roman" w:hAnsi="Times New Roman"/>
          <w:sz w:val="24"/>
          <w:szCs w:val="24"/>
        </w:rPr>
        <w:t>up</w:t>
      </w:r>
      <w:r w:rsidRPr="006F445E">
        <w:rPr>
          <w:rFonts w:ascii="Times New Roman" w:hAnsi="Times New Roman"/>
          <w:spacing w:val="-1"/>
          <w:sz w:val="24"/>
          <w:szCs w:val="24"/>
        </w:rPr>
        <w:t>l</w:t>
      </w:r>
      <w:r w:rsidRPr="006F445E">
        <w:rPr>
          <w:rFonts w:ascii="Times New Roman" w:hAnsi="Times New Roman"/>
          <w:sz w:val="24"/>
          <w:szCs w:val="24"/>
        </w:rPr>
        <w:t>ex</w:t>
      </w:r>
      <w:proofErr w:type="spellEnd"/>
      <w:r w:rsidRPr="006F445E">
        <w:rPr>
          <w:rFonts w:ascii="Times New Roman" w:hAnsi="Times New Roman"/>
          <w:sz w:val="24"/>
          <w:szCs w:val="24"/>
        </w:rPr>
        <w:t xml:space="preserve"> </w:t>
      </w:r>
      <w:r w:rsidRPr="006F445E">
        <w:rPr>
          <w:rFonts w:ascii="Times New Roman" w:hAnsi="Times New Roman"/>
          <w:spacing w:val="-1"/>
          <w:sz w:val="24"/>
          <w:szCs w:val="24"/>
        </w:rPr>
        <w:t>fr</w:t>
      </w:r>
      <w:r w:rsidRPr="006F445E">
        <w:rPr>
          <w:rFonts w:ascii="Times New Roman" w:hAnsi="Times New Roman"/>
          <w:sz w:val="24"/>
          <w:szCs w:val="24"/>
        </w:rPr>
        <w:t>e</w:t>
      </w:r>
      <w:r w:rsidRPr="006F445E">
        <w:rPr>
          <w:rFonts w:ascii="Times New Roman" w:hAnsi="Times New Roman"/>
          <w:spacing w:val="-3"/>
          <w:sz w:val="24"/>
          <w:szCs w:val="24"/>
        </w:rPr>
        <w:t>q</w:t>
      </w:r>
      <w:r w:rsidRPr="006F445E">
        <w:rPr>
          <w:rFonts w:ascii="Times New Roman" w:hAnsi="Times New Roman"/>
          <w:sz w:val="24"/>
          <w:szCs w:val="24"/>
        </w:rPr>
        <w:t>uency band a</w:t>
      </w:r>
      <w:r w:rsidRPr="006F445E">
        <w:rPr>
          <w:rFonts w:ascii="Times New Roman" w:hAnsi="Times New Roman"/>
          <w:spacing w:val="-1"/>
          <w:sz w:val="24"/>
          <w:szCs w:val="24"/>
        </w:rPr>
        <w:t>s</w:t>
      </w:r>
      <w:r w:rsidRPr="006F445E">
        <w:rPr>
          <w:rFonts w:ascii="Times New Roman" w:hAnsi="Times New Roman"/>
          <w:sz w:val="24"/>
          <w:szCs w:val="24"/>
        </w:rPr>
        <w:t>s</w:t>
      </w:r>
      <w:r w:rsidRPr="006F445E">
        <w:rPr>
          <w:rFonts w:ascii="Times New Roman" w:hAnsi="Times New Roman"/>
          <w:spacing w:val="-2"/>
          <w:sz w:val="24"/>
          <w:szCs w:val="24"/>
        </w:rPr>
        <w:t>i</w:t>
      </w:r>
      <w:r w:rsidRPr="006F445E">
        <w:rPr>
          <w:rFonts w:ascii="Times New Roman" w:hAnsi="Times New Roman"/>
          <w:sz w:val="24"/>
          <w:szCs w:val="24"/>
        </w:rPr>
        <w:t xml:space="preserve">gned </w:t>
      </w:r>
      <w:r w:rsidRPr="006F445E">
        <w:rPr>
          <w:rFonts w:ascii="Times New Roman" w:hAnsi="Times New Roman"/>
          <w:spacing w:val="-1"/>
          <w:sz w:val="24"/>
          <w:szCs w:val="24"/>
        </w:rPr>
        <w:t>t</w:t>
      </w:r>
      <w:r w:rsidRPr="006F445E">
        <w:rPr>
          <w:rFonts w:ascii="Times New Roman" w:hAnsi="Times New Roman"/>
          <w:sz w:val="24"/>
          <w:szCs w:val="24"/>
        </w:rPr>
        <w:t xml:space="preserve">o </w:t>
      </w:r>
      <w:r w:rsidRPr="006F445E">
        <w:rPr>
          <w:rFonts w:ascii="Times New Roman" w:hAnsi="Times New Roman"/>
          <w:spacing w:val="-1"/>
          <w:sz w:val="24"/>
          <w:szCs w:val="24"/>
        </w:rPr>
        <w:t>t</w:t>
      </w:r>
      <w:r w:rsidRPr="006F445E">
        <w:rPr>
          <w:rFonts w:ascii="Times New Roman" w:hAnsi="Times New Roman"/>
          <w:sz w:val="24"/>
          <w:szCs w:val="24"/>
        </w:rPr>
        <w:t xml:space="preserve">he </w:t>
      </w:r>
      <w:r w:rsidRPr="006F445E">
        <w:rPr>
          <w:rFonts w:ascii="Times New Roman" w:hAnsi="Times New Roman"/>
          <w:spacing w:val="-4"/>
          <w:sz w:val="24"/>
          <w:szCs w:val="24"/>
        </w:rPr>
        <w:t>L</w:t>
      </w:r>
      <w:r w:rsidRPr="006F445E">
        <w:rPr>
          <w:rFonts w:ascii="Times New Roman" w:hAnsi="Times New Roman"/>
          <w:spacing w:val="-1"/>
          <w:sz w:val="24"/>
          <w:szCs w:val="24"/>
        </w:rPr>
        <w:t>i</w:t>
      </w:r>
      <w:r w:rsidRPr="006F445E">
        <w:rPr>
          <w:rFonts w:ascii="Times New Roman" w:hAnsi="Times New Roman"/>
          <w:sz w:val="24"/>
          <w:szCs w:val="24"/>
        </w:rPr>
        <w:t>cen</w:t>
      </w:r>
      <w:r w:rsidRPr="006F445E">
        <w:rPr>
          <w:rFonts w:ascii="Times New Roman" w:hAnsi="Times New Roman"/>
          <w:spacing w:val="1"/>
          <w:sz w:val="24"/>
          <w:szCs w:val="24"/>
        </w:rPr>
        <w:t>s</w:t>
      </w:r>
      <w:r w:rsidRPr="006F445E">
        <w:rPr>
          <w:rFonts w:ascii="Times New Roman" w:hAnsi="Times New Roman"/>
          <w:sz w:val="24"/>
          <w:szCs w:val="24"/>
        </w:rPr>
        <w:t xml:space="preserve">ee </w:t>
      </w:r>
      <w:r w:rsidRPr="006F445E">
        <w:rPr>
          <w:rFonts w:ascii="Times New Roman" w:hAnsi="Times New Roman"/>
          <w:spacing w:val="-1"/>
          <w:sz w:val="24"/>
          <w:szCs w:val="24"/>
        </w:rPr>
        <w:t>i</w:t>
      </w:r>
      <w:r w:rsidRPr="006F445E">
        <w:rPr>
          <w:rFonts w:ascii="Times New Roman" w:hAnsi="Times New Roman"/>
          <w:sz w:val="24"/>
          <w:szCs w:val="24"/>
        </w:rPr>
        <w:t xml:space="preserve">n </w:t>
      </w:r>
      <w:r w:rsidRPr="006F445E">
        <w:rPr>
          <w:rFonts w:ascii="Times New Roman" w:hAnsi="Times New Roman"/>
          <w:spacing w:val="-1"/>
          <w:sz w:val="24"/>
          <w:szCs w:val="24"/>
        </w:rPr>
        <w:t>t</w:t>
      </w:r>
      <w:r w:rsidRPr="006F445E">
        <w:rPr>
          <w:rFonts w:ascii="Times New Roman" w:hAnsi="Times New Roman"/>
          <w:sz w:val="24"/>
          <w:szCs w:val="24"/>
        </w:rPr>
        <w:t>he Se</w:t>
      </w:r>
      <w:r w:rsidRPr="006F445E">
        <w:rPr>
          <w:rFonts w:ascii="Times New Roman" w:hAnsi="Times New Roman"/>
          <w:spacing w:val="-3"/>
          <w:sz w:val="24"/>
          <w:szCs w:val="24"/>
        </w:rPr>
        <w:t>c</w:t>
      </w:r>
      <w:r w:rsidRPr="006F445E">
        <w:rPr>
          <w:rFonts w:ascii="Times New Roman" w:hAnsi="Times New Roman"/>
          <w:sz w:val="24"/>
          <w:szCs w:val="24"/>
        </w:rPr>
        <w:t xml:space="preserve">ond </w:t>
      </w:r>
      <w:r w:rsidRPr="006F445E">
        <w:rPr>
          <w:rFonts w:ascii="Times New Roman" w:hAnsi="Times New Roman"/>
          <w:spacing w:val="-5"/>
          <w:sz w:val="24"/>
          <w:szCs w:val="24"/>
        </w:rPr>
        <w:t>F</w:t>
      </w:r>
      <w:r w:rsidRPr="006F445E">
        <w:rPr>
          <w:rFonts w:ascii="Times New Roman" w:hAnsi="Times New Roman"/>
          <w:spacing w:val="-1"/>
          <w:sz w:val="24"/>
          <w:szCs w:val="24"/>
        </w:rPr>
        <w:t>r</w:t>
      </w:r>
      <w:r w:rsidRPr="006F445E">
        <w:rPr>
          <w:rFonts w:ascii="Times New Roman" w:hAnsi="Times New Roman"/>
          <w:sz w:val="24"/>
          <w:szCs w:val="24"/>
        </w:rPr>
        <w:t>equen</w:t>
      </w:r>
      <w:r w:rsidRPr="006F445E">
        <w:rPr>
          <w:rFonts w:ascii="Times New Roman" w:hAnsi="Times New Roman"/>
          <w:spacing w:val="2"/>
          <w:sz w:val="24"/>
          <w:szCs w:val="24"/>
        </w:rPr>
        <w:t>c</w:t>
      </w:r>
      <w:r w:rsidRPr="006F445E">
        <w:rPr>
          <w:rFonts w:ascii="Times New Roman" w:hAnsi="Times New Roman"/>
          <w:sz w:val="24"/>
          <w:szCs w:val="24"/>
        </w:rPr>
        <w:t>y B</w:t>
      </w:r>
      <w:r w:rsidRPr="006F445E">
        <w:rPr>
          <w:rFonts w:ascii="Times New Roman" w:hAnsi="Times New Roman"/>
          <w:spacing w:val="-1"/>
          <w:sz w:val="24"/>
          <w:szCs w:val="24"/>
        </w:rPr>
        <w:t>l</w:t>
      </w:r>
      <w:r w:rsidRPr="006F445E">
        <w:rPr>
          <w:rFonts w:ascii="Times New Roman" w:hAnsi="Times New Roman"/>
          <w:sz w:val="24"/>
          <w:szCs w:val="24"/>
        </w:rPr>
        <w:t>ock</w:t>
      </w:r>
      <w:r w:rsidRPr="006F445E">
        <w:rPr>
          <w:rFonts w:ascii="Times New Roman" w:hAnsi="Times New Roman"/>
          <w:spacing w:val="1"/>
          <w:sz w:val="24"/>
          <w:szCs w:val="24"/>
        </w:rPr>
        <w:t>.</w:t>
      </w:r>
    </w:p>
    <w:p w:rsidR="00357F89" w:rsidRPr="006F445E" w:rsidRDefault="0016325B" w:rsidP="00E936D8">
      <w:pPr>
        <w:spacing w:after="0" w:line="276" w:lineRule="auto"/>
        <w:jc w:val="both"/>
        <w:rPr>
          <w:rFonts w:ascii="Times New Roman" w:hAnsi="Times New Roman"/>
          <w:sz w:val="24"/>
          <w:szCs w:val="24"/>
        </w:rPr>
      </w:pPr>
      <w:r>
        <w:rPr>
          <w:rFonts w:ascii="Times New Roman" w:hAnsi="Times New Roman"/>
          <w:sz w:val="24"/>
          <w:szCs w:val="24"/>
        </w:rPr>
        <w:t>In</w:t>
      </w:r>
      <w:r w:rsidRPr="006F445E">
        <w:rPr>
          <w:rFonts w:ascii="Times New Roman" w:hAnsi="Times New Roman"/>
          <w:sz w:val="24"/>
          <w:szCs w:val="24"/>
        </w:rPr>
        <w:t xml:space="preserve"> </w:t>
      </w:r>
      <w:r w:rsidRPr="0016325B">
        <w:rPr>
          <w:rFonts w:ascii="Times New Roman" w:hAnsi="Times New Roman"/>
          <w:b/>
          <w:sz w:val="24"/>
          <w:szCs w:val="24"/>
        </w:rPr>
        <w:t xml:space="preserve">AFGHANISTAN </w:t>
      </w:r>
      <w:r w:rsidR="00E8151A">
        <w:rPr>
          <w:rFonts w:ascii="Times New Roman" w:hAnsi="Times New Roman"/>
          <w:sz w:val="24"/>
          <w:szCs w:val="24"/>
        </w:rPr>
        <w:t>t</w:t>
      </w:r>
      <w:r w:rsidR="00357F89" w:rsidRPr="006F445E">
        <w:rPr>
          <w:rFonts w:ascii="Times New Roman" w:hAnsi="Times New Roman"/>
          <w:sz w:val="24"/>
          <w:szCs w:val="24"/>
        </w:rPr>
        <w:t>he License is technology neutral thereby permitting the Licensee to utilize any current and future wireless mobile technology standard.</w:t>
      </w:r>
    </w:p>
    <w:p w:rsidR="00357F89" w:rsidRPr="006F445E" w:rsidRDefault="00357F89" w:rsidP="00E936D8">
      <w:pPr>
        <w:pStyle w:val="ListParagraph"/>
        <w:spacing w:after="0" w:line="276" w:lineRule="auto"/>
        <w:ind w:left="1080"/>
        <w:jc w:val="both"/>
        <w:rPr>
          <w:rFonts w:ascii="Times New Roman" w:hAnsi="Times New Roman"/>
          <w:sz w:val="24"/>
          <w:szCs w:val="24"/>
        </w:rPr>
      </w:pPr>
    </w:p>
    <w:p w:rsidR="00357F89" w:rsidRPr="006F445E" w:rsidRDefault="00357F89"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BANGLADESH</w:t>
      </w:r>
      <w:r w:rsidRPr="006F445E">
        <w:rPr>
          <w:rFonts w:ascii="Times New Roman" w:hAnsi="Times New Roman"/>
          <w:sz w:val="24"/>
          <w:szCs w:val="24"/>
        </w:rPr>
        <w:t xml:space="preserve">, the licensee has to pay 5.5% of its annual gross revenue as revenue and 1% of its annual gross revenue as Social Obligation Fund to the government. In Bangladesh Spectrum sharing is not allowed, while BTRC has issued a guideline regarding Infrastructure Sharing between the operators under which all the telecom licensees are allowed to share passive infrastructure with others as per Infrastructure Sharing guidelines. For wire-line the technology used is a combination of Fiber, microwave and copper cables, while GSM, CDMA and VSAT (very limited) are used to provide mobile and internet service. ADSL is also used for the provision of broadband services.  </w:t>
      </w:r>
    </w:p>
    <w:p w:rsidR="00357F89" w:rsidRPr="006F445E" w:rsidRDefault="00357F89" w:rsidP="00E936D8">
      <w:pPr>
        <w:spacing w:before="0" w:after="0" w:line="276" w:lineRule="auto"/>
        <w:jc w:val="both"/>
        <w:rPr>
          <w:rFonts w:ascii="Times New Roman" w:hAnsi="Times New Roman"/>
          <w:b/>
          <w:sz w:val="24"/>
          <w:szCs w:val="24"/>
        </w:rPr>
      </w:pPr>
    </w:p>
    <w:p w:rsidR="00B16D19" w:rsidRPr="006F445E" w:rsidRDefault="00357F89"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BHUTAN</w:t>
      </w:r>
      <w:r w:rsidRPr="006F445E">
        <w:rPr>
          <w:rFonts w:ascii="Times New Roman" w:hAnsi="Times New Roman"/>
          <w:sz w:val="24"/>
          <w:szCs w:val="24"/>
        </w:rPr>
        <w:t xml:space="preserv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fees and regulatory fees are charged to cover administrative cost. Initially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fee for mobile service was charged based on the auction that was held while privatizing the telecom sector. The regulatory fee charged is 1% of Adjusted Gross Revenue annually.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fee for ICT facility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is Nu. 100,000.00 (One Hundred Thousand) and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fee for ICT service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is Nu. 10,000.00 (Ten Thousand). </w:t>
      </w:r>
    </w:p>
    <w:p w:rsidR="00357F89" w:rsidRPr="006F445E" w:rsidRDefault="00357F89" w:rsidP="00E936D8">
      <w:pPr>
        <w:spacing w:before="0" w:after="0" w:line="276" w:lineRule="auto"/>
        <w:ind w:left="720" w:hanging="720"/>
        <w:jc w:val="both"/>
        <w:rPr>
          <w:rFonts w:ascii="Times New Roman" w:hAnsi="Times New Roman"/>
          <w:b/>
          <w:sz w:val="24"/>
          <w:szCs w:val="24"/>
        </w:rPr>
      </w:pPr>
    </w:p>
    <w:p w:rsidR="00357F89" w:rsidRPr="006F445E" w:rsidRDefault="00357F89"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IRAN</w:t>
      </w:r>
      <w:r w:rsidR="00E8151A" w:rsidRPr="006F445E">
        <w:rPr>
          <w:rFonts w:ascii="Times New Roman" w:hAnsi="Times New Roman"/>
          <w:sz w:val="24"/>
          <w:szCs w:val="24"/>
        </w:rPr>
        <w:t>,</w:t>
      </w:r>
      <w:r w:rsidRPr="006F445E">
        <w:rPr>
          <w:rFonts w:ascii="Times New Roman" w:hAnsi="Times New Roman"/>
          <w:sz w:val="24"/>
          <w:szCs w:val="24"/>
        </w:rPr>
        <w:t xml:space="preserve"> the regulatory fees such as License fee is levied on the basis of income, net profit value, usage of limited resources; while spectrum usage charge depends on the kind of services, band width, type of geographical zone, Time of usage and coverage. </w:t>
      </w:r>
    </w:p>
    <w:p w:rsidR="00DC5234" w:rsidRPr="006F445E" w:rsidRDefault="00DC5234" w:rsidP="00E936D8">
      <w:pPr>
        <w:spacing w:before="0" w:after="0" w:line="276" w:lineRule="auto"/>
        <w:jc w:val="both"/>
        <w:rPr>
          <w:rFonts w:ascii="Times New Roman" w:hAnsi="Times New Roman"/>
          <w:b/>
          <w:sz w:val="24"/>
          <w:szCs w:val="24"/>
        </w:rPr>
      </w:pPr>
    </w:p>
    <w:p w:rsidR="00357F89" w:rsidRPr="006F445E" w:rsidRDefault="00357F89"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PAKISTAN</w:t>
      </w:r>
      <w:r w:rsidRPr="006F445E">
        <w:rPr>
          <w:rFonts w:ascii="Times New Roman" w:hAnsi="Times New Roman"/>
          <w:sz w:val="24"/>
          <w:szCs w:val="24"/>
        </w:rPr>
        <w:t xml:space="preserve">, LL License Fee is 10,000 USD/license per region (total 14 regions) and License Fee for LDI is Rs.500,000/- (five lac) for nationwide. License fee is decided after thorough consultation with stake holders and notified in a policy directive by Government of Pakistan. In Pakistan, any waiver of regulatory fees for licensees in special cases is on a case-to-case basis and subject to approval of the government. In Pakistan, the licensees contribute annually to a USF fund, and the USF Fund then allocates amount to winners of a project in rural areas, in which the same operators had participated. This way, it is ensured that USF fund is given payments as well as projects are also assigned. The Spectrum Price in Pakistan is based on Auction. </w:t>
      </w:r>
    </w:p>
    <w:p w:rsidR="00357F89" w:rsidRPr="006F445E" w:rsidRDefault="00357F89" w:rsidP="00E936D8">
      <w:pPr>
        <w:spacing w:before="0" w:after="0" w:line="276" w:lineRule="auto"/>
        <w:jc w:val="both"/>
        <w:rPr>
          <w:rFonts w:ascii="Times New Roman" w:hAnsi="Times New Roman"/>
          <w:sz w:val="24"/>
          <w:szCs w:val="24"/>
        </w:rPr>
      </w:pPr>
    </w:p>
    <w:p w:rsidR="00357F89" w:rsidRPr="006F445E" w:rsidRDefault="00357F89" w:rsidP="00E936D8">
      <w:pPr>
        <w:spacing w:before="0" w:after="0" w:line="276" w:lineRule="auto"/>
        <w:jc w:val="both"/>
        <w:rPr>
          <w:rFonts w:ascii="Times New Roman" w:hAnsi="Times New Roman"/>
          <w:bCs/>
          <w:iCs/>
          <w:sz w:val="24"/>
          <w:szCs w:val="24"/>
        </w:rPr>
      </w:pPr>
      <w:r w:rsidRPr="006F445E">
        <w:rPr>
          <w:rFonts w:ascii="Times New Roman" w:hAnsi="Times New Roman"/>
          <w:b/>
          <w:bCs/>
          <w:iCs/>
          <w:sz w:val="24"/>
          <w:szCs w:val="24"/>
        </w:rPr>
        <w:t xml:space="preserve">In </w:t>
      </w:r>
      <w:r w:rsidR="00E8151A" w:rsidRPr="006F445E">
        <w:rPr>
          <w:rFonts w:ascii="Times New Roman" w:hAnsi="Times New Roman"/>
          <w:b/>
          <w:bCs/>
          <w:iCs/>
          <w:sz w:val="24"/>
          <w:szCs w:val="24"/>
        </w:rPr>
        <w:t>MALDIVES,</w:t>
      </w:r>
      <w:r w:rsidR="00943C13">
        <w:rPr>
          <w:rFonts w:ascii="Times New Roman" w:hAnsi="Times New Roman"/>
          <w:b/>
          <w:bCs/>
          <w:iCs/>
          <w:sz w:val="24"/>
          <w:szCs w:val="24"/>
        </w:rPr>
        <w:t xml:space="preserve"> </w:t>
      </w:r>
      <w:r w:rsidRPr="006F445E">
        <w:rPr>
          <w:rFonts w:ascii="Times New Roman" w:hAnsi="Times New Roman"/>
          <w:bCs/>
          <w:iCs/>
          <w:sz w:val="24"/>
          <w:szCs w:val="24"/>
        </w:rPr>
        <w:t xml:space="preserve">5 percent of the gross turnover is being charged as the </w:t>
      </w:r>
      <w:proofErr w:type="spellStart"/>
      <w:r w:rsidRPr="006F445E">
        <w:rPr>
          <w:rFonts w:ascii="Times New Roman" w:hAnsi="Times New Roman"/>
          <w:bCs/>
          <w:iCs/>
          <w:sz w:val="24"/>
          <w:szCs w:val="24"/>
        </w:rPr>
        <w:t>licence</w:t>
      </w:r>
      <w:proofErr w:type="spellEnd"/>
      <w:r w:rsidRPr="006F445E">
        <w:rPr>
          <w:rFonts w:ascii="Times New Roman" w:hAnsi="Times New Roman"/>
          <w:bCs/>
          <w:iCs/>
          <w:sz w:val="24"/>
          <w:szCs w:val="24"/>
        </w:rPr>
        <w:t xml:space="preserve"> fee of </w:t>
      </w:r>
      <w:proofErr w:type="spellStart"/>
      <w:r w:rsidRPr="006F445E">
        <w:rPr>
          <w:rFonts w:ascii="Times New Roman" w:hAnsi="Times New Roman"/>
          <w:bCs/>
          <w:iCs/>
          <w:sz w:val="24"/>
          <w:szCs w:val="24"/>
        </w:rPr>
        <w:t>licence</w:t>
      </w:r>
      <w:proofErr w:type="spellEnd"/>
      <w:r w:rsidRPr="006F445E">
        <w:rPr>
          <w:rFonts w:ascii="Times New Roman" w:hAnsi="Times New Roman"/>
          <w:bCs/>
          <w:iCs/>
          <w:sz w:val="24"/>
          <w:szCs w:val="24"/>
        </w:rPr>
        <w:t xml:space="preserve"> base service. </w:t>
      </w:r>
    </w:p>
    <w:p w:rsidR="00357F89" w:rsidRDefault="00357F89" w:rsidP="00E936D8">
      <w:pPr>
        <w:spacing w:before="0" w:after="0" w:line="276" w:lineRule="auto"/>
        <w:rPr>
          <w:rFonts w:ascii="Times New Roman" w:hAnsi="Times New Roman"/>
          <w:sz w:val="24"/>
          <w:szCs w:val="24"/>
        </w:rPr>
      </w:pPr>
    </w:p>
    <w:p w:rsidR="00050DBA" w:rsidRDefault="00050DBA" w:rsidP="00E936D8">
      <w:pPr>
        <w:spacing w:before="0" w:after="0" w:line="276" w:lineRule="auto"/>
        <w:rPr>
          <w:rFonts w:ascii="Times New Roman" w:hAnsi="Times New Roman"/>
          <w:b/>
          <w:sz w:val="24"/>
          <w:szCs w:val="24"/>
        </w:rPr>
      </w:pPr>
    </w:p>
    <w:p w:rsidR="00050DBA" w:rsidRPr="00050DBA" w:rsidRDefault="00050DBA" w:rsidP="00E936D8">
      <w:pPr>
        <w:spacing w:before="0" w:after="0" w:line="276" w:lineRule="auto"/>
        <w:rPr>
          <w:rFonts w:ascii="Times New Roman" w:hAnsi="Times New Roman"/>
          <w:b/>
          <w:sz w:val="24"/>
          <w:szCs w:val="24"/>
        </w:rPr>
      </w:pPr>
      <w:r w:rsidRPr="00050DBA">
        <w:rPr>
          <w:rFonts w:ascii="Times New Roman" w:hAnsi="Times New Roman"/>
          <w:b/>
          <w:sz w:val="24"/>
          <w:szCs w:val="24"/>
        </w:rPr>
        <w:t>2.6 Spectrum Sharing/ Infrastructure Sharing</w:t>
      </w:r>
    </w:p>
    <w:p w:rsidR="001870F7" w:rsidRPr="006F445E" w:rsidRDefault="001870F7" w:rsidP="00E936D8">
      <w:pPr>
        <w:autoSpaceDE w:val="0"/>
        <w:autoSpaceDN w:val="0"/>
        <w:adjustRightInd w:val="0"/>
        <w:spacing w:after="0" w:line="276" w:lineRule="auto"/>
        <w:ind w:left="900"/>
        <w:jc w:val="both"/>
        <w:rPr>
          <w:rFonts w:ascii="Times New Roman" w:hAnsi="Times New Roman"/>
          <w:iCs/>
          <w:sz w:val="24"/>
          <w:szCs w:val="24"/>
        </w:rPr>
      </w:pPr>
    </w:p>
    <w:p w:rsidR="001870F7" w:rsidRPr="006F445E" w:rsidRDefault="001870F7" w:rsidP="00E936D8">
      <w:pPr>
        <w:autoSpaceDE w:val="0"/>
        <w:autoSpaceDN w:val="0"/>
        <w:adjustRightInd w:val="0"/>
        <w:spacing w:after="120" w:line="276" w:lineRule="auto"/>
        <w:jc w:val="both"/>
        <w:rPr>
          <w:rFonts w:ascii="Times New Roman" w:hAnsi="Times New Roman"/>
          <w:iCs/>
          <w:sz w:val="24"/>
          <w:szCs w:val="24"/>
        </w:rPr>
      </w:pPr>
      <w:r w:rsidRPr="006F445E">
        <w:rPr>
          <w:rFonts w:ascii="Times New Roman" w:hAnsi="Times New Roman"/>
          <w:iCs/>
          <w:sz w:val="24"/>
          <w:szCs w:val="24"/>
        </w:rPr>
        <w:t xml:space="preserve">Spectrum sharing refers to an arrangement between two access licensees (CMTS/UASL/UL (AS)/UL) in a LSA, where both licensees having access spectrum in the same band, pool their respective spectrum in that LSA for their simultaneous use, using a common Radio Access Network (RAN)*. The shared RAN will be connected to the core networks of each of the licensee. Both licensees will continue to hold their primary right over their own spectrum. </w:t>
      </w:r>
    </w:p>
    <w:p w:rsidR="00E319DF" w:rsidRDefault="00E319DF" w:rsidP="00E936D8">
      <w:pPr>
        <w:spacing w:before="0" w:after="0" w:line="276" w:lineRule="auto"/>
        <w:jc w:val="both"/>
        <w:rPr>
          <w:rFonts w:ascii="Times New Roman" w:hAnsi="Times New Roman"/>
          <w:i/>
          <w:iCs/>
          <w:sz w:val="24"/>
          <w:szCs w:val="24"/>
        </w:rPr>
      </w:pPr>
    </w:p>
    <w:p w:rsidR="00E54A93" w:rsidRDefault="00E54A93" w:rsidP="00E936D8">
      <w:pPr>
        <w:spacing w:before="0" w:after="0" w:line="276" w:lineRule="auto"/>
        <w:jc w:val="both"/>
        <w:rPr>
          <w:rFonts w:ascii="Times New Roman" w:hAnsi="Times New Roman"/>
          <w:i/>
          <w:iCs/>
          <w:sz w:val="24"/>
          <w:szCs w:val="24"/>
        </w:rPr>
      </w:pPr>
      <w:r w:rsidRPr="00E54A93">
        <w:rPr>
          <w:rFonts w:ascii="Times New Roman" w:hAnsi="Times New Roman"/>
          <w:i/>
          <w:iCs/>
          <w:sz w:val="24"/>
          <w:szCs w:val="24"/>
        </w:rPr>
        <w:lastRenderedPageBreak/>
        <w:t xml:space="preserve">Note: *RAN refers to access network up to BSC in 2G network, while in 3G networks, it refers to access network </w:t>
      </w:r>
      <w:proofErr w:type="spellStart"/>
      <w:r w:rsidRPr="00E54A93">
        <w:rPr>
          <w:rFonts w:ascii="Times New Roman" w:hAnsi="Times New Roman"/>
          <w:i/>
          <w:iCs/>
          <w:sz w:val="24"/>
          <w:szCs w:val="24"/>
        </w:rPr>
        <w:t>upto</w:t>
      </w:r>
      <w:proofErr w:type="spellEnd"/>
      <w:r w:rsidRPr="00E54A93">
        <w:rPr>
          <w:rFonts w:ascii="Times New Roman" w:hAnsi="Times New Roman"/>
          <w:i/>
          <w:iCs/>
          <w:sz w:val="24"/>
          <w:szCs w:val="24"/>
        </w:rPr>
        <w:t xml:space="preserve"> Radio Network Controller (RNC) and is known as Universal Terrestrial RAN (UTRAN).  </w:t>
      </w:r>
    </w:p>
    <w:p w:rsidR="00E319DF" w:rsidRPr="00E54A93" w:rsidRDefault="00E319DF" w:rsidP="00E936D8">
      <w:pPr>
        <w:spacing w:before="0" w:after="0" w:line="276" w:lineRule="auto"/>
        <w:jc w:val="both"/>
        <w:rPr>
          <w:rFonts w:ascii="Times New Roman" w:hAnsi="Times New Roman"/>
          <w:i/>
          <w:iCs/>
          <w:sz w:val="24"/>
          <w:szCs w:val="24"/>
        </w:rPr>
      </w:pPr>
    </w:p>
    <w:p w:rsidR="001870F7" w:rsidRPr="006F445E" w:rsidRDefault="001870F7" w:rsidP="00E936D8">
      <w:pPr>
        <w:autoSpaceDE w:val="0"/>
        <w:autoSpaceDN w:val="0"/>
        <w:adjustRightInd w:val="0"/>
        <w:spacing w:before="0" w:after="0" w:line="276" w:lineRule="auto"/>
        <w:jc w:val="both"/>
        <w:rPr>
          <w:rFonts w:ascii="Times New Roman" w:hAnsi="Times New Roman"/>
          <w:iCs/>
          <w:sz w:val="24"/>
          <w:szCs w:val="24"/>
        </w:rPr>
      </w:pPr>
      <w:r w:rsidRPr="006F445E">
        <w:rPr>
          <w:rFonts w:ascii="Times New Roman" w:hAnsi="Times New Roman"/>
          <w:iCs/>
          <w:sz w:val="24"/>
          <w:szCs w:val="24"/>
        </w:rPr>
        <w:t>Licensees having access spectrum as defined in UL will be permitted to share the spectrum in an LSA. Apart Basic/CMTS/UASL/UL (AS) licensees, ISPs may also be included as eligible.</w:t>
      </w:r>
    </w:p>
    <w:p w:rsidR="001870F7" w:rsidRPr="006F445E" w:rsidRDefault="001870F7" w:rsidP="00E936D8">
      <w:pPr>
        <w:spacing w:before="0" w:after="0" w:line="276" w:lineRule="auto"/>
        <w:jc w:val="both"/>
        <w:rPr>
          <w:rFonts w:ascii="Times New Roman" w:hAnsi="Times New Roman"/>
          <w:iCs/>
          <w:sz w:val="24"/>
          <w:szCs w:val="24"/>
        </w:rPr>
      </w:pPr>
    </w:p>
    <w:p w:rsidR="001870F7" w:rsidRPr="006F445E" w:rsidRDefault="001870F7" w:rsidP="00E936D8">
      <w:pPr>
        <w:spacing w:before="0" w:after="0" w:line="276" w:lineRule="auto"/>
        <w:jc w:val="both"/>
        <w:rPr>
          <w:rFonts w:ascii="Times New Roman" w:hAnsi="Times New Roman"/>
          <w:iCs/>
          <w:sz w:val="24"/>
          <w:szCs w:val="24"/>
        </w:rPr>
      </w:pPr>
      <w:r w:rsidRPr="006F445E">
        <w:rPr>
          <w:rFonts w:ascii="Times New Roman" w:hAnsi="Times New Roman"/>
          <w:iCs/>
          <w:sz w:val="24"/>
          <w:szCs w:val="24"/>
        </w:rPr>
        <w:t>It is essential to ensure that both the licensees continue to use shared spectrum resources; otherwise it would be akin to spectrum leasing. Therefore, the licensees would be permitted to share pooled spectrum only on those sites which are part of the common RAN connected to core network of each licensee. These sites have been referred to as spectrum shared sites above. Therefore, the Authority does not agree with the DoT’s view and reiterates its recommendations.</w:t>
      </w:r>
    </w:p>
    <w:p w:rsidR="00050DBA" w:rsidRDefault="00050DBA" w:rsidP="00E936D8">
      <w:pPr>
        <w:spacing w:before="0" w:line="276" w:lineRule="auto"/>
        <w:jc w:val="both"/>
        <w:rPr>
          <w:rFonts w:ascii="Times New Roman" w:hAnsi="Times New Roman"/>
          <w:b/>
          <w:sz w:val="24"/>
          <w:szCs w:val="24"/>
        </w:rPr>
      </w:pPr>
    </w:p>
    <w:p w:rsidR="00E8151A" w:rsidRPr="00050DBA" w:rsidRDefault="00A06206" w:rsidP="00E936D8">
      <w:pPr>
        <w:spacing w:before="0" w:line="276" w:lineRule="auto"/>
        <w:jc w:val="both"/>
        <w:rPr>
          <w:rFonts w:ascii="Times New Roman" w:hAnsi="Times New Roman"/>
          <w:b/>
          <w:sz w:val="24"/>
          <w:szCs w:val="24"/>
        </w:rPr>
      </w:pPr>
      <w:r w:rsidRPr="00E54A93">
        <w:rPr>
          <w:rFonts w:ascii="Times New Roman" w:hAnsi="Times New Roman"/>
          <w:b/>
          <w:sz w:val="24"/>
          <w:szCs w:val="24"/>
        </w:rPr>
        <w:t>AFGHANISTAN</w:t>
      </w:r>
      <w:r w:rsidR="00050DBA">
        <w:rPr>
          <w:rFonts w:ascii="Times New Roman" w:hAnsi="Times New Roman"/>
          <w:b/>
          <w:sz w:val="24"/>
          <w:szCs w:val="24"/>
        </w:rPr>
        <w:t xml:space="preserve">, </w:t>
      </w:r>
      <w:r w:rsidR="00E8151A" w:rsidRPr="00E8151A">
        <w:rPr>
          <w:rFonts w:ascii="Times New Roman" w:hAnsi="Times New Roman"/>
          <w:sz w:val="24"/>
          <w:szCs w:val="24"/>
        </w:rPr>
        <w:t xml:space="preserve">With regard to spectrum sharing/ infrastructure sharing </w:t>
      </w:r>
      <w:r w:rsidR="00E8151A" w:rsidRPr="006F445E">
        <w:rPr>
          <w:rFonts w:ascii="Times New Roman" w:hAnsi="Times New Roman"/>
          <w:sz w:val="24"/>
          <w:szCs w:val="24"/>
        </w:rPr>
        <w:t>Afghanistan does not have any regulations with regards of spectrum sharing/ infrastructure sharing. The License is technology neutral thereby permitting the Licensee to utilize any current and future wireless mobile technology standard.</w:t>
      </w:r>
    </w:p>
    <w:p w:rsidR="00A06206" w:rsidRPr="006F445E" w:rsidRDefault="00A06206" w:rsidP="00E936D8">
      <w:pPr>
        <w:pStyle w:val="ListParagraph"/>
        <w:spacing w:before="0" w:after="0" w:line="276" w:lineRule="auto"/>
        <w:ind w:left="0"/>
        <w:contextualSpacing w:val="0"/>
        <w:jc w:val="both"/>
        <w:rPr>
          <w:rFonts w:ascii="Times New Roman" w:hAnsi="Times New Roman"/>
          <w:sz w:val="24"/>
          <w:szCs w:val="24"/>
        </w:rPr>
      </w:pPr>
    </w:p>
    <w:p w:rsidR="00A06206" w:rsidRPr="006F445E" w:rsidRDefault="00A06206"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BANGLADESH</w:t>
      </w:r>
      <w:r w:rsidRPr="006F445E">
        <w:rPr>
          <w:rFonts w:ascii="Times New Roman" w:hAnsi="Times New Roman"/>
          <w:sz w:val="24"/>
          <w:szCs w:val="24"/>
        </w:rPr>
        <w:t xml:space="preserve">, Spectrum sharing is not allowed, while BTRC has issued a guideline regarding Infrastructure Sharing between the operators under which all the telecom licensees are allowed to share passive infrastructure with others as per Infrastructure Sharing guidelines.   </w:t>
      </w:r>
    </w:p>
    <w:p w:rsidR="00A06206" w:rsidRPr="006F445E" w:rsidRDefault="00A06206" w:rsidP="00E936D8">
      <w:pPr>
        <w:spacing w:before="0" w:after="0" w:line="276" w:lineRule="auto"/>
        <w:jc w:val="both"/>
        <w:rPr>
          <w:rFonts w:ascii="Times New Roman" w:hAnsi="Times New Roman"/>
          <w:b/>
          <w:sz w:val="24"/>
          <w:szCs w:val="24"/>
        </w:rPr>
      </w:pPr>
    </w:p>
    <w:p w:rsidR="00B96B3E" w:rsidRPr="006F445E" w:rsidRDefault="00B96B3E" w:rsidP="00E936D8">
      <w:pPr>
        <w:spacing w:before="0" w:after="0" w:line="276" w:lineRule="auto"/>
        <w:jc w:val="both"/>
        <w:rPr>
          <w:rFonts w:ascii="Times New Roman" w:hAnsi="Times New Roman"/>
          <w:iCs/>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BHUTAN</w:t>
      </w:r>
      <w:r w:rsidR="00E8151A" w:rsidRPr="006F445E">
        <w:rPr>
          <w:rFonts w:ascii="Times New Roman" w:hAnsi="Times New Roman"/>
          <w:sz w:val="24"/>
          <w:szCs w:val="24"/>
        </w:rPr>
        <w:t>,</w:t>
      </w:r>
      <w:r w:rsidRPr="006F445E">
        <w:rPr>
          <w:rFonts w:ascii="Times New Roman" w:hAnsi="Times New Roman"/>
          <w:sz w:val="24"/>
          <w:szCs w:val="24"/>
        </w:rPr>
        <w:t xml:space="preserve"> Spectrum sharing is not mandatory or implemented. However, all licensee are required to share passive infrastructure as per the Rules governing ICT infrastructure sharing.</w:t>
      </w:r>
    </w:p>
    <w:p w:rsidR="001870F7" w:rsidRPr="006F445E" w:rsidRDefault="001870F7" w:rsidP="00E936D8">
      <w:pPr>
        <w:spacing w:before="0" w:after="0" w:line="276" w:lineRule="auto"/>
        <w:jc w:val="both"/>
        <w:rPr>
          <w:rFonts w:ascii="Times New Roman" w:hAnsi="Times New Roman"/>
          <w:iCs/>
          <w:sz w:val="24"/>
          <w:szCs w:val="24"/>
        </w:rPr>
      </w:pPr>
    </w:p>
    <w:p w:rsidR="001B1C45" w:rsidRDefault="001B1C45"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IRAN</w:t>
      </w:r>
      <w:r w:rsidR="00DC5234" w:rsidRPr="006F445E">
        <w:rPr>
          <w:rFonts w:ascii="Times New Roman" w:hAnsi="Times New Roman"/>
          <w:sz w:val="24"/>
          <w:szCs w:val="24"/>
        </w:rPr>
        <w:t>, Infrastructure</w:t>
      </w:r>
      <w:r w:rsidRPr="006F445E">
        <w:rPr>
          <w:rFonts w:ascii="Times New Roman" w:hAnsi="Times New Roman"/>
          <w:sz w:val="24"/>
          <w:szCs w:val="24"/>
        </w:rPr>
        <w:t xml:space="preserve"> sharing is </w:t>
      </w:r>
      <w:r w:rsidR="00DC5234" w:rsidRPr="006F445E">
        <w:rPr>
          <w:rFonts w:ascii="Times New Roman" w:hAnsi="Times New Roman"/>
          <w:sz w:val="24"/>
          <w:szCs w:val="24"/>
        </w:rPr>
        <w:t>regulated but</w:t>
      </w:r>
      <w:r w:rsidRPr="006F445E">
        <w:rPr>
          <w:rFonts w:ascii="Times New Roman" w:hAnsi="Times New Roman"/>
          <w:sz w:val="24"/>
          <w:szCs w:val="24"/>
        </w:rPr>
        <w:t xml:space="preserve"> the management is under the licensee control, hence, spectrum sharing is not regulated yet. </w:t>
      </w:r>
    </w:p>
    <w:p w:rsidR="00E319DF" w:rsidRPr="006F445E" w:rsidRDefault="00E319DF" w:rsidP="00E936D8">
      <w:pPr>
        <w:spacing w:before="0" w:after="0" w:line="276" w:lineRule="auto"/>
        <w:jc w:val="both"/>
        <w:rPr>
          <w:rFonts w:ascii="Times New Roman" w:hAnsi="Times New Roman"/>
          <w:sz w:val="24"/>
          <w:szCs w:val="24"/>
        </w:rPr>
      </w:pPr>
    </w:p>
    <w:p w:rsidR="00A9703C" w:rsidRDefault="00A9703C"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PAKISTAN</w:t>
      </w:r>
      <w:r w:rsidRPr="006F445E">
        <w:rPr>
          <w:rFonts w:ascii="Times New Roman" w:hAnsi="Times New Roman"/>
          <w:sz w:val="24"/>
          <w:szCs w:val="24"/>
        </w:rPr>
        <w:t xml:space="preserve">, </w:t>
      </w:r>
      <w:r w:rsidR="00DC5234" w:rsidRPr="006F445E">
        <w:rPr>
          <w:rFonts w:ascii="Times New Roman" w:hAnsi="Times New Roman"/>
          <w:sz w:val="24"/>
          <w:szCs w:val="24"/>
        </w:rPr>
        <w:t>a</w:t>
      </w:r>
      <w:r w:rsidRPr="006F445E">
        <w:rPr>
          <w:rFonts w:ascii="Times New Roman" w:hAnsi="Times New Roman"/>
          <w:sz w:val="24"/>
          <w:szCs w:val="24"/>
        </w:rPr>
        <w:t xml:space="preserve">t present, only passive infrastructure sharing is allowed and a separate license (Infrastructure license) is also being issued. Active sharing and spectrum sharing is not covered in the current regulatory framework, but it is being considered in the upcoming telecom policy review. Presently, wireline uses OFC, DSL, FTTH, </w:t>
      </w:r>
      <w:proofErr w:type="gramStart"/>
      <w:r w:rsidRPr="006F445E">
        <w:rPr>
          <w:rFonts w:ascii="Times New Roman" w:hAnsi="Times New Roman"/>
          <w:sz w:val="24"/>
          <w:szCs w:val="24"/>
        </w:rPr>
        <w:t>Hybrid</w:t>
      </w:r>
      <w:proofErr w:type="gramEnd"/>
      <w:r w:rsidRPr="006F445E">
        <w:rPr>
          <w:rFonts w:ascii="Times New Roman" w:hAnsi="Times New Roman"/>
          <w:sz w:val="24"/>
          <w:szCs w:val="24"/>
        </w:rPr>
        <w:t xml:space="preserve"> while Wireless uses WCDMA, HSPA, G</w:t>
      </w:r>
      <w:r w:rsidR="00591FAA" w:rsidRPr="006F445E">
        <w:rPr>
          <w:rFonts w:ascii="Times New Roman" w:hAnsi="Times New Roman"/>
          <w:sz w:val="24"/>
          <w:szCs w:val="24"/>
        </w:rPr>
        <w:t xml:space="preserve">SM, CDMA, Rev-A, Rev-B, </w:t>
      </w:r>
      <w:proofErr w:type="spellStart"/>
      <w:r w:rsidR="00591FAA" w:rsidRPr="006F445E">
        <w:rPr>
          <w:rFonts w:ascii="Times New Roman" w:hAnsi="Times New Roman"/>
          <w:sz w:val="24"/>
          <w:szCs w:val="24"/>
        </w:rPr>
        <w:t>WiMax</w:t>
      </w:r>
      <w:proofErr w:type="spellEnd"/>
      <w:r w:rsidR="00591FAA" w:rsidRPr="006F445E">
        <w:rPr>
          <w:rFonts w:ascii="Times New Roman" w:hAnsi="Times New Roman"/>
          <w:sz w:val="24"/>
          <w:szCs w:val="24"/>
        </w:rPr>
        <w:t xml:space="preserve">. </w:t>
      </w:r>
    </w:p>
    <w:p w:rsidR="00E319DF" w:rsidRPr="006F445E" w:rsidRDefault="00E319DF" w:rsidP="00E936D8">
      <w:pPr>
        <w:spacing w:before="0" w:after="0" w:line="276" w:lineRule="auto"/>
        <w:jc w:val="both"/>
        <w:rPr>
          <w:rFonts w:ascii="Times New Roman" w:hAnsi="Times New Roman"/>
          <w:sz w:val="24"/>
          <w:szCs w:val="24"/>
        </w:rPr>
      </w:pPr>
    </w:p>
    <w:p w:rsidR="00A9703C" w:rsidRDefault="00A9703C" w:rsidP="00E936D8">
      <w:pPr>
        <w:spacing w:before="0" w:after="0" w:line="276" w:lineRule="auto"/>
        <w:jc w:val="both"/>
        <w:rPr>
          <w:rFonts w:ascii="Times New Roman" w:hAnsi="Times New Roman"/>
          <w:bCs/>
          <w:iCs/>
          <w:sz w:val="24"/>
          <w:szCs w:val="24"/>
        </w:rPr>
      </w:pPr>
      <w:r w:rsidRPr="006F445E">
        <w:rPr>
          <w:rFonts w:ascii="Times New Roman" w:hAnsi="Times New Roman"/>
          <w:b/>
          <w:bCs/>
          <w:iCs/>
          <w:sz w:val="24"/>
          <w:szCs w:val="24"/>
        </w:rPr>
        <w:t xml:space="preserve">In </w:t>
      </w:r>
      <w:r w:rsidR="00E8151A" w:rsidRPr="006F445E">
        <w:rPr>
          <w:rFonts w:ascii="Times New Roman" w:hAnsi="Times New Roman"/>
          <w:b/>
          <w:bCs/>
          <w:iCs/>
          <w:sz w:val="24"/>
          <w:szCs w:val="24"/>
        </w:rPr>
        <w:t>MALDIVES</w:t>
      </w:r>
      <w:r w:rsidRPr="006F445E">
        <w:rPr>
          <w:rFonts w:ascii="Times New Roman" w:hAnsi="Times New Roman"/>
          <w:b/>
          <w:bCs/>
          <w:iCs/>
          <w:sz w:val="24"/>
          <w:szCs w:val="24"/>
        </w:rPr>
        <w:t xml:space="preserve">, </w:t>
      </w:r>
      <w:r w:rsidRPr="006F445E">
        <w:rPr>
          <w:rFonts w:ascii="Times New Roman" w:hAnsi="Times New Roman"/>
          <w:bCs/>
          <w:iCs/>
          <w:sz w:val="24"/>
          <w:szCs w:val="24"/>
        </w:rPr>
        <w:t>at present, no regulations are in place for spectrum sharing</w:t>
      </w:r>
      <w:r w:rsidR="00E54A93">
        <w:rPr>
          <w:rFonts w:ascii="Times New Roman" w:hAnsi="Times New Roman"/>
          <w:bCs/>
          <w:iCs/>
          <w:sz w:val="24"/>
          <w:szCs w:val="24"/>
        </w:rPr>
        <w:t xml:space="preserve"> or telecommunication infrastructure sharing</w:t>
      </w:r>
      <w:r w:rsidRPr="006F445E">
        <w:rPr>
          <w:rFonts w:ascii="Times New Roman" w:hAnsi="Times New Roman"/>
          <w:bCs/>
          <w:iCs/>
          <w:sz w:val="24"/>
          <w:szCs w:val="24"/>
        </w:rPr>
        <w:t xml:space="preserve">. </w:t>
      </w:r>
    </w:p>
    <w:p w:rsidR="00E319DF" w:rsidRPr="006F445E" w:rsidRDefault="00E319DF" w:rsidP="00E936D8">
      <w:pPr>
        <w:spacing w:before="0" w:after="0" w:line="276" w:lineRule="auto"/>
        <w:jc w:val="both"/>
        <w:rPr>
          <w:rFonts w:ascii="Times New Roman" w:hAnsi="Times New Roman"/>
          <w:bCs/>
          <w:iCs/>
          <w:sz w:val="24"/>
          <w:szCs w:val="24"/>
        </w:rPr>
      </w:pPr>
    </w:p>
    <w:p w:rsidR="00A9703C" w:rsidRDefault="00A9703C"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SRI LANKA</w:t>
      </w:r>
      <w:r w:rsidRPr="006F445E">
        <w:rPr>
          <w:rFonts w:ascii="Times New Roman" w:hAnsi="Times New Roman"/>
          <w:b/>
          <w:sz w:val="24"/>
          <w:szCs w:val="24"/>
        </w:rPr>
        <w:t>,</w:t>
      </w:r>
      <w:r w:rsidRPr="006F445E">
        <w:rPr>
          <w:rFonts w:ascii="Times New Roman" w:hAnsi="Times New Roman"/>
          <w:sz w:val="24"/>
          <w:szCs w:val="24"/>
        </w:rPr>
        <w:t xml:space="preserve"> Spectrum Sharing is carried out between two licensed operators wherever possible and only the tariffs are being regulated. Guidelines on Antenna Structures based on the National Policy on Antenna Structures are as follows:</w:t>
      </w:r>
    </w:p>
    <w:p w:rsidR="00DF11E7" w:rsidRPr="006F445E" w:rsidRDefault="00DF11E7" w:rsidP="00E936D8">
      <w:pPr>
        <w:spacing w:before="0" w:after="0" w:line="276" w:lineRule="auto"/>
        <w:jc w:val="both"/>
        <w:rPr>
          <w:rFonts w:ascii="Times New Roman" w:hAnsi="Times New Roman"/>
          <w:sz w:val="24"/>
          <w:szCs w:val="24"/>
        </w:rPr>
      </w:pPr>
    </w:p>
    <w:p w:rsidR="00A9703C" w:rsidRPr="006F445E" w:rsidRDefault="00A9703C" w:rsidP="00E936D8">
      <w:pPr>
        <w:pStyle w:val="ListParagraph"/>
        <w:numPr>
          <w:ilvl w:val="0"/>
          <w:numId w:val="23"/>
        </w:numPr>
        <w:spacing w:before="0" w:after="0" w:line="276" w:lineRule="auto"/>
        <w:ind w:left="360"/>
        <w:jc w:val="both"/>
        <w:rPr>
          <w:rFonts w:ascii="Times New Roman" w:hAnsi="Times New Roman"/>
          <w:sz w:val="24"/>
          <w:szCs w:val="24"/>
        </w:rPr>
      </w:pPr>
      <w:r w:rsidRPr="006F445E">
        <w:rPr>
          <w:rFonts w:ascii="Times New Roman" w:hAnsi="Times New Roman"/>
          <w:sz w:val="24"/>
          <w:szCs w:val="24"/>
        </w:rPr>
        <w:lastRenderedPageBreak/>
        <w:t xml:space="preserve">Antenna structures should be used on sharing basis for which the tariff schedule will be determined by TRCSL in consultation with the TISPs. The minimum number of antenna structures that conform to the technical requirements will be approved for an identified Antenna Structure Farm. </w:t>
      </w:r>
    </w:p>
    <w:p w:rsidR="00A9703C" w:rsidRPr="006F445E" w:rsidRDefault="00A9703C" w:rsidP="00E936D8">
      <w:pPr>
        <w:pStyle w:val="ListParagraph"/>
        <w:numPr>
          <w:ilvl w:val="0"/>
          <w:numId w:val="23"/>
        </w:numPr>
        <w:spacing w:before="0" w:after="0" w:line="276" w:lineRule="auto"/>
        <w:ind w:left="360"/>
        <w:jc w:val="both"/>
        <w:rPr>
          <w:rFonts w:ascii="Times New Roman" w:hAnsi="Times New Roman"/>
          <w:sz w:val="24"/>
          <w:szCs w:val="24"/>
        </w:rPr>
      </w:pPr>
      <w:r w:rsidRPr="006F445E">
        <w:rPr>
          <w:rFonts w:ascii="Times New Roman" w:hAnsi="Times New Roman"/>
          <w:sz w:val="24"/>
          <w:szCs w:val="24"/>
        </w:rPr>
        <w:t xml:space="preserve">The TRCSL will initiate the formation of a new Antenna Structure Farm when the necessity arises. TISPs may propose such locations to TRCSL. </w:t>
      </w:r>
    </w:p>
    <w:p w:rsidR="00A9703C" w:rsidRPr="006F445E" w:rsidRDefault="00A9703C" w:rsidP="00E936D8">
      <w:pPr>
        <w:pStyle w:val="ListParagraph"/>
        <w:numPr>
          <w:ilvl w:val="0"/>
          <w:numId w:val="23"/>
        </w:numPr>
        <w:spacing w:before="0" w:after="0" w:line="276" w:lineRule="auto"/>
        <w:ind w:left="360"/>
        <w:jc w:val="both"/>
        <w:rPr>
          <w:rFonts w:ascii="Times New Roman" w:hAnsi="Times New Roman"/>
          <w:sz w:val="24"/>
          <w:szCs w:val="24"/>
        </w:rPr>
      </w:pPr>
      <w:r w:rsidRPr="006F445E">
        <w:rPr>
          <w:rFonts w:ascii="Times New Roman" w:hAnsi="Times New Roman"/>
          <w:sz w:val="24"/>
          <w:szCs w:val="24"/>
        </w:rPr>
        <w:t xml:space="preserve">The antenna structure shall be designed and constructed to accommodate a minimum of 20 square meters of additional design antenna area (from the top portion) for at least two other </w:t>
      </w:r>
      <w:proofErr w:type="spellStart"/>
      <w:r w:rsidRPr="006F445E">
        <w:rPr>
          <w:rFonts w:ascii="Times New Roman" w:hAnsi="Times New Roman"/>
          <w:sz w:val="24"/>
          <w:szCs w:val="24"/>
        </w:rPr>
        <w:t>TSPs.</w:t>
      </w:r>
      <w:proofErr w:type="spellEnd"/>
      <w:r w:rsidRPr="006F445E">
        <w:rPr>
          <w:rFonts w:ascii="Times New Roman" w:hAnsi="Times New Roman"/>
          <w:sz w:val="24"/>
          <w:szCs w:val="24"/>
        </w:rPr>
        <w:t xml:space="preserve"> Physical space required for fixing of the additional antenna shall be reserved at top portion. This allocation of additional design antenna area will be encouraged through incentive schemes. </w:t>
      </w:r>
    </w:p>
    <w:p w:rsidR="00A9703C" w:rsidRPr="006F445E" w:rsidRDefault="00A9703C" w:rsidP="00E936D8">
      <w:pPr>
        <w:pStyle w:val="ListParagraph"/>
        <w:numPr>
          <w:ilvl w:val="0"/>
          <w:numId w:val="23"/>
        </w:numPr>
        <w:spacing w:before="0" w:after="0" w:line="276" w:lineRule="auto"/>
        <w:ind w:left="360"/>
        <w:jc w:val="both"/>
        <w:rPr>
          <w:rFonts w:ascii="Times New Roman" w:hAnsi="Times New Roman"/>
          <w:sz w:val="24"/>
          <w:szCs w:val="24"/>
        </w:rPr>
      </w:pPr>
      <w:r w:rsidRPr="006F445E">
        <w:rPr>
          <w:rFonts w:ascii="Times New Roman" w:hAnsi="Times New Roman"/>
          <w:sz w:val="24"/>
          <w:szCs w:val="24"/>
        </w:rPr>
        <w:t xml:space="preserve">Initially up to three requests will be considered to construct separate antenna structures within the Antenna Structure Farm. Subsequent applicants should share one of the available antenna structures. Applications for additional antenna structures will be considered only under special circumstances and such applications will be referred to the TAC with justification for such request. </w:t>
      </w:r>
    </w:p>
    <w:p w:rsidR="00A9703C" w:rsidRPr="006F445E" w:rsidRDefault="00A9703C" w:rsidP="00E936D8">
      <w:pPr>
        <w:pStyle w:val="ListParagraph"/>
        <w:numPr>
          <w:ilvl w:val="0"/>
          <w:numId w:val="23"/>
        </w:numPr>
        <w:spacing w:before="0" w:after="0" w:line="276" w:lineRule="auto"/>
        <w:ind w:left="360"/>
        <w:jc w:val="both"/>
        <w:rPr>
          <w:rFonts w:ascii="Times New Roman" w:hAnsi="Times New Roman"/>
          <w:sz w:val="24"/>
          <w:szCs w:val="24"/>
        </w:rPr>
      </w:pPr>
      <w:r w:rsidRPr="006F445E">
        <w:rPr>
          <w:rFonts w:ascii="Times New Roman" w:hAnsi="Times New Roman"/>
          <w:sz w:val="24"/>
          <w:szCs w:val="24"/>
        </w:rPr>
        <w:t xml:space="preserve">The Antenna Structure Farm will be confined to a minimum feasible area by the TRCSL, subject to a maximum radius of 250 m. </w:t>
      </w:r>
    </w:p>
    <w:p w:rsidR="00A9703C" w:rsidRPr="006F445E" w:rsidRDefault="00A9703C" w:rsidP="00E936D8">
      <w:pPr>
        <w:pStyle w:val="ListParagraph"/>
        <w:numPr>
          <w:ilvl w:val="0"/>
          <w:numId w:val="23"/>
        </w:numPr>
        <w:spacing w:before="0" w:after="0" w:line="276" w:lineRule="auto"/>
        <w:ind w:left="360"/>
        <w:jc w:val="both"/>
        <w:rPr>
          <w:rFonts w:ascii="Times New Roman" w:hAnsi="Times New Roman"/>
          <w:sz w:val="24"/>
          <w:szCs w:val="24"/>
        </w:rPr>
      </w:pPr>
      <w:r w:rsidRPr="006F445E">
        <w:rPr>
          <w:rFonts w:ascii="Times New Roman" w:hAnsi="Times New Roman"/>
          <w:sz w:val="24"/>
          <w:szCs w:val="24"/>
        </w:rPr>
        <w:t xml:space="preserve">The distance between Antenna Structure Farms will be kept at a minimum separation of 4 km. </w:t>
      </w:r>
    </w:p>
    <w:p w:rsidR="00A9703C" w:rsidRPr="006F445E" w:rsidRDefault="00A9703C" w:rsidP="00E936D8">
      <w:pPr>
        <w:pStyle w:val="ListParagraph"/>
        <w:numPr>
          <w:ilvl w:val="0"/>
          <w:numId w:val="23"/>
        </w:numPr>
        <w:spacing w:before="0" w:after="0" w:line="276" w:lineRule="auto"/>
        <w:ind w:left="360"/>
        <w:jc w:val="both"/>
        <w:rPr>
          <w:rFonts w:ascii="Times New Roman" w:hAnsi="Times New Roman"/>
          <w:sz w:val="24"/>
          <w:szCs w:val="24"/>
        </w:rPr>
      </w:pPr>
      <w:r w:rsidRPr="006F445E">
        <w:rPr>
          <w:rFonts w:ascii="Times New Roman" w:hAnsi="Times New Roman"/>
          <w:sz w:val="24"/>
          <w:szCs w:val="24"/>
        </w:rPr>
        <w:t xml:space="preserve">Both TSPs and TISPs may obtain approval to erect roof top masts of height not exceeding 20 meters from the roof top within or in between Antenna Structure Farms. </w:t>
      </w:r>
    </w:p>
    <w:p w:rsidR="00A9703C" w:rsidRPr="006F445E" w:rsidRDefault="00A9703C" w:rsidP="00E936D8">
      <w:pPr>
        <w:pStyle w:val="ListParagraph"/>
        <w:numPr>
          <w:ilvl w:val="0"/>
          <w:numId w:val="23"/>
        </w:numPr>
        <w:spacing w:before="0" w:after="0" w:line="276" w:lineRule="auto"/>
        <w:ind w:left="360"/>
        <w:jc w:val="both"/>
        <w:rPr>
          <w:rFonts w:ascii="Times New Roman" w:hAnsi="Times New Roman"/>
          <w:sz w:val="24"/>
          <w:szCs w:val="24"/>
        </w:rPr>
      </w:pPr>
      <w:r w:rsidRPr="006F445E">
        <w:rPr>
          <w:rFonts w:ascii="Times New Roman" w:hAnsi="Times New Roman"/>
          <w:sz w:val="24"/>
          <w:szCs w:val="24"/>
        </w:rPr>
        <w:t>Broadcasting antenna structures are exempted from the clauses 1.3 and 1.4 provided that application is initially forwarded for an Antenna Structure to be used only for broadcasting purposes.</w:t>
      </w:r>
    </w:p>
    <w:p w:rsidR="00A9703C" w:rsidRDefault="00A9703C" w:rsidP="00E936D8">
      <w:pPr>
        <w:pStyle w:val="ListParagraph"/>
        <w:numPr>
          <w:ilvl w:val="0"/>
          <w:numId w:val="23"/>
        </w:numPr>
        <w:spacing w:before="0" w:after="0" w:line="276" w:lineRule="auto"/>
        <w:ind w:left="360"/>
        <w:jc w:val="both"/>
        <w:rPr>
          <w:rFonts w:ascii="Times New Roman" w:hAnsi="Times New Roman"/>
          <w:sz w:val="24"/>
          <w:szCs w:val="24"/>
        </w:rPr>
      </w:pPr>
      <w:r w:rsidRPr="006F445E">
        <w:rPr>
          <w:rFonts w:ascii="Times New Roman" w:hAnsi="Times New Roman"/>
          <w:sz w:val="24"/>
          <w:szCs w:val="24"/>
        </w:rPr>
        <w:t>Cumulative radio frequency power density due to Antenna Structure Farm should be within the limits defined by ICNIRP and adopted by TRCSL provided that the maximum RF power levels are as per allowed.</w:t>
      </w:r>
    </w:p>
    <w:p w:rsidR="004860AE" w:rsidRPr="006F445E" w:rsidRDefault="004860AE" w:rsidP="00E936D8">
      <w:pPr>
        <w:pStyle w:val="ListParagraph"/>
        <w:spacing w:before="0" w:after="0" w:line="276" w:lineRule="auto"/>
        <w:ind w:left="357"/>
        <w:jc w:val="both"/>
        <w:rPr>
          <w:rFonts w:ascii="Times New Roman" w:hAnsi="Times New Roman"/>
          <w:sz w:val="24"/>
          <w:szCs w:val="24"/>
        </w:rPr>
      </w:pPr>
    </w:p>
    <w:p w:rsidR="00B96B3E" w:rsidRDefault="00A9703C" w:rsidP="00E936D8">
      <w:pPr>
        <w:tabs>
          <w:tab w:val="left" w:pos="0"/>
        </w:tabs>
        <w:spacing w:after="0" w:line="276" w:lineRule="auto"/>
        <w:jc w:val="both"/>
        <w:rPr>
          <w:rFonts w:ascii="Times New Roman" w:hAnsi="Times New Roman"/>
          <w:sz w:val="24"/>
          <w:szCs w:val="24"/>
        </w:rPr>
      </w:pPr>
      <w:r w:rsidRPr="006F445E">
        <w:rPr>
          <w:rFonts w:ascii="Times New Roman" w:hAnsi="Times New Roman"/>
          <w:sz w:val="24"/>
          <w:szCs w:val="24"/>
        </w:rPr>
        <w:t xml:space="preserve">TRCSL is insisting on sharing of existing facilities and develop projects for common antenna structures with the help of investors and operators. </w:t>
      </w:r>
    </w:p>
    <w:p w:rsidR="00050DBA" w:rsidRDefault="00050DBA" w:rsidP="00E936D8">
      <w:pPr>
        <w:tabs>
          <w:tab w:val="left" w:pos="0"/>
        </w:tabs>
        <w:spacing w:after="0" w:line="276" w:lineRule="auto"/>
        <w:jc w:val="both"/>
        <w:rPr>
          <w:rFonts w:ascii="Times New Roman" w:hAnsi="Times New Roman"/>
          <w:b/>
          <w:sz w:val="24"/>
          <w:szCs w:val="24"/>
        </w:rPr>
      </w:pPr>
    </w:p>
    <w:p w:rsidR="00050DBA" w:rsidRDefault="00050DBA" w:rsidP="00050DBA">
      <w:pPr>
        <w:tabs>
          <w:tab w:val="left" w:pos="0"/>
        </w:tabs>
        <w:spacing w:after="0" w:line="360" w:lineRule="auto"/>
        <w:jc w:val="both"/>
        <w:rPr>
          <w:rFonts w:ascii="Times New Roman" w:hAnsi="Times New Roman"/>
          <w:b/>
          <w:sz w:val="24"/>
          <w:szCs w:val="24"/>
        </w:rPr>
      </w:pPr>
      <w:r w:rsidRPr="00050DBA">
        <w:rPr>
          <w:rFonts w:ascii="Times New Roman" w:hAnsi="Times New Roman"/>
          <w:b/>
          <w:sz w:val="24"/>
          <w:szCs w:val="24"/>
        </w:rPr>
        <w:t xml:space="preserve">Technology presently in vogue – Wireline and Wireless </w:t>
      </w:r>
    </w:p>
    <w:p w:rsidR="00050DBA" w:rsidRPr="00050DBA" w:rsidRDefault="00050DBA" w:rsidP="00050DBA">
      <w:pPr>
        <w:tabs>
          <w:tab w:val="left" w:pos="0"/>
        </w:tabs>
        <w:spacing w:after="0" w:line="360" w:lineRule="auto"/>
        <w:jc w:val="both"/>
        <w:rPr>
          <w:rFonts w:ascii="Times New Roman" w:hAnsi="Times New Roman"/>
          <w:b/>
          <w:sz w:val="24"/>
          <w:szCs w:val="24"/>
        </w:rPr>
      </w:pPr>
    </w:p>
    <w:p w:rsidR="00041405" w:rsidRDefault="00041405"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943C13" w:rsidRPr="006F445E">
        <w:rPr>
          <w:rFonts w:ascii="Times New Roman" w:hAnsi="Times New Roman"/>
          <w:b/>
          <w:sz w:val="24"/>
          <w:szCs w:val="24"/>
        </w:rPr>
        <w:t>INDIA</w:t>
      </w:r>
      <w:r w:rsidR="00943C13" w:rsidRPr="006F445E">
        <w:rPr>
          <w:rFonts w:ascii="Times New Roman" w:hAnsi="Times New Roman"/>
          <w:sz w:val="24"/>
          <w:szCs w:val="24"/>
        </w:rPr>
        <w:t>, presently</w:t>
      </w:r>
      <w:r w:rsidR="00591FAA" w:rsidRPr="006F445E">
        <w:rPr>
          <w:rFonts w:ascii="Times New Roman" w:hAnsi="Times New Roman"/>
          <w:sz w:val="24"/>
          <w:szCs w:val="24"/>
        </w:rPr>
        <w:t xml:space="preserve">, wireline uses Copper, OFC, DSL, FTTH </w:t>
      </w:r>
      <w:r w:rsidR="00802514" w:rsidRPr="006F445E">
        <w:rPr>
          <w:rFonts w:ascii="Times New Roman" w:hAnsi="Times New Roman"/>
          <w:sz w:val="24"/>
          <w:szCs w:val="24"/>
        </w:rPr>
        <w:t>and Hybrid</w:t>
      </w:r>
      <w:r w:rsidR="00591FAA" w:rsidRPr="006F445E">
        <w:rPr>
          <w:rFonts w:ascii="Times New Roman" w:hAnsi="Times New Roman"/>
          <w:sz w:val="24"/>
          <w:szCs w:val="24"/>
        </w:rPr>
        <w:t xml:space="preserve"> whereas </w:t>
      </w:r>
      <w:r w:rsidRPr="006F445E">
        <w:rPr>
          <w:rFonts w:ascii="Times New Roman" w:hAnsi="Times New Roman"/>
          <w:sz w:val="24"/>
          <w:szCs w:val="24"/>
        </w:rPr>
        <w:t>wireless services are categorized as follows-</w:t>
      </w:r>
    </w:p>
    <w:p w:rsidR="004860AE" w:rsidRPr="006F445E" w:rsidRDefault="004860AE" w:rsidP="00E936D8">
      <w:pPr>
        <w:spacing w:before="0" w:after="0" w:line="276" w:lineRule="auto"/>
        <w:jc w:val="both"/>
        <w:rPr>
          <w:rFonts w:ascii="Times New Roman" w:hAnsi="Times New Roman"/>
          <w:sz w:val="24"/>
          <w:szCs w:val="24"/>
        </w:rPr>
      </w:pPr>
    </w:p>
    <w:p w:rsidR="00041405" w:rsidRPr="006F445E" w:rsidRDefault="00041405" w:rsidP="00E936D8">
      <w:pPr>
        <w:pStyle w:val="ListParagraph"/>
        <w:numPr>
          <w:ilvl w:val="0"/>
          <w:numId w:val="8"/>
        </w:numPr>
        <w:spacing w:before="0" w:after="0" w:line="276" w:lineRule="auto"/>
        <w:ind w:left="993" w:hanging="567"/>
        <w:jc w:val="both"/>
        <w:rPr>
          <w:rFonts w:ascii="Times New Roman" w:hAnsi="Times New Roman"/>
          <w:sz w:val="24"/>
          <w:szCs w:val="24"/>
        </w:rPr>
      </w:pPr>
      <w:r w:rsidRPr="006F445E">
        <w:rPr>
          <w:rFonts w:ascii="Times New Roman" w:hAnsi="Times New Roman"/>
          <w:sz w:val="24"/>
          <w:szCs w:val="24"/>
        </w:rPr>
        <w:t>2G (Second Generation): The technology used to provide second generation services are- GSM (Global System for Mobile</w:t>
      </w:r>
      <w:r w:rsidRPr="006F445E">
        <w:rPr>
          <w:rStyle w:val="apple-converted-space"/>
          <w:rFonts w:ascii="Times New Roman" w:hAnsi="Times New Roman"/>
          <w:color w:val="545454"/>
          <w:sz w:val="24"/>
          <w:szCs w:val="24"/>
          <w:shd w:val="clear" w:color="auto" w:fill="FFFFFF"/>
        </w:rPr>
        <w:t>)</w:t>
      </w:r>
      <w:r w:rsidRPr="006F445E">
        <w:rPr>
          <w:rFonts w:ascii="Times New Roman" w:hAnsi="Times New Roman"/>
          <w:sz w:val="24"/>
          <w:szCs w:val="24"/>
        </w:rPr>
        <w:t xml:space="preserve"> and CDMA (Code division multiple access).</w:t>
      </w:r>
    </w:p>
    <w:p w:rsidR="00041405" w:rsidRPr="006F445E" w:rsidRDefault="00041405" w:rsidP="00E936D8">
      <w:pPr>
        <w:pStyle w:val="ListParagraph"/>
        <w:numPr>
          <w:ilvl w:val="0"/>
          <w:numId w:val="8"/>
        </w:numPr>
        <w:spacing w:before="0" w:after="0" w:line="276" w:lineRule="auto"/>
        <w:ind w:left="993" w:hanging="567"/>
        <w:jc w:val="both"/>
        <w:rPr>
          <w:rFonts w:ascii="Times New Roman" w:hAnsi="Times New Roman"/>
          <w:sz w:val="24"/>
          <w:szCs w:val="24"/>
        </w:rPr>
      </w:pPr>
      <w:r w:rsidRPr="006F445E">
        <w:rPr>
          <w:rFonts w:ascii="Times New Roman" w:hAnsi="Times New Roman"/>
          <w:sz w:val="24"/>
          <w:szCs w:val="24"/>
        </w:rPr>
        <w:t>3G (Third Generation): the 3G services are provided through W-CDMA (wideband </w:t>
      </w:r>
      <w:hyperlink r:id="rId19" w:tooltip="Code division multiple access" w:history="1">
        <w:r w:rsidRPr="006F445E">
          <w:rPr>
            <w:rFonts w:ascii="Times New Roman" w:hAnsi="Times New Roman"/>
            <w:sz w:val="24"/>
            <w:szCs w:val="24"/>
          </w:rPr>
          <w:t>code division multiple access</w:t>
        </w:r>
      </w:hyperlink>
      <w:r w:rsidRPr="006F445E">
        <w:rPr>
          <w:rFonts w:ascii="Times New Roman" w:hAnsi="Times New Roman"/>
          <w:sz w:val="24"/>
          <w:szCs w:val="24"/>
        </w:rPr>
        <w:t> (W-CDMA</w:t>
      </w:r>
      <w:r w:rsidRPr="006F445E">
        <w:rPr>
          <w:rFonts w:ascii="Times New Roman" w:hAnsi="Times New Roman"/>
          <w:color w:val="252525"/>
          <w:sz w:val="24"/>
          <w:szCs w:val="24"/>
          <w:shd w:val="clear" w:color="auto" w:fill="FFFFFF"/>
        </w:rPr>
        <w:t>)</w:t>
      </w:r>
      <w:r w:rsidRPr="006F445E">
        <w:rPr>
          <w:rFonts w:ascii="Times New Roman" w:hAnsi="Times New Roman"/>
          <w:sz w:val="24"/>
          <w:szCs w:val="24"/>
        </w:rPr>
        <w:t>, HSPA (High Speed Packet Access).</w:t>
      </w:r>
    </w:p>
    <w:p w:rsidR="00041405" w:rsidRPr="006F445E" w:rsidRDefault="00041405" w:rsidP="00E936D8">
      <w:pPr>
        <w:pStyle w:val="ListParagraph"/>
        <w:numPr>
          <w:ilvl w:val="0"/>
          <w:numId w:val="8"/>
        </w:numPr>
        <w:spacing w:before="0" w:after="0" w:line="276" w:lineRule="auto"/>
        <w:ind w:left="993" w:hanging="567"/>
        <w:jc w:val="both"/>
        <w:rPr>
          <w:rFonts w:ascii="Times New Roman" w:hAnsi="Times New Roman"/>
          <w:sz w:val="24"/>
          <w:szCs w:val="24"/>
        </w:rPr>
      </w:pPr>
      <w:r w:rsidRPr="006F445E">
        <w:rPr>
          <w:rFonts w:ascii="Times New Roman" w:hAnsi="Times New Roman"/>
          <w:sz w:val="24"/>
          <w:szCs w:val="24"/>
        </w:rPr>
        <w:lastRenderedPageBreak/>
        <w:t xml:space="preserve">4G (fourth Generation): the 4G services are provided using LTE (Long-Term Evolution), FDD (Frequency Division Duplex), </w:t>
      </w:r>
      <w:proofErr w:type="gramStart"/>
      <w:r w:rsidRPr="006F445E">
        <w:rPr>
          <w:rFonts w:ascii="Times New Roman" w:hAnsi="Times New Roman"/>
          <w:sz w:val="24"/>
          <w:szCs w:val="24"/>
        </w:rPr>
        <w:t>LTE</w:t>
      </w:r>
      <w:proofErr w:type="gramEnd"/>
      <w:r w:rsidRPr="006F445E">
        <w:rPr>
          <w:rFonts w:ascii="Times New Roman" w:hAnsi="Times New Roman"/>
          <w:sz w:val="24"/>
          <w:szCs w:val="24"/>
        </w:rPr>
        <w:t>-TDD (Long-Term Evolution-time division duplex).</w:t>
      </w:r>
    </w:p>
    <w:p w:rsidR="00041405" w:rsidRPr="006F445E" w:rsidRDefault="00041405" w:rsidP="00E936D8">
      <w:pPr>
        <w:pStyle w:val="ListParagraph"/>
        <w:spacing w:after="0" w:line="276" w:lineRule="auto"/>
        <w:ind w:left="1440"/>
        <w:jc w:val="both"/>
        <w:rPr>
          <w:rFonts w:ascii="Times New Roman" w:hAnsi="Times New Roman"/>
          <w:sz w:val="24"/>
          <w:szCs w:val="24"/>
        </w:rPr>
      </w:pPr>
    </w:p>
    <w:p w:rsidR="00A06206" w:rsidRDefault="00802514" w:rsidP="00E936D8">
      <w:pPr>
        <w:spacing w:before="0" w:line="276" w:lineRule="auto"/>
        <w:jc w:val="both"/>
        <w:rPr>
          <w:rFonts w:ascii="Times New Roman" w:hAnsi="Times New Roman"/>
          <w:sz w:val="24"/>
          <w:szCs w:val="24"/>
        </w:rPr>
      </w:pPr>
      <w:r w:rsidRPr="006F445E">
        <w:rPr>
          <w:rFonts w:ascii="Times New Roman" w:hAnsi="Times New Roman"/>
          <w:b/>
          <w:sz w:val="24"/>
          <w:szCs w:val="24"/>
        </w:rPr>
        <w:t xml:space="preserve">In </w:t>
      </w:r>
      <w:r w:rsidR="00943C13" w:rsidRPr="006F445E">
        <w:rPr>
          <w:rFonts w:ascii="Times New Roman" w:hAnsi="Times New Roman"/>
          <w:b/>
          <w:sz w:val="24"/>
          <w:szCs w:val="24"/>
        </w:rPr>
        <w:t>AFGHANISTAN,</w:t>
      </w:r>
      <w:r w:rsidR="00943C13" w:rsidRPr="006F445E">
        <w:rPr>
          <w:rFonts w:ascii="Times New Roman" w:hAnsi="Times New Roman"/>
          <w:sz w:val="24"/>
          <w:szCs w:val="24"/>
        </w:rPr>
        <w:t xml:space="preserve"> the</w:t>
      </w:r>
      <w:r w:rsidR="00A06206" w:rsidRPr="006F445E">
        <w:rPr>
          <w:rFonts w:ascii="Times New Roman" w:hAnsi="Times New Roman"/>
          <w:sz w:val="24"/>
          <w:szCs w:val="24"/>
        </w:rPr>
        <w:t xml:space="preserve"> License is technology neutral thereby permitting the Licensee to utilize any current and future wireless mobile technology standard.</w:t>
      </w:r>
    </w:p>
    <w:p w:rsidR="00E319DF" w:rsidRPr="006F445E" w:rsidRDefault="00E319DF" w:rsidP="00E936D8">
      <w:pPr>
        <w:spacing w:before="0" w:after="0" w:line="276" w:lineRule="auto"/>
        <w:jc w:val="both"/>
        <w:rPr>
          <w:rFonts w:ascii="Times New Roman" w:hAnsi="Times New Roman"/>
          <w:sz w:val="24"/>
          <w:szCs w:val="24"/>
        </w:rPr>
      </w:pPr>
    </w:p>
    <w:p w:rsidR="00A06206" w:rsidRDefault="00A06206"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BANGLADESH</w:t>
      </w:r>
      <w:r w:rsidRPr="006F445E">
        <w:rPr>
          <w:rFonts w:ascii="Times New Roman" w:hAnsi="Times New Roman"/>
          <w:sz w:val="24"/>
          <w:szCs w:val="24"/>
        </w:rPr>
        <w:t xml:space="preserve">, for wire-line the technology used is a combination of Fiber, microwave and copper cables, while GSM, CDMA and VSAT (very limited) are used to provide mobile and internet service. ADSL is also used for the provision of broadband services.  </w:t>
      </w:r>
    </w:p>
    <w:p w:rsidR="00E319DF" w:rsidRPr="006F445E" w:rsidRDefault="00E319DF" w:rsidP="00E936D8">
      <w:pPr>
        <w:spacing w:before="0" w:after="0" w:line="276" w:lineRule="auto"/>
        <w:jc w:val="both"/>
        <w:rPr>
          <w:rFonts w:ascii="Times New Roman" w:hAnsi="Times New Roman"/>
          <w:sz w:val="24"/>
          <w:szCs w:val="24"/>
        </w:rPr>
      </w:pPr>
    </w:p>
    <w:p w:rsidR="00E319DF" w:rsidRDefault="00482233"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BHUTAN</w:t>
      </w:r>
      <w:r w:rsidR="00E8151A" w:rsidRPr="006F445E">
        <w:rPr>
          <w:rFonts w:ascii="Times New Roman" w:hAnsi="Times New Roman"/>
          <w:sz w:val="24"/>
          <w:szCs w:val="24"/>
        </w:rPr>
        <w:t>,</w:t>
      </w:r>
      <w:r w:rsidRPr="006F445E">
        <w:rPr>
          <w:rFonts w:ascii="Times New Roman" w:hAnsi="Times New Roman"/>
          <w:sz w:val="24"/>
          <w:szCs w:val="24"/>
        </w:rPr>
        <w:t xml:space="preserve"> for wireline the technology used is a combination of Fiber, microwave and copper cables, while GSM and VSAT are used to provide mobile and internet service. ADSL and DSL are also used for provision of broadband services. </w:t>
      </w:r>
    </w:p>
    <w:p w:rsidR="00482233" w:rsidRPr="006F445E" w:rsidRDefault="00482233" w:rsidP="00E936D8">
      <w:pPr>
        <w:spacing w:before="0" w:after="0" w:line="276" w:lineRule="auto"/>
        <w:jc w:val="both"/>
        <w:rPr>
          <w:rFonts w:ascii="Times New Roman" w:hAnsi="Times New Roman"/>
          <w:b/>
          <w:sz w:val="24"/>
          <w:szCs w:val="24"/>
        </w:rPr>
      </w:pPr>
    </w:p>
    <w:p w:rsidR="001B1C45" w:rsidRDefault="001B1C45"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IRAN</w:t>
      </w:r>
      <w:r w:rsidR="00E8151A" w:rsidRPr="006F445E">
        <w:rPr>
          <w:rFonts w:ascii="Times New Roman" w:hAnsi="Times New Roman"/>
          <w:sz w:val="24"/>
          <w:szCs w:val="24"/>
        </w:rPr>
        <w:t xml:space="preserve">, </w:t>
      </w:r>
      <w:r w:rsidRPr="006F445E">
        <w:rPr>
          <w:rFonts w:ascii="Times New Roman" w:hAnsi="Times New Roman"/>
          <w:sz w:val="24"/>
          <w:szCs w:val="24"/>
        </w:rPr>
        <w:t xml:space="preserve">presently, wireline uses DSL, </w:t>
      </w:r>
      <w:proofErr w:type="spellStart"/>
      <w:r w:rsidRPr="006F445E">
        <w:rPr>
          <w:rFonts w:ascii="Times New Roman" w:hAnsi="Times New Roman"/>
          <w:sz w:val="24"/>
          <w:szCs w:val="24"/>
        </w:rPr>
        <w:t>FTTx</w:t>
      </w:r>
      <w:proofErr w:type="spellEnd"/>
      <w:r w:rsidRPr="006F445E">
        <w:rPr>
          <w:rFonts w:ascii="Times New Roman" w:hAnsi="Times New Roman"/>
          <w:sz w:val="24"/>
          <w:szCs w:val="24"/>
        </w:rPr>
        <w:t xml:space="preserve">, Hybrid, cable; whereas Wireless relies on GSM, CDMA, </w:t>
      </w:r>
      <w:proofErr w:type="spellStart"/>
      <w:r w:rsidRPr="006F445E">
        <w:rPr>
          <w:rFonts w:ascii="Times New Roman" w:hAnsi="Times New Roman"/>
          <w:sz w:val="24"/>
          <w:szCs w:val="24"/>
        </w:rPr>
        <w:t>WiMax</w:t>
      </w:r>
      <w:proofErr w:type="spellEnd"/>
      <w:r w:rsidRPr="006F445E">
        <w:rPr>
          <w:rFonts w:ascii="Times New Roman" w:hAnsi="Times New Roman"/>
          <w:sz w:val="24"/>
          <w:szCs w:val="24"/>
        </w:rPr>
        <w:t xml:space="preserve">, LTE, </w:t>
      </w:r>
      <w:proofErr w:type="gramStart"/>
      <w:r w:rsidRPr="006F445E">
        <w:rPr>
          <w:rFonts w:ascii="Times New Roman" w:hAnsi="Times New Roman"/>
          <w:sz w:val="24"/>
          <w:szCs w:val="24"/>
        </w:rPr>
        <w:t>3G</w:t>
      </w:r>
      <w:proofErr w:type="gramEnd"/>
      <w:r w:rsidRPr="006F445E">
        <w:rPr>
          <w:rFonts w:ascii="Times New Roman" w:hAnsi="Times New Roman"/>
          <w:sz w:val="24"/>
          <w:szCs w:val="24"/>
        </w:rPr>
        <w:t>.</w:t>
      </w:r>
    </w:p>
    <w:p w:rsidR="00E319DF" w:rsidRPr="006F445E" w:rsidRDefault="00E319DF" w:rsidP="00E936D8">
      <w:pPr>
        <w:spacing w:before="0" w:after="0" w:line="276" w:lineRule="auto"/>
        <w:jc w:val="both"/>
        <w:rPr>
          <w:rFonts w:ascii="Times New Roman" w:hAnsi="Times New Roman"/>
          <w:sz w:val="24"/>
          <w:szCs w:val="24"/>
        </w:rPr>
      </w:pPr>
    </w:p>
    <w:p w:rsidR="00A9703C" w:rsidRDefault="00A9703C"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PAKISTAN</w:t>
      </w:r>
      <w:r w:rsidR="00E8151A" w:rsidRPr="006F445E">
        <w:rPr>
          <w:rFonts w:ascii="Times New Roman" w:hAnsi="Times New Roman"/>
          <w:sz w:val="24"/>
          <w:szCs w:val="24"/>
        </w:rPr>
        <w:t>,</w:t>
      </w:r>
      <w:r w:rsidRPr="006F445E">
        <w:rPr>
          <w:rFonts w:ascii="Times New Roman" w:hAnsi="Times New Roman"/>
          <w:sz w:val="24"/>
          <w:szCs w:val="24"/>
        </w:rPr>
        <w:t xml:space="preserve"> Presently, wireline uses OFC, DSL, FTTH, </w:t>
      </w:r>
      <w:proofErr w:type="gramStart"/>
      <w:r w:rsidRPr="006F445E">
        <w:rPr>
          <w:rFonts w:ascii="Times New Roman" w:hAnsi="Times New Roman"/>
          <w:sz w:val="24"/>
          <w:szCs w:val="24"/>
        </w:rPr>
        <w:t>Hybrid</w:t>
      </w:r>
      <w:proofErr w:type="gramEnd"/>
      <w:r w:rsidRPr="006F445E">
        <w:rPr>
          <w:rFonts w:ascii="Times New Roman" w:hAnsi="Times New Roman"/>
          <w:sz w:val="24"/>
          <w:szCs w:val="24"/>
        </w:rPr>
        <w:t xml:space="preserve"> while Wireless uses WCDMA, HSPA, GSM, CDMA, Rev-A, Rev-B, </w:t>
      </w:r>
      <w:proofErr w:type="spellStart"/>
      <w:r w:rsidRPr="006F445E">
        <w:rPr>
          <w:rFonts w:ascii="Times New Roman" w:hAnsi="Times New Roman"/>
          <w:sz w:val="24"/>
          <w:szCs w:val="24"/>
        </w:rPr>
        <w:t>WiMax</w:t>
      </w:r>
      <w:proofErr w:type="spellEnd"/>
      <w:r w:rsidRPr="006F445E">
        <w:rPr>
          <w:rFonts w:ascii="Times New Roman" w:hAnsi="Times New Roman"/>
          <w:sz w:val="24"/>
          <w:szCs w:val="24"/>
        </w:rPr>
        <w:t xml:space="preserve">. </w:t>
      </w:r>
    </w:p>
    <w:p w:rsidR="00E319DF" w:rsidRPr="006F445E" w:rsidRDefault="00E319DF" w:rsidP="00E936D8">
      <w:pPr>
        <w:spacing w:before="0" w:after="0" w:line="276" w:lineRule="auto"/>
        <w:jc w:val="both"/>
        <w:rPr>
          <w:rFonts w:ascii="Times New Roman" w:hAnsi="Times New Roman"/>
          <w:sz w:val="24"/>
          <w:szCs w:val="24"/>
        </w:rPr>
      </w:pPr>
    </w:p>
    <w:p w:rsidR="00A9703C" w:rsidRDefault="00A9703C" w:rsidP="00E936D8">
      <w:pPr>
        <w:spacing w:before="0" w:after="0" w:line="276" w:lineRule="auto"/>
        <w:jc w:val="both"/>
        <w:rPr>
          <w:rFonts w:ascii="Times New Roman" w:hAnsi="Times New Roman"/>
          <w:bCs/>
          <w:iCs/>
          <w:sz w:val="24"/>
          <w:szCs w:val="24"/>
        </w:rPr>
      </w:pPr>
      <w:r w:rsidRPr="006F445E">
        <w:rPr>
          <w:rFonts w:ascii="Times New Roman" w:hAnsi="Times New Roman"/>
          <w:b/>
          <w:bCs/>
          <w:iCs/>
          <w:sz w:val="24"/>
          <w:szCs w:val="24"/>
        </w:rPr>
        <w:t xml:space="preserve">In </w:t>
      </w:r>
      <w:r w:rsidR="00943C13" w:rsidRPr="006F445E">
        <w:rPr>
          <w:rFonts w:ascii="Times New Roman" w:hAnsi="Times New Roman"/>
          <w:b/>
          <w:bCs/>
          <w:iCs/>
          <w:sz w:val="24"/>
          <w:szCs w:val="24"/>
        </w:rPr>
        <w:t>MALDIVES,</w:t>
      </w:r>
      <w:r w:rsidR="00943C13" w:rsidRPr="006F445E">
        <w:rPr>
          <w:rFonts w:ascii="Times New Roman" w:hAnsi="Times New Roman"/>
          <w:bCs/>
          <w:iCs/>
          <w:sz w:val="24"/>
          <w:szCs w:val="24"/>
        </w:rPr>
        <w:t xml:space="preserve"> </w:t>
      </w:r>
      <w:r w:rsidR="00943C13">
        <w:rPr>
          <w:rFonts w:ascii="Times New Roman" w:hAnsi="Times New Roman"/>
          <w:bCs/>
          <w:iCs/>
          <w:sz w:val="24"/>
          <w:szCs w:val="24"/>
        </w:rPr>
        <w:t>t</w:t>
      </w:r>
      <w:r w:rsidR="00943C13" w:rsidRPr="006F445E">
        <w:rPr>
          <w:rFonts w:ascii="Times New Roman" w:hAnsi="Times New Roman"/>
          <w:bCs/>
          <w:iCs/>
          <w:sz w:val="24"/>
          <w:szCs w:val="24"/>
        </w:rPr>
        <w:t>he</w:t>
      </w:r>
      <w:r w:rsidRPr="006F445E">
        <w:rPr>
          <w:rFonts w:ascii="Times New Roman" w:hAnsi="Times New Roman"/>
          <w:bCs/>
          <w:iCs/>
          <w:sz w:val="24"/>
          <w:szCs w:val="24"/>
        </w:rPr>
        <w:t xml:space="preserve"> </w:t>
      </w:r>
      <w:proofErr w:type="spellStart"/>
      <w:r w:rsidRPr="006F445E">
        <w:rPr>
          <w:rFonts w:ascii="Times New Roman" w:hAnsi="Times New Roman"/>
          <w:bCs/>
          <w:iCs/>
          <w:sz w:val="24"/>
          <w:szCs w:val="24"/>
        </w:rPr>
        <w:t>licence</w:t>
      </w:r>
      <w:proofErr w:type="spellEnd"/>
      <w:r w:rsidRPr="006F445E">
        <w:rPr>
          <w:rFonts w:ascii="Times New Roman" w:hAnsi="Times New Roman"/>
          <w:bCs/>
          <w:iCs/>
          <w:sz w:val="24"/>
          <w:szCs w:val="24"/>
        </w:rPr>
        <w:t xml:space="preserve"> is technology neutral and operators are permitted to choose any proven technology in Maldives.</w:t>
      </w:r>
    </w:p>
    <w:p w:rsidR="00E319DF" w:rsidRPr="006F445E" w:rsidRDefault="00E319DF" w:rsidP="00E936D8">
      <w:pPr>
        <w:spacing w:before="0" w:after="0" w:line="276" w:lineRule="auto"/>
        <w:jc w:val="both"/>
        <w:rPr>
          <w:rFonts w:ascii="Times New Roman" w:hAnsi="Times New Roman"/>
          <w:bCs/>
          <w:iCs/>
          <w:sz w:val="24"/>
          <w:szCs w:val="24"/>
        </w:rPr>
      </w:pPr>
    </w:p>
    <w:p w:rsidR="00A9703C" w:rsidRPr="006F445E" w:rsidRDefault="00A9703C" w:rsidP="00E936D8">
      <w:pPr>
        <w:spacing w:before="0" w:after="12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SRI LANKA</w:t>
      </w:r>
      <w:r w:rsidRPr="006F445E">
        <w:rPr>
          <w:rFonts w:ascii="Times New Roman" w:hAnsi="Times New Roman"/>
          <w:b/>
          <w:sz w:val="24"/>
          <w:szCs w:val="24"/>
        </w:rPr>
        <w:t xml:space="preserve">, </w:t>
      </w:r>
      <w:r w:rsidRPr="006F445E">
        <w:rPr>
          <w:rFonts w:ascii="Times New Roman" w:hAnsi="Times New Roman"/>
          <w:sz w:val="24"/>
          <w:szCs w:val="24"/>
        </w:rPr>
        <w:t xml:space="preserve">Presently, wireline in Sri Lanka uses IPTV, ADSL, </w:t>
      </w:r>
      <w:proofErr w:type="gramStart"/>
      <w:r w:rsidRPr="006F445E">
        <w:rPr>
          <w:rFonts w:ascii="Times New Roman" w:hAnsi="Times New Roman"/>
          <w:sz w:val="24"/>
          <w:szCs w:val="24"/>
        </w:rPr>
        <w:t>Cable</w:t>
      </w:r>
      <w:proofErr w:type="gramEnd"/>
      <w:r w:rsidRPr="006F445E">
        <w:rPr>
          <w:rFonts w:ascii="Times New Roman" w:hAnsi="Times New Roman"/>
          <w:sz w:val="24"/>
          <w:szCs w:val="24"/>
        </w:rPr>
        <w:t xml:space="preserve"> TV while wireless uses CDMA, LTE, WiMAX, WIFI, Analog Broadcasting (Sound and TV), Satellite TV.</w:t>
      </w:r>
    </w:p>
    <w:p w:rsidR="00041405" w:rsidRDefault="00041405" w:rsidP="00E936D8">
      <w:pPr>
        <w:spacing w:line="276" w:lineRule="auto"/>
        <w:jc w:val="center"/>
        <w:rPr>
          <w:rFonts w:ascii="Times New Roman" w:hAnsi="Times New Roman"/>
          <w:b/>
          <w:sz w:val="24"/>
          <w:szCs w:val="24"/>
        </w:rPr>
      </w:pPr>
      <w:r w:rsidRPr="006F445E">
        <w:rPr>
          <w:rFonts w:ascii="Times New Roman" w:hAnsi="Times New Roman"/>
          <w:sz w:val="24"/>
          <w:szCs w:val="24"/>
        </w:rPr>
        <w:br w:type="page"/>
      </w:r>
      <w:r w:rsidR="00050DBA" w:rsidRPr="00050DBA">
        <w:rPr>
          <w:rFonts w:ascii="Times New Roman" w:hAnsi="Times New Roman"/>
          <w:b/>
          <w:sz w:val="24"/>
          <w:szCs w:val="24"/>
        </w:rPr>
        <w:lastRenderedPageBreak/>
        <w:t>CHAPTER III- EMERGING LICENSING FRAMEWORK</w:t>
      </w:r>
    </w:p>
    <w:p w:rsidR="00050DBA" w:rsidRPr="00050DBA" w:rsidRDefault="00050DBA" w:rsidP="00050DBA">
      <w:pPr>
        <w:spacing w:line="276" w:lineRule="auto"/>
        <w:jc w:val="both"/>
        <w:rPr>
          <w:rFonts w:ascii="Times New Roman" w:hAnsi="Times New Roman"/>
          <w:b/>
          <w:sz w:val="24"/>
          <w:szCs w:val="24"/>
        </w:rPr>
      </w:pPr>
      <w:r>
        <w:rPr>
          <w:rFonts w:ascii="Times New Roman" w:hAnsi="Times New Roman"/>
          <w:b/>
          <w:sz w:val="24"/>
          <w:szCs w:val="24"/>
        </w:rPr>
        <w:t>3.1 Requirement of Transition to New Licensing framework</w:t>
      </w:r>
    </w:p>
    <w:p w:rsidR="00050DBA" w:rsidRDefault="00050DBA" w:rsidP="00E936D8">
      <w:pPr>
        <w:tabs>
          <w:tab w:val="left" w:pos="0"/>
        </w:tabs>
        <w:spacing w:after="0" w:line="276" w:lineRule="auto"/>
        <w:jc w:val="both"/>
        <w:rPr>
          <w:rFonts w:ascii="Times New Roman" w:hAnsi="Times New Roman"/>
          <w:sz w:val="24"/>
          <w:szCs w:val="24"/>
        </w:rPr>
      </w:pPr>
      <w:r>
        <w:rPr>
          <w:rFonts w:ascii="Times New Roman" w:hAnsi="Times New Roman"/>
          <w:sz w:val="24"/>
          <w:szCs w:val="24"/>
        </w:rPr>
        <w:t>S</w:t>
      </w:r>
      <w:r w:rsidR="001F4A0C" w:rsidRPr="006F445E">
        <w:rPr>
          <w:rFonts w:ascii="Times New Roman" w:hAnsi="Times New Roman"/>
          <w:sz w:val="24"/>
          <w:szCs w:val="24"/>
        </w:rPr>
        <w:t xml:space="preserve">ince the liberalization of telecom sector around three decade ago most of the countries, there have been sea change in the telecom sector in terms of growth, penetration, development, </w:t>
      </w:r>
      <w:proofErr w:type="gramStart"/>
      <w:r w:rsidR="001F4A0C" w:rsidRPr="006F445E">
        <w:rPr>
          <w:rFonts w:ascii="Times New Roman" w:hAnsi="Times New Roman"/>
          <w:sz w:val="24"/>
          <w:szCs w:val="24"/>
        </w:rPr>
        <w:t>change</w:t>
      </w:r>
      <w:proofErr w:type="gramEnd"/>
      <w:r w:rsidR="001F4A0C" w:rsidRPr="006F445E">
        <w:rPr>
          <w:rFonts w:ascii="Times New Roman" w:hAnsi="Times New Roman"/>
          <w:sz w:val="24"/>
          <w:szCs w:val="24"/>
        </w:rPr>
        <w:t xml:space="preserve"> in technology </w:t>
      </w:r>
      <w:proofErr w:type="spellStart"/>
      <w:r w:rsidR="001F4A0C" w:rsidRPr="006F445E">
        <w:rPr>
          <w:rFonts w:ascii="Times New Roman" w:hAnsi="Times New Roman"/>
          <w:sz w:val="24"/>
          <w:szCs w:val="24"/>
        </w:rPr>
        <w:t>etc</w:t>
      </w:r>
      <w:proofErr w:type="spellEnd"/>
      <w:r w:rsidR="00551D15" w:rsidRPr="006F445E">
        <w:rPr>
          <w:rFonts w:ascii="Times New Roman" w:hAnsi="Times New Roman"/>
          <w:sz w:val="24"/>
          <w:szCs w:val="24"/>
        </w:rPr>
        <w:t>, the</w:t>
      </w:r>
      <w:r w:rsidR="001F4A0C" w:rsidRPr="006F445E">
        <w:rPr>
          <w:rFonts w:ascii="Times New Roman" w:hAnsi="Times New Roman"/>
          <w:sz w:val="24"/>
          <w:szCs w:val="24"/>
        </w:rPr>
        <w:t xml:space="preserve"> policy framework which was relevant for quite some time, </w:t>
      </w:r>
      <w:r w:rsidR="004860AE" w:rsidRPr="006F445E">
        <w:rPr>
          <w:rFonts w:ascii="Times New Roman" w:hAnsi="Times New Roman"/>
          <w:sz w:val="24"/>
          <w:szCs w:val="24"/>
        </w:rPr>
        <w:t>looked not</w:t>
      </w:r>
      <w:r w:rsidR="001F4A0C" w:rsidRPr="006F445E">
        <w:rPr>
          <w:rFonts w:ascii="Times New Roman" w:hAnsi="Times New Roman"/>
          <w:sz w:val="24"/>
          <w:szCs w:val="24"/>
        </w:rPr>
        <w:t xml:space="preserve"> meeting the requirement of current period and required intervention.   </w:t>
      </w:r>
    </w:p>
    <w:p w:rsidR="00050DBA" w:rsidRDefault="00050DBA" w:rsidP="00E936D8">
      <w:pPr>
        <w:tabs>
          <w:tab w:val="left" w:pos="0"/>
        </w:tabs>
        <w:spacing w:after="0" w:line="276" w:lineRule="auto"/>
        <w:jc w:val="both"/>
        <w:rPr>
          <w:rFonts w:ascii="Times New Roman" w:hAnsi="Times New Roman"/>
          <w:sz w:val="24"/>
          <w:szCs w:val="24"/>
        </w:rPr>
      </w:pPr>
    </w:p>
    <w:p w:rsidR="00802514" w:rsidRPr="00050DBA" w:rsidRDefault="00050DBA" w:rsidP="00050DBA">
      <w:pPr>
        <w:tabs>
          <w:tab w:val="left" w:pos="0"/>
        </w:tabs>
        <w:spacing w:after="0" w:line="360" w:lineRule="auto"/>
        <w:jc w:val="both"/>
        <w:rPr>
          <w:rFonts w:ascii="Times New Roman" w:hAnsi="Times New Roman"/>
          <w:sz w:val="24"/>
          <w:szCs w:val="24"/>
        </w:rPr>
      </w:pPr>
      <w:proofErr w:type="gramStart"/>
      <w:r w:rsidRPr="00050DBA">
        <w:rPr>
          <w:rFonts w:ascii="Times New Roman" w:hAnsi="Times New Roman"/>
          <w:b/>
          <w:sz w:val="24"/>
          <w:szCs w:val="24"/>
        </w:rPr>
        <w:t>3.2  Key</w:t>
      </w:r>
      <w:proofErr w:type="gramEnd"/>
      <w:r w:rsidRPr="00050DBA">
        <w:rPr>
          <w:rFonts w:ascii="Times New Roman" w:hAnsi="Times New Roman"/>
          <w:b/>
          <w:sz w:val="24"/>
          <w:szCs w:val="24"/>
        </w:rPr>
        <w:t xml:space="preserve"> Transition Issues</w:t>
      </w:r>
    </w:p>
    <w:p w:rsidR="00D06CD8" w:rsidRPr="006F445E" w:rsidRDefault="00D06CD8" w:rsidP="00E936D8">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According to the ITU, some of the key regulatory transition issues include inter alia:</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Deciding which licensing model to adopt;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Deciding whether f</w:t>
      </w:r>
      <w:r w:rsidR="00DF11E7">
        <w:rPr>
          <w:rFonts w:ascii="Times New Roman" w:hAnsi="Times New Roman"/>
          <w:color w:val="000000"/>
          <w:sz w:val="24"/>
          <w:szCs w:val="24"/>
          <w:shd w:val="clear" w:color="auto" w:fill="FFFFFF"/>
        </w:rPr>
        <w:t xml:space="preserve">ramework overhaul should be all at </w:t>
      </w:r>
      <w:r w:rsidRPr="006F445E">
        <w:rPr>
          <w:rFonts w:ascii="Times New Roman" w:hAnsi="Times New Roman"/>
          <w:color w:val="000000"/>
          <w:sz w:val="24"/>
          <w:szCs w:val="24"/>
          <w:shd w:val="clear" w:color="auto" w:fill="FFFFFF"/>
        </w:rPr>
        <w:t xml:space="preserve">once or phased.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Deciding which who will be responsible for licensing or other authorizations.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Mapping existing service/ technology specific </w:t>
      </w:r>
      <w:proofErr w:type="spellStart"/>
      <w:r w:rsidRPr="006F445E">
        <w:rPr>
          <w:rFonts w:ascii="Times New Roman" w:hAnsi="Times New Roman"/>
          <w:color w:val="000000"/>
          <w:sz w:val="24"/>
          <w:szCs w:val="24"/>
          <w:shd w:val="clear" w:color="auto" w:fill="FFFFFF"/>
        </w:rPr>
        <w:t>licences</w:t>
      </w:r>
      <w:proofErr w:type="spellEnd"/>
      <w:r w:rsidRPr="006F445E">
        <w:rPr>
          <w:rFonts w:ascii="Times New Roman" w:hAnsi="Times New Roman"/>
          <w:color w:val="000000"/>
          <w:sz w:val="24"/>
          <w:szCs w:val="24"/>
          <w:shd w:val="clear" w:color="auto" w:fill="FFFFFF"/>
        </w:rPr>
        <w:t xml:space="preserve"> to new </w:t>
      </w:r>
      <w:proofErr w:type="spellStart"/>
      <w:r w:rsidRPr="006F445E">
        <w:rPr>
          <w:rFonts w:ascii="Times New Roman" w:hAnsi="Times New Roman"/>
          <w:color w:val="000000"/>
          <w:sz w:val="24"/>
          <w:szCs w:val="24"/>
          <w:shd w:val="clear" w:color="auto" w:fill="FFFFFF"/>
        </w:rPr>
        <w:t>licence</w:t>
      </w:r>
      <w:proofErr w:type="spellEnd"/>
      <w:r w:rsidRPr="006F445E">
        <w:rPr>
          <w:rFonts w:ascii="Times New Roman" w:hAnsi="Times New Roman"/>
          <w:color w:val="000000"/>
          <w:sz w:val="24"/>
          <w:szCs w:val="24"/>
          <w:shd w:val="clear" w:color="auto" w:fill="FFFFFF"/>
        </w:rPr>
        <w:t xml:space="preserve"> categories.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Deciding which services should continue to be licensed.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Ensuring a level playing field between existing and new operators.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Determining whether existing licensees require compensation for move to new licensing regime.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Revising universal access/service regulations including any modifications to network rollout, coverage or investment requirements and contributions to universal access funds as needed.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Reviewing and updating regulations affecting quality of service, interconnection, spect</w:t>
      </w:r>
      <w:r w:rsidR="00DF11E7">
        <w:rPr>
          <w:rFonts w:ascii="Times New Roman" w:hAnsi="Times New Roman"/>
          <w:color w:val="000000"/>
          <w:sz w:val="24"/>
          <w:szCs w:val="24"/>
          <w:shd w:val="clear" w:color="auto" w:fill="FFFFFF"/>
        </w:rPr>
        <w:t xml:space="preserve">rum, numbering and other sector </w:t>
      </w:r>
      <w:r w:rsidRPr="006F445E">
        <w:rPr>
          <w:rFonts w:ascii="Times New Roman" w:hAnsi="Times New Roman"/>
          <w:color w:val="000000"/>
          <w:sz w:val="24"/>
          <w:szCs w:val="24"/>
          <w:shd w:val="clear" w:color="auto" w:fill="FFFFFF"/>
        </w:rPr>
        <w:t xml:space="preserve">specific issues.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Developing a regulatory framework that incorporates technological developments and anticipates continued technical and market evolution. </w:t>
      </w:r>
    </w:p>
    <w:p w:rsidR="00D06CD8" w:rsidRPr="006F445E" w:rsidRDefault="00D06CD8" w:rsidP="00E936D8">
      <w:pPr>
        <w:pStyle w:val="ListParagraph"/>
        <w:numPr>
          <w:ilvl w:val="0"/>
          <w:numId w:val="19"/>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Developing the enforcement capacity to resolve disputes and impose sanctions.</w:t>
      </w:r>
    </w:p>
    <w:p w:rsidR="00D06CD8" w:rsidRDefault="00D06CD8" w:rsidP="00E936D8">
      <w:pPr>
        <w:spacing w:after="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Along with technological revolution, issues of re-licensing, co-existence of licenses and exit of licenses are also coming up quite frequently. It is proposed to study these issues for identifying solutions to the practical difficulties involved and to facilitate introduction of new technologies and services. It is equally important to suggest a transition procedure, wherever necessary.</w:t>
      </w:r>
    </w:p>
    <w:p w:rsidR="00050DBA" w:rsidRPr="00050DBA" w:rsidRDefault="00050DBA" w:rsidP="00551D15">
      <w:pPr>
        <w:spacing w:after="0" w:line="360" w:lineRule="auto"/>
        <w:jc w:val="both"/>
        <w:rPr>
          <w:rFonts w:ascii="Times New Roman" w:hAnsi="Times New Roman"/>
          <w:b/>
          <w:color w:val="000000"/>
          <w:sz w:val="24"/>
          <w:szCs w:val="24"/>
          <w:shd w:val="clear" w:color="auto" w:fill="FFFFFF"/>
        </w:rPr>
      </w:pPr>
      <w:r w:rsidRPr="00050DBA">
        <w:rPr>
          <w:rFonts w:ascii="Times New Roman" w:hAnsi="Times New Roman"/>
          <w:b/>
          <w:color w:val="000000"/>
          <w:sz w:val="24"/>
          <w:szCs w:val="24"/>
          <w:shd w:val="clear" w:color="auto" w:fill="FFFFFF"/>
        </w:rPr>
        <w:t>3.3 Principles for Transitioning to a new licensing framework</w:t>
      </w:r>
    </w:p>
    <w:p w:rsidR="00D06CD8" w:rsidRPr="006F445E" w:rsidRDefault="00D06CD8" w:rsidP="00E936D8">
      <w:pPr>
        <w:spacing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There are a number of principles that should be followed when transitioning to a new licensing framework. Transitional arrangements should: </w:t>
      </w:r>
    </w:p>
    <w:p w:rsidR="00D06CD8" w:rsidRPr="006F445E" w:rsidRDefault="00D06CD8" w:rsidP="00E936D8">
      <w:pPr>
        <w:pStyle w:val="ListParagraph"/>
        <w:numPr>
          <w:ilvl w:val="0"/>
          <w:numId w:val="20"/>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Facilitate entry into convergence markets (including ability to offer content services). </w:t>
      </w:r>
    </w:p>
    <w:p w:rsidR="00D06CD8" w:rsidRPr="006F445E" w:rsidRDefault="00D06CD8" w:rsidP="00E936D8">
      <w:pPr>
        <w:pStyle w:val="ListParagraph"/>
        <w:numPr>
          <w:ilvl w:val="0"/>
          <w:numId w:val="20"/>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Ensure consistency with company, competition and other relevant legislation/regulation. </w:t>
      </w:r>
    </w:p>
    <w:p w:rsidR="00D06CD8" w:rsidRPr="006F445E" w:rsidRDefault="00D06CD8" w:rsidP="00E936D8">
      <w:pPr>
        <w:pStyle w:val="ListParagraph"/>
        <w:numPr>
          <w:ilvl w:val="0"/>
          <w:numId w:val="20"/>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Ensure conditions leave licensees no worse off than under old </w:t>
      </w:r>
      <w:proofErr w:type="spellStart"/>
      <w:r w:rsidRPr="006F445E">
        <w:rPr>
          <w:rFonts w:ascii="Times New Roman" w:hAnsi="Times New Roman"/>
          <w:color w:val="000000"/>
          <w:sz w:val="24"/>
          <w:szCs w:val="24"/>
          <w:shd w:val="clear" w:color="auto" w:fill="FFFFFF"/>
        </w:rPr>
        <w:t>licences</w:t>
      </w:r>
      <w:proofErr w:type="spellEnd"/>
      <w:r w:rsidRPr="006F445E">
        <w:rPr>
          <w:rFonts w:ascii="Times New Roman" w:hAnsi="Times New Roman"/>
          <w:color w:val="000000"/>
          <w:sz w:val="24"/>
          <w:szCs w:val="24"/>
          <w:shd w:val="clear" w:color="auto" w:fill="FFFFFF"/>
        </w:rPr>
        <w:t xml:space="preserve">; </w:t>
      </w:r>
    </w:p>
    <w:p w:rsidR="00D06CD8" w:rsidRPr="006F445E" w:rsidRDefault="00D06CD8" w:rsidP="00E936D8">
      <w:pPr>
        <w:pStyle w:val="ListParagraph"/>
        <w:numPr>
          <w:ilvl w:val="0"/>
          <w:numId w:val="20"/>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Avoid imposition of asymmetrical regulation on licensees that reduce ability to compete or hamper investment. </w:t>
      </w:r>
    </w:p>
    <w:p w:rsidR="00D06CD8" w:rsidRPr="006F445E" w:rsidRDefault="00D06CD8" w:rsidP="00E936D8">
      <w:pPr>
        <w:pStyle w:val="ListParagraph"/>
        <w:numPr>
          <w:ilvl w:val="0"/>
          <w:numId w:val="20"/>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lastRenderedPageBreak/>
        <w:t xml:space="preserve">Allow licensees to restructure to meet challenges posed by market and technology convergence. </w:t>
      </w:r>
    </w:p>
    <w:p w:rsidR="00D06CD8" w:rsidRPr="006F445E" w:rsidRDefault="00D06CD8" w:rsidP="00E936D8">
      <w:pPr>
        <w:pStyle w:val="ListParagraph"/>
        <w:numPr>
          <w:ilvl w:val="0"/>
          <w:numId w:val="20"/>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Minimize </w:t>
      </w:r>
      <w:proofErr w:type="spellStart"/>
      <w:r w:rsidRPr="006F445E">
        <w:rPr>
          <w:rFonts w:ascii="Times New Roman" w:hAnsi="Times New Roman"/>
          <w:color w:val="000000"/>
          <w:sz w:val="24"/>
          <w:szCs w:val="24"/>
          <w:shd w:val="clear" w:color="auto" w:fill="FFFFFF"/>
        </w:rPr>
        <w:t>licence</w:t>
      </w:r>
      <w:proofErr w:type="spellEnd"/>
      <w:r w:rsidRPr="006F445E">
        <w:rPr>
          <w:rFonts w:ascii="Times New Roman" w:hAnsi="Times New Roman"/>
          <w:color w:val="000000"/>
          <w:sz w:val="24"/>
          <w:szCs w:val="24"/>
          <w:shd w:val="clear" w:color="auto" w:fill="FFFFFF"/>
        </w:rPr>
        <w:t xml:space="preserve"> fees as well as administration and compliance costs.</w:t>
      </w:r>
    </w:p>
    <w:p w:rsidR="00D06CD8" w:rsidRDefault="00D06CD8" w:rsidP="00E936D8">
      <w:pPr>
        <w:pStyle w:val="ListParagraph"/>
        <w:numPr>
          <w:ilvl w:val="0"/>
          <w:numId w:val="20"/>
        </w:numPr>
        <w:spacing w:before="0" w:after="240" w:line="276" w:lineRule="auto"/>
        <w:jc w:val="both"/>
        <w:rPr>
          <w:rFonts w:ascii="Times New Roman" w:hAnsi="Times New Roman"/>
          <w:color w:val="000000"/>
          <w:sz w:val="24"/>
          <w:szCs w:val="24"/>
          <w:shd w:val="clear" w:color="auto" w:fill="FFFFFF"/>
        </w:rPr>
      </w:pPr>
      <w:r w:rsidRPr="006F445E">
        <w:rPr>
          <w:rFonts w:ascii="Times New Roman" w:hAnsi="Times New Roman"/>
          <w:color w:val="000000"/>
          <w:sz w:val="24"/>
          <w:szCs w:val="24"/>
          <w:shd w:val="clear" w:color="auto" w:fill="FFFFFF"/>
        </w:rPr>
        <w:t xml:space="preserve">Enable easy and efficient license migration by having a clear </w:t>
      </w:r>
      <w:proofErr w:type="spellStart"/>
      <w:r w:rsidRPr="006F445E">
        <w:rPr>
          <w:rFonts w:ascii="Times New Roman" w:hAnsi="Times New Roman"/>
          <w:color w:val="000000"/>
          <w:sz w:val="24"/>
          <w:szCs w:val="24"/>
          <w:shd w:val="clear" w:color="auto" w:fill="FFFFFF"/>
        </w:rPr>
        <w:t>licence</w:t>
      </w:r>
      <w:proofErr w:type="spellEnd"/>
      <w:r w:rsidRPr="006F445E">
        <w:rPr>
          <w:rFonts w:ascii="Times New Roman" w:hAnsi="Times New Roman"/>
          <w:color w:val="000000"/>
          <w:sz w:val="24"/>
          <w:szCs w:val="24"/>
          <w:shd w:val="clear" w:color="auto" w:fill="FFFFFF"/>
        </w:rPr>
        <w:t xml:space="preserve"> map and transitional measures; and being as consistent across license/serves types as practically possible.</w:t>
      </w:r>
    </w:p>
    <w:p w:rsidR="00050DBA" w:rsidRDefault="00050DBA" w:rsidP="00E936D8">
      <w:pPr>
        <w:pStyle w:val="ListParagraph"/>
        <w:spacing w:before="0" w:after="240" w:line="276" w:lineRule="auto"/>
        <w:jc w:val="both"/>
        <w:rPr>
          <w:rFonts w:ascii="Times New Roman" w:hAnsi="Times New Roman"/>
          <w:color w:val="000000"/>
          <w:sz w:val="24"/>
          <w:szCs w:val="24"/>
          <w:shd w:val="clear" w:color="auto" w:fill="FFFFFF"/>
        </w:rPr>
      </w:pPr>
    </w:p>
    <w:p w:rsidR="00551D15" w:rsidRPr="00050DBA" w:rsidRDefault="00050DBA" w:rsidP="00E936D8">
      <w:pPr>
        <w:pStyle w:val="ListParagraph"/>
        <w:spacing w:before="0" w:after="120" w:line="276" w:lineRule="auto"/>
        <w:ind w:left="0"/>
        <w:jc w:val="both"/>
        <w:rPr>
          <w:rFonts w:ascii="Times New Roman" w:hAnsi="Times New Roman"/>
          <w:b/>
          <w:color w:val="000000"/>
          <w:sz w:val="24"/>
          <w:szCs w:val="24"/>
          <w:shd w:val="clear" w:color="auto" w:fill="FFFFFF"/>
        </w:rPr>
      </w:pPr>
      <w:r w:rsidRPr="00050DBA">
        <w:rPr>
          <w:rFonts w:ascii="Times New Roman" w:hAnsi="Times New Roman"/>
          <w:b/>
          <w:color w:val="000000"/>
          <w:sz w:val="24"/>
          <w:szCs w:val="24"/>
          <w:shd w:val="clear" w:color="auto" w:fill="FFFFFF"/>
        </w:rPr>
        <w:t xml:space="preserve">3.4 </w:t>
      </w:r>
      <w:proofErr w:type="spellStart"/>
      <w:r w:rsidRPr="00050DBA">
        <w:rPr>
          <w:rFonts w:ascii="Times New Roman" w:hAnsi="Times New Roman"/>
          <w:b/>
          <w:color w:val="000000"/>
          <w:sz w:val="24"/>
          <w:szCs w:val="24"/>
          <w:shd w:val="clear" w:color="auto" w:fill="FFFFFF"/>
        </w:rPr>
        <w:t>Liberalisation</w:t>
      </w:r>
      <w:proofErr w:type="spellEnd"/>
      <w:r w:rsidRPr="00050DBA">
        <w:rPr>
          <w:rFonts w:ascii="Times New Roman" w:hAnsi="Times New Roman"/>
          <w:b/>
          <w:color w:val="000000"/>
          <w:sz w:val="24"/>
          <w:szCs w:val="24"/>
          <w:shd w:val="clear" w:color="auto" w:fill="FFFFFF"/>
        </w:rPr>
        <w:t xml:space="preserve"> of Spectrum</w:t>
      </w:r>
    </w:p>
    <w:p w:rsidR="00381007" w:rsidRPr="006F445E" w:rsidRDefault="00381007" w:rsidP="00E936D8">
      <w:pPr>
        <w:shd w:val="clear" w:color="auto" w:fill="FFFFFF"/>
        <w:tabs>
          <w:tab w:val="left" w:pos="810"/>
        </w:tabs>
        <w:spacing w:before="0" w:after="240" w:line="276" w:lineRule="auto"/>
        <w:jc w:val="both"/>
        <w:rPr>
          <w:rFonts w:ascii="Times New Roman" w:hAnsi="Times New Roman"/>
          <w:sz w:val="24"/>
          <w:szCs w:val="24"/>
        </w:rPr>
      </w:pPr>
      <w:proofErr w:type="spellStart"/>
      <w:r w:rsidRPr="006F445E">
        <w:rPr>
          <w:rFonts w:ascii="Times New Roman" w:hAnsi="Times New Roman"/>
          <w:sz w:val="24"/>
          <w:szCs w:val="24"/>
        </w:rPr>
        <w:t>Liberalisation</w:t>
      </w:r>
      <w:proofErr w:type="spellEnd"/>
      <w:r w:rsidRPr="006F445E">
        <w:rPr>
          <w:rFonts w:ascii="Times New Roman" w:hAnsi="Times New Roman"/>
          <w:sz w:val="24"/>
          <w:szCs w:val="24"/>
        </w:rPr>
        <w:t xml:space="preserve"> of spectrum refers to the removal of technology restrictions to give the licensee an option to deploy latest and more spectrum efficient technologies, which shall result in optimal use of spectrum. Change of use (also known as service neutrality) allows different types of services and technologies to compete for the same spectrum. </w:t>
      </w:r>
    </w:p>
    <w:p w:rsidR="00381007" w:rsidRPr="006F445E" w:rsidRDefault="00381007" w:rsidP="00E936D8">
      <w:pPr>
        <w:shd w:val="clear" w:color="auto" w:fill="FFFFFF"/>
        <w:tabs>
          <w:tab w:val="left" w:pos="810"/>
        </w:tabs>
        <w:spacing w:after="240" w:line="276" w:lineRule="auto"/>
        <w:jc w:val="both"/>
        <w:rPr>
          <w:rFonts w:ascii="Times New Roman" w:hAnsi="Times New Roman"/>
          <w:sz w:val="24"/>
          <w:szCs w:val="24"/>
        </w:rPr>
      </w:pPr>
      <w:r w:rsidRPr="006F445E">
        <w:rPr>
          <w:rFonts w:ascii="Times New Roman" w:hAnsi="Times New Roman"/>
          <w:sz w:val="24"/>
          <w:szCs w:val="24"/>
        </w:rPr>
        <w:t xml:space="preserve">In the 1990s, during the evolution phase of 2G mobile communication, spectrum was assigned mainly using command and control approach. The use of spectrum was restricted to using a particular technology. Over a period of time, the use of 900 and 1800 MHz bands has been liberalized in many countries.  </w:t>
      </w:r>
    </w:p>
    <w:p w:rsidR="00202DE8" w:rsidRPr="006F445E" w:rsidRDefault="00381007" w:rsidP="00E936D8">
      <w:pPr>
        <w:shd w:val="clear" w:color="auto" w:fill="FFFFFF"/>
        <w:tabs>
          <w:tab w:val="left" w:pos="810"/>
        </w:tabs>
        <w:spacing w:after="240" w:line="276" w:lineRule="auto"/>
        <w:jc w:val="both"/>
        <w:rPr>
          <w:rFonts w:ascii="Times New Roman" w:hAnsi="Times New Roman"/>
          <w:sz w:val="24"/>
          <w:szCs w:val="24"/>
        </w:rPr>
      </w:pPr>
      <w:r w:rsidRPr="006F445E">
        <w:rPr>
          <w:rFonts w:ascii="Times New Roman" w:hAnsi="Times New Roman"/>
          <w:sz w:val="24"/>
          <w:szCs w:val="24"/>
        </w:rPr>
        <w:t xml:space="preserve">In India, spectrum for mobile services has been assigned from different spectrum bands depending upon whether licensee is deploying CDMA or GSM technology. Therefore, the spectrum assigned in 800/900/1800 for 2G mobile services is bound with the technology chosen by the licensee, whereas ITU has assigned the spectrum in the 800, 900 and 1800 MHz bands for IMT applications. However, the spectrum that has been assigned through auctioned in the 900MHz/1800 MHz band is a </w:t>
      </w:r>
      <w:r w:rsidR="00943C13" w:rsidRPr="006F445E">
        <w:rPr>
          <w:rFonts w:ascii="Times New Roman" w:hAnsi="Times New Roman"/>
          <w:sz w:val="24"/>
          <w:szCs w:val="24"/>
        </w:rPr>
        <w:t>liberalized</w:t>
      </w:r>
      <w:r w:rsidRPr="006F445E">
        <w:rPr>
          <w:rFonts w:ascii="Times New Roman" w:hAnsi="Times New Roman"/>
          <w:sz w:val="24"/>
          <w:szCs w:val="24"/>
        </w:rPr>
        <w:t xml:space="preserve"> spectrum. Also, there has been a provision that a TSP may convert its existing spectrum holding to </w:t>
      </w:r>
      <w:r w:rsidR="00943C13" w:rsidRPr="006F445E">
        <w:rPr>
          <w:rFonts w:ascii="Times New Roman" w:hAnsi="Times New Roman"/>
          <w:sz w:val="24"/>
          <w:szCs w:val="24"/>
        </w:rPr>
        <w:t>liberalized</w:t>
      </w:r>
      <w:r w:rsidRPr="006F445E">
        <w:rPr>
          <w:rFonts w:ascii="Times New Roman" w:hAnsi="Times New Roman"/>
          <w:sz w:val="24"/>
          <w:szCs w:val="24"/>
        </w:rPr>
        <w:t xml:space="preserve"> form by paying market determined price pro-rated for the remaining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validity period. </w:t>
      </w:r>
    </w:p>
    <w:p w:rsidR="00202DE8" w:rsidRPr="006F445E" w:rsidRDefault="00202DE8" w:rsidP="00E936D8">
      <w:pPr>
        <w:shd w:val="clear" w:color="auto" w:fill="FFFFFF"/>
        <w:tabs>
          <w:tab w:val="left" w:pos="810"/>
        </w:tabs>
        <w:spacing w:after="240" w:line="276" w:lineRule="auto"/>
        <w:jc w:val="both"/>
        <w:rPr>
          <w:rFonts w:ascii="Times New Roman" w:hAnsi="Times New Roman"/>
          <w:sz w:val="24"/>
          <w:szCs w:val="24"/>
        </w:rPr>
      </w:pPr>
      <w:r w:rsidRPr="006F445E">
        <w:rPr>
          <w:rFonts w:ascii="Times New Roman" w:hAnsi="Times New Roman"/>
          <w:b/>
          <w:color w:val="000000"/>
          <w:sz w:val="24"/>
          <w:szCs w:val="24"/>
          <w:lang w:val="en-IN"/>
        </w:rPr>
        <w:t>In India,</w:t>
      </w:r>
      <w:r w:rsidRPr="006F445E">
        <w:rPr>
          <w:rFonts w:ascii="Times New Roman" w:hAnsi="Times New Roman"/>
          <w:color w:val="000000"/>
          <w:sz w:val="24"/>
          <w:szCs w:val="24"/>
          <w:lang w:val="en-IN"/>
        </w:rPr>
        <w:t xml:space="preserve"> spectrum in the 800/900/1800 MHz bands was assigned for 2G services and for a specific technology (either GSM or CDMA). It cannot be used for any other technology, until its use is liberalised. In its recommendations dated 23</w:t>
      </w:r>
      <w:r w:rsidRPr="006F445E">
        <w:rPr>
          <w:rFonts w:ascii="Times New Roman" w:hAnsi="Times New Roman"/>
          <w:color w:val="000000"/>
          <w:sz w:val="24"/>
          <w:szCs w:val="24"/>
          <w:vertAlign w:val="superscript"/>
          <w:lang w:val="en-IN"/>
        </w:rPr>
        <w:t>rd</w:t>
      </w:r>
      <w:r w:rsidRPr="006F445E">
        <w:rPr>
          <w:rFonts w:ascii="Times New Roman" w:hAnsi="Times New Roman"/>
          <w:color w:val="000000"/>
          <w:sz w:val="24"/>
          <w:szCs w:val="24"/>
          <w:lang w:val="en-IN"/>
        </w:rPr>
        <w:t xml:space="preserve"> April 2012, t</w:t>
      </w:r>
      <w:r w:rsidRPr="006F445E">
        <w:rPr>
          <w:rFonts w:ascii="Times New Roman" w:hAnsi="Times New Roman"/>
          <w:bCs/>
          <w:color w:val="000000"/>
          <w:sz w:val="24"/>
          <w:szCs w:val="24"/>
          <w:lang w:val="en-IN"/>
        </w:rPr>
        <w:t xml:space="preserve">he Authority opined that spectrum </w:t>
      </w:r>
      <w:r w:rsidRPr="006F445E">
        <w:rPr>
          <w:rFonts w:ascii="Times New Roman" w:hAnsi="Times New Roman"/>
          <w:color w:val="000000"/>
          <w:sz w:val="24"/>
          <w:szCs w:val="24"/>
          <w:lang w:val="en-IN"/>
        </w:rPr>
        <w:t>being</w:t>
      </w:r>
      <w:r w:rsidRPr="006F445E">
        <w:rPr>
          <w:rFonts w:ascii="Times New Roman" w:hAnsi="Times New Roman"/>
          <w:bCs/>
          <w:color w:val="000000"/>
          <w:sz w:val="24"/>
          <w:szCs w:val="24"/>
          <w:lang w:val="en-IN"/>
        </w:rPr>
        <w:t xml:space="preserve"> limited in availability, the main aim of the frequency </w:t>
      </w:r>
      <w:r w:rsidRPr="006F445E">
        <w:rPr>
          <w:rFonts w:ascii="Times New Roman" w:hAnsi="Times New Roman"/>
          <w:color w:val="000000"/>
          <w:sz w:val="24"/>
          <w:szCs w:val="24"/>
          <w:lang w:val="en-IN"/>
        </w:rPr>
        <w:t>management</w:t>
      </w:r>
      <w:r w:rsidRPr="006F445E">
        <w:rPr>
          <w:rFonts w:ascii="Times New Roman" w:hAnsi="Times New Roman"/>
          <w:bCs/>
          <w:color w:val="000000"/>
          <w:sz w:val="24"/>
          <w:szCs w:val="24"/>
          <w:lang w:val="en-IN"/>
        </w:rPr>
        <w:t xml:space="preserve"> administrator is to ensure allocative efficiency i.e. the spectrum must be allocated in such a way as to maximize the creation of community wealth, resulting from its use. </w:t>
      </w:r>
      <w:r w:rsidRPr="006F445E">
        <w:rPr>
          <w:rFonts w:ascii="Times New Roman" w:hAnsi="Times New Roman"/>
          <w:color w:val="000000"/>
          <w:sz w:val="24"/>
          <w:szCs w:val="24"/>
          <w:lang w:val="en-IN"/>
        </w:rPr>
        <w:t xml:space="preserve"> The TRAI was of the view that any </w:t>
      </w:r>
      <w:r w:rsidRPr="006F445E">
        <w:rPr>
          <w:rFonts w:ascii="Times New Roman" w:hAnsi="Times New Roman"/>
          <w:sz w:val="24"/>
          <w:szCs w:val="24"/>
        </w:rPr>
        <w:t>restrictions</w:t>
      </w:r>
      <w:r w:rsidRPr="006F445E">
        <w:rPr>
          <w:rFonts w:ascii="Times New Roman" w:hAnsi="Times New Roman"/>
          <w:bCs/>
          <w:color w:val="000000"/>
          <w:sz w:val="24"/>
          <w:szCs w:val="24"/>
          <w:lang w:val="en-IN"/>
        </w:rPr>
        <w:t xml:space="preserve"> would also mean sub-optimal utilisation of available spectrum and the effect of any stipulation restricting the use of spectrum to specific technologies will be felt for 20 years, which is the life span of the spectrum allocation being made through the proposed auction</w:t>
      </w:r>
      <w:r w:rsidRPr="006F445E">
        <w:rPr>
          <w:rFonts w:ascii="Times New Roman" w:hAnsi="Times New Roman"/>
          <w:color w:val="000000"/>
          <w:sz w:val="24"/>
          <w:szCs w:val="24"/>
          <w:lang w:val="en-IN"/>
        </w:rPr>
        <w:t xml:space="preserve">. Therefore, the Authority recommended </w:t>
      </w:r>
      <w:r w:rsidRPr="006F445E">
        <w:rPr>
          <w:rFonts w:ascii="Times New Roman" w:hAnsi="Times New Roman"/>
          <w:bCs/>
          <w:color w:val="000000"/>
          <w:sz w:val="24"/>
          <w:szCs w:val="24"/>
          <w:lang w:val="en-IN"/>
        </w:rPr>
        <w:t xml:space="preserve">that all </w:t>
      </w:r>
      <w:r w:rsidR="00943C13" w:rsidRPr="006F445E">
        <w:rPr>
          <w:rFonts w:ascii="Times New Roman" w:hAnsi="Times New Roman"/>
          <w:bCs/>
          <w:color w:val="000000"/>
          <w:sz w:val="24"/>
          <w:szCs w:val="24"/>
          <w:lang w:val="en-IN"/>
        </w:rPr>
        <w:t>spectrums</w:t>
      </w:r>
      <w:r w:rsidRPr="006F445E">
        <w:rPr>
          <w:rFonts w:ascii="Times New Roman" w:hAnsi="Times New Roman"/>
          <w:bCs/>
          <w:color w:val="000000"/>
          <w:sz w:val="24"/>
          <w:szCs w:val="24"/>
          <w:lang w:val="en-IN"/>
        </w:rPr>
        <w:t xml:space="preserve"> to be assigned through the auction process in future shall be liberalised. In other words, spectrum in any band can be used for deploying any services in any technology.</w:t>
      </w:r>
    </w:p>
    <w:p w:rsidR="00202DE8" w:rsidRPr="006F445E" w:rsidRDefault="00202DE8" w:rsidP="00E936D8">
      <w:pPr>
        <w:shd w:val="clear" w:color="auto" w:fill="FFFFFF"/>
        <w:tabs>
          <w:tab w:val="left" w:pos="810"/>
        </w:tabs>
        <w:spacing w:after="240" w:line="276" w:lineRule="auto"/>
        <w:jc w:val="both"/>
        <w:rPr>
          <w:rFonts w:ascii="Times New Roman" w:hAnsi="Times New Roman"/>
          <w:sz w:val="24"/>
          <w:szCs w:val="24"/>
        </w:rPr>
      </w:pPr>
      <w:r w:rsidRPr="006F445E">
        <w:rPr>
          <w:rFonts w:ascii="Times New Roman" w:hAnsi="Times New Roman"/>
          <w:bCs/>
          <w:color w:val="000000"/>
          <w:sz w:val="24"/>
          <w:szCs w:val="24"/>
          <w:lang w:val="en-IN"/>
        </w:rPr>
        <w:t>The DoT accepted TRAI’s recommendations and NIA dated 30</w:t>
      </w:r>
      <w:r w:rsidRPr="006F445E">
        <w:rPr>
          <w:rFonts w:ascii="Times New Roman" w:hAnsi="Times New Roman"/>
          <w:bCs/>
          <w:color w:val="000000"/>
          <w:sz w:val="24"/>
          <w:szCs w:val="24"/>
          <w:vertAlign w:val="superscript"/>
          <w:lang w:val="en-IN"/>
        </w:rPr>
        <w:t>th</w:t>
      </w:r>
      <w:r w:rsidRPr="006F445E">
        <w:rPr>
          <w:rFonts w:ascii="Times New Roman" w:hAnsi="Times New Roman"/>
          <w:bCs/>
          <w:color w:val="000000"/>
          <w:sz w:val="24"/>
          <w:szCs w:val="24"/>
          <w:lang w:val="en-IN"/>
        </w:rPr>
        <w:t xml:space="preserve"> January 2013 mentioned that there are no restrictions on the technology to be adopted for providing services within the scope of the service licence using </w:t>
      </w:r>
      <w:r w:rsidRPr="006F445E">
        <w:rPr>
          <w:rFonts w:ascii="Times New Roman" w:hAnsi="Times New Roman"/>
          <w:color w:val="000000"/>
          <w:sz w:val="24"/>
          <w:szCs w:val="24"/>
          <w:lang w:val="en-IN"/>
        </w:rPr>
        <w:t>spectrum</w:t>
      </w:r>
      <w:r w:rsidRPr="006F445E">
        <w:rPr>
          <w:rFonts w:ascii="Times New Roman" w:hAnsi="Times New Roman"/>
          <w:bCs/>
          <w:color w:val="000000"/>
          <w:sz w:val="24"/>
          <w:szCs w:val="24"/>
          <w:lang w:val="en-IN"/>
        </w:rPr>
        <w:t xml:space="preserve"> blocks allotted through the auction. It also mentioned that </w:t>
      </w:r>
      <w:r w:rsidRPr="006F445E">
        <w:rPr>
          <w:rFonts w:ascii="Times New Roman" w:hAnsi="Times New Roman"/>
          <w:sz w:val="24"/>
          <w:szCs w:val="24"/>
        </w:rPr>
        <w:t>the</w:t>
      </w:r>
      <w:r w:rsidRPr="006F445E">
        <w:rPr>
          <w:rFonts w:ascii="Times New Roman" w:hAnsi="Times New Roman"/>
          <w:bCs/>
          <w:color w:val="000000"/>
          <w:sz w:val="24"/>
          <w:szCs w:val="24"/>
          <w:lang w:val="en-IN"/>
        </w:rPr>
        <w:t xml:space="preserve"> existing licensees will be allowed to use the additional spectrum block(s) allotted through the auction to deploy any technology by combining with their existing spectrum holding in the same </w:t>
      </w:r>
      <w:r w:rsidRPr="006F445E">
        <w:rPr>
          <w:rFonts w:ascii="Times New Roman" w:hAnsi="Times New Roman"/>
          <w:bCs/>
          <w:color w:val="000000"/>
          <w:sz w:val="24"/>
          <w:szCs w:val="24"/>
          <w:lang w:val="en-IN"/>
        </w:rPr>
        <w:lastRenderedPageBreak/>
        <w:t>band after converting their entire existing spectrum holding into liberalised spectrum in the same band as per the terms and conditions to be specified. As per the provisions of NIA, existing CMTS/ UAS/ UL (AS) licensees can liberalise their existing spectrum holding in 1800MHz band after payment of the auction determined price.</w:t>
      </w:r>
    </w:p>
    <w:p w:rsidR="00432F5C" w:rsidRDefault="00884402" w:rsidP="00381007">
      <w:pPr>
        <w:shd w:val="clear" w:color="auto" w:fill="FFFFFF"/>
        <w:tabs>
          <w:tab w:val="left" w:pos="810"/>
        </w:tabs>
        <w:spacing w:after="240" w:line="360" w:lineRule="auto"/>
        <w:jc w:val="both"/>
        <w:rPr>
          <w:rFonts w:ascii="Times New Roman" w:hAnsi="Times New Roman"/>
          <w:b/>
          <w:sz w:val="24"/>
          <w:szCs w:val="24"/>
        </w:rPr>
      </w:pPr>
      <w:r w:rsidRPr="006F445E">
        <w:rPr>
          <w:rFonts w:ascii="Times New Roman" w:hAnsi="Times New Roman"/>
          <w:b/>
          <w:sz w:val="24"/>
          <w:szCs w:val="24"/>
        </w:rPr>
        <w:t xml:space="preserve">DoT has issued Guidelines for </w:t>
      </w:r>
      <w:proofErr w:type="spellStart"/>
      <w:r w:rsidRPr="006F445E">
        <w:rPr>
          <w:rFonts w:ascii="Times New Roman" w:hAnsi="Times New Roman"/>
          <w:b/>
          <w:sz w:val="24"/>
          <w:szCs w:val="24"/>
        </w:rPr>
        <w:t>Liberalisation</w:t>
      </w:r>
      <w:proofErr w:type="spellEnd"/>
      <w:r w:rsidRPr="006F445E">
        <w:rPr>
          <w:rFonts w:ascii="Times New Roman" w:hAnsi="Times New Roman"/>
          <w:b/>
          <w:sz w:val="24"/>
          <w:szCs w:val="24"/>
        </w:rPr>
        <w:t xml:space="preserve"> of Administratively </w:t>
      </w:r>
      <w:r w:rsidR="00943C13" w:rsidRPr="006F445E">
        <w:rPr>
          <w:rFonts w:ascii="Times New Roman" w:hAnsi="Times New Roman"/>
          <w:b/>
          <w:sz w:val="24"/>
          <w:szCs w:val="24"/>
        </w:rPr>
        <w:t>allotted</w:t>
      </w:r>
      <w:r w:rsidRPr="006F445E">
        <w:rPr>
          <w:rFonts w:ascii="Times New Roman" w:hAnsi="Times New Roman"/>
          <w:b/>
          <w:sz w:val="24"/>
          <w:szCs w:val="24"/>
        </w:rPr>
        <w:t xml:space="preserve"> </w:t>
      </w:r>
      <w:r w:rsidR="00943C13" w:rsidRPr="006F445E">
        <w:rPr>
          <w:rFonts w:ascii="Times New Roman" w:hAnsi="Times New Roman"/>
          <w:b/>
          <w:sz w:val="24"/>
          <w:szCs w:val="24"/>
        </w:rPr>
        <w:t>Spectrum (</w:t>
      </w:r>
      <w:r w:rsidRPr="006F445E">
        <w:rPr>
          <w:rFonts w:ascii="Times New Roman" w:hAnsi="Times New Roman"/>
          <w:b/>
          <w:sz w:val="24"/>
          <w:szCs w:val="24"/>
        </w:rPr>
        <w:t>ANNEXURE-I)</w:t>
      </w:r>
    </w:p>
    <w:p w:rsidR="00050DBA" w:rsidRPr="006F445E" w:rsidRDefault="00050DBA" w:rsidP="00381007">
      <w:pPr>
        <w:shd w:val="clear" w:color="auto" w:fill="FFFFFF"/>
        <w:tabs>
          <w:tab w:val="left" w:pos="810"/>
        </w:tabs>
        <w:spacing w:after="240" w:line="360" w:lineRule="auto"/>
        <w:jc w:val="both"/>
        <w:rPr>
          <w:rFonts w:ascii="Times New Roman" w:hAnsi="Times New Roman"/>
          <w:b/>
          <w:sz w:val="24"/>
          <w:szCs w:val="24"/>
        </w:rPr>
      </w:pPr>
      <w:r>
        <w:rPr>
          <w:rFonts w:ascii="Times New Roman" w:hAnsi="Times New Roman"/>
          <w:b/>
          <w:sz w:val="24"/>
          <w:szCs w:val="24"/>
        </w:rPr>
        <w:t>3.5 Spectrum Sharing</w:t>
      </w:r>
    </w:p>
    <w:p w:rsidR="00381007" w:rsidRPr="006F445E" w:rsidRDefault="00381007" w:rsidP="00E936D8">
      <w:pPr>
        <w:shd w:val="clear" w:color="auto" w:fill="FFFFFF"/>
        <w:tabs>
          <w:tab w:val="left" w:pos="810"/>
        </w:tabs>
        <w:spacing w:after="240" w:line="276" w:lineRule="auto"/>
        <w:jc w:val="both"/>
        <w:rPr>
          <w:rFonts w:ascii="Times New Roman" w:hAnsi="Times New Roman"/>
          <w:bCs/>
          <w:sz w:val="24"/>
          <w:szCs w:val="24"/>
        </w:rPr>
      </w:pPr>
      <w:r w:rsidRPr="006F445E">
        <w:rPr>
          <w:rFonts w:ascii="Times New Roman" w:eastAsia="Calibri" w:hAnsi="Times New Roman"/>
          <w:sz w:val="24"/>
          <w:szCs w:val="24"/>
        </w:rPr>
        <w:t xml:space="preserve">Till the beginning of 2015 the spectrum sharing was not allowed to the operators. Implementation of sharing of frequencies varies from relatively simple ways such as geographical separation between users of the same frequencies to very complex ways which are still evolving. Regulators are following diverse approaches to facilitate sharing of spectrum such as allowing </w:t>
      </w:r>
      <w:r w:rsidRPr="006F445E">
        <w:rPr>
          <w:rFonts w:ascii="Times New Roman" w:hAnsi="Times New Roman"/>
          <w:bCs/>
          <w:sz w:val="24"/>
          <w:szCs w:val="24"/>
        </w:rPr>
        <w:t>in</w:t>
      </w:r>
      <w:r w:rsidRPr="006F445E">
        <w:rPr>
          <w:rFonts w:ascii="Times New Roman" w:eastAsia="Calibri" w:hAnsi="Times New Roman"/>
          <w:sz w:val="24"/>
          <w:szCs w:val="24"/>
        </w:rPr>
        <w:t>-band sharing/pooling of spectrum, permitting market based spectrum methods such as leasing/trading and promoting use of unlicensed spectrum combined with the use of low power radios and/or advanced radio technologies.</w:t>
      </w:r>
    </w:p>
    <w:p w:rsidR="00381007" w:rsidRPr="006F445E" w:rsidRDefault="00381007" w:rsidP="00E936D8">
      <w:pPr>
        <w:shd w:val="clear" w:color="auto" w:fill="FFFFFF"/>
        <w:tabs>
          <w:tab w:val="left" w:pos="810"/>
        </w:tabs>
        <w:spacing w:after="240" w:line="276" w:lineRule="auto"/>
        <w:jc w:val="both"/>
        <w:rPr>
          <w:rFonts w:ascii="Times New Roman" w:eastAsia="Calibri" w:hAnsi="Times New Roman"/>
          <w:sz w:val="24"/>
          <w:szCs w:val="24"/>
        </w:rPr>
      </w:pPr>
      <w:r w:rsidRPr="006F445E">
        <w:rPr>
          <w:rFonts w:ascii="Times New Roman" w:eastAsia="Calibri" w:hAnsi="Times New Roman"/>
          <w:sz w:val="24"/>
          <w:szCs w:val="24"/>
        </w:rPr>
        <w:t>Shared networks can provide an answer for TSPs facing very diverse market conditions e.g., coverage which is a primary consideration for radio network deployment in remote or rural areas, and significant CAPEX savings are easily achievable for TSPs if they share the radio access network (RAN). Network roll-out and time-to-market also speed up, since only one set of new sites needs to be acquired and built. Restricted site availability is a big driver for TSPs in urban areas, where sharing sites can be the only feasible way to increase capacity. TSPs can face competitors in other areas of their businesses but can generate additional revenue /save in network operating costs by sharing network resources. Although it may be difficult for rivals to work together effectively</w:t>
      </w:r>
      <w:r w:rsidR="00432F5C" w:rsidRPr="006F445E">
        <w:rPr>
          <w:rFonts w:ascii="Times New Roman" w:eastAsia="Calibri" w:hAnsi="Times New Roman"/>
          <w:sz w:val="24"/>
          <w:szCs w:val="24"/>
        </w:rPr>
        <w:t>, however</w:t>
      </w:r>
      <w:r w:rsidRPr="006F445E">
        <w:rPr>
          <w:rFonts w:ascii="Times New Roman" w:eastAsia="Calibri" w:hAnsi="Times New Roman"/>
          <w:sz w:val="24"/>
          <w:szCs w:val="24"/>
        </w:rPr>
        <w:t xml:space="preserve">, setting up a separate joint venture entity is often the </w:t>
      </w:r>
      <w:proofErr w:type="spellStart"/>
      <w:r w:rsidRPr="006F445E">
        <w:rPr>
          <w:rFonts w:ascii="Times New Roman" w:eastAsia="Calibri" w:hAnsi="Times New Roman"/>
          <w:sz w:val="24"/>
          <w:szCs w:val="24"/>
        </w:rPr>
        <w:t>favoured</w:t>
      </w:r>
      <w:proofErr w:type="spellEnd"/>
      <w:r w:rsidRPr="006F445E">
        <w:rPr>
          <w:rFonts w:ascii="Times New Roman" w:eastAsia="Calibri" w:hAnsi="Times New Roman"/>
          <w:sz w:val="24"/>
          <w:szCs w:val="24"/>
        </w:rPr>
        <w:t xml:space="preserve"> solution. Some joint venture partners go further and bring in a neutral third party to deploy and operate the shared network in a managed services deal.</w:t>
      </w:r>
    </w:p>
    <w:p w:rsidR="00381007" w:rsidRPr="006F445E" w:rsidRDefault="00381007" w:rsidP="00E936D8">
      <w:pPr>
        <w:shd w:val="clear" w:color="auto" w:fill="FFFFFF"/>
        <w:tabs>
          <w:tab w:val="left" w:pos="810"/>
        </w:tabs>
        <w:spacing w:after="240" w:line="276" w:lineRule="auto"/>
        <w:jc w:val="both"/>
        <w:rPr>
          <w:rFonts w:ascii="Times New Roman" w:eastAsia="Calibri" w:hAnsi="Times New Roman"/>
          <w:sz w:val="24"/>
          <w:szCs w:val="24"/>
        </w:rPr>
      </w:pPr>
      <w:r w:rsidRPr="006F445E">
        <w:rPr>
          <w:rFonts w:ascii="Times New Roman" w:eastAsia="Calibri" w:hAnsi="Times New Roman"/>
          <w:sz w:val="24"/>
          <w:szCs w:val="24"/>
        </w:rPr>
        <w:t xml:space="preserve">Radio Access Network (RAN) and Core Network are the main components of any wireless network. Spectrum is the vital component of RAN. To avoid duplicity of the infrastructure elements, to reduce the cost and to </w:t>
      </w:r>
      <w:r w:rsidRPr="006F445E">
        <w:rPr>
          <w:rFonts w:ascii="Times New Roman" w:hAnsi="Times New Roman"/>
          <w:bCs/>
          <w:sz w:val="24"/>
          <w:szCs w:val="24"/>
        </w:rPr>
        <w:t>ensure</w:t>
      </w:r>
      <w:r w:rsidRPr="006F445E">
        <w:rPr>
          <w:rFonts w:ascii="Times New Roman" w:eastAsia="Calibri" w:hAnsi="Times New Roman"/>
          <w:sz w:val="24"/>
          <w:szCs w:val="24"/>
        </w:rPr>
        <w:t xml:space="preserve"> fast rollout of the network, many NRAs allow sharing of infrastructure elements. However, the depth of sharing may differ in different sharing models. </w:t>
      </w:r>
    </w:p>
    <w:p w:rsidR="00381007" w:rsidRPr="006F445E" w:rsidRDefault="00381007" w:rsidP="00E936D8">
      <w:pPr>
        <w:shd w:val="clear" w:color="auto" w:fill="FFFFFF"/>
        <w:tabs>
          <w:tab w:val="left" w:pos="810"/>
        </w:tabs>
        <w:spacing w:after="240" w:line="276" w:lineRule="auto"/>
        <w:jc w:val="both"/>
        <w:rPr>
          <w:rFonts w:ascii="Times New Roman" w:eastAsia="Calibri" w:hAnsi="Times New Roman"/>
          <w:sz w:val="24"/>
          <w:szCs w:val="24"/>
        </w:rPr>
      </w:pPr>
      <w:r w:rsidRPr="006F445E">
        <w:rPr>
          <w:rFonts w:ascii="Times New Roman" w:eastAsia="Calibri" w:hAnsi="Times New Roman"/>
          <w:sz w:val="24"/>
          <w:szCs w:val="24"/>
        </w:rPr>
        <w:t xml:space="preserve">If sharing of spectrum is permitted, then both licensees can pool their spectrum and it shall be complete sharing of RAN. It shall result in the most optimal use of spectrum. However, there shall not be individual control of the licenses over the use of their radio resources. </w:t>
      </w:r>
    </w:p>
    <w:p w:rsidR="00381007" w:rsidRDefault="00381007" w:rsidP="00E936D8">
      <w:pPr>
        <w:shd w:val="clear" w:color="auto" w:fill="FFFFFF"/>
        <w:tabs>
          <w:tab w:val="left" w:pos="810"/>
        </w:tabs>
        <w:spacing w:after="0" w:line="276" w:lineRule="auto"/>
        <w:jc w:val="both"/>
        <w:rPr>
          <w:rFonts w:ascii="Times New Roman" w:eastAsia="Calibri" w:hAnsi="Times New Roman"/>
          <w:sz w:val="24"/>
          <w:szCs w:val="24"/>
        </w:rPr>
      </w:pPr>
      <w:r w:rsidRPr="006F445E">
        <w:rPr>
          <w:rFonts w:ascii="Times New Roman" w:eastAsia="Calibri" w:hAnsi="Times New Roman"/>
          <w:sz w:val="24"/>
          <w:szCs w:val="24"/>
        </w:rPr>
        <w:t xml:space="preserve">Network sharing agreements may help operators to make the service available and leave operators to compete on more important parameters from a consumer perspective, such as brand, price and customer service particularly in rural and remote areas. On the flip side, MNOs could collaborate on network development and efficiency may also be lower with fewer networks able to provide high quality mobile broadband services. At the same time Regulatory authorities must assess the </w:t>
      </w:r>
      <w:r w:rsidRPr="006F445E">
        <w:rPr>
          <w:rFonts w:ascii="Times New Roman" w:eastAsia="Calibri" w:hAnsi="Times New Roman"/>
          <w:sz w:val="24"/>
          <w:szCs w:val="24"/>
        </w:rPr>
        <w:lastRenderedPageBreak/>
        <w:t xml:space="preserve">competitive situation </w:t>
      </w:r>
      <w:r w:rsidR="00432F5C" w:rsidRPr="006F445E">
        <w:rPr>
          <w:rFonts w:ascii="Times New Roman" w:eastAsia="Calibri" w:hAnsi="Times New Roman"/>
          <w:sz w:val="24"/>
          <w:szCs w:val="24"/>
        </w:rPr>
        <w:t>and should</w:t>
      </w:r>
      <w:r w:rsidRPr="006F445E">
        <w:rPr>
          <w:rFonts w:ascii="Times New Roman" w:eastAsia="Calibri" w:hAnsi="Times New Roman"/>
          <w:sz w:val="24"/>
          <w:szCs w:val="24"/>
        </w:rPr>
        <w:t xml:space="preserve"> ensure that all operators comply with the applicable regulatory obligations, including coverage particularly in rural, remote and hilly areas. Authorities may also wish to distinguish between urban and rural areas when judging network sharing agreements. In particular, authorities that have anticompetitive concerns may choose to limit sharing for a period of time until operators have acquired a substantial customer base in rural areas in order to satisfy their business case. Subsequently, operators would be required to deploy their own network.</w:t>
      </w:r>
    </w:p>
    <w:p w:rsidR="00050DBA" w:rsidRPr="006F445E" w:rsidRDefault="00050DBA" w:rsidP="00E936D8">
      <w:pPr>
        <w:spacing w:before="0" w:line="276" w:lineRule="auto"/>
        <w:jc w:val="both"/>
        <w:rPr>
          <w:rFonts w:ascii="Times New Roman" w:hAnsi="Times New Roman"/>
          <w:iCs/>
          <w:sz w:val="24"/>
          <w:szCs w:val="24"/>
        </w:rPr>
      </w:pPr>
      <w:r w:rsidRPr="006F445E">
        <w:rPr>
          <w:rFonts w:ascii="Times New Roman" w:hAnsi="Times New Roman"/>
          <w:sz w:val="24"/>
          <w:szCs w:val="24"/>
        </w:rPr>
        <w:t xml:space="preserve">In India, </w:t>
      </w:r>
      <w:r w:rsidRPr="006F445E">
        <w:rPr>
          <w:rFonts w:ascii="Times New Roman" w:hAnsi="Times New Roman"/>
          <w:b/>
          <w:sz w:val="24"/>
          <w:szCs w:val="24"/>
        </w:rPr>
        <w:t>DoT has issued Guidelines on Access Spectrum Sharing (ANNEXURE-II)</w:t>
      </w:r>
      <w:r w:rsidRPr="006F445E">
        <w:rPr>
          <w:rFonts w:ascii="Times New Roman" w:hAnsi="Times New Roman"/>
          <w:sz w:val="24"/>
          <w:szCs w:val="24"/>
        </w:rPr>
        <w:t xml:space="preserve"> with f</w:t>
      </w:r>
      <w:r w:rsidRPr="006F445E">
        <w:rPr>
          <w:rFonts w:ascii="Times New Roman" w:hAnsi="Times New Roman"/>
          <w:iCs/>
          <w:sz w:val="24"/>
          <w:szCs w:val="24"/>
        </w:rPr>
        <w:t>ollowing rules and regulations -</w:t>
      </w:r>
    </w:p>
    <w:p w:rsidR="00050DBA" w:rsidRPr="006F445E" w:rsidRDefault="00050DBA" w:rsidP="00E936D8">
      <w:pPr>
        <w:pStyle w:val="ListParagraph"/>
        <w:numPr>
          <w:ilvl w:val="1"/>
          <w:numId w:val="22"/>
        </w:numPr>
        <w:spacing w:before="0" w:after="0" w:line="276" w:lineRule="auto"/>
        <w:ind w:left="720" w:hanging="270"/>
        <w:jc w:val="both"/>
        <w:rPr>
          <w:rFonts w:ascii="Times New Roman" w:hAnsi="Times New Roman"/>
          <w:iCs/>
          <w:sz w:val="24"/>
          <w:szCs w:val="24"/>
        </w:rPr>
      </w:pPr>
      <w:r w:rsidRPr="006F445E">
        <w:rPr>
          <w:rFonts w:ascii="Times New Roman" w:hAnsi="Times New Roman"/>
          <w:iCs/>
          <w:sz w:val="24"/>
          <w:szCs w:val="24"/>
        </w:rPr>
        <w:t>Spectrum sharing shall be allowed only for the access service providers holding Cellular Mobile Telephone Service (CMTS)/Unified Access Service License (UASL)/ Unified License (Access Services) (</w:t>
      </w:r>
      <w:proofErr w:type="gramStart"/>
      <w:r w:rsidRPr="006F445E">
        <w:rPr>
          <w:rFonts w:ascii="Times New Roman" w:hAnsi="Times New Roman"/>
          <w:iCs/>
          <w:sz w:val="24"/>
          <w:szCs w:val="24"/>
        </w:rPr>
        <w:t>UL(</w:t>
      </w:r>
      <w:proofErr w:type="gramEnd"/>
      <w:r w:rsidRPr="006F445E">
        <w:rPr>
          <w:rFonts w:ascii="Times New Roman" w:hAnsi="Times New Roman"/>
          <w:iCs/>
          <w:sz w:val="24"/>
          <w:szCs w:val="24"/>
        </w:rPr>
        <w:t>AS))/ Unified License (UL) with authorization of Access Service in a Licensed Service Area where both the licensees are having spectrum in the same band.</w:t>
      </w:r>
    </w:p>
    <w:p w:rsidR="00050DBA" w:rsidRPr="006F445E" w:rsidRDefault="00050DBA" w:rsidP="00E936D8">
      <w:pPr>
        <w:pStyle w:val="ListParagraph"/>
        <w:numPr>
          <w:ilvl w:val="1"/>
          <w:numId w:val="22"/>
        </w:numPr>
        <w:spacing w:before="0" w:after="0" w:line="276" w:lineRule="auto"/>
        <w:ind w:left="720" w:hanging="270"/>
        <w:jc w:val="both"/>
        <w:rPr>
          <w:rFonts w:ascii="Times New Roman" w:hAnsi="Times New Roman"/>
          <w:iCs/>
          <w:sz w:val="24"/>
          <w:szCs w:val="24"/>
        </w:rPr>
      </w:pPr>
      <w:r w:rsidRPr="006F445E">
        <w:rPr>
          <w:rFonts w:ascii="Times New Roman" w:hAnsi="Times New Roman"/>
          <w:iCs/>
          <w:sz w:val="24"/>
          <w:szCs w:val="24"/>
        </w:rPr>
        <w:t>Spectrum sharing is permitted between two Telecom Service Providers utilizing the spectrum in the same band. Leasing is not permitted.</w:t>
      </w:r>
    </w:p>
    <w:p w:rsidR="00050DBA" w:rsidRPr="006F445E" w:rsidRDefault="00050DBA" w:rsidP="00E936D8">
      <w:pPr>
        <w:pStyle w:val="ListParagraph"/>
        <w:numPr>
          <w:ilvl w:val="1"/>
          <w:numId w:val="22"/>
        </w:numPr>
        <w:spacing w:before="0" w:after="0" w:line="276" w:lineRule="auto"/>
        <w:ind w:left="720" w:hanging="270"/>
        <w:jc w:val="both"/>
        <w:rPr>
          <w:rFonts w:ascii="Times New Roman" w:hAnsi="Times New Roman"/>
          <w:iCs/>
          <w:sz w:val="24"/>
          <w:szCs w:val="24"/>
        </w:rPr>
      </w:pPr>
      <w:r w:rsidRPr="006F445E">
        <w:rPr>
          <w:rFonts w:ascii="Times New Roman" w:hAnsi="Times New Roman"/>
          <w:iCs/>
          <w:sz w:val="24"/>
          <w:szCs w:val="24"/>
        </w:rPr>
        <w:t>Both the licensees shall ensure that they fulfill the specified roll-out obligations and specified quality of services norms.</w:t>
      </w:r>
    </w:p>
    <w:p w:rsidR="00050DBA" w:rsidRPr="006F445E" w:rsidRDefault="00050DBA" w:rsidP="00E936D8">
      <w:pPr>
        <w:pStyle w:val="ListParagraph"/>
        <w:numPr>
          <w:ilvl w:val="1"/>
          <w:numId w:val="22"/>
        </w:numPr>
        <w:spacing w:before="0" w:after="0" w:line="276" w:lineRule="auto"/>
        <w:ind w:left="720" w:hanging="270"/>
        <w:jc w:val="both"/>
        <w:rPr>
          <w:rFonts w:ascii="Times New Roman" w:hAnsi="Times New Roman"/>
          <w:iCs/>
          <w:sz w:val="24"/>
          <w:szCs w:val="24"/>
        </w:rPr>
      </w:pPr>
      <w:r w:rsidRPr="006F445E">
        <w:rPr>
          <w:rFonts w:ascii="Times New Roman" w:hAnsi="Times New Roman"/>
          <w:iCs/>
          <w:sz w:val="24"/>
          <w:szCs w:val="24"/>
        </w:rPr>
        <w:t>If a licensee is in the breach of terms and conditions of the license and the licensor has ordered for revocation/termination of its license, in this case, licensee shall not be eligible to share spectrum.</w:t>
      </w:r>
    </w:p>
    <w:p w:rsidR="00050DBA" w:rsidRPr="006F445E" w:rsidRDefault="00050DBA" w:rsidP="00E936D8">
      <w:pPr>
        <w:pStyle w:val="ListParagraph"/>
        <w:numPr>
          <w:ilvl w:val="1"/>
          <w:numId w:val="22"/>
        </w:numPr>
        <w:spacing w:before="0" w:after="0" w:line="276" w:lineRule="auto"/>
        <w:ind w:left="720" w:hanging="270"/>
        <w:jc w:val="both"/>
        <w:rPr>
          <w:rFonts w:ascii="Times New Roman" w:hAnsi="Times New Roman"/>
          <w:iCs/>
          <w:sz w:val="24"/>
          <w:szCs w:val="24"/>
        </w:rPr>
      </w:pPr>
      <w:r w:rsidRPr="006F445E">
        <w:rPr>
          <w:rFonts w:ascii="Times New Roman" w:hAnsi="Times New Roman"/>
          <w:iCs/>
          <w:sz w:val="24"/>
          <w:szCs w:val="24"/>
        </w:rPr>
        <w:t>The use of technology shall be governed by the terms and conditions of the respective license.</w:t>
      </w:r>
    </w:p>
    <w:p w:rsidR="00050DBA" w:rsidRPr="006F445E" w:rsidRDefault="00050DBA" w:rsidP="00E936D8">
      <w:pPr>
        <w:pStyle w:val="ListParagraph"/>
        <w:numPr>
          <w:ilvl w:val="1"/>
          <w:numId w:val="22"/>
        </w:numPr>
        <w:spacing w:before="0" w:after="0" w:line="276" w:lineRule="auto"/>
        <w:ind w:left="720" w:hanging="270"/>
        <w:jc w:val="both"/>
        <w:rPr>
          <w:rFonts w:ascii="Times New Roman" w:hAnsi="Times New Roman"/>
          <w:iCs/>
          <w:sz w:val="24"/>
          <w:szCs w:val="24"/>
        </w:rPr>
      </w:pPr>
      <w:r w:rsidRPr="006F445E">
        <w:rPr>
          <w:rFonts w:ascii="Times New Roman" w:hAnsi="Times New Roman"/>
          <w:iCs/>
          <w:sz w:val="24"/>
          <w:szCs w:val="24"/>
        </w:rPr>
        <w:t>Both the licensees will be individually and collectively responsible for complying with the sharing guidelines, including interference norms.</w:t>
      </w:r>
    </w:p>
    <w:p w:rsidR="00050DBA" w:rsidRPr="006F445E" w:rsidRDefault="00050DBA" w:rsidP="00E936D8">
      <w:pPr>
        <w:pStyle w:val="ListParagraph"/>
        <w:numPr>
          <w:ilvl w:val="1"/>
          <w:numId w:val="22"/>
        </w:numPr>
        <w:spacing w:before="0" w:after="0" w:line="276" w:lineRule="auto"/>
        <w:ind w:left="720" w:hanging="270"/>
        <w:jc w:val="both"/>
        <w:rPr>
          <w:rFonts w:ascii="Times New Roman" w:hAnsi="Times New Roman"/>
          <w:iCs/>
          <w:sz w:val="24"/>
          <w:szCs w:val="24"/>
        </w:rPr>
      </w:pPr>
      <w:r w:rsidRPr="006F445E">
        <w:rPr>
          <w:rFonts w:ascii="Times New Roman" w:hAnsi="Times New Roman"/>
          <w:iCs/>
          <w:sz w:val="24"/>
          <w:szCs w:val="24"/>
        </w:rPr>
        <w:t xml:space="preserve">Spectrum usage charges (SUC) rate of each </w:t>
      </w:r>
      <w:proofErr w:type="spellStart"/>
      <w:r w:rsidRPr="006F445E">
        <w:rPr>
          <w:rFonts w:ascii="Times New Roman" w:hAnsi="Times New Roman"/>
          <w:iCs/>
          <w:sz w:val="24"/>
          <w:szCs w:val="24"/>
        </w:rPr>
        <w:t>o</w:t>
      </w:r>
      <w:proofErr w:type="spellEnd"/>
      <w:r w:rsidRPr="006F445E">
        <w:rPr>
          <w:rFonts w:ascii="Times New Roman" w:hAnsi="Times New Roman"/>
          <w:iCs/>
          <w:sz w:val="24"/>
          <w:szCs w:val="24"/>
        </w:rPr>
        <w:t xml:space="preserve"> the licensees post-sharing shall increase by 0.5% of Adjusted Gross Revenue. The sharing of spectrum for part of a month, full one month period shall be counted for the purpose of levying SUC.</w:t>
      </w:r>
    </w:p>
    <w:p w:rsidR="00050DBA" w:rsidRPr="006F445E" w:rsidRDefault="00050DBA" w:rsidP="00E936D8">
      <w:pPr>
        <w:pStyle w:val="ListParagraph"/>
        <w:numPr>
          <w:ilvl w:val="1"/>
          <w:numId w:val="22"/>
        </w:numPr>
        <w:spacing w:before="0" w:after="0" w:line="276" w:lineRule="auto"/>
        <w:ind w:left="720" w:hanging="270"/>
        <w:jc w:val="both"/>
        <w:rPr>
          <w:rFonts w:ascii="Times New Roman" w:hAnsi="Times New Roman"/>
          <w:iCs/>
          <w:sz w:val="24"/>
          <w:szCs w:val="24"/>
        </w:rPr>
      </w:pPr>
      <w:r w:rsidRPr="006F445E">
        <w:rPr>
          <w:rFonts w:ascii="Times New Roman" w:hAnsi="Times New Roman"/>
          <w:iCs/>
          <w:sz w:val="24"/>
          <w:szCs w:val="24"/>
        </w:rPr>
        <w:t xml:space="preserve">Spectrum sharing shall be available for </w:t>
      </w:r>
      <w:proofErr w:type="spellStart"/>
      <w:r w:rsidRPr="006F445E">
        <w:rPr>
          <w:rFonts w:ascii="Times New Roman" w:hAnsi="Times New Roman"/>
          <w:iCs/>
          <w:sz w:val="24"/>
          <w:szCs w:val="24"/>
        </w:rPr>
        <w:t>upto</w:t>
      </w:r>
      <w:proofErr w:type="spellEnd"/>
      <w:r w:rsidRPr="006F445E">
        <w:rPr>
          <w:rFonts w:ascii="Times New Roman" w:hAnsi="Times New Roman"/>
          <w:iCs/>
          <w:sz w:val="24"/>
          <w:szCs w:val="24"/>
        </w:rPr>
        <w:t xml:space="preserve"> the balance period of the license or </w:t>
      </w:r>
      <w:proofErr w:type="spellStart"/>
      <w:r w:rsidRPr="006F445E">
        <w:rPr>
          <w:rFonts w:ascii="Times New Roman" w:hAnsi="Times New Roman"/>
          <w:iCs/>
          <w:sz w:val="24"/>
          <w:szCs w:val="24"/>
        </w:rPr>
        <w:t>upto</w:t>
      </w:r>
      <w:proofErr w:type="spellEnd"/>
      <w:r w:rsidRPr="006F445E">
        <w:rPr>
          <w:rFonts w:ascii="Times New Roman" w:hAnsi="Times New Roman"/>
          <w:iCs/>
          <w:sz w:val="24"/>
          <w:szCs w:val="24"/>
        </w:rPr>
        <w:t xml:space="preserve"> the period of right to use spectrum, whichever is earlier.</w:t>
      </w:r>
    </w:p>
    <w:p w:rsidR="00050DBA" w:rsidRPr="00050DBA" w:rsidRDefault="00050DBA" w:rsidP="00E936D8">
      <w:pPr>
        <w:pStyle w:val="ListParagraph"/>
        <w:numPr>
          <w:ilvl w:val="1"/>
          <w:numId w:val="22"/>
        </w:numPr>
        <w:spacing w:before="0" w:after="120" w:line="276" w:lineRule="auto"/>
        <w:ind w:left="720" w:hanging="270"/>
        <w:jc w:val="both"/>
        <w:rPr>
          <w:rFonts w:ascii="Times New Roman" w:hAnsi="Times New Roman"/>
          <w:b/>
          <w:sz w:val="24"/>
          <w:szCs w:val="24"/>
        </w:rPr>
      </w:pPr>
      <w:r w:rsidRPr="006F445E">
        <w:rPr>
          <w:rFonts w:ascii="Times New Roman" w:hAnsi="Times New Roman"/>
          <w:iCs/>
          <w:sz w:val="24"/>
          <w:szCs w:val="24"/>
        </w:rPr>
        <w:t xml:space="preserve">A non-refundable processing fee shall be payable individually by each licensee for each service area at the time of intimation to WPC wing. At present, processing fee of </w:t>
      </w:r>
      <w:proofErr w:type="spellStart"/>
      <w:r w:rsidRPr="006F445E">
        <w:rPr>
          <w:rFonts w:ascii="Times New Roman" w:hAnsi="Times New Roman"/>
          <w:iCs/>
          <w:sz w:val="24"/>
          <w:szCs w:val="24"/>
        </w:rPr>
        <w:t>Rs</w:t>
      </w:r>
      <w:proofErr w:type="spellEnd"/>
      <w:r w:rsidRPr="006F445E">
        <w:rPr>
          <w:rFonts w:ascii="Times New Roman" w:hAnsi="Times New Roman"/>
          <w:iCs/>
          <w:sz w:val="24"/>
          <w:szCs w:val="24"/>
        </w:rPr>
        <w:t xml:space="preserve">. 50,000/- is to be paid. </w:t>
      </w:r>
      <w:r w:rsidRPr="006F445E">
        <w:rPr>
          <w:rFonts w:ascii="Times New Roman" w:hAnsi="Times New Roman"/>
          <w:sz w:val="24"/>
          <w:szCs w:val="24"/>
        </w:rPr>
        <w:t>In India Infrastructure Sharing among the service providers is being encouraged.</w:t>
      </w:r>
    </w:p>
    <w:p w:rsidR="00050DBA" w:rsidRPr="006F445E" w:rsidRDefault="00050DBA" w:rsidP="00E936D8">
      <w:pPr>
        <w:pStyle w:val="ListParagraph"/>
        <w:spacing w:before="0" w:after="120" w:line="276" w:lineRule="auto"/>
        <w:jc w:val="both"/>
        <w:rPr>
          <w:rFonts w:ascii="Times New Roman" w:hAnsi="Times New Roman"/>
          <w:b/>
          <w:sz w:val="24"/>
          <w:szCs w:val="24"/>
        </w:rPr>
      </w:pPr>
    </w:p>
    <w:p w:rsidR="00050DBA" w:rsidRPr="006F445E" w:rsidRDefault="00050DBA" w:rsidP="00E936D8">
      <w:pPr>
        <w:spacing w:before="0" w:after="120" w:line="276" w:lineRule="auto"/>
        <w:jc w:val="both"/>
        <w:rPr>
          <w:rFonts w:ascii="Times New Roman" w:hAnsi="Times New Roman"/>
          <w:sz w:val="24"/>
          <w:szCs w:val="24"/>
        </w:rPr>
      </w:pPr>
      <w:r w:rsidRPr="006F445E">
        <w:rPr>
          <w:rFonts w:ascii="Times New Roman" w:hAnsi="Times New Roman"/>
          <w:sz w:val="24"/>
          <w:szCs w:val="24"/>
        </w:rPr>
        <w:t xml:space="preserve">In India, DoT as well as TRAI, both are in </w:t>
      </w:r>
      <w:proofErr w:type="spellStart"/>
      <w:r w:rsidRPr="006F445E">
        <w:rPr>
          <w:rFonts w:ascii="Times New Roman" w:hAnsi="Times New Roman"/>
          <w:sz w:val="24"/>
          <w:szCs w:val="24"/>
        </w:rPr>
        <w:t>favour</w:t>
      </w:r>
      <w:proofErr w:type="spellEnd"/>
      <w:r w:rsidRPr="006F445E">
        <w:rPr>
          <w:rFonts w:ascii="Times New Roman" w:hAnsi="Times New Roman"/>
          <w:sz w:val="24"/>
          <w:szCs w:val="24"/>
        </w:rPr>
        <w:t xml:space="preserve"> of not only of spectrum sharing but also of spectrum trading as stated above. In this regard based on the recommendations of TRAI, the DoT has issued guidelines for spectrum sharing and spectrum trading. (Refer ANNEXURE- II and III)  </w:t>
      </w:r>
    </w:p>
    <w:p w:rsidR="00050DBA" w:rsidRPr="006F445E" w:rsidRDefault="00050DBA" w:rsidP="00E936D8">
      <w:pPr>
        <w:spacing w:before="0" w:after="0" w:line="276" w:lineRule="auto"/>
        <w:jc w:val="both"/>
        <w:rPr>
          <w:rFonts w:ascii="Times New Roman" w:hAnsi="Times New Roman"/>
          <w:sz w:val="24"/>
          <w:szCs w:val="24"/>
        </w:rPr>
      </w:pPr>
    </w:p>
    <w:p w:rsidR="00050DBA" w:rsidRPr="006F445E" w:rsidRDefault="00050DBA"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In AFGHANISTAN,</w:t>
      </w:r>
      <w:r w:rsidRPr="006F445E">
        <w:rPr>
          <w:rFonts w:ascii="Times New Roman" w:hAnsi="Times New Roman"/>
          <w:sz w:val="24"/>
          <w:szCs w:val="24"/>
        </w:rPr>
        <w:t xml:space="preserve"> one Unified license has been already issued to Afghan Telecom and the licensee can provide number of telecom service under that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According to the provision of telecom operator’s licenses, the telecom operators can provide any future technology but there is no support for the use or migration from the government. Service license is subject to bidding </w:t>
      </w:r>
      <w:r w:rsidRPr="006F445E">
        <w:rPr>
          <w:rFonts w:ascii="Times New Roman" w:hAnsi="Times New Roman"/>
          <w:sz w:val="24"/>
          <w:szCs w:val="24"/>
        </w:rPr>
        <w:lastRenderedPageBreak/>
        <w:t>process for the key public services. All other services on demand, spectrum is part of the service license.</w:t>
      </w:r>
    </w:p>
    <w:p w:rsidR="00050DBA" w:rsidRPr="006F445E" w:rsidRDefault="00050DBA" w:rsidP="00E936D8">
      <w:pPr>
        <w:spacing w:before="0" w:after="0" w:line="276" w:lineRule="auto"/>
        <w:jc w:val="both"/>
        <w:rPr>
          <w:rFonts w:ascii="Times New Roman" w:hAnsi="Times New Roman"/>
          <w:sz w:val="24"/>
          <w:szCs w:val="24"/>
        </w:rPr>
      </w:pPr>
    </w:p>
    <w:p w:rsidR="00050DBA" w:rsidRPr="006F445E" w:rsidRDefault="00050DBA" w:rsidP="00E936D8">
      <w:pPr>
        <w:spacing w:before="0" w:after="0" w:line="276" w:lineRule="auto"/>
        <w:jc w:val="both"/>
        <w:rPr>
          <w:rFonts w:ascii="Times New Roman" w:hAnsi="Times New Roman"/>
          <w:b/>
          <w:sz w:val="24"/>
          <w:szCs w:val="24"/>
        </w:rPr>
      </w:pPr>
      <w:r w:rsidRPr="006F445E">
        <w:rPr>
          <w:rFonts w:ascii="Times New Roman" w:hAnsi="Times New Roman"/>
          <w:b/>
          <w:sz w:val="24"/>
          <w:szCs w:val="24"/>
        </w:rPr>
        <w:t>In BANGLADESH,</w:t>
      </w:r>
      <w:r w:rsidRPr="006F445E">
        <w:rPr>
          <w:rFonts w:ascii="Times New Roman" w:hAnsi="Times New Roman"/>
          <w:sz w:val="24"/>
          <w:szCs w:val="24"/>
        </w:rPr>
        <w:t xml:space="preserve"> till date individual licenses are issued to provide telecom services, but BTRC is working on this issue. Bangladesh Telecommunication Act's regulation and rules are not fully technology neutral. Operators must have the prior permission from BTRC to use technology neutrality.  Bangladesh Government has taken several initiatives to promote broadband services, such as the government has invested in building fiber network by incumbent operator and reduce the bandwidth price for data/internet services. BTRC issued license with the bundled spectrum, which includes license acquisition fee and spectrum fee. For other licensee, the spectrum is issued in accordance with the National Frequency Plan and relevant guidelines. In some cases, spectrum is sold by auction procedure.</w:t>
      </w:r>
    </w:p>
    <w:p w:rsidR="00050DBA" w:rsidRPr="006F445E" w:rsidRDefault="00050DBA" w:rsidP="00E936D8">
      <w:pPr>
        <w:spacing w:before="0" w:after="0" w:line="276" w:lineRule="auto"/>
        <w:jc w:val="both"/>
        <w:rPr>
          <w:rFonts w:ascii="Times New Roman" w:hAnsi="Times New Roman"/>
          <w:b/>
          <w:sz w:val="24"/>
          <w:szCs w:val="24"/>
        </w:rPr>
      </w:pPr>
    </w:p>
    <w:p w:rsidR="00050DBA" w:rsidRPr="006F445E" w:rsidRDefault="00050DBA"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BHUTAN, </w:t>
      </w:r>
      <w:r w:rsidRPr="006F445E">
        <w:rPr>
          <w:rFonts w:ascii="Times New Roman" w:hAnsi="Times New Roman"/>
          <w:sz w:val="24"/>
          <w:szCs w:val="24"/>
        </w:rPr>
        <w:t xml:space="preserve">a converged Act authorizes Authority to license both individual (ICT service and ICT facility service)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and unified (consolidated)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Bhutan's Telecommunication Act's regulation and rules are based on technology neutrality and service sector neutrality. The choice of the technology is left to the operators to decide. However, in order to promote broadband services, government has invested in building national fiber network and made it an open access network for other licensed service providers to plug and play. The Authority only issues bundled spectrum (2 x 10 MHz spectrum in any GSM band) to the two consolidated licensee along with the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For other licensee, the spectrum is issued in accordance with the National Radio Rules at market price, on first come first basis. </w:t>
      </w:r>
    </w:p>
    <w:p w:rsidR="00050DBA" w:rsidRPr="006F445E" w:rsidRDefault="00050DBA" w:rsidP="00E936D8">
      <w:pPr>
        <w:spacing w:before="0" w:after="0" w:line="276" w:lineRule="auto"/>
        <w:jc w:val="both"/>
        <w:rPr>
          <w:rFonts w:ascii="Times New Roman" w:hAnsi="Times New Roman"/>
          <w:sz w:val="24"/>
          <w:szCs w:val="24"/>
        </w:rPr>
      </w:pPr>
    </w:p>
    <w:p w:rsidR="00050DBA" w:rsidRPr="006F445E" w:rsidRDefault="00050DBA" w:rsidP="00E936D8">
      <w:pPr>
        <w:spacing w:before="0" w:after="0" w:line="276" w:lineRule="auto"/>
        <w:jc w:val="both"/>
        <w:rPr>
          <w:rFonts w:ascii="Times New Roman" w:hAnsi="Times New Roman"/>
          <w:b/>
          <w:sz w:val="24"/>
          <w:szCs w:val="24"/>
        </w:rPr>
      </w:pPr>
      <w:r w:rsidRPr="006F445E">
        <w:rPr>
          <w:rFonts w:ascii="Times New Roman" w:hAnsi="Times New Roman"/>
          <w:b/>
          <w:sz w:val="24"/>
          <w:szCs w:val="24"/>
        </w:rPr>
        <w:t xml:space="preserve">In IRAN, </w:t>
      </w:r>
      <w:r w:rsidRPr="006F445E">
        <w:rPr>
          <w:rFonts w:ascii="Times New Roman" w:hAnsi="Times New Roman"/>
          <w:sz w:val="24"/>
          <w:szCs w:val="24"/>
        </w:rPr>
        <w:t>from the liberalization of telecom, unified license has been issued. Some new technologies are under consideration, for example, 4G.The government supports migrating to newer technology, for example, relicensing for allowing mobile operators to deliver service natural technology. In fact, technology natural was chosen for supporting migration to new technology. The new license or renewal of license is being issued bundled with spectrum but it is decided to set auction in near future for license with spectrum.</w:t>
      </w:r>
    </w:p>
    <w:p w:rsidR="00050DBA" w:rsidRPr="006F445E" w:rsidRDefault="00050DBA" w:rsidP="00E936D8">
      <w:pPr>
        <w:spacing w:before="0" w:after="0" w:line="276" w:lineRule="auto"/>
        <w:jc w:val="both"/>
        <w:rPr>
          <w:rFonts w:ascii="Times New Roman" w:hAnsi="Times New Roman"/>
          <w:b/>
          <w:sz w:val="24"/>
          <w:szCs w:val="24"/>
        </w:rPr>
      </w:pPr>
    </w:p>
    <w:p w:rsidR="00050DBA" w:rsidRPr="006F445E" w:rsidRDefault="00050DBA" w:rsidP="00E936D8">
      <w:pPr>
        <w:spacing w:before="0" w:after="0" w:line="276" w:lineRule="auto"/>
        <w:jc w:val="both"/>
        <w:rPr>
          <w:rFonts w:ascii="Times New Roman" w:hAnsi="Times New Roman"/>
          <w:b/>
          <w:sz w:val="24"/>
          <w:szCs w:val="24"/>
        </w:rPr>
      </w:pPr>
      <w:r w:rsidRPr="006F445E">
        <w:rPr>
          <w:rFonts w:ascii="Times New Roman" w:hAnsi="Times New Roman"/>
          <w:b/>
          <w:sz w:val="24"/>
          <w:szCs w:val="24"/>
        </w:rPr>
        <w:t>In PAKISTAN,</w:t>
      </w:r>
      <w:r w:rsidRPr="006F445E">
        <w:rPr>
          <w:rFonts w:ascii="Times New Roman" w:hAnsi="Times New Roman"/>
          <w:sz w:val="24"/>
          <w:szCs w:val="24"/>
        </w:rPr>
        <w:t xml:space="preserve"> Telecom Policy is under revision with regard to Unified License (decision pending).All licenses issued in Pakistan are technology neutral, for example, recently </w:t>
      </w:r>
      <w:proofErr w:type="spellStart"/>
      <w:r w:rsidRPr="006F445E">
        <w:rPr>
          <w:rFonts w:ascii="Times New Roman" w:hAnsi="Times New Roman"/>
          <w:sz w:val="24"/>
          <w:szCs w:val="24"/>
        </w:rPr>
        <w:t>Warid</w:t>
      </w:r>
      <w:proofErr w:type="spellEnd"/>
      <w:r w:rsidRPr="006F445E">
        <w:rPr>
          <w:rFonts w:ascii="Times New Roman" w:hAnsi="Times New Roman"/>
          <w:sz w:val="24"/>
          <w:szCs w:val="24"/>
        </w:rPr>
        <w:t xml:space="preserve"> Telecom which was operating cellular license for GSM in 1800 MHz has shifted to LTE in same license with a few modifications in the license. New License is issued with Spectrum attached for cellular and only auction winners are then issued </w:t>
      </w:r>
      <w:proofErr w:type="spellStart"/>
      <w:r w:rsidRPr="006F445E">
        <w:rPr>
          <w:rFonts w:ascii="Times New Roman" w:hAnsi="Times New Roman"/>
          <w:sz w:val="24"/>
          <w:szCs w:val="24"/>
        </w:rPr>
        <w:t>licenses.WLL</w:t>
      </w:r>
      <w:proofErr w:type="spellEnd"/>
      <w:r w:rsidRPr="006F445E">
        <w:rPr>
          <w:rFonts w:ascii="Times New Roman" w:hAnsi="Times New Roman"/>
          <w:sz w:val="24"/>
          <w:szCs w:val="24"/>
        </w:rPr>
        <w:t xml:space="preserve"> Spectrum is separately given to LL licensees through an auction.</w:t>
      </w:r>
    </w:p>
    <w:p w:rsidR="00050DBA" w:rsidRPr="006F445E" w:rsidRDefault="00050DBA" w:rsidP="00E936D8">
      <w:pPr>
        <w:spacing w:before="0" w:after="0" w:line="276" w:lineRule="auto"/>
        <w:jc w:val="both"/>
        <w:rPr>
          <w:rFonts w:ascii="Times New Roman" w:hAnsi="Times New Roman"/>
          <w:b/>
          <w:sz w:val="24"/>
          <w:szCs w:val="24"/>
        </w:rPr>
      </w:pPr>
    </w:p>
    <w:p w:rsidR="00050DBA" w:rsidRPr="006F445E" w:rsidRDefault="00050DBA" w:rsidP="00E936D8">
      <w:pPr>
        <w:spacing w:before="0" w:after="0" w:line="276" w:lineRule="auto"/>
        <w:jc w:val="both"/>
        <w:rPr>
          <w:rFonts w:ascii="Times New Roman" w:hAnsi="Times New Roman"/>
          <w:b/>
          <w:sz w:val="24"/>
          <w:szCs w:val="24"/>
        </w:rPr>
      </w:pPr>
      <w:r w:rsidRPr="006F445E">
        <w:rPr>
          <w:rFonts w:ascii="Times New Roman" w:hAnsi="Times New Roman"/>
          <w:b/>
          <w:bCs/>
          <w:iCs/>
          <w:sz w:val="24"/>
          <w:szCs w:val="24"/>
        </w:rPr>
        <w:t xml:space="preserve">In MALDIVES, </w:t>
      </w:r>
      <w:r w:rsidRPr="006F445E">
        <w:rPr>
          <w:rFonts w:ascii="Times New Roman" w:hAnsi="Times New Roman"/>
          <w:bCs/>
          <w:iCs/>
          <w:sz w:val="24"/>
          <w:szCs w:val="24"/>
        </w:rPr>
        <w:t xml:space="preserve">only one operation has been granted unified </w:t>
      </w:r>
      <w:proofErr w:type="spellStart"/>
      <w:r w:rsidRPr="006F445E">
        <w:rPr>
          <w:rFonts w:ascii="Times New Roman" w:hAnsi="Times New Roman"/>
          <w:bCs/>
          <w:iCs/>
          <w:sz w:val="24"/>
          <w:szCs w:val="24"/>
        </w:rPr>
        <w:t>licence</w:t>
      </w:r>
      <w:proofErr w:type="spellEnd"/>
      <w:r w:rsidRPr="006F445E">
        <w:rPr>
          <w:rFonts w:ascii="Times New Roman" w:hAnsi="Times New Roman"/>
          <w:bCs/>
          <w:iCs/>
          <w:sz w:val="24"/>
          <w:szCs w:val="24"/>
        </w:rPr>
        <w:t xml:space="preserve">, while others continue to issue service based individual </w:t>
      </w:r>
      <w:proofErr w:type="spellStart"/>
      <w:r w:rsidRPr="006F445E">
        <w:rPr>
          <w:rFonts w:ascii="Times New Roman" w:hAnsi="Times New Roman"/>
          <w:bCs/>
          <w:iCs/>
          <w:sz w:val="24"/>
          <w:szCs w:val="24"/>
        </w:rPr>
        <w:t>licence</w:t>
      </w:r>
      <w:proofErr w:type="spellEnd"/>
      <w:r w:rsidRPr="006F445E">
        <w:rPr>
          <w:rFonts w:ascii="Times New Roman" w:hAnsi="Times New Roman"/>
          <w:bCs/>
          <w:iCs/>
          <w:sz w:val="24"/>
          <w:szCs w:val="24"/>
        </w:rPr>
        <w:t xml:space="preserve"> which is subject to bidding process and spectrum is acquired as part of the </w:t>
      </w:r>
      <w:proofErr w:type="spellStart"/>
      <w:r w:rsidRPr="006F445E">
        <w:rPr>
          <w:rFonts w:ascii="Times New Roman" w:hAnsi="Times New Roman"/>
          <w:bCs/>
          <w:iCs/>
          <w:sz w:val="24"/>
          <w:szCs w:val="24"/>
        </w:rPr>
        <w:t>licence</w:t>
      </w:r>
      <w:proofErr w:type="spellEnd"/>
      <w:r w:rsidRPr="006F445E">
        <w:rPr>
          <w:rFonts w:ascii="Times New Roman" w:hAnsi="Times New Roman"/>
          <w:bCs/>
          <w:iCs/>
          <w:sz w:val="24"/>
          <w:szCs w:val="24"/>
        </w:rPr>
        <w:t>.</w:t>
      </w:r>
    </w:p>
    <w:p w:rsidR="00050DBA" w:rsidRPr="006F445E" w:rsidRDefault="00050DBA" w:rsidP="00E936D8">
      <w:pPr>
        <w:spacing w:before="0" w:after="0" w:line="276" w:lineRule="auto"/>
        <w:jc w:val="both"/>
        <w:rPr>
          <w:rFonts w:ascii="Times New Roman" w:hAnsi="Times New Roman"/>
          <w:sz w:val="24"/>
          <w:szCs w:val="24"/>
        </w:rPr>
      </w:pPr>
    </w:p>
    <w:p w:rsidR="00050DBA" w:rsidRDefault="00050DBA" w:rsidP="00E936D8">
      <w:pPr>
        <w:spacing w:before="0" w:line="276" w:lineRule="auto"/>
        <w:jc w:val="both"/>
        <w:rPr>
          <w:rFonts w:ascii="Times New Roman" w:hAnsi="Times New Roman"/>
          <w:sz w:val="24"/>
          <w:szCs w:val="24"/>
        </w:rPr>
      </w:pPr>
      <w:r w:rsidRPr="006F445E">
        <w:rPr>
          <w:rFonts w:ascii="Times New Roman" w:hAnsi="Times New Roman"/>
          <w:b/>
          <w:sz w:val="24"/>
          <w:szCs w:val="24"/>
        </w:rPr>
        <w:t xml:space="preserve">In SRI LANKA, </w:t>
      </w:r>
      <w:r w:rsidRPr="006F445E">
        <w:rPr>
          <w:rFonts w:ascii="Times New Roman" w:hAnsi="Times New Roman"/>
          <w:sz w:val="24"/>
          <w:szCs w:val="24"/>
        </w:rPr>
        <w:t xml:space="preserve">Unified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is proposed to be issued. Currently, TRCSL is reviewing the licensing framework with the assistance of ITU experts</w:t>
      </w:r>
      <w:r w:rsidRPr="006F445E">
        <w:rPr>
          <w:rFonts w:ascii="Times New Roman" w:hAnsi="Times New Roman"/>
          <w:b/>
          <w:sz w:val="24"/>
          <w:szCs w:val="24"/>
        </w:rPr>
        <w:t xml:space="preserve">. </w:t>
      </w:r>
      <w:r w:rsidRPr="006F445E">
        <w:rPr>
          <w:rFonts w:ascii="Times New Roman" w:hAnsi="Times New Roman"/>
          <w:sz w:val="24"/>
          <w:szCs w:val="24"/>
        </w:rPr>
        <w:t xml:space="preserve">In few cases, the TRCSL and GOSL have provided some assistance. Scarce and highly valued spectrum where demand exceeds supply will </w:t>
      </w:r>
      <w:r w:rsidRPr="006F445E">
        <w:rPr>
          <w:rFonts w:ascii="Times New Roman" w:hAnsi="Times New Roman"/>
          <w:sz w:val="24"/>
          <w:szCs w:val="24"/>
        </w:rPr>
        <w:lastRenderedPageBreak/>
        <w:t>be assigned to the users through market-based spectrum management techniques such as auctions, competitive bidding, spectrum trading. E.g.:- Sri Lanka auctioned its mobile 4G LTE spectrum at a base price of 800 million rupees and became the first country in South Asia to roll out a full nationwide mobile 4G network. Dialog Axiata sealed the deal with a 3.2 billion Sri Lanka rupees ($25.22 million) bid at auction.</w:t>
      </w:r>
    </w:p>
    <w:p w:rsidR="00050DBA" w:rsidRPr="006F445E" w:rsidRDefault="00050DBA" w:rsidP="00050DBA">
      <w:pPr>
        <w:spacing w:before="0" w:line="360" w:lineRule="auto"/>
        <w:jc w:val="both"/>
        <w:rPr>
          <w:rFonts w:ascii="Times New Roman" w:hAnsi="Times New Roman"/>
          <w:sz w:val="24"/>
          <w:szCs w:val="24"/>
        </w:rPr>
      </w:pPr>
    </w:p>
    <w:p w:rsidR="00050DBA" w:rsidRDefault="00050DBA" w:rsidP="00050DBA">
      <w:pPr>
        <w:spacing w:before="0" w:after="120"/>
        <w:rPr>
          <w:rFonts w:ascii="Times New Roman" w:hAnsi="Times New Roman"/>
          <w:b/>
          <w:sz w:val="24"/>
          <w:szCs w:val="24"/>
          <w:lang w:val="en-GB"/>
        </w:rPr>
      </w:pPr>
      <w:r w:rsidRPr="00050DBA">
        <w:rPr>
          <w:rFonts w:ascii="Times New Roman" w:hAnsi="Times New Roman"/>
          <w:b/>
          <w:sz w:val="24"/>
          <w:szCs w:val="24"/>
          <w:lang w:val="en-GB"/>
        </w:rPr>
        <w:t>3.6 Emerging Licensing Framework in SATRC Countries</w:t>
      </w:r>
    </w:p>
    <w:p w:rsidR="00050DBA" w:rsidRPr="00050DBA" w:rsidRDefault="00050DBA" w:rsidP="00E936D8">
      <w:pPr>
        <w:spacing w:before="0" w:after="120" w:line="276" w:lineRule="auto"/>
        <w:rPr>
          <w:rFonts w:ascii="Times New Roman" w:hAnsi="Times New Roman"/>
          <w:b/>
          <w:sz w:val="24"/>
          <w:szCs w:val="24"/>
          <w:lang w:val="en-GB"/>
        </w:rPr>
      </w:pPr>
    </w:p>
    <w:p w:rsidR="00041405" w:rsidRPr="006F445E" w:rsidRDefault="00041405" w:rsidP="00E936D8">
      <w:pPr>
        <w:spacing w:line="276" w:lineRule="auto"/>
        <w:jc w:val="both"/>
        <w:rPr>
          <w:rFonts w:ascii="Times New Roman" w:hAnsi="Times New Roman"/>
          <w:iCs/>
          <w:sz w:val="24"/>
          <w:szCs w:val="24"/>
        </w:rPr>
      </w:pPr>
      <w:r w:rsidRPr="006F445E">
        <w:rPr>
          <w:rFonts w:ascii="Times New Roman" w:hAnsi="Times New Roman"/>
          <w:iCs/>
          <w:sz w:val="24"/>
          <w:szCs w:val="24"/>
        </w:rPr>
        <w:t>Since 2012 i</w:t>
      </w:r>
      <w:r w:rsidRPr="006F445E">
        <w:rPr>
          <w:rFonts w:ascii="Times New Roman" w:hAnsi="Times New Roman"/>
          <w:b/>
          <w:sz w:val="24"/>
          <w:szCs w:val="24"/>
        </w:rPr>
        <w:t xml:space="preserve">n India, </w:t>
      </w:r>
      <w:r w:rsidRPr="006F445E">
        <w:rPr>
          <w:rFonts w:ascii="Times New Roman" w:hAnsi="Times New Roman"/>
          <w:iCs/>
          <w:sz w:val="24"/>
          <w:szCs w:val="24"/>
        </w:rPr>
        <w:t xml:space="preserve">the licensing framework in India is based on Unified License. Unified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(UL) is issued to provide number of telecom services under one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Different services can be provided by Unified Licensee by taking appropriate service authorization under it as explained above</w:t>
      </w:r>
      <w:r w:rsidR="00EB68FE" w:rsidRPr="006F445E">
        <w:rPr>
          <w:rFonts w:ascii="Times New Roman" w:hAnsi="Times New Roman"/>
          <w:iCs/>
          <w:sz w:val="24"/>
          <w:szCs w:val="24"/>
        </w:rPr>
        <w:t xml:space="preserve"> in </w:t>
      </w:r>
      <w:r w:rsidR="00943C13" w:rsidRPr="006F445E">
        <w:rPr>
          <w:rFonts w:ascii="Times New Roman" w:hAnsi="Times New Roman"/>
          <w:b/>
          <w:iCs/>
          <w:sz w:val="24"/>
          <w:szCs w:val="24"/>
        </w:rPr>
        <w:t>Table No.</w:t>
      </w:r>
      <w:r w:rsidR="00943C13">
        <w:rPr>
          <w:rFonts w:ascii="Times New Roman" w:hAnsi="Times New Roman"/>
          <w:b/>
          <w:iCs/>
          <w:sz w:val="24"/>
          <w:szCs w:val="24"/>
        </w:rPr>
        <w:t xml:space="preserve"> </w:t>
      </w:r>
      <w:r w:rsidR="00943C13" w:rsidRPr="006F445E">
        <w:rPr>
          <w:rFonts w:ascii="Times New Roman" w:hAnsi="Times New Roman"/>
          <w:b/>
          <w:iCs/>
          <w:sz w:val="24"/>
          <w:szCs w:val="24"/>
        </w:rPr>
        <w:t>1</w:t>
      </w:r>
      <w:r w:rsidR="00943C13">
        <w:rPr>
          <w:rFonts w:ascii="Times New Roman" w:hAnsi="Times New Roman"/>
          <w:b/>
          <w:iCs/>
          <w:sz w:val="24"/>
          <w:szCs w:val="24"/>
        </w:rPr>
        <w:t xml:space="preserve">. </w:t>
      </w:r>
      <w:r w:rsidRPr="006F445E">
        <w:rPr>
          <w:rFonts w:ascii="Times New Roman" w:hAnsi="Times New Roman"/>
          <w:iCs/>
          <w:sz w:val="24"/>
          <w:szCs w:val="24"/>
        </w:rPr>
        <w:t>It contains all the provision that the licensee should comply with. TRAI has also recommended the introduction of MVNO (Mobile Virtual Network Operator) which is seen as natural progression towards enhancing free market principles and contributing to the efficient use of existing telecommunication infrastructure. It is an entity that provides mobile phone service but does not have its own radio spectrum nor does it necessarily have the entire infrastructure required to provide mobile telephone service. MVNOs operate through commercial arrangements with licensed mobile network operator and buy bulk minutes of traffic and resell them to their own subscribers in their own brand. The recommendation is under c</w:t>
      </w:r>
      <w:r w:rsidR="00432F5C" w:rsidRPr="006F445E">
        <w:rPr>
          <w:rFonts w:ascii="Times New Roman" w:hAnsi="Times New Roman"/>
          <w:iCs/>
          <w:sz w:val="24"/>
          <w:szCs w:val="24"/>
        </w:rPr>
        <w:t>onsideration of DoT.</w:t>
      </w:r>
    </w:p>
    <w:p w:rsidR="00041405" w:rsidRDefault="00041405" w:rsidP="00E936D8">
      <w:pPr>
        <w:spacing w:after="0" w:line="276" w:lineRule="auto"/>
        <w:jc w:val="both"/>
        <w:rPr>
          <w:rFonts w:ascii="Times New Roman" w:hAnsi="Times New Roman"/>
          <w:sz w:val="24"/>
          <w:szCs w:val="24"/>
        </w:rPr>
      </w:pPr>
      <w:r w:rsidRPr="006F445E">
        <w:rPr>
          <w:rFonts w:ascii="Times New Roman" w:hAnsi="Times New Roman"/>
          <w:iCs/>
          <w:sz w:val="24"/>
          <w:szCs w:val="24"/>
        </w:rPr>
        <w:t xml:space="preserve">At present, the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as well the use of auctioned spectrum is technology-neutral. The licensee can also liberalize its administrative spectrum holding by paying market determined price of the spectrum. </w:t>
      </w:r>
      <w:r w:rsidRPr="006F445E">
        <w:rPr>
          <w:rFonts w:ascii="Times New Roman" w:hAnsi="Times New Roman"/>
          <w:sz w:val="24"/>
          <w:szCs w:val="24"/>
        </w:rPr>
        <w:t xml:space="preserve">The spectrum has been delinked from the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Spectrum has to be obtained thorough auction / at market determined price only. Spectrum allotted administratively is put on auction after expiry of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period. No priority is accorded to licenses whose license is expiring. In 2010, first time spectrum in 2100 MHz and 2300 MHz bands was allotted through auction. So far auctions for spectrum in different bands (800/900/1800/2100 MHz) have taken place between November 2012 to March 2015.</w:t>
      </w:r>
    </w:p>
    <w:p w:rsidR="00357F89" w:rsidRPr="006F445E" w:rsidRDefault="00357F89" w:rsidP="004860AE">
      <w:pPr>
        <w:spacing w:before="0" w:after="0" w:line="360" w:lineRule="auto"/>
        <w:jc w:val="both"/>
        <w:rPr>
          <w:rFonts w:ascii="Times New Roman" w:hAnsi="Times New Roman"/>
          <w:b/>
          <w:caps/>
          <w:color w:val="17365D"/>
          <w:spacing w:val="10"/>
          <w:sz w:val="24"/>
          <w:szCs w:val="24"/>
        </w:rPr>
      </w:pPr>
    </w:p>
    <w:p w:rsidR="00357F89" w:rsidRDefault="002D2E24" w:rsidP="00050DBA">
      <w:pPr>
        <w:jc w:val="center"/>
        <w:rPr>
          <w:rFonts w:ascii="Times New Roman" w:hAnsi="Times New Roman"/>
          <w:b/>
          <w:sz w:val="24"/>
          <w:szCs w:val="24"/>
        </w:rPr>
      </w:pPr>
      <w:r w:rsidRPr="006F445E">
        <w:rPr>
          <w:rFonts w:ascii="Times New Roman" w:hAnsi="Times New Roman"/>
          <w:sz w:val="24"/>
          <w:szCs w:val="24"/>
        </w:rPr>
        <w:br w:type="page"/>
      </w:r>
      <w:r w:rsidR="00050DBA" w:rsidRPr="00050DBA">
        <w:rPr>
          <w:rFonts w:ascii="Times New Roman" w:hAnsi="Times New Roman"/>
          <w:b/>
          <w:sz w:val="24"/>
          <w:szCs w:val="24"/>
        </w:rPr>
        <w:lastRenderedPageBreak/>
        <w:t>CHAPTER IV- EXIT POLICY</w:t>
      </w:r>
    </w:p>
    <w:p w:rsidR="00050DBA" w:rsidRPr="00050DBA" w:rsidRDefault="006D102D" w:rsidP="00E936D8">
      <w:pPr>
        <w:spacing w:line="276" w:lineRule="auto"/>
        <w:rPr>
          <w:rFonts w:ascii="Times New Roman" w:hAnsi="Times New Roman"/>
          <w:b/>
          <w:sz w:val="24"/>
          <w:szCs w:val="24"/>
        </w:rPr>
      </w:pPr>
      <w:r>
        <w:rPr>
          <w:rFonts w:ascii="Times New Roman" w:hAnsi="Times New Roman"/>
          <w:b/>
          <w:sz w:val="24"/>
          <w:szCs w:val="24"/>
        </w:rPr>
        <w:t>4.1 Need</w:t>
      </w:r>
      <w:r w:rsidR="00050DBA">
        <w:rPr>
          <w:rFonts w:ascii="Times New Roman" w:hAnsi="Times New Roman"/>
          <w:b/>
          <w:sz w:val="24"/>
          <w:szCs w:val="24"/>
        </w:rPr>
        <w:t xml:space="preserve"> for Exit from the Telecom Sector</w:t>
      </w:r>
    </w:p>
    <w:p w:rsidR="007F6893" w:rsidRDefault="00122212" w:rsidP="00E936D8">
      <w:pPr>
        <w:spacing w:after="0" w:line="276" w:lineRule="auto"/>
        <w:jc w:val="both"/>
        <w:rPr>
          <w:rFonts w:ascii="Times New Roman" w:hAnsi="Times New Roman"/>
          <w:sz w:val="24"/>
          <w:szCs w:val="24"/>
        </w:rPr>
      </w:pPr>
      <w:r w:rsidRPr="006F445E">
        <w:rPr>
          <w:rFonts w:ascii="Times New Roman" w:hAnsi="Times New Roman"/>
          <w:sz w:val="24"/>
          <w:szCs w:val="24"/>
        </w:rPr>
        <w:t xml:space="preserve">Since the entry in the telecom service sector is generally allowed by issuance of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and in few cases by registration. Therefore if any service provider wanted to leave the sector or wanted to partly sell the business, there must be a mechanism for exit from the sector either fully or partially. For this the options are Spectrum trading and merger and acquisitions.</w:t>
      </w:r>
    </w:p>
    <w:p w:rsidR="00050DBA" w:rsidRDefault="00050DBA" w:rsidP="00E936D8">
      <w:pPr>
        <w:spacing w:after="0" w:line="276" w:lineRule="auto"/>
        <w:jc w:val="both"/>
        <w:rPr>
          <w:rFonts w:ascii="Times New Roman" w:hAnsi="Times New Roman"/>
          <w:b/>
          <w:sz w:val="24"/>
          <w:szCs w:val="24"/>
        </w:rPr>
      </w:pPr>
    </w:p>
    <w:p w:rsidR="00050DBA" w:rsidRPr="00050DBA" w:rsidRDefault="00050DBA" w:rsidP="00E936D8">
      <w:pPr>
        <w:spacing w:after="0" w:line="276" w:lineRule="auto"/>
        <w:jc w:val="both"/>
        <w:rPr>
          <w:rFonts w:ascii="Times New Roman" w:hAnsi="Times New Roman"/>
          <w:b/>
          <w:sz w:val="24"/>
          <w:szCs w:val="24"/>
        </w:rPr>
      </w:pPr>
      <w:r w:rsidRPr="00050DBA">
        <w:rPr>
          <w:rFonts w:ascii="Times New Roman" w:hAnsi="Times New Roman"/>
          <w:b/>
          <w:sz w:val="24"/>
          <w:szCs w:val="24"/>
        </w:rPr>
        <w:t xml:space="preserve">4.2 Spectrum Trading </w:t>
      </w:r>
    </w:p>
    <w:p w:rsidR="00357F89" w:rsidRPr="006F445E" w:rsidRDefault="00357F89" w:rsidP="00E936D8">
      <w:pPr>
        <w:shd w:val="clear" w:color="auto" w:fill="FFFFFF"/>
        <w:tabs>
          <w:tab w:val="left" w:pos="810"/>
        </w:tabs>
        <w:spacing w:after="240" w:line="276" w:lineRule="auto"/>
        <w:jc w:val="both"/>
        <w:rPr>
          <w:rFonts w:ascii="Times New Roman" w:hAnsi="Times New Roman"/>
          <w:sz w:val="24"/>
          <w:szCs w:val="24"/>
        </w:rPr>
      </w:pPr>
      <w:r w:rsidRPr="006F445E">
        <w:rPr>
          <w:rFonts w:ascii="Times New Roman" w:hAnsi="Times New Roman"/>
          <w:sz w:val="24"/>
          <w:szCs w:val="24"/>
        </w:rPr>
        <w:t xml:space="preserve">Spectrum trading is a mechanism whereby rights and any associated obligations to use spectrum can be transferred from one party to another by way of a market-based exchange for a certain price. In contrast to spectrum re-assignment, in a spectrum trade, the right to use the spectrum is transferred voluntarily by the present user either in full or in part of its total holding in exchange of its monetary value. </w:t>
      </w:r>
    </w:p>
    <w:p w:rsidR="00357F89" w:rsidRPr="006F445E" w:rsidRDefault="00357F89" w:rsidP="00E936D8">
      <w:pPr>
        <w:spacing w:after="240" w:line="276" w:lineRule="auto"/>
        <w:jc w:val="both"/>
        <w:outlineLvl w:val="1"/>
        <w:rPr>
          <w:rFonts w:ascii="Times New Roman" w:hAnsi="Times New Roman"/>
          <w:b/>
          <w:sz w:val="24"/>
          <w:szCs w:val="24"/>
        </w:rPr>
      </w:pPr>
      <w:bookmarkStart w:id="1" w:name="_Toc392520831"/>
      <w:r w:rsidRPr="006F445E">
        <w:rPr>
          <w:rFonts w:ascii="Times New Roman" w:hAnsi="Times New Roman"/>
          <w:b/>
          <w:sz w:val="24"/>
          <w:szCs w:val="24"/>
        </w:rPr>
        <w:t>BENEFITS OF TRADING</w:t>
      </w:r>
      <w:bookmarkEnd w:id="1"/>
    </w:p>
    <w:p w:rsidR="00357F89" w:rsidRPr="006F445E" w:rsidRDefault="00357F89" w:rsidP="00E936D8">
      <w:pPr>
        <w:shd w:val="clear" w:color="auto" w:fill="FFFFFF"/>
        <w:tabs>
          <w:tab w:val="left" w:pos="810"/>
        </w:tabs>
        <w:spacing w:after="240" w:line="276" w:lineRule="auto"/>
        <w:jc w:val="both"/>
        <w:rPr>
          <w:rFonts w:ascii="Times New Roman" w:hAnsi="Times New Roman"/>
          <w:sz w:val="24"/>
          <w:szCs w:val="24"/>
        </w:rPr>
      </w:pPr>
      <w:r w:rsidRPr="006F445E">
        <w:rPr>
          <w:rFonts w:ascii="Times New Roman" w:hAnsi="Times New Roman"/>
          <w:sz w:val="24"/>
          <w:szCs w:val="24"/>
        </w:rPr>
        <w:t xml:space="preserve">Spectrum trading help in ensures that operators are encouraged to target optimal use of the spectrum because incentive for selling unused spectrum is always available to them. As such, trading is likely to result in more efficient use of spectrum and can also help in introducing new players, thereby promoting the competition in the market. Spectrum trading may facilitate optimal use of spectrum by way the consolidation of spectrum or by encouraging the licensees to retain the minimum amount of spectrum with it and trade the unutilized or excess spectrum. </w:t>
      </w:r>
    </w:p>
    <w:p w:rsidR="00357F89" w:rsidRPr="006F445E" w:rsidRDefault="00357F89" w:rsidP="00E936D8">
      <w:pPr>
        <w:shd w:val="clear" w:color="auto" w:fill="FFFFFF"/>
        <w:tabs>
          <w:tab w:val="left" w:pos="810"/>
        </w:tabs>
        <w:spacing w:after="240" w:line="276" w:lineRule="auto"/>
        <w:jc w:val="both"/>
        <w:rPr>
          <w:rFonts w:ascii="Times New Roman" w:hAnsi="Times New Roman"/>
          <w:sz w:val="24"/>
          <w:szCs w:val="24"/>
        </w:rPr>
      </w:pPr>
      <w:r w:rsidRPr="006F445E">
        <w:rPr>
          <w:rFonts w:ascii="Times New Roman" w:hAnsi="Times New Roman"/>
          <w:sz w:val="24"/>
          <w:szCs w:val="24"/>
        </w:rPr>
        <w:t xml:space="preserve">The main advantage of secondary spectrum trading is that it can overcome inefficiencies in the initial allocation of spectrum. </w:t>
      </w:r>
      <w:r w:rsidR="00122212" w:rsidRPr="006F445E">
        <w:rPr>
          <w:rFonts w:ascii="Times New Roman" w:hAnsi="Times New Roman"/>
          <w:sz w:val="24"/>
          <w:szCs w:val="24"/>
        </w:rPr>
        <w:t xml:space="preserve">The option of spectrum </w:t>
      </w:r>
      <w:r w:rsidR="00B807A4" w:rsidRPr="006F445E">
        <w:rPr>
          <w:rFonts w:ascii="Times New Roman" w:hAnsi="Times New Roman"/>
          <w:sz w:val="24"/>
          <w:szCs w:val="24"/>
        </w:rPr>
        <w:t>trading will encourage the Operators to</w:t>
      </w:r>
      <w:r w:rsidRPr="006F445E">
        <w:rPr>
          <w:rFonts w:ascii="Times New Roman" w:hAnsi="Times New Roman"/>
          <w:sz w:val="24"/>
          <w:szCs w:val="24"/>
        </w:rPr>
        <w:t xml:space="preserve"> invest in spectrum with the </w:t>
      </w:r>
      <w:r w:rsidR="00B807A4" w:rsidRPr="006F445E">
        <w:rPr>
          <w:rFonts w:ascii="Times New Roman" w:hAnsi="Times New Roman"/>
          <w:sz w:val="24"/>
          <w:szCs w:val="24"/>
        </w:rPr>
        <w:t>temptation that</w:t>
      </w:r>
      <w:r w:rsidRPr="006F445E">
        <w:rPr>
          <w:rFonts w:ascii="Times New Roman" w:hAnsi="Times New Roman"/>
          <w:sz w:val="24"/>
          <w:szCs w:val="24"/>
        </w:rPr>
        <w:t xml:space="preserve"> they have the opportunity to sell the spectrum rights, in case their business models are not successful. It also </w:t>
      </w:r>
      <w:r w:rsidR="00B807A4" w:rsidRPr="006F445E">
        <w:rPr>
          <w:rFonts w:ascii="Times New Roman" w:hAnsi="Times New Roman"/>
          <w:sz w:val="24"/>
          <w:szCs w:val="24"/>
        </w:rPr>
        <w:t>gives flexibility</w:t>
      </w:r>
      <w:r w:rsidRPr="006F445E">
        <w:rPr>
          <w:rFonts w:ascii="Times New Roman" w:hAnsi="Times New Roman"/>
          <w:sz w:val="24"/>
          <w:szCs w:val="24"/>
        </w:rPr>
        <w:t xml:space="preserve"> and speedy re-assignments between users helping the facilitation of new services being launched</w:t>
      </w:r>
      <w:r w:rsidR="00B807A4" w:rsidRPr="006F445E">
        <w:rPr>
          <w:rFonts w:ascii="Times New Roman" w:hAnsi="Times New Roman"/>
          <w:sz w:val="24"/>
          <w:szCs w:val="24"/>
        </w:rPr>
        <w:t>.</w:t>
      </w:r>
    </w:p>
    <w:p w:rsidR="00357F89" w:rsidRPr="006F445E" w:rsidRDefault="00357F89" w:rsidP="00E936D8">
      <w:pPr>
        <w:shd w:val="clear" w:color="auto" w:fill="FFFFFF"/>
        <w:tabs>
          <w:tab w:val="left" w:pos="810"/>
        </w:tabs>
        <w:spacing w:after="0" w:line="276" w:lineRule="auto"/>
        <w:jc w:val="both"/>
        <w:rPr>
          <w:rFonts w:ascii="Times New Roman" w:hAnsi="Times New Roman"/>
          <w:sz w:val="24"/>
          <w:szCs w:val="24"/>
          <w:lang w:val="en-AU"/>
        </w:rPr>
      </w:pPr>
      <w:r w:rsidRPr="006F445E">
        <w:rPr>
          <w:rFonts w:ascii="Times New Roman" w:hAnsi="Times New Roman"/>
          <w:sz w:val="24"/>
          <w:szCs w:val="24"/>
        </w:rPr>
        <w:t xml:space="preserve"> In short, spectrum trading may lead to greater competitions provide incentives to innovation, greater certainty to service providers over their rights on spectrum, access to spectrum by those who value it most, greater return to service providers, better/new services being available to consumers at cheaper tariffs</w:t>
      </w:r>
      <w:r w:rsidR="00B807A4" w:rsidRPr="006F445E">
        <w:rPr>
          <w:rFonts w:ascii="Times New Roman" w:hAnsi="Times New Roman"/>
          <w:sz w:val="24"/>
          <w:szCs w:val="24"/>
        </w:rPr>
        <w:t xml:space="preserve"> and </w:t>
      </w:r>
      <w:r w:rsidR="00DF11E7" w:rsidRPr="006F445E">
        <w:rPr>
          <w:rFonts w:ascii="Times New Roman" w:hAnsi="Times New Roman"/>
          <w:sz w:val="24"/>
          <w:szCs w:val="24"/>
        </w:rPr>
        <w:t>also greater</w:t>
      </w:r>
      <w:r w:rsidRPr="006F445E">
        <w:rPr>
          <w:rFonts w:ascii="Times New Roman" w:hAnsi="Times New Roman"/>
          <w:sz w:val="24"/>
          <w:szCs w:val="24"/>
        </w:rPr>
        <w:t xml:space="preserve"> choice to consumers. </w:t>
      </w:r>
    </w:p>
    <w:p w:rsidR="007F6893" w:rsidRPr="006F445E" w:rsidRDefault="007F6893" w:rsidP="00E936D8">
      <w:pPr>
        <w:spacing w:after="0" w:line="276" w:lineRule="auto"/>
        <w:jc w:val="both"/>
        <w:rPr>
          <w:rFonts w:ascii="Times New Roman" w:hAnsi="Times New Roman"/>
          <w:b/>
          <w:sz w:val="24"/>
          <w:szCs w:val="24"/>
        </w:rPr>
      </w:pPr>
    </w:p>
    <w:p w:rsidR="00041405" w:rsidRDefault="00041405" w:rsidP="00E936D8">
      <w:pPr>
        <w:spacing w:before="0" w:after="0" w:line="276" w:lineRule="auto"/>
        <w:jc w:val="both"/>
        <w:rPr>
          <w:rFonts w:ascii="Times New Roman" w:hAnsi="Times New Roman"/>
          <w:b/>
          <w:sz w:val="24"/>
          <w:szCs w:val="24"/>
        </w:rPr>
      </w:pPr>
      <w:r w:rsidRPr="006F445E">
        <w:rPr>
          <w:rFonts w:ascii="Times New Roman" w:hAnsi="Times New Roman"/>
          <w:b/>
          <w:sz w:val="24"/>
          <w:szCs w:val="24"/>
        </w:rPr>
        <w:t xml:space="preserve">In India, </w:t>
      </w:r>
      <w:r w:rsidRPr="006F445E">
        <w:rPr>
          <w:rFonts w:ascii="Times New Roman" w:hAnsi="Times New Roman"/>
          <w:iCs/>
          <w:sz w:val="24"/>
          <w:szCs w:val="24"/>
        </w:rPr>
        <w:t>DoT has issued guidelines for transfer/merger of various categories of telecommunication service licenses/authorization under Unified License on compromises, arrangements and amalgamation of companies</w:t>
      </w:r>
      <w:r w:rsidR="00585E91" w:rsidRPr="006F445E">
        <w:rPr>
          <w:rFonts w:ascii="Times New Roman" w:hAnsi="Times New Roman"/>
          <w:iCs/>
          <w:sz w:val="24"/>
          <w:szCs w:val="24"/>
        </w:rPr>
        <w:t>. However, the p</w:t>
      </w:r>
      <w:r w:rsidRPr="006F445E">
        <w:rPr>
          <w:rFonts w:ascii="Times New Roman" w:hAnsi="Times New Roman"/>
          <w:sz w:val="24"/>
          <w:szCs w:val="24"/>
        </w:rPr>
        <w:t xml:space="preserve">artial sale of spectrum is permitted subject to fulfillment of certain conditions. </w:t>
      </w:r>
      <w:r w:rsidRPr="006F445E">
        <w:rPr>
          <w:rFonts w:ascii="Times New Roman" w:hAnsi="Times New Roman"/>
          <w:iCs/>
          <w:sz w:val="24"/>
          <w:szCs w:val="24"/>
        </w:rPr>
        <w:t>As such</w:t>
      </w:r>
      <w:r w:rsidR="00B807A4" w:rsidRPr="006F445E">
        <w:rPr>
          <w:rFonts w:ascii="Times New Roman" w:hAnsi="Times New Roman"/>
          <w:iCs/>
          <w:sz w:val="24"/>
          <w:szCs w:val="24"/>
        </w:rPr>
        <w:t xml:space="preserve"> at present</w:t>
      </w:r>
      <w:r w:rsidR="001855FD">
        <w:rPr>
          <w:rFonts w:ascii="Times New Roman" w:hAnsi="Times New Roman"/>
          <w:iCs/>
          <w:sz w:val="24"/>
          <w:szCs w:val="24"/>
        </w:rPr>
        <w:t>, there is no</w:t>
      </w:r>
      <w:r w:rsidR="00B807A4" w:rsidRPr="006F445E">
        <w:rPr>
          <w:rFonts w:ascii="Times New Roman" w:hAnsi="Times New Roman"/>
          <w:iCs/>
          <w:sz w:val="24"/>
          <w:szCs w:val="24"/>
        </w:rPr>
        <w:t xml:space="preserve"> clear </w:t>
      </w:r>
      <w:r w:rsidR="0016325B">
        <w:rPr>
          <w:rFonts w:ascii="Times New Roman" w:hAnsi="Times New Roman"/>
          <w:iCs/>
          <w:sz w:val="24"/>
          <w:szCs w:val="24"/>
        </w:rPr>
        <w:t>exit policy in place, a</w:t>
      </w:r>
      <w:r w:rsidR="00585E91" w:rsidRPr="006F445E">
        <w:rPr>
          <w:rFonts w:ascii="Times New Roman" w:hAnsi="Times New Roman"/>
          <w:iCs/>
          <w:sz w:val="24"/>
          <w:szCs w:val="24"/>
        </w:rPr>
        <w:t>lthough</w:t>
      </w:r>
      <w:r w:rsidRPr="006F445E">
        <w:rPr>
          <w:rFonts w:ascii="Times New Roman" w:hAnsi="Times New Roman"/>
          <w:iCs/>
          <w:sz w:val="24"/>
          <w:szCs w:val="24"/>
        </w:rPr>
        <w:t xml:space="preserve">, DoT has issued guidelines on spectrum trading. If an operator is willing to exit the market, it can sell its acquired spectrum to other operator and leave anytime. The rights, roll-out obligations and liability associated will be transferred to the buyer. Spectrum Trading will not </w:t>
      </w:r>
      <w:r w:rsidRPr="006F445E">
        <w:rPr>
          <w:rFonts w:ascii="Times New Roman" w:hAnsi="Times New Roman"/>
          <w:iCs/>
          <w:sz w:val="24"/>
          <w:szCs w:val="24"/>
        </w:rPr>
        <w:lastRenderedPageBreak/>
        <w:t>alter the original validity period of spectrum assignment as applicable t</w:t>
      </w:r>
      <w:r w:rsidR="00884402" w:rsidRPr="006F445E">
        <w:rPr>
          <w:rFonts w:ascii="Times New Roman" w:hAnsi="Times New Roman"/>
          <w:iCs/>
          <w:sz w:val="24"/>
          <w:szCs w:val="24"/>
        </w:rPr>
        <w:t xml:space="preserve">o the traded block of spectrum. </w:t>
      </w:r>
      <w:r w:rsidR="00884402" w:rsidRPr="006F445E">
        <w:rPr>
          <w:rFonts w:ascii="Times New Roman" w:hAnsi="Times New Roman"/>
          <w:b/>
          <w:sz w:val="24"/>
          <w:szCs w:val="24"/>
        </w:rPr>
        <w:t xml:space="preserve">DoT has issued Guidelines on Access Spectrum </w:t>
      </w:r>
      <w:r w:rsidR="0016325B" w:rsidRPr="006F445E">
        <w:rPr>
          <w:rFonts w:ascii="Times New Roman" w:hAnsi="Times New Roman"/>
          <w:b/>
          <w:sz w:val="24"/>
          <w:szCs w:val="24"/>
        </w:rPr>
        <w:t>Trading (</w:t>
      </w:r>
      <w:r w:rsidR="00884402" w:rsidRPr="006F445E">
        <w:rPr>
          <w:rFonts w:ascii="Times New Roman" w:hAnsi="Times New Roman"/>
          <w:b/>
          <w:sz w:val="24"/>
          <w:szCs w:val="24"/>
        </w:rPr>
        <w:t>ANNEXURE-III)</w:t>
      </w:r>
      <w:r w:rsidR="004860AE">
        <w:rPr>
          <w:rFonts w:ascii="Times New Roman" w:hAnsi="Times New Roman"/>
          <w:b/>
          <w:sz w:val="24"/>
          <w:szCs w:val="24"/>
        </w:rPr>
        <w:t>.</w:t>
      </w:r>
    </w:p>
    <w:p w:rsidR="006D102D" w:rsidRDefault="006D102D" w:rsidP="00E936D8">
      <w:pPr>
        <w:spacing w:before="0" w:after="0" w:line="276" w:lineRule="auto"/>
        <w:jc w:val="both"/>
        <w:rPr>
          <w:rFonts w:ascii="Times New Roman" w:hAnsi="Times New Roman"/>
          <w:b/>
          <w:sz w:val="24"/>
          <w:szCs w:val="24"/>
        </w:rPr>
      </w:pPr>
    </w:p>
    <w:p w:rsidR="006D102D" w:rsidRDefault="006D102D" w:rsidP="00E936D8">
      <w:pPr>
        <w:spacing w:before="0" w:after="0" w:line="276" w:lineRule="auto"/>
        <w:jc w:val="both"/>
        <w:rPr>
          <w:rFonts w:ascii="Times New Roman" w:hAnsi="Times New Roman"/>
          <w:b/>
          <w:sz w:val="24"/>
          <w:szCs w:val="24"/>
        </w:rPr>
      </w:pPr>
    </w:p>
    <w:p w:rsidR="006D102D" w:rsidRPr="006F445E" w:rsidRDefault="006D102D" w:rsidP="00E936D8">
      <w:pPr>
        <w:spacing w:before="0" w:after="0" w:line="276" w:lineRule="auto"/>
        <w:jc w:val="both"/>
        <w:rPr>
          <w:rFonts w:ascii="Times New Roman" w:hAnsi="Times New Roman"/>
          <w:iCs/>
          <w:sz w:val="24"/>
          <w:szCs w:val="24"/>
        </w:rPr>
      </w:pPr>
      <w:r>
        <w:rPr>
          <w:rFonts w:ascii="Times New Roman" w:hAnsi="Times New Roman"/>
          <w:b/>
          <w:sz w:val="24"/>
          <w:szCs w:val="24"/>
        </w:rPr>
        <w:t>4.3 Merger and Acquisitions</w:t>
      </w:r>
    </w:p>
    <w:p w:rsidR="00171E50" w:rsidRPr="006F445E" w:rsidRDefault="00171E50" w:rsidP="00E936D8">
      <w:pPr>
        <w:spacing w:before="0" w:after="0" w:line="276" w:lineRule="auto"/>
        <w:jc w:val="both"/>
        <w:rPr>
          <w:rFonts w:ascii="Times New Roman" w:hAnsi="Times New Roman"/>
          <w:b/>
          <w:color w:val="FF0000"/>
          <w:sz w:val="24"/>
          <w:szCs w:val="24"/>
        </w:rPr>
      </w:pPr>
    </w:p>
    <w:p w:rsidR="00E2139B" w:rsidRPr="006F445E" w:rsidRDefault="00E8151A" w:rsidP="00E936D8">
      <w:pPr>
        <w:spacing w:line="276" w:lineRule="auto"/>
        <w:jc w:val="both"/>
        <w:rPr>
          <w:rFonts w:ascii="Times New Roman" w:hAnsi="Times New Roman"/>
          <w:b/>
          <w:sz w:val="24"/>
          <w:szCs w:val="24"/>
        </w:rPr>
      </w:pPr>
      <w:r w:rsidRPr="006F445E">
        <w:rPr>
          <w:rFonts w:ascii="Times New Roman" w:hAnsi="Times New Roman"/>
          <w:b/>
          <w:sz w:val="24"/>
          <w:szCs w:val="24"/>
        </w:rPr>
        <w:t>MERGER AND ACQUISITIONS POLICY IN INDIA</w:t>
      </w:r>
    </w:p>
    <w:p w:rsidR="00B02769" w:rsidRPr="006F445E" w:rsidRDefault="00B02769" w:rsidP="00E936D8">
      <w:pPr>
        <w:spacing w:line="276" w:lineRule="auto"/>
        <w:jc w:val="both"/>
        <w:rPr>
          <w:rFonts w:ascii="Times New Roman" w:hAnsi="Times New Roman"/>
          <w:iCs/>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INDIA</w:t>
      </w:r>
      <w:r w:rsidRPr="006F445E">
        <w:rPr>
          <w:rFonts w:ascii="Times New Roman" w:hAnsi="Times New Roman"/>
          <w:b/>
          <w:sz w:val="24"/>
          <w:szCs w:val="24"/>
        </w:rPr>
        <w:t xml:space="preserve">, </w:t>
      </w:r>
      <w:r w:rsidRPr="006F445E">
        <w:rPr>
          <w:rFonts w:ascii="Times New Roman" w:hAnsi="Times New Roman"/>
          <w:iCs/>
          <w:sz w:val="24"/>
          <w:szCs w:val="24"/>
        </w:rPr>
        <w:t>DoT has issued guidelines for transfer/merger of various categories of telecommunication service licenses/authorization under Unified License on compromises, arrangements and amalgamation of companies on 20</w:t>
      </w:r>
      <w:r w:rsidRPr="006F445E">
        <w:rPr>
          <w:rFonts w:ascii="Times New Roman" w:hAnsi="Times New Roman"/>
          <w:iCs/>
          <w:sz w:val="24"/>
          <w:szCs w:val="24"/>
          <w:vertAlign w:val="superscript"/>
        </w:rPr>
        <w:t>th</w:t>
      </w:r>
      <w:r w:rsidRPr="006F445E">
        <w:rPr>
          <w:rFonts w:ascii="Times New Roman" w:hAnsi="Times New Roman"/>
          <w:iCs/>
          <w:sz w:val="24"/>
          <w:szCs w:val="24"/>
        </w:rPr>
        <w:t xml:space="preserve"> February 2014. </w:t>
      </w:r>
      <w:r w:rsidRPr="006F445E">
        <w:rPr>
          <w:rFonts w:ascii="Times New Roman" w:hAnsi="Times New Roman"/>
          <w:sz w:val="24"/>
          <w:szCs w:val="24"/>
        </w:rPr>
        <w:t xml:space="preserve">Partial sale of spectrum is permitted under the spectrum trading guidelines issued by the Department of Telecommunications subject to fulfillment of certain conditions. </w:t>
      </w:r>
      <w:r w:rsidRPr="006F445E">
        <w:rPr>
          <w:rFonts w:ascii="Times New Roman" w:hAnsi="Times New Roman"/>
          <w:iCs/>
          <w:sz w:val="24"/>
          <w:szCs w:val="24"/>
        </w:rPr>
        <w:t>As such at present, there is no clear exit policy in place</w:t>
      </w:r>
      <w:r w:rsidR="008D164A" w:rsidRPr="006F445E">
        <w:rPr>
          <w:rFonts w:ascii="Times New Roman" w:hAnsi="Times New Roman"/>
          <w:iCs/>
          <w:sz w:val="24"/>
          <w:szCs w:val="24"/>
        </w:rPr>
        <w:t>.</w:t>
      </w:r>
    </w:p>
    <w:p w:rsidR="00382430" w:rsidRPr="006F445E" w:rsidRDefault="00AF15FB" w:rsidP="00E936D8">
      <w:pPr>
        <w:spacing w:line="276" w:lineRule="auto"/>
        <w:jc w:val="both"/>
        <w:rPr>
          <w:rFonts w:ascii="Times New Roman" w:hAnsi="Times New Roman"/>
          <w:i/>
          <w:iCs/>
          <w:sz w:val="24"/>
          <w:szCs w:val="24"/>
        </w:rPr>
      </w:pPr>
      <w:r w:rsidRPr="006F445E">
        <w:rPr>
          <w:rFonts w:ascii="Times New Roman" w:hAnsi="Times New Roman"/>
          <w:iCs/>
          <w:sz w:val="24"/>
          <w:szCs w:val="24"/>
        </w:rPr>
        <w:t xml:space="preserve">Guidelines for Transfer/ Merger of various categories of Telecommunication service </w:t>
      </w:r>
      <w:proofErr w:type="spellStart"/>
      <w:r w:rsidRPr="006F445E">
        <w:rPr>
          <w:rFonts w:ascii="Times New Roman" w:hAnsi="Times New Roman"/>
          <w:iCs/>
          <w:sz w:val="24"/>
          <w:szCs w:val="24"/>
        </w:rPr>
        <w:t>licences</w:t>
      </w:r>
      <w:proofErr w:type="spellEnd"/>
      <w:r w:rsidRPr="006F445E">
        <w:rPr>
          <w:rFonts w:ascii="Times New Roman" w:hAnsi="Times New Roman"/>
          <w:iCs/>
          <w:sz w:val="24"/>
          <w:szCs w:val="24"/>
        </w:rPr>
        <w:t xml:space="preserve"> / </w:t>
      </w:r>
      <w:proofErr w:type="spellStart"/>
      <w:r w:rsidRPr="006F445E">
        <w:rPr>
          <w:rFonts w:ascii="Times New Roman" w:hAnsi="Times New Roman"/>
          <w:iCs/>
          <w:sz w:val="24"/>
          <w:szCs w:val="24"/>
        </w:rPr>
        <w:t>authorisation</w:t>
      </w:r>
      <w:proofErr w:type="spellEnd"/>
      <w:r w:rsidRPr="006F445E">
        <w:rPr>
          <w:rFonts w:ascii="Times New Roman" w:hAnsi="Times New Roman"/>
          <w:iCs/>
          <w:sz w:val="24"/>
          <w:szCs w:val="24"/>
        </w:rPr>
        <w:t xml:space="preserve"> under Unified </w:t>
      </w:r>
      <w:proofErr w:type="spellStart"/>
      <w:r w:rsidRPr="006F445E">
        <w:rPr>
          <w:rFonts w:ascii="Times New Roman" w:hAnsi="Times New Roman"/>
          <w:iCs/>
          <w:sz w:val="24"/>
          <w:szCs w:val="24"/>
        </w:rPr>
        <w:t>Licence</w:t>
      </w:r>
      <w:proofErr w:type="spellEnd"/>
      <w:r w:rsidRPr="006F445E">
        <w:rPr>
          <w:rFonts w:ascii="Times New Roman" w:hAnsi="Times New Roman"/>
          <w:iCs/>
          <w:sz w:val="24"/>
          <w:szCs w:val="24"/>
        </w:rPr>
        <w:t xml:space="preserve"> (UL) on compromises, arrangements and amalgamation of the companies are p</w:t>
      </w:r>
      <w:r w:rsidR="008D164A" w:rsidRPr="006F445E">
        <w:rPr>
          <w:rFonts w:ascii="Times New Roman" w:hAnsi="Times New Roman"/>
          <w:sz w:val="24"/>
          <w:szCs w:val="24"/>
        </w:rPr>
        <w:t>laced at</w:t>
      </w:r>
      <w:hyperlink r:id="rId20" w:history="1">
        <w:r w:rsidR="00382430" w:rsidRPr="006F445E">
          <w:rPr>
            <w:rStyle w:val="Hyperlink"/>
            <w:rFonts w:ascii="Times New Roman" w:hAnsi="Times New Roman"/>
            <w:i/>
            <w:color w:val="auto"/>
            <w:sz w:val="24"/>
            <w:szCs w:val="24"/>
          </w:rPr>
          <w:t>http://www.dot.gov.in/sites/default/files/DOC200214_0.pdf</w:t>
        </w:r>
      </w:hyperlink>
      <w:r w:rsidRPr="006F445E">
        <w:rPr>
          <w:rFonts w:ascii="Times New Roman" w:hAnsi="Times New Roman"/>
          <w:i/>
          <w:sz w:val="24"/>
          <w:szCs w:val="24"/>
        </w:rPr>
        <w:t>.</w:t>
      </w:r>
    </w:p>
    <w:p w:rsidR="00382430" w:rsidRPr="006F445E" w:rsidRDefault="00382430" w:rsidP="00E936D8">
      <w:pPr>
        <w:spacing w:line="276" w:lineRule="auto"/>
        <w:jc w:val="both"/>
        <w:rPr>
          <w:rFonts w:ascii="Times New Roman" w:hAnsi="Times New Roman"/>
          <w:b/>
          <w:color w:val="FF0000"/>
          <w:sz w:val="24"/>
          <w:szCs w:val="24"/>
        </w:rPr>
      </w:pPr>
    </w:p>
    <w:p w:rsidR="00041405" w:rsidRPr="006F445E" w:rsidRDefault="00041405" w:rsidP="00E936D8">
      <w:pPr>
        <w:spacing w:after="0" w:line="276" w:lineRule="auto"/>
        <w:jc w:val="both"/>
        <w:rPr>
          <w:rFonts w:ascii="Times New Roman" w:hAnsi="Times New Roman"/>
          <w:iCs/>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AFGHANISTAN</w:t>
      </w:r>
      <w:r w:rsidRPr="006F445E">
        <w:rPr>
          <w:rFonts w:ascii="Times New Roman" w:hAnsi="Times New Roman"/>
          <w:b/>
          <w:sz w:val="24"/>
          <w:szCs w:val="24"/>
        </w:rPr>
        <w:t xml:space="preserve">, </w:t>
      </w:r>
      <w:r w:rsidRPr="006F445E">
        <w:rPr>
          <w:rFonts w:ascii="Times New Roman" w:hAnsi="Times New Roman"/>
          <w:sz w:val="24"/>
          <w:szCs w:val="24"/>
        </w:rPr>
        <w:t>there are no rules and regulations with regard to merger and acquisition. With respect to exit from the market, the ATRA board decides on case by case basis.</w:t>
      </w:r>
    </w:p>
    <w:p w:rsidR="00041405" w:rsidRPr="006F445E" w:rsidRDefault="00041405" w:rsidP="00E936D8">
      <w:pPr>
        <w:spacing w:before="0" w:after="0" w:line="276" w:lineRule="auto"/>
        <w:jc w:val="both"/>
        <w:rPr>
          <w:rFonts w:ascii="Times New Roman" w:hAnsi="Times New Roman"/>
          <w:iCs/>
          <w:sz w:val="24"/>
          <w:szCs w:val="24"/>
        </w:rPr>
      </w:pPr>
    </w:p>
    <w:p w:rsidR="00041405" w:rsidRPr="006F445E" w:rsidRDefault="00041405"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BANGLADESH</w:t>
      </w:r>
      <w:r w:rsidRPr="006F445E">
        <w:rPr>
          <w:rFonts w:ascii="Times New Roman" w:hAnsi="Times New Roman"/>
          <w:b/>
          <w:sz w:val="24"/>
          <w:szCs w:val="24"/>
        </w:rPr>
        <w:t xml:space="preserve">, </w:t>
      </w:r>
      <w:r w:rsidRPr="006F445E">
        <w:rPr>
          <w:rFonts w:ascii="Times New Roman" w:hAnsi="Times New Roman"/>
          <w:sz w:val="24"/>
          <w:szCs w:val="24"/>
        </w:rPr>
        <w:t>at present, the Authority has not come out with any Rules on exit policy, merger, acquisition and/or sale of business. One can only transfer company shares to other company/persons. Complete exit has to be done.</w:t>
      </w:r>
    </w:p>
    <w:p w:rsidR="00041405" w:rsidRPr="006F445E" w:rsidRDefault="00041405" w:rsidP="00E936D8">
      <w:pPr>
        <w:spacing w:before="0" w:after="0" w:line="276" w:lineRule="auto"/>
        <w:jc w:val="both"/>
        <w:rPr>
          <w:rFonts w:ascii="Times New Roman" w:hAnsi="Times New Roman"/>
          <w:sz w:val="24"/>
          <w:szCs w:val="24"/>
        </w:rPr>
      </w:pPr>
    </w:p>
    <w:p w:rsidR="00041405" w:rsidRPr="006F445E" w:rsidRDefault="00041405"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BHUTAN</w:t>
      </w:r>
      <w:r w:rsidRPr="006F445E">
        <w:rPr>
          <w:rFonts w:ascii="Times New Roman" w:hAnsi="Times New Roman"/>
          <w:b/>
          <w:sz w:val="24"/>
          <w:szCs w:val="24"/>
        </w:rPr>
        <w:t xml:space="preserve">, </w:t>
      </w:r>
      <w:r w:rsidRPr="006F445E">
        <w:rPr>
          <w:rFonts w:ascii="Times New Roman" w:hAnsi="Times New Roman"/>
          <w:sz w:val="24"/>
          <w:szCs w:val="24"/>
        </w:rPr>
        <w:t>at present, the Authority has not come out with any rules on exit policy, merger, acquisition and/or sale of business. Partial exit shall be allowed but there are no rules and regulations. Such cases shall be determined by the Authority.</w:t>
      </w:r>
    </w:p>
    <w:p w:rsidR="00041405" w:rsidRPr="006F445E" w:rsidRDefault="00041405" w:rsidP="00E936D8">
      <w:pPr>
        <w:spacing w:before="0" w:after="0" w:line="276" w:lineRule="auto"/>
        <w:jc w:val="both"/>
        <w:rPr>
          <w:rFonts w:ascii="Times New Roman" w:hAnsi="Times New Roman"/>
          <w:sz w:val="24"/>
          <w:szCs w:val="24"/>
        </w:rPr>
      </w:pPr>
    </w:p>
    <w:p w:rsidR="00041405" w:rsidRPr="006F445E" w:rsidRDefault="00041405" w:rsidP="00E936D8">
      <w:pPr>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IRAN</w:t>
      </w:r>
      <w:r w:rsidRPr="006F445E">
        <w:rPr>
          <w:rFonts w:ascii="Times New Roman" w:hAnsi="Times New Roman"/>
          <w:b/>
          <w:sz w:val="24"/>
          <w:szCs w:val="24"/>
        </w:rPr>
        <w:t xml:space="preserve">, </w:t>
      </w:r>
      <w:r w:rsidRPr="006F445E">
        <w:rPr>
          <w:rFonts w:ascii="Times New Roman" w:hAnsi="Times New Roman"/>
          <w:sz w:val="24"/>
          <w:szCs w:val="24"/>
        </w:rPr>
        <w:t xml:space="preserve">there are no regulations on spectrum sharing yet. Sale of business and exit from the telecom service is written in the licenses context, and it is different to some extent according to the kind of license and under some regulation, license can be transferred by just completely exiting and issuing it to another legal person. About the sooner exit than expire time of license, CRC (Communication Regulatory Authority) decides depending on the services. Release of bank guarantees is promptly done after exiting, if no debt or penalty is outstanding. There is no time frame for exit or settlement. </w:t>
      </w:r>
    </w:p>
    <w:p w:rsidR="00041405" w:rsidRPr="006F445E" w:rsidRDefault="00041405" w:rsidP="00E936D8">
      <w:pPr>
        <w:spacing w:before="0" w:after="0" w:line="276" w:lineRule="auto"/>
        <w:jc w:val="both"/>
        <w:rPr>
          <w:rFonts w:ascii="Times New Roman" w:hAnsi="Times New Roman"/>
          <w:sz w:val="24"/>
          <w:szCs w:val="24"/>
        </w:rPr>
      </w:pPr>
    </w:p>
    <w:p w:rsidR="00041405" w:rsidRPr="006F445E" w:rsidRDefault="00041405" w:rsidP="00E936D8">
      <w:pPr>
        <w:spacing w:before="0" w:after="12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PAKISTAN</w:t>
      </w:r>
      <w:r w:rsidRPr="006F445E">
        <w:rPr>
          <w:rFonts w:ascii="Times New Roman" w:hAnsi="Times New Roman"/>
          <w:b/>
          <w:sz w:val="24"/>
          <w:szCs w:val="24"/>
        </w:rPr>
        <w:t xml:space="preserve">, </w:t>
      </w:r>
      <w:r w:rsidRPr="006F445E">
        <w:rPr>
          <w:rFonts w:ascii="Times New Roman" w:hAnsi="Times New Roman"/>
          <w:sz w:val="24"/>
          <w:szCs w:val="24"/>
        </w:rPr>
        <w:t xml:space="preserve">Merger/Acquisition is covered in the Section 5(2) of Telecom Act 1996. Under the Act, for </w:t>
      </w:r>
      <w:proofErr w:type="spellStart"/>
      <w:r w:rsidRPr="006F445E">
        <w:rPr>
          <w:rFonts w:ascii="Times New Roman" w:hAnsi="Times New Roman"/>
          <w:sz w:val="24"/>
          <w:szCs w:val="24"/>
        </w:rPr>
        <w:t>upto</w:t>
      </w:r>
      <w:proofErr w:type="spellEnd"/>
      <w:r w:rsidRPr="006F445E">
        <w:rPr>
          <w:rFonts w:ascii="Times New Roman" w:hAnsi="Times New Roman"/>
          <w:sz w:val="24"/>
          <w:szCs w:val="24"/>
        </w:rPr>
        <w:t xml:space="preserve"> 10% Ownership change, notification is required; but for more than (&gt;) 10% Ownership change, approval of PTA is required. Rule 11 (5) Telecom Rules 2000 &amp; PTA Regulation 23 also cover the same i.e. Partial exit in the form of change in </w:t>
      </w:r>
      <w:r w:rsidR="00B807A4" w:rsidRPr="006F445E">
        <w:rPr>
          <w:rFonts w:ascii="Times New Roman" w:hAnsi="Times New Roman"/>
          <w:sz w:val="24"/>
          <w:szCs w:val="24"/>
        </w:rPr>
        <w:t>shareholding</w:t>
      </w:r>
      <w:r w:rsidRPr="006F445E">
        <w:rPr>
          <w:rFonts w:ascii="Times New Roman" w:hAnsi="Times New Roman"/>
          <w:sz w:val="24"/>
          <w:szCs w:val="24"/>
        </w:rPr>
        <w:t xml:space="preserve"> / transfer of share can be done, however, all cases are processed on a case-to-case basis. Entry Fee is</w:t>
      </w:r>
      <w:r w:rsidR="0016325B">
        <w:rPr>
          <w:rFonts w:ascii="Times New Roman" w:hAnsi="Times New Roman"/>
          <w:sz w:val="24"/>
          <w:szCs w:val="24"/>
        </w:rPr>
        <w:t xml:space="preserve"> </w:t>
      </w:r>
      <w:r w:rsidR="0016325B" w:rsidRPr="006F445E">
        <w:rPr>
          <w:rFonts w:ascii="Times New Roman" w:hAnsi="Times New Roman"/>
          <w:sz w:val="24"/>
          <w:szCs w:val="24"/>
        </w:rPr>
        <w:t>non</w:t>
      </w:r>
      <w:r w:rsidR="00B807A4" w:rsidRPr="006F445E">
        <w:rPr>
          <w:rFonts w:ascii="Times New Roman" w:hAnsi="Times New Roman"/>
          <w:sz w:val="24"/>
          <w:szCs w:val="24"/>
        </w:rPr>
        <w:t>-</w:t>
      </w:r>
      <w:r w:rsidR="00B807A4" w:rsidRPr="006F445E">
        <w:rPr>
          <w:rFonts w:ascii="Times New Roman" w:hAnsi="Times New Roman"/>
          <w:sz w:val="24"/>
          <w:szCs w:val="24"/>
        </w:rPr>
        <w:lastRenderedPageBreak/>
        <w:t>refundable</w:t>
      </w:r>
      <w:r w:rsidRPr="006F445E">
        <w:rPr>
          <w:rFonts w:ascii="Times New Roman" w:hAnsi="Times New Roman"/>
          <w:sz w:val="24"/>
          <w:szCs w:val="24"/>
        </w:rPr>
        <w:t xml:space="preserve"> and Bank Guarantee is linked with Rollout compliance. In all, Exit, cancelation etc. are governed by Rules, which require advance notification, settlement of dues etc.</w:t>
      </w:r>
    </w:p>
    <w:p w:rsidR="00041405" w:rsidRPr="006F445E" w:rsidRDefault="00041405" w:rsidP="00E936D8">
      <w:pPr>
        <w:spacing w:before="0" w:after="0" w:line="276" w:lineRule="auto"/>
        <w:jc w:val="both"/>
        <w:rPr>
          <w:rFonts w:ascii="Times New Roman" w:hAnsi="Times New Roman"/>
          <w:sz w:val="24"/>
          <w:szCs w:val="24"/>
        </w:rPr>
      </w:pPr>
    </w:p>
    <w:p w:rsidR="00041405" w:rsidRPr="006F445E" w:rsidRDefault="00041405" w:rsidP="00E936D8">
      <w:pPr>
        <w:spacing w:before="0" w:after="120" w:line="276" w:lineRule="auto"/>
        <w:jc w:val="both"/>
        <w:rPr>
          <w:rFonts w:ascii="Times New Roman" w:hAnsi="Times New Roman"/>
          <w:bCs/>
          <w:iCs/>
          <w:sz w:val="24"/>
          <w:szCs w:val="24"/>
        </w:rPr>
      </w:pPr>
      <w:r w:rsidRPr="006F445E">
        <w:rPr>
          <w:rFonts w:ascii="Times New Roman" w:hAnsi="Times New Roman"/>
          <w:b/>
          <w:bCs/>
          <w:iCs/>
          <w:sz w:val="24"/>
          <w:szCs w:val="24"/>
        </w:rPr>
        <w:t xml:space="preserve">In </w:t>
      </w:r>
      <w:r w:rsidR="00E8151A" w:rsidRPr="006F445E">
        <w:rPr>
          <w:rFonts w:ascii="Times New Roman" w:hAnsi="Times New Roman"/>
          <w:b/>
          <w:bCs/>
          <w:iCs/>
          <w:sz w:val="24"/>
          <w:szCs w:val="24"/>
        </w:rPr>
        <w:t xml:space="preserve">MALDIVES, </w:t>
      </w:r>
      <w:r w:rsidRPr="006F445E">
        <w:rPr>
          <w:rFonts w:ascii="Times New Roman" w:hAnsi="Times New Roman"/>
          <w:bCs/>
          <w:iCs/>
          <w:sz w:val="24"/>
          <w:szCs w:val="24"/>
        </w:rPr>
        <w:t>Business mergers are not allowed if it has substantial effect on competition, but is also subject to approval from CAM. Partial/ Full exit is subject to approval from CAM on case by case basis.</w:t>
      </w:r>
    </w:p>
    <w:p w:rsidR="00041405" w:rsidRPr="006F445E" w:rsidRDefault="00041405" w:rsidP="00E936D8">
      <w:pPr>
        <w:spacing w:line="276" w:lineRule="auto"/>
        <w:jc w:val="both"/>
        <w:rPr>
          <w:rFonts w:ascii="Times New Roman" w:hAnsi="Times New Roman"/>
          <w:bCs/>
          <w:iCs/>
          <w:sz w:val="24"/>
          <w:szCs w:val="24"/>
        </w:rPr>
      </w:pPr>
    </w:p>
    <w:p w:rsidR="00041405" w:rsidRPr="006F445E" w:rsidRDefault="00041405" w:rsidP="00E936D8">
      <w:pPr>
        <w:spacing w:line="276" w:lineRule="auto"/>
        <w:jc w:val="both"/>
        <w:rPr>
          <w:rFonts w:ascii="Times New Roman" w:hAnsi="Times New Roman"/>
          <w:bCs/>
          <w:iCs/>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SRI LANKA</w:t>
      </w:r>
      <w:r w:rsidRPr="006F445E">
        <w:rPr>
          <w:rFonts w:ascii="Times New Roman" w:hAnsi="Times New Roman"/>
          <w:b/>
          <w:sz w:val="24"/>
          <w:szCs w:val="24"/>
        </w:rPr>
        <w:t xml:space="preserv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conditions regarding the ‘</w:t>
      </w:r>
      <w:r w:rsidRPr="006F445E">
        <w:rPr>
          <w:rFonts w:ascii="Times New Roman" w:hAnsi="Times New Roman"/>
          <w:bCs/>
          <w:sz w:val="24"/>
          <w:szCs w:val="24"/>
        </w:rPr>
        <w:t>Ownership of the Licensed System’ are as follows:-</w:t>
      </w:r>
    </w:p>
    <w:p w:rsidR="00041405" w:rsidRPr="006F445E" w:rsidRDefault="00041405" w:rsidP="00E936D8">
      <w:pPr>
        <w:pStyle w:val="ListParagraph"/>
        <w:numPr>
          <w:ilvl w:val="0"/>
          <w:numId w:val="13"/>
        </w:numPr>
        <w:autoSpaceDE w:val="0"/>
        <w:autoSpaceDN w:val="0"/>
        <w:adjustRightInd w:val="0"/>
        <w:spacing w:before="0" w:after="0" w:line="276" w:lineRule="auto"/>
        <w:jc w:val="both"/>
        <w:rPr>
          <w:rFonts w:ascii="Times New Roman" w:hAnsi="Times New Roman"/>
          <w:sz w:val="24"/>
          <w:szCs w:val="24"/>
        </w:rPr>
      </w:pPr>
      <w:r w:rsidRPr="006F445E">
        <w:rPr>
          <w:rFonts w:ascii="Times New Roman" w:hAnsi="Times New Roman"/>
          <w:sz w:val="24"/>
          <w:szCs w:val="24"/>
        </w:rPr>
        <w:t>The Operator shall at all times own and operate the Licensed System and shall not sell, lease or transfer to any person, the whole or part of the Licensed System without the written approval of the TRCSL.</w:t>
      </w:r>
    </w:p>
    <w:p w:rsidR="00041405" w:rsidRPr="006F445E" w:rsidRDefault="00041405" w:rsidP="00E936D8">
      <w:pPr>
        <w:pStyle w:val="ListParagraph"/>
        <w:numPr>
          <w:ilvl w:val="0"/>
          <w:numId w:val="13"/>
        </w:numPr>
        <w:autoSpaceDE w:val="0"/>
        <w:autoSpaceDN w:val="0"/>
        <w:adjustRightInd w:val="0"/>
        <w:spacing w:before="0" w:after="0" w:line="276" w:lineRule="auto"/>
        <w:jc w:val="both"/>
        <w:rPr>
          <w:rFonts w:ascii="Times New Roman" w:hAnsi="Times New Roman"/>
          <w:sz w:val="24"/>
          <w:szCs w:val="24"/>
        </w:rPr>
      </w:pPr>
      <w:r w:rsidRPr="006F445E">
        <w:rPr>
          <w:rFonts w:ascii="Times New Roman" w:hAnsi="Times New Roman"/>
          <w:sz w:val="24"/>
          <w:szCs w:val="24"/>
        </w:rPr>
        <w:t xml:space="preserve">Where the Operator seeks to transfer its Licensed System to another person, it shall comply with all terms and conditions of its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as at the date of transfer; and shall have paid all outstanding fees to the TRCSL.</w:t>
      </w:r>
    </w:p>
    <w:p w:rsidR="00041405" w:rsidRPr="006D102D" w:rsidRDefault="00041405" w:rsidP="00E936D8">
      <w:pPr>
        <w:pStyle w:val="ListParagraph"/>
        <w:numPr>
          <w:ilvl w:val="0"/>
          <w:numId w:val="13"/>
        </w:numPr>
        <w:autoSpaceDE w:val="0"/>
        <w:autoSpaceDN w:val="0"/>
        <w:adjustRightInd w:val="0"/>
        <w:spacing w:before="0" w:after="0" w:line="276" w:lineRule="auto"/>
        <w:jc w:val="both"/>
        <w:rPr>
          <w:rFonts w:ascii="Times New Roman" w:hAnsi="Times New Roman"/>
          <w:b/>
          <w:color w:val="00B0F0"/>
          <w:sz w:val="24"/>
          <w:szCs w:val="24"/>
        </w:rPr>
      </w:pPr>
      <w:r w:rsidRPr="006F445E">
        <w:rPr>
          <w:rFonts w:ascii="Times New Roman" w:hAnsi="Times New Roman"/>
          <w:sz w:val="24"/>
          <w:szCs w:val="24"/>
        </w:rPr>
        <w:t xml:space="preserve">A person to whom a Licensed System is to be transferred shall apply to the Commission for a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to carry on the relevant telecommunications undertaking on the prescribed application form and shall satisfy the conditions set down by the Commission before any transfer of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may be considered. Partial exit could be considered but full exit is encouraged.</w:t>
      </w:r>
    </w:p>
    <w:p w:rsidR="006D102D" w:rsidRDefault="006D102D" w:rsidP="00E936D8">
      <w:pPr>
        <w:pStyle w:val="ListParagraph"/>
        <w:autoSpaceDE w:val="0"/>
        <w:autoSpaceDN w:val="0"/>
        <w:adjustRightInd w:val="0"/>
        <w:spacing w:before="0" w:after="0" w:line="276" w:lineRule="auto"/>
        <w:jc w:val="both"/>
        <w:rPr>
          <w:rFonts w:ascii="Times New Roman" w:hAnsi="Times New Roman"/>
          <w:sz w:val="24"/>
          <w:szCs w:val="24"/>
        </w:rPr>
      </w:pPr>
    </w:p>
    <w:p w:rsidR="006D102D" w:rsidRDefault="006D102D" w:rsidP="00E936D8">
      <w:pPr>
        <w:pStyle w:val="ListParagraph"/>
        <w:autoSpaceDE w:val="0"/>
        <w:autoSpaceDN w:val="0"/>
        <w:adjustRightInd w:val="0"/>
        <w:spacing w:before="0" w:after="0" w:line="276" w:lineRule="auto"/>
        <w:jc w:val="both"/>
        <w:rPr>
          <w:rFonts w:ascii="Times New Roman" w:hAnsi="Times New Roman"/>
          <w:sz w:val="24"/>
          <w:szCs w:val="24"/>
        </w:rPr>
      </w:pPr>
    </w:p>
    <w:p w:rsidR="006D102D" w:rsidRDefault="006D102D" w:rsidP="00E936D8">
      <w:pPr>
        <w:pStyle w:val="ListParagraph"/>
        <w:autoSpaceDE w:val="0"/>
        <w:autoSpaceDN w:val="0"/>
        <w:adjustRightInd w:val="0"/>
        <w:spacing w:before="0" w:after="0" w:line="276" w:lineRule="auto"/>
        <w:jc w:val="both"/>
        <w:rPr>
          <w:rFonts w:ascii="Times New Roman" w:hAnsi="Times New Roman"/>
          <w:sz w:val="24"/>
          <w:szCs w:val="24"/>
        </w:rPr>
      </w:pPr>
    </w:p>
    <w:p w:rsidR="006D102D" w:rsidRDefault="006D102D" w:rsidP="00E936D8">
      <w:pPr>
        <w:pStyle w:val="ListParagraph"/>
        <w:autoSpaceDE w:val="0"/>
        <w:autoSpaceDN w:val="0"/>
        <w:adjustRightInd w:val="0"/>
        <w:spacing w:before="0" w:after="0" w:line="276" w:lineRule="auto"/>
        <w:jc w:val="both"/>
        <w:rPr>
          <w:rFonts w:ascii="Times New Roman" w:hAnsi="Times New Roman"/>
          <w:sz w:val="24"/>
          <w:szCs w:val="24"/>
        </w:rPr>
      </w:pPr>
    </w:p>
    <w:p w:rsidR="006D102D" w:rsidRDefault="006D102D" w:rsidP="00E936D8">
      <w:pPr>
        <w:pStyle w:val="ListParagraph"/>
        <w:autoSpaceDE w:val="0"/>
        <w:autoSpaceDN w:val="0"/>
        <w:adjustRightInd w:val="0"/>
        <w:spacing w:before="0" w:after="0" w:line="276" w:lineRule="auto"/>
        <w:jc w:val="both"/>
        <w:rPr>
          <w:rFonts w:ascii="Times New Roman" w:hAnsi="Times New Roman"/>
          <w:sz w:val="24"/>
          <w:szCs w:val="24"/>
        </w:rPr>
      </w:pPr>
    </w:p>
    <w:p w:rsidR="006D102D" w:rsidRDefault="006D102D" w:rsidP="00E936D8">
      <w:pPr>
        <w:pStyle w:val="ListParagraph"/>
        <w:autoSpaceDE w:val="0"/>
        <w:autoSpaceDN w:val="0"/>
        <w:adjustRightInd w:val="0"/>
        <w:spacing w:before="0" w:after="0" w:line="276" w:lineRule="auto"/>
        <w:jc w:val="both"/>
        <w:rPr>
          <w:rFonts w:ascii="Times New Roman" w:hAnsi="Times New Roman"/>
          <w:sz w:val="24"/>
          <w:szCs w:val="24"/>
        </w:rPr>
      </w:pPr>
    </w:p>
    <w:p w:rsidR="006D102D" w:rsidRDefault="006D102D" w:rsidP="00E936D8">
      <w:pPr>
        <w:pStyle w:val="ListParagraph"/>
        <w:autoSpaceDE w:val="0"/>
        <w:autoSpaceDN w:val="0"/>
        <w:adjustRightInd w:val="0"/>
        <w:spacing w:before="0" w:after="0" w:line="276" w:lineRule="auto"/>
        <w:jc w:val="both"/>
        <w:rPr>
          <w:rFonts w:ascii="Times New Roman" w:hAnsi="Times New Roman"/>
          <w:sz w:val="24"/>
          <w:szCs w:val="24"/>
        </w:rPr>
      </w:pPr>
    </w:p>
    <w:p w:rsidR="006D102D" w:rsidRDefault="006D102D" w:rsidP="00E936D8">
      <w:pPr>
        <w:pStyle w:val="ListParagraph"/>
        <w:autoSpaceDE w:val="0"/>
        <w:autoSpaceDN w:val="0"/>
        <w:adjustRightInd w:val="0"/>
        <w:spacing w:before="0" w:after="0" w:line="276"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6D102D" w:rsidRDefault="006D102D" w:rsidP="006D102D">
      <w:pPr>
        <w:pStyle w:val="ListParagraph"/>
        <w:autoSpaceDE w:val="0"/>
        <w:autoSpaceDN w:val="0"/>
        <w:adjustRightInd w:val="0"/>
        <w:spacing w:before="0" w:after="0" w:line="360" w:lineRule="auto"/>
        <w:jc w:val="both"/>
        <w:rPr>
          <w:rFonts w:ascii="Times New Roman" w:hAnsi="Times New Roman"/>
          <w:sz w:val="24"/>
          <w:szCs w:val="24"/>
        </w:rPr>
      </w:pPr>
    </w:p>
    <w:p w:rsidR="00724F16" w:rsidRDefault="006D102D" w:rsidP="006D102D">
      <w:pPr>
        <w:pStyle w:val="ListParagraph"/>
        <w:autoSpaceDE w:val="0"/>
        <w:autoSpaceDN w:val="0"/>
        <w:adjustRightInd w:val="0"/>
        <w:spacing w:before="0" w:after="0" w:line="360" w:lineRule="auto"/>
        <w:jc w:val="center"/>
        <w:rPr>
          <w:rFonts w:ascii="Times New Roman" w:hAnsi="Times New Roman"/>
          <w:b/>
          <w:sz w:val="24"/>
          <w:szCs w:val="24"/>
        </w:rPr>
      </w:pPr>
      <w:r w:rsidRPr="006D102D">
        <w:rPr>
          <w:rFonts w:ascii="Times New Roman" w:hAnsi="Times New Roman"/>
          <w:b/>
          <w:sz w:val="24"/>
          <w:szCs w:val="24"/>
        </w:rPr>
        <w:lastRenderedPageBreak/>
        <w:t>CHAPTER V- RELICENSING POLICY</w:t>
      </w:r>
    </w:p>
    <w:p w:rsidR="006D102D" w:rsidRDefault="006D102D" w:rsidP="006D102D">
      <w:pPr>
        <w:pStyle w:val="ListParagraph"/>
        <w:autoSpaceDE w:val="0"/>
        <w:autoSpaceDN w:val="0"/>
        <w:adjustRightInd w:val="0"/>
        <w:spacing w:before="0" w:after="0" w:line="360" w:lineRule="auto"/>
        <w:jc w:val="center"/>
        <w:rPr>
          <w:rFonts w:ascii="Times New Roman" w:hAnsi="Times New Roman"/>
          <w:b/>
          <w:sz w:val="24"/>
          <w:szCs w:val="24"/>
        </w:rPr>
      </w:pPr>
    </w:p>
    <w:p w:rsidR="006D102D" w:rsidRPr="006D102D" w:rsidRDefault="006D102D" w:rsidP="006D102D">
      <w:pPr>
        <w:pStyle w:val="ListParagraph"/>
        <w:autoSpaceDE w:val="0"/>
        <w:autoSpaceDN w:val="0"/>
        <w:adjustRightInd w:val="0"/>
        <w:spacing w:before="0" w:after="0" w:line="360" w:lineRule="auto"/>
        <w:ind w:left="0"/>
        <w:jc w:val="both"/>
        <w:rPr>
          <w:rFonts w:ascii="Times New Roman" w:hAnsi="Times New Roman"/>
          <w:b/>
          <w:color w:val="00B0F0"/>
          <w:sz w:val="24"/>
          <w:szCs w:val="24"/>
        </w:rPr>
      </w:pPr>
      <w:r>
        <w:rPr>
          <w:rFonts w:ascii="Times New Roman" w:hAnsi="Times New Roman"/>
          <w:b/>
          <w:sz w:val="24"/>
          <w:szCs w:val="24"/>
        </w:rPr>
        <w:t>5.1 Relicensing – Existing Scenario in SATRC Countries</w:t>
      </w:r>
    </w:p>
    <w:p w:rsidR="00041405" w:rsidRPr="006F445E" w:rsidRDefault="00041405" w:rsidP="00E936D8">
      <w:pPr>
        <w:spacing w:line="276" w:lineRule="auto"/>
        <w:ind w:firstLine="426"/>
        <w:jc w:val="both"/>
        <w:rPr>
          <w:rFonts w:ascii="Times New Roman" w:hAnsi="Times New Roman"/>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INDIA</w:t>
      </w:r>
      <w:r w:rsidR="00E8151A" w:rsidRPr="006F445E">
        <w:rPr>
          <w:rFonts w:ascii="Times New Roman" w:hAnsi="Times New Roman"/>
          <w:sz w:val="24"/>
          <w:szCs w:val="24"/>
        </w:rPr>
        <w:t>,</w:t>
      </w:r>
      <w:r w:rsidRPr="006F445E">
        <w:rPr>
          <w:rFonts w:ascii="Times New Roman" w:hAnsi="Times New Roman"/>
          <w:sz w:val="24"/>
          <w:szCs w:val="24"/>
        </w:rPr>
        <w:t xml:space="preserve"> i</w:t>
      </w:r>
      <w:r w:rsidRPr="006F445E">
        <w:rPr>
          <w:rFonts w:ascii="Times New Roman" w:hAnsi="Times New Roman"/>
          <w:bCs/>
          <w:sz w:val="24"/>
          <w:szCs w:val="24"/>
        </w:rPr>
        <w:t xml:space="preserve">nitially, the </w:t>
      </w:r>
      <w:proofErr w:type="spellStart"/>
      <w:r w:rsidRPr="006F445E">
        <w:rPr>
          <w:rFonts w:ascii="Times New Roman" w:hAnsi="Times New Roman"/>
          <w:bCs/>
          <w:sz w:val="24"/>
          <w:szCs w:val="24"/>
        </w:rPr>
        <w:t>licence</w:t>
      </w:r>
      <w:proofErr w:type="spellEnd"/>
      <w:r w:rsidRPr="006F445E">
        <w:rPr>
          <w:rFonts w:ascii="Times New Roman" w:hAnsi="Times New Roman"/>
          <w:bCs/>
          <w:sz w:val="24"/>
          <w:szCs w:val="24"/>
        </w:rPr>
        <w:t xml:space="preserve"> had a validity of 10 years extendable by a period of five years at a time. Since 1999, the validity period of the </w:t>
      </w:r>
      <w:proofErr w:type="spellStart"/>
      <w:r w:rsidRPr="006F445E">
        <w:rPr>
          <w:rFonts w:ascii="Times New Roman" w:hAnsi="Times New Roman"/>
          <w:bCs/>
          <w:sz w:val="24"/>
          <w:szCs w:val="24"/>
        </w:rPr>
        <w:t>Licences</w:t>
      </w:r>
      <w:proofErr w:type="spellEnd"/>
      <w:r w:rsidRPr="006F445E">
        <w:rPr>
          <w:rFonts w:ascii="Times New Roman" w:hAnsi="Times New Roman"/>
          <w:bCs/>
          <w:sz w:val="24"/>
          <w:szCs w:val="24"/>
        </w:rPr>
        <w:t xml:space="preserve"> was extended from 10 years to 20 years and after that extendible by 10 years.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can be renewed before its expiry. All eligible companies can get the Unified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and also can get it renewed. There is no requirement of according priority to incumbents or existing operators over the new telecom operator. Spectrum has been delinked from the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On renewal of the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Spectrum has to be obtained through auction only. Initially, the spectrum was allotted at administrative price and bundled with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The allocation of spectrum is, now, delinked from the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and has to be obtained separately. At present, the Spectrum can only be acquired through auction. However, spectrum sharing has been permitted subject to fulfillment of certain conditions. There is no discrimination between the existing players and new entrants in terms of grant of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or sale of spectrum through auction. As far as issue of Cross holding among the Operators is concerned, in the event of holding/obtaining Access spectrum, no licensee or its promoter(s) directly or indirectly shall have any beneficial interest in another licensee company holding “Access Spectrum” in the same service area where the term “Beneficial interest” means holding of any equity directly or indirectly including through chain of companies in the licensee company.</w:t>
      </w:r>
    </w:p>
    <w:p w:rsidR="00041405" w:rsidRPr="006F445E" w:rsidRDefault="00041405" w:rsidP="00E936D8">
      <w:pPr>
        <w:spacing w:line="276" w:lineRule="auto"/>
        <w:jc w:val="both"/>
        <w:rPr>
          <w:rFonts w:ascii="Times New Roman" w:hAnsi="Times New Roman"/>
          <w:sz w:val="24"/>
          <w:szCs w:val="24"/>
        </w:rPr>
      </w:pPr>
      <w:r w:rsidRPr="006F445E">
        <w:rPr>
          <w:rFonts w:ascii="Times New Roman" w:hAnsi="Times New Roman"/>
          <w:sz w:val="24"/>
          <w:szCs w:val="24"/>
        </w:rPr>
        <w:t xml:space="preserve">Recently DoT has decided to auction spectrum in 700 MHz, 800 MHz, 900 MHz, 1800 MHz, 2100 MHz, 2300 MHz and 2500 MHz Spectrum Bands. TRAI has given its Recommendations on the Valuation of spectrum in the afore-mentioned spectrum Bands and these bands shall be placed for bidding by service providers for commercial use probably in the Second Quarter of 2016.The auction spectrum in 700 MHz and 2500 MHz Spectrum Bands have been proposed for the first time in India. </w:t>
      </w:r>
    </w:p>
    <w:p w:rsidR="00041405" w:rsidRPr="006F445E" w:rsidRDefault="00B807A4" w:rsidP="00E936D8">
      <w:pPr>
        <w:spacing w:line="276" w:lineRule="auto"/>
        <w:jc w:val="both"/>
        <w:rPr>
          <w:rFonts w:ascii="Times New Roman" w:hAnsi="Times New Roman"/>
          <w:sz w:val="24"/>
          <w:szCs w:val="24"/>
        </w:rPr>
      </w:pPr>
      <w:r w:rsidRPr="006F445E">
        <w:rPr>
          <w:rFonts w:ascii="Times New Roman" w:hAnsi="Times New Roman"/>
          <w:sz w:val="24"/>
          <w:szCs w:val="24"/>
        </w:rPr>
        <w:t>As stated in the preceding paragraphs above DoT has issued guidelines for Spectrum Sharing and spectrum trading. (Refer ANNNEURE II &amp;III).</w:t>
      </w: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AFGHANISTAN</w:t>
      </w:r>
      <w:r w:rsidRPr="006F445E">
        <w:rPr>
          <w:rFonts w:ascii="Times New Roman" w:hAnsi="Times New Roman"/>
          <w:b/>
          <w:sz w:val="24"/>
          <w:szCs w:val="24"/>
        </w:rPr>
        <w:t xml:space="preserve">, </w:t>
      </w:r>
      <w:r w:rsidRPr="006F445E">
        <w:rPr>
          <w:rFonts w:ascii="Times New Roman" w:hAnsi="Times New Roman"/>
          <w:sz w:val="24"/>
          <w:szCs w:val="24"/>
        </w:rPr>
        <w:t>all telecom licenses have been issued for 15 years. For the sake of protection of the investment, existing operators are preferred. Applicant can apply for renewal under the same terms and conditions. New technologies go to the open bidding process, according to the telecommunication law. Telecom operators have to take approval of ATRA for any new entrants. New entrants for providing any type of telecom services have to apply and provide the required documents according to the rules and regulations.</w:t>
      </w: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BANGLADESH</w:t>
      </w:r>
      <w:r w:rsidRPr="006F445E">
        <w:rPr>
          <w:rFonts w:ascii="Times New Roman" w:hAnsi="Times New Roman"/>
          <w:b/>
          <w:sz w:val="24"/>
          <w:szCs w:val="24"/>
        </w:rPr>
        <w:t xml:space="preserve">, </w:t>
      </w:r>
      <w:r w:rsidRPr="006F445E">
        <w:rPr>
          <w:rFonts w:ascii="Times New Roman" w:hAnsi="Times New Roman"/>
          <w:sz w:val="24"/>
          <w:szCs w:val="24"/>
        </w:rPr>
        <w:t xml:space="preserve">all the licenses are issued for 15 </w:t>
      </w:r>
      <w:proofErr w:type="spellStart"/>
      <w:r w:rsidRPr="006F445E">
        <w:rPr>
          <w:rFonts w:ascii="Times New Roman" w:hAnsi="Times New Roman"/>
          <w:sz w:val="24"/>
          <w:szCs w:val="24"/>
        </w:rPr>
        <w:t>years time</w:t>
      </w:r>
      <w:proofErr w:type="spellEnd"/>
      <w:r w:rsidRPr="006F445E">
        <w:rPr>
          <w:rFonts w:ascii="Times New Roman" w:hAnsi="Times New Roman"/>
          <w:sz w:val="24"/>
          <w:szCs w:val="24"/>
        </w:rPr>
        <w:t xml:space="preserve"> period. ISPs and Vehicles Tracking Service provider </w:t>
      </w:r>
      <w:proofErr w:type="spellStart"/>
      <w:r w:rsidRPr="006F445E">
        <w:rPr>
          <w:rFonts w:ascii="Times New Roman" w:hAnsi="Times New Roman"/>
          <w:sz w:val="24"/>
          <w:szCs w:val="24"/>
        </w:rPr>
        <w:t>licences</w:t>
      </w:r>
      <w:proofErr w:type="spellEnd"/>
      <w:r w:rsidRPr="006F445E">
        <w:rPr>
          <w:rFonts w:ascii="Times New Roman" w:hAnsi="Times New Roman"/>
          <w:sz w:val="24"/>
          <w:szCs w:val="24"/>
        </w:rPr>
        <w:t xml:space="preserve"> have been issued for 5 </w:t>
      </w:r>
      <w:proofErr w:type="spellStart"/>
      <w:r w:rsidRPr="006F445E">
        <w:rPr>
          <w:rFonts w:ascii="Times New Roman" w:hAnsi="Times New Roman"/>
          <w:sz w:val="24"/>
          <w:szCs w:val="24"/>
        </w:rPr>
        <w:t>years time</w:t>
      </w:r>
      <w:proofErr w:type="spellEnd"/>
      <w:r w:rsidRPr="006F445E">
        <w:rPr>
          <w:rFonts w:ascii="Times New Roman" w:hAnsi="Times New Roman"/>
          <w:sz w:val="24"/>
          <w:szCs w:val="24"/>
        </w:rPr>
        <w:t xml:space="preserve"> period. All the licenses are renewable. The rules and regulations are decided by the government and are applicable for all operators. There is no preference given to existing operators.  Spectrum is being allotted at administrative price. But in some cases, the spectrum price is decided by auction procedure. There </w:t>
      </w:r>
      <w:r w:rsidRPr="006F445E">
        <w:rPr>
          <w:rFonts w:ascii="Times New Roman" w:hAnsi="Times New Roman"/>
          <w:sz w:val="24"/>
          <w:szCs w:val="24"/>
        </w:rPr>
        <w:lastRenderedPageBreak/>
        <w:t>are no special rules &amp; regulations/policies for new entrants. They must follow relevant rules &amp; regulations/policies which are applicable to them.</w:t>
      </w: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BHUTAN</w:t>
      </w:r>
      <w:r w:rsidRPr="006F445E">
        <w:rPr>
          <w:rFonts w:ascii="Times New Roman" w:hAnsi="Times New Roman"/>
          <w:b/>
          <w:sz w:val="24"/>
          <w:szCs w:val="24"/>
        </w:rPr>
        <w:t xml:space="preserve">, </w:t>
      </w:r>
      <w:r w:rsidRPr="006F445E">
        <w:rPr>
          <w:rFonts w:ascii="Times New Roman" w:hAnsi="Times New Roman"/>
          <w:sz w:val="24"/>
          <w:szCs w:val="24"/>
        </w:rPr>
        <w:t xml:space="preserve">ICT Facility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are issued for a period of 10 years, ICT Service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for 5 years and the consolidated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for 15 years; and all the licenses are renewable. As per the Rules on the provision of ICT Facilities and ICT Services, no preference is given to existing operator. Spectrum is allotted at administrative price</w:t>
      </w:r>
      <w:r w:rsidRPr="006F445E">
        <w:rPr>
          <w:rFonts w:ascii="Times New Roman" w:hAnsi="Times New Roman"/>
          <w:color w:val="0070C0"/>
          <w:sz w:val="24"/>
          <w:szCs w:val="24"/>
        </w:rPr>
        <w:t xml:space="preserve">. </w:t>
      </w:r>
      <w:r w:rsidRPr="006F445E">
        <w:rPr>
          <w:rFonts w:ascii="Times New Roman" w:hAnsi="Times New Roman"/>
          <w:sz w:val="24"/>
          <w:szCs w:val="24"/>
        </w:rPr>
        <w:t>The General Mandate and guiding regulatory principles of the Authority specified in the Act provide a level playing field for new entrants.</w:t>
      </w: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p>
    <w:p w:rsidR="00041405" w:rsidRDefault="00041405" w:rsidP="00E936D8">
      <w:pPr>
        <w:autoSpaceDE w:val="0"/>
        <w:autoSpaceDN w:val="0"/>
        <w:adjustRightInd w:val="0"/>
        <w:spacing w:before="0" w:after="0" w:line="276" w:lineRule="auto"/>
        <w:jc w:val="both"/>
        <w:rPr>
          <w:rFonts w:ascii="Times New Roman" w:hAnsi="Times New Roman"/>
          <w:b/>
          <w:sz w:val="24"/>
          <w:szCs w:val="24"/>
        </w:rPr>
      </w:pPr>
      <w:r w:rsidRPr="006F445E">
        <w:rPr>
          <w:rFonts w:ascii="Times New Roman" w:hAnsi="Times New Roman"/>
          <w:b/>
          <w:sz w:val="24"/>
          <w:szCs w:val="24"/>
        </w:rPr>
        <w:t xml:space="preserve">In </w:t>
      </w:r>
      <w:r w:rsidR="0016325B" w:rsidRPr="006F445E">
        <w:rPr>
          <w:rFonts w:ascii="Times New Roman" w:hAnsi="Times New Roman"/>
          <w:b/>
          <w:sz w:val="24"/>
          <w:szCs w:val="24"/>
        </w:rPr>
        <w:t>IRAN,</w:t>
      </w:r>
      <w:r w:rsidR="0016325B" w:rsidRPr="006F445E">
        <w:rPr>
          <w:rFonts w:ascii="Times New Roman" w:hAnsi="Times New Roman"/>
          <w:sz w:val="24"/>
          <w:szCs w:val="24"/>
        </w:rPr>
        <w:t xml:space="preserve"> the</w:t>
      </w:r>
      <w:r w:rsidRPr="006F445E">
        <w:rPr>
          <w:rFonts w:ascii="Times New Roman" w:hAnsi="Times New Roman"/>
          <w:sz w:val="24"/>
          <w:szCs w:val="24"/>
        </w:rPr>
        <w:t xml:space="preserve"> license-holding period depends on the application and differs from 1 to 10 years. There are no general rules with regard to renewal of license or entry of new telecom operator. In some situations, however, existing operator is preferred while granting new license. In Iran, the spectrum is allotted at administrative price, but if auction is chosen in near future, the base price of spectrum will be at administrative price. Competition between the telecom operators is the only source of providing level playing field to new entrants.</w:t>
      </w:r>
    </w:p>
    <w:p w:rsidR="006D102D" w:rsidRPr="006F445E" w:rsidRDefault="006D102D" w:rsidP="00E936D8">
      <w:pPr>
        <w:autoSpaceDE w:val="0"/>
        <w:autoSpaceDN w:val="0"/>
        <w:adjustRightInd w:val="0"/>
        <w:spacing w:before="0" w:after="0" w:line="276" w:lineRule="auto"/>
        <w:jc w:val="both"/>
        <w:rPr>
          <w:rFonts w:ascii="Times New Roman" w:hAnsi="Times New Roman"/>
          <w:b/>
          <w:sz w:val="24"/>
          <w:szCs w:val="24"/>
        </w:rPr>
      </w:pP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r w:rsidRPr="006F445E">
        <w:rPr>
          <w:rFonts w:ascii="Times New Roman" w:hAnsi="Times New Roman"/>
          <w:b/>
          <w:sz w:val="24"/>
          <w:szCs w:val="24"/>
        </w:rPr>
        <w:t xml:space="preserve">In </w:t>
      </w:r>
      <w:r w:rsidR="00E8151A" w:rsidRPr="006F445E">
        <w:rPr>
          <w:rFonts w:ascii="Times New Roman" w:hAnsi="Times New Roman"/>
          <w:b/>
          <w:sz w:val="24"/>
          <w:szCs w:val="24"/>
        </w:rPr>
        <w:t xml:space="preserve">PAKISTAN, </w:t>
      </w:r>
      <w:r w:rsidRPr="006F445E">
        <w:rPr>
          <w:rFonts w:ascii="Times New Roman" w:hAnsi="Times New Roman"/>
          <w:sz w:val="24"/>
          <w:szCs w:val="24"/>
        </w:rPr>
        <w:t xml:space="preserve">license-holding period for Cellular and VAS is 15 Years, while for LDI/LL/WLL and Registration is 20 Years and 5 Years respectively. In Pakistan from 2006 till 2013 a watch hold on further licensing of LDI/LL was imposed keeping in view the market. The same is now again open. As far as Renewal of license is concerned, it is governed by the Rules 2000, which mandates to provide an advance notice and as per the license condition, settlement of dues and provision of services is mandatory. The Entry of new telecom operators is not restricted for major licenses like LDI, LL, </w:t>
      </w:r>
      <w:proofErr w:type="gramStart"/>
      <w:r w:rsidRPr="006F445E">
        <w:rPr>
          <w:rFonts w:ascii="Times New Roman" w:hAnsi="Times New Roman"/>
          <w:sz w:val="24"/>
          <w:szCs w:val="24"/>
        </w:rPr>
        <w:t>Cellular</w:t>
      </w:r>
      <w:proofErr w:type="gramEnd"/>
      <w:r w:rsidRPr="006F445E">
        <w:rPr>
          <w:rFonts w:ascii="Times New Roman" w:hAnsi="Times New Roman"/>
          <w:sz w:val="24"/>
          <w:szCs w:val="24"/>
        </w:rPr>
        <w:t xml:space="preserve"> etc. For new entrants, concessions can be considered through Policy Directive of government, e.g. during the Spectrum Auction in 2014, new entrants could participate for 850 MHz directly, whereas the existing players had to first win 2100 MHz spectrum. In Pakistan, spectrum is sold through Auction, while the Backhaul Spectrum is sold on administrative rates. At the time of renewal, auction and winning price of same spectrum has to be paid. All of the above policies depend on the policy of the Government at that time. Act’s section 62(e) w.r.t</w:t>
      </w:r>
      <w:r w:rsidR="0016325B">
        <w:rPr>
          <w:rFonts w:ascii="Times New Roman" w:hAnsi="Times New Roman"/>
          <w:sz w:val="24"/>
          <w:szCs w:val="24"/>
        </w:rPr>
        <w:t>.</w:t>
      </w:r>
      <w:r w:rsidRPr="006F445E">
        <w:rPr>
          <w:rFonts w:ascii="Times New Roman" w:hAnsi="Times New Roman"/>
          <w:sz w:val="24"/>
          <w:szCs w:val="24"/>
        </w:rPr>
        <w:t xml:space="preserve"> competition in telecom sector provides for level playing field for new entrants. New entrants for cellular are encouraged to have infrastructure sharing and National roaming with existing CMTOs on negotiable basis for speedy Rollout. </w:t>
      </w: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r w:rsidRPr="006F445E">
        <w:rPr>
          <w:rFonts w:ascii="Times New Roman" w:hAnsi="Times New Roman"/>
          <w:sz w:val="24"/>
          <w:szCs w:val="24"/>
        </w:rPr>
        <w:t xml:space="preserve">In </w:t>
      </w:r>
      <w:r w:rsidR="00E8151A" w:rsidRPr="006F445E">
        <w:rPr>
          <w:rFonts w:ascii="Times New Roman" w:hAnsi="Times New Roman"/>
          <w:b/>
          <w:bCs/>
          <w:iCs/>
          <w:sz w:val="24"/>
          <w:szCs w:val="24"/>
        </w:rPr>
        <w:t>MALDIVES</w:t>
      </w:r>
      <w:r w:rsidRPr="006F445E">
        <w:rPr>
          <w:rFonts w:ascii="Times New Roman" w:hAnsi="Times New Roman"/>
          <w:b/>
          <w:bCs/>
          <w:iCs/>
          <w:sz w:val="24"/>
          <w:szCs w:val="24"/>
        </w:rPr>
        <w:t xml:space="preserve">, </w:t>
      </w:r>
      <w:r w:rsidRPr="006F445E">
        <w:rPr>
          <w:rFonts w:ascii="Times New Roman" w:hAnsi="Times New Roman"/>
          <w:bCs/>
          <w:iCs/>
          <w:sz w:val="24"/>
          <w:szCs w:val="24"/>
        </w:rPr>
        <w:t xml:space="preserve">all telecom </w:t>
      </w:r>
      <w:proofErr w:type="spellStart"/>
      <w:r w:rsidRPr="006F445E">
        <w:rPr>
          <w:rFonts w:ascii="Times New Roman" w:hAnsi="Times New Roman"/>
          <w:bCs/>
          <w:iCs/>
          <w:sz w:val="24"/>
          <w:szCs w:val="24"/>
        </w:rPr>
        <w:t>licences</w:t>
      </w:r>
      <w:proofErr w:type="spellEnd"/>
      <w:r w:rsidRPr="006F445E">
        <w:rPr>
          <w:rFonts w:ascii="Times New Roman" w:hAnsi="Times New Roman"/>
          <w:bCs/>
          <w:iCs/>
          <w:sz w:val="24"/>
          <w:szCs w:val="24"/>
        </w:rPr>
        <w:t xml:space="preserve"> are issued for 15 years, except the 2</w:t>
      </w:r>
      <w:r w:rsidRPr="006F445E">
        <w:rPr>
          <w:rFonts w:ascii="Times New Roman" w:hAnsi="Times New Roman"/>
          <w:bCs/>
          <w:iCs/>
          <w:sz w:val="24"/>
          <w:szCs w:val="24"/>
          <w:vertAlign w:val="superscript"/>
        </w:rPr>
        <w:t>nd</w:t>
      </w:r>
      <w:r w:rsidRPr="006F445E">
        <w:rPr>
          <w:rFonts w:ascii="Times New Roman" w:hAnsi="Times New Roman"/>
          <w:bCs/>
          <w:iCs/>
          <w:sz w:val="24"/>
          <w:szCs w:val="24"/>
        </w:rPr>
        <w:t xml:space="preserve"> ISP </w:t>
      </w:r>
      <w:proofErr w:type="spellStart"/>
      <w:r w:rsidRPr="006F445E">
        <w:rPr>
          <w:rFonts w:ascii="Times New Roman" w:hAnsi="Times New Roman"/>
          <w:bCs/>
          <w:iCs/>
          <w:sz w:val="24"/>
          <w:szCs w:val="24"/>
        </w:rPr>
        <w:t>licence</w:t>
      </w:r>
      <w:proofErr w:type="spellEnd"/>
      <w:r w:rsidRPr="006F445E">
        <w:rPr>
          <w:rFonts w:ascii="Times New Roman" w:hAnsi="Times New Roman"/>
          <w:bCs/>
          <w:iCs/>
          <w:sz w:val="24"/>
          <w:szCs w:val="24"/>
        </w:rPr>
        <w:t xml:space="preserve">. Existing licensees are given preference and renewal of </w:t>
      </w:r>
      <w:proofErr w:type="spellStart"/>
      <w:r w:rsidRPr="006F445E">
        <w:rPr>
          <w:rFonts w:ascii="Times New Roman" w:hAnsi="Times New Roman"/>
          <w:bCs/>
          <w:iCs/>
          <w:sz w:val="24"/>
          <w:szCs w:val="24"/>
        </w:rPr>
        <w:t>licence</w:t>
      </w:r>
      <w:proofErr w:type="spellEnd"/>
      <w:r w:rsidRPr="006F445E">
        <w:rPr>
          <w:rFonts w:ascii="Times New Roman" w:hAnsi="Times New Roman"/>
          <w:bCs/>
          <w:iCs/>
          <w:sz w:val="24"/>
          <w:szCs w:val="24"/>
        </w:rPr>
        <w:t xml:space="preserve"> is subject to new terms and </w:t>
      </w:r>
      <w:proofErr w:type="spellStart"/>
      <w:r w:rsidRPr="006F445E">
        <w:rPr>
          <w:rFonts w:ascii="Times New Roman" w:hAnsi="Times New Roman"/>
          <w:bCs/>
          <w:iCs/>
          <w:sz w:val="24"/>
          <w:szCs w:val="24"/>
        </w:rPr>
        <w:t>conditions.CAM</w:t>
      </w:r>
      <w:proofErr w:type="spellEnd"/>
      <w:r w:rsidRPr="006F445E">
        <w:rPr>
          <w:rFonts w:ascii="Times New Roman" w:hAnsi="Times New Roman"/>
          <w:bCs/>
          <w:iCs/>
          <w:sz w:val="24"/>
          <w:szCs w:val="24"/>
        </w:rPr>
        <w:t xml:space="preserve"> makes best efforts to maintain fair competition and market conduct.</w:t>
      </w:r>
    </w:p>
    <w:p w:rsidR="00041405" w:rsidRPr="006F445E" w:rsidRDefault="00041405" w:rsidP="00E936D8">
      <w:pPr>
        <w:autoSpaceDE w:val="0"/>
        <w:autoSpaceDN w:val="0"/>
        <w:adjustRightInd w:val="0"/>
        <w:spacing w:before="0" w:after="0" w:line="276" w:lineRule="auto"/>
        <w:jc w:val="both"/>
        <w:rPr>
          <w:rFonts w:ascii="Times New Roman" w:hAnsi="Times New Roman"/>
          <w:b/>
          <w:sz w:val="24"/>
          <w:szCs w:val="24"/>
        </w:rPr>
      </w:pPr>
    </w:p>
    <w:p w:rsidR="00041405" w:rsidRPr="006F445E" w:rsidRDefault="00041405" w:rsidP="00E936D8">
      <w:pPr>
        <w:autoSpaceDE w:val="0"/>
        <w:autoSpaceDN w:val="0"/>
        <w:adjustRightInd w:val="0"/>
        <w:spacing w:before="0" w:after="0" w:line="276" w:lineRule="auto"/>
        <w:jc w:val="both"/>
        <w:rPr>
          <w:rFonts w:ascii="Times New Roman" w:hAnsi="Times New Roman"/>
          <w:sz w:val="24"/>
          <w:szCs w:val="24"/>
        </w:rPr>
      </w:pPr>
      <w:r w:rsidRPr="006F445E">
        <w:rPr>
          <w:rFonts w:ascii="Times New Roman" w:hAnsi="Times New Roman"/>
          <w:b/>
          <w:sz w:val="24"/>
          <w:szCs w:val="24"/>
        </w:rPr>
        <w:t xml:space="preserve">In </w:t>
      </w:r>
      <w:r w:rsidR="00E8151A" w:rsidRPr="00E8151A">
        <w:rPr>
          <w:rFonts w:ascii="Times New Roman" w:hAnsi="Times New Roman"/>
          <w:b/>
          <w:bCs/>
          <w:iCs/>
          <w:sz w:val="24"/>
          <w:szCs w:val="24"/>
        </w:rPr>
        <w:t>SRI LANKA,</w:t>
      </w:r>
      <w:r w:rsidR="0016325B">
        <w:rPr>
          <w:rFonts w:ascii="Times New Roman" w:hAnsi="Times New Roman"/>
          <w:b/>
          <w:bCs/>
          <w:iCs/>
          <w:sz w:val="24"/>
          <w:szCs w:val="24"/>
        </w:rPr>
        <w:t xml:space="preserve"> </w:t>
      </w:r>
      <w:r w:rsidRPr="006F445E">
        <w:rPr>
          <w:rFonts w:ascii="Times New Roman" w:hAnsi="Times New Roman"/>
          <w:sz w:val="24"/>
          <w:szCs w:val="24"/>
        </w:rPr>
        <w:t xml:space="preserve">Renewal /issuance of Section 17 System </w:t>
      </w:r>
      <w:proofErr w:type="spellStart"/>
      <w:r w:rsidRPr="006F445E">
        <w:rPr>
          <w:rFonts w:ascii="Times New Roman" w:hAnsi="Times New Roman"/>
          <w:sz w:val="24"/>
          <w:szCs w:val="24"/>
        </w:rPr>
        <w:t>Licence</w:t>
      </w:r>
      <w:proofErr w:type="spellEnd"/>
      <w:r w:rsidR="0016325B">
        <w:rPr>
          <w:rFonts w:ascii="Times New Roman" w:hAnsi="Times New Roman"/>
          <w:sz w:val="24"/>
          <w:szCs w:val="24"/>
        </w:rPr>
        <w:t xml:space="preserve"> </w:t>
      </w:r>
      <w:r w:rsidRPr="006F445E">
        <w:rPr>
          <w:rFonts w:ascii="Times New Roman" w:hAnsi="Times New Roman"/>
          <w:sz w:val="24"/>
          <w:szCs w:val="24"/>
        </w:rPr>
        <w:t>is as</w:t>
      </w:r>
      <w:r w:rsidR="00B807A4" w:rsidRPr="006F445E">
        <w:rPr>
          <w:rFonts w:ascii="Times New Roman" w:hAnsi="Times New Roman"/>
          <w:sz w:val="24"/>
          <w:szCs w:val="24"/>
        </w:rPr>
        <w:t xml:space="preserve"> stated in the Table No.</w:t>
      </w:r>
      <w:r w:rsidR="002D2E24" w:rsidRPr="006F445E">
        <w:rPr>
          <w:rFonts w:ascii="Times New Roman" w:hAnsi="Times New Roman"/>
          <w:sz w:val="24"/>
          <w:szCs w:val="24"/>
        </w:rPr>
        <w:t xml:space="preserve"> 8</w:t>
      </w:r>
      <w:r w:rsidR="00B807A4" w:rsidRPr="006F445E">
        <w:rPr>
          <w:rFonts w:ascii="Times New Roman" w:hAnsi="Times New Roman"/>
          <w:sz w:val="24"/>
          <w:szCs w:val="24"/>
        </w:rPr>
        <w:t xml:space="preserve"> below</w:t>
      </w:r>
      <w:r w:rsidRPr="006F445E">
        <w:rPr>
          <w:rFonts w:ascii="Times New Roman" w:hAnsi="Times New Roman"/>
          <w:sz w:val="24"/>
          <w:szCs w:val="24"/>
        </w:rPr>
        <w:t>:</w:t>
      </w:r>
    </w:p>
    <w:p w:rsidR="00E8317A" w:rsidRPr="006F445E" w:rsidRDefault="00E8317A" w:rsidP="00E8317A">
      <w:pPr>
        <w:autoSpaceDE w:val="0"/>
        <w:autoSpaceDN w:val="0"/>
        <w:adjustRightInd w:val="0"/>
        <w:spacing w:line="360" w:lineRule="auto"/>
        <w:jc w:val="center"/>
        <w:rPr>
          <w:rFonts w:ascii="Times New Roman" w:hAnsi="Times New Roman"/>
          <w:b/>
          <w:sz w:val="24"/>
          <w:szCs w:val="24"/>
        </w:rPr>
      </w:pPr>
      <w:r w:rsidRPr="006F445E">
        <w:rPr>
          <w:rFonts w:ascii="Times New Roman" w:hAnsi="Times New Roman"/>
          <w:b/>
          <w:sz w:val="24"/>
          <w:szCs w:val="24"/>
        </w:rPr>
        <w:t>Table No.</w:t>
      </w:r>
      <w:r w:rsidR="002D2E24" w:rsidRPr="006F445E">
        <w:rPr>
          <w:rFonts w:ascii="Times New Roman" w:hAnsi="Times New Roman"/>
          <w:b/>
          <w:sz w:val="24"/>
          <w:szCs w:val="24"/>
        </w:rPr>
        <w:t xml:space="preserve"> 8</w:t>
      </w:r>
    </w:p>
    <w:tbl>
      <w:tblPr>
        <w:tblW w:w="667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663"/>
        <w:gridCol w:w="2245"/>
      </w:tblGrid>
      <w:tr w:rsidR="00041405" w:rsidRPr="00563271" w:rsidTr="00041405">
        <w:trPr>
          <w:trHeight w:val="647"/>
        </w:trPr>
        <w:tc>
          <w:tcPr>
            <w:tcW w:w="558" w:type="dxa"/>
            <w:shd w:val="clear" w:color="auto" w:fill="auto"/>
            <w:vAlign w:val="center"/>
          </w:tcPr>
          <w:p w:rsidR="00041405" w:rsidRPr="006F445E" w:rsidRDefault="00041405" w:rsidP="004860AE">
            <w:pPr>
              <w:spacing w:after="120" w:line="360" w:lineRule="auto"/>
              <w:ind w:left="720" w:hanging="720"/>
              <w:jc w:val="center"/>
              <w:rPr>
                <w:rFonts w:ascii="Times New Roman" w:hAnsi="Times New Roman"/>
                <w:b/>
                <w:sz w:val="24"/>
                <w:szCs w:val="24"/>
              </w:rPr>
            </w:pPr>
            <w:proofErr w:type="spellStart"/>
            <w:r w:rsidRPr="006F445E">
              <w:rPr>
                <w:rFonts w:ascii="Times New Roman" w:hAnsi="Times New Roman"/>
                <w:b/>
                <w:sz w:val="24"/>
                <w:szCs w:val="24"/>
              </w:rPr>
              <w:t>S.No</w:t>
            </w:r>
            <w:proofErr w:type="spellEnd"/>
            <w:r w:rsidRPr="006F445E">
              <w:rPr>
                <w:rFonts w:ascii="Times New Roman" w:hAnsi="Times New Roman"/>
                <w:b/>
                <w:sz w:val="24"/>
                <w:szCs w:val="24"/>
              </w:rPr>
              <w:t>.</w:t>
            </w:r>
          </w:p>
        </w:tc>
        <w:tc>
          <w:tcPr>
            <w:tcW w:w="3801" w:type="dxa"/>
            <w:shd w:val="clear" w:color="auto" w:fill="auto"/>
            <w:vAlign w:val="center"/>
          </w:tcPr>
          <w:p w:rsidR="00041405" w:rsidRPr="006F445E" w:rsidRDefault="00041405" w:rsidP="004860AE">
            <w:pPr>
              <w:spacing w:after="120" w:line="360" w:lineRule="auto"/>
              <w:ind w:left="720" w:hanging="720"/>
              <w:jc w:val="center"/>
              <w:rPr>
                <w:rFonts w:ascii="Times New Roman" w:hAnsi="Times New Roman"/>
                <w:b/>
                <w:sz w:val="24"/>
                <w:szCs w:val="24"/>
              </w:rPr>
            </w:pPr>
            <w:r w:rsidRPr="006F445E">
              <w:rPr>
                <w:rFonts w:ascii="Times New Roman" w:hAnsi="Times New Roman"/>
                <w:b/>
                <w:sz w:val="24"/>
                <w:szCs w:val="24"/>
              </w:rPr>
              <w:t>Category of Service</w:t>
            </w:r>
          </w:p>
        </w:tc>
        <w:tc>
          <w:tcPr>
            <w:tcW w:w="2312" w:type="dxa"/>
            <w:shd w:val="clear" w:color="auto" w:fill="auto"/>
            <w:vAlign w:val="center"/>
          </w:tcPr>
          <w:p w:rsidR="00041405" w:rsidRPr="006F445E" w:rsidRDefault="00041405" w:rsidP="004860AE">
            <w:pPr>
              <w:spacing w:after="120" w:line="360" w:lineRule="auto"/>
              <w:ind w:left="720" w:hanging="720"/>
              <w:jc w:val="center"/>
              <w:rPr>
                <w:rFonts w:ascii="Times New Roman" w:hAnsi="Times New Roman"/>
                <w:b/>
                <w:sz w:val="24"/>
                <w:szCs w:val="24"/>
              </w:rPr>
            </w:pPr>
            <w:r w:rsidRPr="006F445E">
              <w:rPr>
                <w:rFonts w:ascii="Times New Roman" w:hAnsi="Times New Roman"/>
                <w:b/>
                <w:sz w:val="24"/>
                <w:szCs w:val="24"/>
              </w:rPr>
              <w:t xml:space="preserve">Period of </w:t>
            </w:r>
            <w:proofErr w:type="spellStart"/>
            <w:r w:rsidRPr="006F445E">
              <w:rPr>
                <w:rFonts w:ascii="Times New Roman" w:hAnsi="Times New Roman"/>
                <w:b/>
                <w:sz w:val="24"/>
                <w:szCs w:val="24"/>
              </w:rPr>
              <w:t>Licence</w:t>
            </w:r>
            <w:proofErr w:type="spellEnd"/>
          </w:p>
        </w:tc>
      </w:tr>
      <w:tr w:rsidR="00041405" w:rsidRPr="00563271" w:rsidTr="00041405">
        <w:trPr>
          <w:trHeight w:val="413"/>
        </w:trPr>
        <w:tc>
          <w:tcPr>
            <w:tcW w:w="558" w:type="dxa"/>
            <w:shd w:val="clear" w:color="auto" w:fill="auto"/>
          </w:tcPr>
          <w:p w:rsidR="00041405" w:rsidRPr="006F445E" w:rsidRDefault="00041405" w:rsidP="004860AE">
            <w:pPr>
              <w:spacing w:after="120" w:line="360" w:lineRule="auto"/>
              <w:ind w:left="720" w:hanging="720"/>
              <w:jc w:val="both"/>
              <w:rPr>
                <w:rFonts w:ascii="Times New Roman" w:hAnsi="Times New Roman"/>
                <w:sz w:val="24"/>
                <w:szCs w:val="24"/>
              </w:rPr>
            </w:pPr>
            <w:r w:rsidRPr="006F445E">
              <w:rPr>
                <w:rFonts w:ascii="Times New Roman" w:hAnsi="Times New Roman"/>
                <w:sz w:val="24"/>
                <w:szCs w:val="24"/>
              </w:rPr>
              <w:lastRenderedPageBreak/>
              <w:t>1.</w:t>
            </w:r>
          </w:p>
        </w:tc>
        <w:tc>
          <w:tcPr>
            <w:tcW w:w="3801" w:type="dxa"/>
            <w:shd w:val="clear" w:color="auto" w:fill="auto"/>
          </w:tcPr>
          <w:p w:rsidR="00041405" w:rsidRPr="006F445E" w:rsidRDefault="00041405" w:rsidP="004860AE">
            <w:pPr>
              <w:spacing w:after="120" w:line="360" w:lineRule="auto"/>
              <w:ind w:left="720" w:hanging="720"/>
              <w:rPr>
                <w:rFonts w:ascii="Times New Roman" w:hAnsi="Times New Roman"/>
                <w:sz w:val="24"/>
                <w:szCs w:val="24"/>
              </w:rPr>
            </w:pPr>
            <w:r w:rsidRPr="006F445E">
              <w:rPr>
                <w:rFonts w:ascii="Times New Roman" w:hAnsi="Times New Roman"/>
                <w:sz w:val="24"/>
                <w:szCs w:val="24"/>
              </w:rPr>
              <w:t>Fixed Wireline</w:t>
            </w:r>
          </w:p>
        </w:tc>
        <w:tc>
          <w:tcPr>
            <w:tcW w:w="2312" w:type="dxa"/>
            <w:shd w:val="clear" w:color="auto" w:fill="auto"/>
          </w:tcPr>
          <w:p w:rsidR="00041405" w:rsidRPr="006F445E" w:rsidRDefault="00041405" w:rsidP="004860AE">
            <w:pPr>
              <w:spacing w:after="120" w:line="360" w:lineRule="auto"/>
              <w:ind w:left="720" w:hanging="720"/>
              <w:jc w:val="center"/>
              <w:rPr>
                <w:rFonts w:ascii="Times New Roman" w:hAnsi="Times New Roman"/>
                <w:sz w:val="24"/>
                <w:szCs w:val="24"/>
              </w:rPr>
            </w:pPr>
            <w:r w:rsidRPr="006F445E">
              <w:rPr>
                <w:rFonts w:ascii="Times New Roman" w:hAnsi="Times New Roman"/>
                <w:sz w:val="24"/>
                <w:szCs w:val="24"/>
              </w:rPr>
              <w:t>10 Years</w:t>
            </w:r>
          </w:p>
        </w:tc>
      </w:tr>
      <w:tr w:rsidR="00041405" w:rsidRPr="00563271" w:rsidTr="00041405">
        <w:trPr>
          <w:trHeight w:val="413"/>
        </w:trPr>
        <w:tc>
          <w:tcPr>
            <w:tcW w:w="558" w:type="dxa"/>
            <w:shd w:val="clear" w:color="auto" w:fill="auto"/>
          </w:tcPr>
          <w:p w:rsidR="00041405" w:rsidRPr="006F445E" w:rsidRDefault="00041405" w:rsidP="004860AE">
            <w:pPr>
              <w:spacing w:after="120" w:line="360" w:lineRule="auto"/>
              <w:ind w:left="720" w:hanging="720"/>
              <w:jc w:val="both"/>
              <w:rPr>
                <w:rFonts w:ascii="Times New Roman" w:hAnsi="Times New Roman"/>
                <w:sz w:val="24"/>
                <w:szCs w:val="24"/>
              </w:rPr>
            </w:pPr>
            <w:r w:rsidRPr="006F445E">
              <w:rPr>
                <w:rFonts w:ascii="Times New Roman" w:hAnsi="Times New Roman"/>
                <w:sz w:val="24"/>
                <w:szCs w:val="24"/>
              </w:rPr>
              <w:t>2.</w:t>
            </w:r>
          </w:p>
        </w:tc>
        <w:tc>
          <w:tcPr>
            <w:tcW w:w="3801" w:type="dxa"/>
            <w:shd w:val="clear" w:color="auto" w:fill="auto"/>
          </w:tcPr>
          <w:p w:rsidR="00041405" w:rsidRPr="006F445E" w:rsidRDefault="00041405" w:rsidP="004860AE">
            <w:pPr>
              <w:spacing w:after="120" w:line="360" w:lineRule="auto"/>
              <w:ind w:left="720" w:hanging="720"/>
              <w:rPr>
                <w:rFonts w:ascii="Times New Roman" w:hAnsi="Times New Roman"/>
                <w:sz w:val="24"/>
                <w:szCs w:val="24"/>
              </w:rPr>
            </w:pPr>
            <w:r w:rsidRPr="006F445E">
              <w:rPr>
                <w:rFonts w:ascii="Times New Roman" w:hAnsi="Times New Roman"/>
                <w:sz w:val="24"/>
                <w:szCs w:val="24"/>
              </w:rPr>
              <w:t>Fixed Wireless</w:t>
            </w:r>
          </w:p>
        </w:tc>
        <w:tc>
          <w:tcPr>
            <w:tcW w:w="2312" w:type="dxa"/>
            <w:shd w:val="clear" w:color="auto" w:fill="auto"/>
          </w:tcPr>
          <w:p w:rsidR="00041405" w:rsidRPr="006F445E" w:rsidRDefault="00041405" w:rsidP="004860AE">
            <w:pPr>
              <w:spacing w:after="120" w:line="360" w:lineRule="auto"/>
              <w:ind w:left="720" w:hanging="720"/>
              <w:jc w:val="center"/>
              <w:rPr>
                <w:rFonts w:ascii="Times New Roman" w:hAnsi="Times New Roman"/>
                <w:sz w:val="24"/>
                <w:szCs w:val="24"/>
              </w:rPr>
            </w:pPr>
            <w:r w:rsidRPr="006F445E">
              <w:rPr>
                <w:rFonts w:ascii="Times New Roman" w:hAnsi="Times New Roman"/>
                <w:sz w:val="24"/>
                <w:szCs w:val="24"/>
              </w:rPr>
              <w:t>10 Years</w:t>
            </w:r>
          </w:p>
        </w:tc>
      </w:tr>
      <w:tr w:rsidR="00041405" w:rsidRPr="00563271" w:rsidTr="00041405">
        <w:trPr>
          <w:trHeight w:val="413"/>
        </w:trPr>
        <w:tc>
          <w:tcPr>
            <w:tcW w:w="558" w:type="dxa"/>
            <w:shd w:val="clear" w:color="auto" w:fill="auto"/>
          </w:tcPr>
          <w:p w:rsidR="00041405" w:rsidRPr="006F445E" w:rsidRDefault="00041405" w:rsidP="004860AE">
            <w:pPr>
              <w:spacing w:after="120" w:line="360" w:lineRule="auto"/>
              <w:ind w:left="720" w:hanging="720"/>
              <w:jc w:val="both"/>
              <w:rPr>
                <w:rFonts w:ascii="Times New Roman" w:hAnsi="Times New Roman"/>
                <w:sz w:val="24"/>
                <w:szCs w:val="24"/>
              </w:rPr>
            </w:pPr>
            <w:r w:rsidRPr="006F445E">
              <w:rPr>
                <w:rFonts w:ascii="Times New Roman" w:hAnsi="Times New Roman"/>
                <w:sz w:val="24"/>
                <w:szCs w:val="24"/>
              </w:rPr>
              <w:t>3.</w:t>
            </w:r>
          </w:p>
        </w:tc>
        <w:tc>
          <w:tcPr>
            <w:tcW w:w="3801" w:type="dxa"/>
            <w:shd w:val="clear" w:color="auto" w:fill="auto"/>
          </w:tcPr>
          <w:p w:rsidR="00041405" w:rsidRPr="006F445E" w:rsidRDefault="00041405" w:rsidP="004860AE">
            <w:pPr>
              <w:spacing w:after="120" w:line="360" w:lineRule="auto"/>
              <w:ind w:left="720" w:hanging="720"/>
              <w:rPr>
                <w:rFonts w:ascii="Times New Roman" w:hAnsi="Times New Roman"/>
                <w:sz w:val="24"/>
                <w:szCs w:val="24"/>
              </w:rPr>
            </w:pPr>
            <w:r w:rsidRPr="006F445E">
              <w:rPr>
                <w:rFonts w:ascii="Times New Roman" w:hAnsi="Times New Roman"/>
                <w:sz w:val="24"/>
                <w:szCs w:val="24"/>
              </w:rPr>
              <w:t>Mobile</w:t>
            </w:r>
          </w:p>
        </w:tc>
        <w:tc>
          <w:tcPr>
            <w:tcW w:w="2312" w:type="dxa"/>
            <w:shd w:val="clear" w:color="auto" w:fill="auto"/>
          </w:tcPr>
          <w:p w:rsidR="00041405" w:rsidRPr="006F445E" w:rsidRDefault="00041405" w:rsidP="004860AE">
            <w:pPr>
              <w:spacing w:after="120" w:line="360" w:lineRule="auto"/>
              <w:ind w:left="720" w:hanging="720"/>
              <w:jc w:val="center"/>
              <w:rPr>
                <w:rFonts w:ascii="Times New Roman" w:hAnsi="Times New Roman"/>
                <w:sz w:val="24"/>
                <w:szCs w:val="24"/>
              </w:rPr>
            </w:pPr>
            <w:r w:rsidRPr="006F445E">
              <w:rPr>
                <w:rFonts w:ascii="Times New Roman" w:hAnsi="Times New Roman"/>
                <w:sz w:val="24"/>
                <w:szCs w:val="24"/>
              </w:rPr>
              <w:t>10 Years</w:t>
            </w:r>
          </w:p>
        </w:tc>
      </w:tr>
      <w:tr w:rsidR="00041405" w:rsidRPr="00563271" w:rsidTr="00041405">
        <w:trPr>
          <w:trHeight w:val="400"/>
        </w:trPr>
        <w:tc>
          <w:tcPr>
            <w:tcW w:w="558" w:type="dxa"/>
            <w:shd w:val="clear" w:color="auto" w:fill="auto"/>
          </w:tcPr>
          <w:p w:rsidR="00041405" w:rsidRPr="006F445E" w:rsidRDefault="00041405" w:rsidP="004860AE">
            <w:pPr>
              <w:spacing w:after="120" w:line="360" w:lineRule="auto"/>
              <w:ind w:left="720" w:hanging="720"/>
              <w:jc w:val="both"/>
              <w:rPr>
                <w:rFonts w:ascii="Times New Roman" w:hAnsi="Times New Roman"/>
                <w:sz w:val="24"/>
                <w:szCs w:val="24"/>
              </w:rPr>
            </w:pPr>
            <w:r w:rsidRPr="006F445E">
              <w:rPr>
                <w:rFonts w:ascii="Times New Roman" w:hAnsi="Times New Roman"/>
                <w:sz w:val="24"/>
                <w:szCs w:val="24"/>
              </w:rPr>
              <w:t>4.</w:t>
            </w:r>
          </w:p>
        </w:tc>
        <w:tc>
          <w:tcPr>
            <w:tcW w:w="3801" w:type="dxa"/>
            <w:shd w:val="clear" w:color="auto" w:fill="auto"/>
          </w:tcPr>
          <w:p w:rsidR="00041405" w:rsidRPr="006F445E" w:rsidRDefault="00041405" w:rsidP="004860AE">
            <w:pPr>
              <w:spacing w:after="120" w:line="360" w:lineRule="auto"/>
              <w:ind w:left="720" w:hanging="720"/>
              <w:rPr>
                <w:rFonts w:ascii="Times New Roman" w:hAnsi="Times New Roman"/>
                <w:sz w:val="24"/>
                <w:szCs w:val="24"/>
              </w:rPr>
            </w:pPr>
            <w:r w:rsidRPr="006F445E">
              <w:rPr>
                <w:rFonts w:ascii="Times New Roman" w:hAnsi="Times New Roman"/>
                <w:sz w:val="24"/>
                <w:szCs w:val="24"/>
              </w:rPr>
              <w:t>Data Communications</w:t>
            </w:r>
          </w:p>
        </w:tc>
        <w:tc>
          <w:tcPr>
            <w:tcW w:w="2312" w:type="dxa"/>
            <w:shd w:val="clear" w:color="auto" w:fill="auto"/>
          </w:tcPr>
          <w:p w:rsidR="00041405" w:rsidRPr="006F445E" w:rsidRDefault="00041405" w:rsidP="004860AE">
            <w:pPr>
              <w:spacing w:after="120" w:line="360" w:lineRule="auto"/>
              <w:ind w:left="720" w:hanging="720"/>
              <w:jc w:val="center"/>
              <w:rPr>
                <w:rFonts w:ascii="Times New Roman" w:hAnsi="Times New Roman"/>
                <w:sz w:val="24"/>
                <w:szCs w:val="24"/>
              </w:rPr>
            </w:pPr>
            <w:r w:rsidRPr="006F445E">
              <w:rPr>
                <w:rFonts w:ascii="Times New Roman" w:hAnsi="Times New Roman"/>
                <w:sz w:val="24"/>
                <w:szCs w:val="24"/>
              </w:rPr>
              <w:t>05 Years</w:t>
            </w:r>
          </w:p>
        </w:tc>
      </w:tr>
      <w:tr w:rsidR="00041405" w:rsidRPr="00563271" w:rsidTr="00041405">
        <w:trPr>
          <w:trHeight w:val="413"/>
        </w:trPr>
        <w:tc>
          <w:tcPr>
            <w:tcW w:w="558" w:type="dxa"/>
            <w:shd w:val="clear" w:color="auto" w:fill="auto"/>
          </w:tcPr>
          <w:p w:rsidR="00041405" w:rsidRPr="006F445E" w:rsidRDefault="00041405" w:rsidP="004860AE">
            <w:pPr>
              <w:spacing w:after="120" w:line="360" w:lineRule="auto"/>
              <w:ind w:left="720" w:hanging="720"/>
              <w:jc w:val="both"/>
              <w:rPr>
                <w:rFonts w:ascii="Times New Roman" w:hAnsi="Times New Roman"/>
                <w:sz w:val="24"/>
                <w:szCs w:val="24"/>
              </w:rPr>
            </w:pPr>
            <w:r w:rsidRPr="006F445E">
              <w:rPr>
                <w:rFonts w:ascii="Times New Roman" w:hAnsi="Times New Roman"/>
                <w:sz w:val="24"/>
                <w:szCs w:val="24"/>
              </w:rPr>
              <w:t>5.</w:t>
            </w:r>
          </w:p>
        </w:tc>
        <w:tc>
          <w:tcPr>
            <w:tcW w:w="3801" w:type="dxa"/>
            <w:shd w:val="clear" w:color="auto" w:fill="auto"/>
          </w:tcPr>
          <w:p w:rsidR="00041405" w:rsidRPr="006F445E" w:rsidRDefault="00041405" w:rsidP="004860AE">
            <w:pPr>
              <w:spacing w:after="120" w:line="360" w:lineRule="auto"/>
              <w:ind w:left="720" w:hanging="720"/>
              <w:rPr>
                <w:rFonts w:ascii="Times New Roman" w:hAnsi="Times New Roman"/>
                <w:sz w:val="24"/>
                <w:szCs w:val="24"/>
              </w:rPr>
            </w:pPr>
            <w:r w:rsidRPr="006F445E">
              <w:rPr>
                <w:rFonts w:ascii="Times New Roman" w:hAnsi="Times New Roman"/>
                <w:sz w:val="24"/>
                <w:szCs w:val="24"/>
              </w:rPr>
              <w:t>Internet Service Providers</w:t>
            </w:r>
          </w:p>
        </w:tc>
        <w:tc>
          <w:tcPr>
            <w:tcW w:w="2312" w:type="dxa"/>
            <w:shd w:val="clear" w:color="auto" w:fill="auto"/>
          </w:tcPr>
          <w:p w:rsidR="00041405" w:rsidRPr="006F445E" w:rsidRDefault="00041405" w:rsidP="004860AE">
            <w:pPr>
              <w:spacing w:after="120" w:line="360" w:lineRule="auto"/>
              <w:ind w:left="720" w:hanging="720"/>
              <w:jc w:val="center"/>
              <w:rPr>
                <w:rFonts w:ascii="Times New Roman" w:hAnsi="Times New Roman"/>
                <w:sz w:val="24"/>
                <w:szCs w:val="24"/>
              </w:rPr>
            </w:pPr>
            <w:r w:rsidRPr="006F445E">
              <w:rPr>
                <w:rFonts w:ascii="Times New Roman" w:hAnsi="Times New Roman"/>
                <w:sz w:val="24"/>
                <w:szCs w:val="24"/>
              </w:rPr>
              <w:t>05 Years</w:t>
            </w:r>
          </w:p>
        </w:tc>
      </w:tr>
      <w:tr w:rsidR="00041405" w:rsidRPr="00563271" w:rsidTr="00041405">
        <w:trPr>
          <w:trHeight w:val="413"/>
        </w:trPr>
        <w:tc>
          <w:tcPr>
            <w:tcW w:w="558" w:type="dxa"/>
            <w:shd w:val="clear" w:color="auto" w:fill="auto"/>
          </w:tcPr>
          <w:p w:rsidR="00041405" w:rsidRPr="006F445E" w:rsidRDefault="00041405" w:rsidP="004860AE">
            <w:pPr>
              <w:spacing w:after="120" w:line="360" w:lineRule="auto"/>
              <w:ind w:left="720" w:hanging="720"/>
              <w:jc w:val="both"/>
              <w:rPr>
                <w:rFonts w:ascii="Times New Roman" w:hAnsi="Times New Roman"/>
                <w:sz w:val="24"/>
                <w:szCs w:val="24"/>
              </w:rPr>
            </w:pPr>
            <w:r w:rsidRPr="006F445E">
              <w:rPr>
                <w:rFonts w:ascii="Times New Roman" w:hAnsi="Times New Roman"/>
                <w:sz w:val="24"/>
                <w:szCs w:val="24"/>
              </w:rPr>
              <w:t>6.</w:t>
            </w:r>
          </w:p>
        </w:tc>
        <w:tc>
          <w:tcPr>
            <w:tcW w:w="3801" w:type="dxa"/>
            <w:shd w:val="clear" w:color="auto" w:fill="auto"/>
          </w:tcPr>
          <w:p w:rsidR="00041405" w:rsidRPr="006F445E" w:rsidRDefault="00041405" w:rsidP="004860AE">
            <w:pPr>
              <w:spacing w:after="120" w:line="360" w:lineRule="auto"/>
              <w:ind w:left="720" w:hanging="720"/>
              <w:rPr>
                <w:rFonts w:ascii="Times New Roman" w:hAnsi="Times New Roman"/>
                <w:sz w:val="24"/>
                <w:szCs w:val="24"/>
              </w:rPr>
            </w:pPr>
            <w:proofErr w:type="spellStart"/>
            <w:r w:rsidRPr="006F445E">
              <w:rPr>
                <w:rFonts w:ascii="Times New Roman" w:hAnsi="Times New Roman"/>
                <w:sz w:val="24"/>
                <w:szCs w:val="24"/>
              </w:rPr>
              <w:t>Trunking</w:t>
            </w:r>
            <w:proofErr w:type="spellEnd"/>
          </w:p>
        </w:tc>
        <w:tc>
          <w:tcPr>
            <w:tcW w:w="2312" w:type="dxa"/>
            <w:shd w:val="clear" w:color="auto" w:fill="auto"/>
          </w:tcPr>
          <w:p w:rsidR="00041405" w:rsidRPr="006F445E" w:rsidRDefault="00041405" w:rsidP="004860AE">
            <w:pPr>
              <w:spacing w:after="120" w:line="360" w:lineRule="auto"/>
              <w:ind w:left="720" w:hanging="720"/>
              <w:jc w:val="center"/>
              <w:rPr>
                <w:rFonts w:ascii="Times New Roman" w:hAnsi="Times New Roman"/>
                <w:sz w:val="24"/>
                <w:szCs w:val="24"/>
              </w:rPr>
            </w:pPr>
            <w:r w:rsidRPr="006F445E">
              <w:rPr>
                <w:rFonts w:ascii="Times New Roman" w:hAnsi="Times New Roman"/>
                <w:sz w:val="24"/>
                <w:szCs w:val="24"/>
              </w:rPr>
              <w:t>05 Years</w:t>
            </w:r>
          </w:p>
        </w:tc>
      </w:tr>
      <w:tr w:rsidR="00041405" w:rsidRPr="00563271" w:rsidTr="00041405">
        <w:trPr>
          <w:trHeight w:val="413"/>
        </w:trPr>
        <w:tc>
          <w:tcPr>
            <w:tcW w:w="558" w:type="dxa"/>
            <w:shd w:val="clear" w:color="auto" w:fill="auto"/>
          </w:tcPr>
          <w:p w:rsidR="00041405" w:rsidRPr="006F445E" w:rsidRDefault="00041405" w:rsidP="004860AE">
            <w:pPr>
              <w:spacing w:after="120" w:line="360" w:lineRule="auto"/>
              <w:ind w:left="720" w:hanging="720"/>
              <w:jc w:val="both"/>
              <w:rPr>
                <w:rFonts w:ascii="Times New Roman" w:hAnsi="Times New Roman"/>
                <w:sz w:val="24"/>
                <w:szCs w:val="24"/>
              </w:rPr>
            </w:pPr>
            <w:r w:rsidRPr="006F445E">
              <w:rPr>
                <w:rFonts w:ascii="Times New Roman" w:hAnsi="Times New Roman"/>
                <w:sz w:val="24"/>
                <w:szCs w:val="24"/>
              </w:rPr>
              <w:t>7.</w:t>
            </w:r>
          </w:p>
        </w:tc>
        <w:tc>
          <w:tcPr>
            <w:tcW w:w="3801" w:type="dxa"/>
            <w:shd w:val="clear" w:color="auto" w:fill="auto"/>
          </w:tcPr>
          <w:p w:rsidR="00041405" w:rsidRPr="006F445E" w:rsidRDefault="00041405" w:rsidP="004860AE">
            <w:pPr>
              <w:spacing w:after="120" w:line="360" w:lineRule="auto"/>
              <w:ind w:left="720" w:hanging="720"/>
              <w:rPr>
                <w:rFonts w:ascii="Times New Roman" w:hAnsi="Times New Roman"/>
                <w:sz w:val="24"/>
                <w:szCs w:val="24"/>
              </w:rPr>
            </w:pPr>
            <w:r w:rsidRPr="006F445E">
              <w:rPr>
                <w:rFonts w:ascii="Times New Roman" w:hAnsi="Times New Roman"/>
                <w:sz w:val="24"/>
                <w:szCs w:val="24"/>
              </w:rPr>
              <w:t>External Gateway</w:t>
            </w:r>
          </w:p>
        </w:tc>
        <w:tc>
          <w:tcPr>
            <w:tcW w:w="2312" w:type="dxa"/>
            <w:shd w:val="clear" w:color="auto" w:fill="auto"/>
          </w:tcPr>
          <w:p w:rsidR="00041405" w:rsidRPr="006F445E" w:rsidRDefault="00041405" w:rsidP="004860AE">
            <w:pPr>
              <w:spacing w:after="120" w:line="360" w:lineRule="auto"/>
              <w:ind w:left="720" w:hanging="720"/>
              <w:jc w:val="center"/>
              <w:rPr>
                <w:rFonts w:ascii="Times New Roman" w:hAnsi="Times New Roman"/>
                <w:sz w:val="24"/>
                <w:szCs w:val="24"/>
              </w:rPr>
            </w:pPr>
            <w:r w:rsidRPr="006F445E">
              <w:rPr>
                <w:rFonts w:ascii="Times New Roman" w:hAnsi="Times New Roman"/>
                <w:sz w:val="24"/>
                <w:szCs w:val="24"/>
              </w:rPr>
              <w:t>10 Years</w:t>
            </w:r>
          </w:p>
        </w:tc>
      </w:tr>
      <w:tr w:rsidR="00041405" w:rsidRPr="00563271" w:rsidTr="00041405">
        <w:trPr>
          <w:trHeight w:val="395"/>
        </w:trPr>
        <w:tc>
          <w:tcPr>
            <w:tcW w:w="558" w:type="dxa"/>
            <w:shd w:val="clear" w:color="auto" w:fill="auto"/>
          </w:tcPr>
          <w:p w:rsidR="00041405" w:rsidRPr="006F445E" w:rsidRDefault="00041405" w:rsidP="004860AE">
            <w:pPr>
              <w:spacing w:after="120" w:line="360" w:lineRule="auto"/>
              <w:ind w:left="720" w:hanging="720"/>
              <w:jc w:val="both"/>
              <w:rPr>
                <w:rFonts w:ascii="Times New Roman" w:hAnsi="Times New Roman"/>
                <w:sz w:val="24"/>
                <w:szCs w:val="24"/>
              </w:rPr>
            </w:pPr>
            <w:r w:rsidRPr="006F445E">
              <w:rPr>
                <w:rFonts w:ascii="Times New Roman" w:hAnsi="Times New Roman"/>
                <w:sz w:val="24"/>
                <w:szCs w:val="24"/>
              </w:rPr>
              <w:t>8.</w:t>
            </w:r>
          </w:p>
        </w:tc>
        <w:tc>
          <w:tcPr>
            <w:tcW w:w="3801" w:type="dxa"/>
            <w:shd w:val="clear" w:color="auto" w:fill="auto"/>
          </w:tcPr>
          <w:p w:rsidR="00041405" w:rsidRPr="006F445E" w:rsidRDefault="00041405" w:rsidP="004860AE">
            <w:pPr>
              <w:spacing w:after="120" w:line="360" w:lineRule="auto"/>
              <w:ind w:left="720" w:hanging="720"/>
              <w:rPr>
                <w:rFonts w:ascii="Times New Roman" w:hAnsi="Times New Roman"/>
                <w:sz w:val="24"/>
                <w:szCs w:val="24"/>
              </w:rPr>
            </w:pPr>
            <w:r w:rsidRPr="006F445E">
              <w:rPr>
                <w:rFonts w:ascii="Times New Roman" w:hAnsi="Times New Roman"/>
                <w:sz w:val="24"/>
                <w:szCs w:val="24"/>
              </w:rPr>
              <w:t>Cable TV / Direct to Home</w:t>
            </w:r>
          </w:p>
        </w:tc>
        <w:tc>
          <w:tcPr>
            <w:tcW w:w="2312" w:type="dxa"/>
            <w:shd w:val="clear" w:color="auto" w:fill="auto"/>
          </w:tcPr>
          <w:p w:rsidR="00041405" w:rsidRPr="006F445E" w:rsidRDefault="00041405" w:rsidP="004860AE">
            <w:pPr>
              <w:spacing w:after="120" w:line="360" w:lineRule="auto"/>
              <w:ind w:left="720" w:hanging="720"/>
              <w:jc w:val="center"/>
              <w:rPr>
                <w:rFonts w:ascii="Times New Roman" w:hAnsi="Times New Roman"/>
                <w:sz w:val="24"/>
                <w:szCs w:val="24"/>
              </w:rPr>
            </w:pPr>
            <w:r w:rsidRPr="006F445E">
              <w:rPr>
                <w:rFonts w:ascii="Times New Roman" w:hAnsi="Times New Roman"/>
                <w:sz w:val="24"/>
                <w:szCs w:val="24"/>
              </w:rPr>
              <w:t>05 Years</w:t>
            </w:r>
          </w:p>
        </w:tc>
      </w:tr>
    </w:tbl>
    <w:p w:rsidR="00041405" w:rsidRPr="006F445E" w:rsidRDefault="00041405" w:rsidP="004860AE">
      <w:pPr>
        <w:spacing w:after="0" w:line="360" w:lineRule="auto"/>
        <w:ind w:left="720" w:hanging="720"/>
        <w:jc w:val="both"/>
        <w:rPr>
          <w:rFonts w:ascii="Times New Roman" w:hAnsi="Times New Roman"/>
          <w:sz w:val="24"/>
          <w:szCs w:val="24"/>
        </w:rPr>
      </w:pPr>
    </w:p>
    <w:p w:rsidR="00041405" w:rsidRPr="006F445E" w:rsidRDefault="00041405" w:rsidP="00E936D8">
      <w:pPr>
        <w:numPr>
          <w:ilvl w:val="0"/>
          <w:numId w:val="14"/>
        </w:numPr>
        <w:spacing w:before="0" w:line="276" w:lineRule="auto"/>
        <w:jc w:val="both"/>
        <w:rPr>
          <w:rFonts w:ascii="Times New Roman" w:hAnsi="Times New Roman"/>
          <w:sz w:val="24"/>
          <w:szCs w:val="24"/>
        </w:rPr>
      </w:pP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fee for renewal of Section 17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in categories 1 to 6 above, is 3% of the past 3 years annual average turnover;</w:t>
      </w:r>
    </w:p>
    <w:p w:rsidR="00041405" w:rsidRPr="006F445E" w:rsidRDefault="00041405" w:rsidP="00E936D8">
      <w:pPr>
        <w:numPr>
          <w:ilvl w:val="0"/>
          <w:numId w:val="14"/>
        </w:numPr>
        <w:spacing w:before="0" w:line="276" w:lineRule="auto"/>
        <w:jc w:val="both"/>
        <w:rPr>
          <w:rFonts w:ascii="Times New Roman" w:hAnsi="Times New Roman"/>
          <w:sz w:val="24"/>
          <w:szCs w:val="24"/>
        </w:rPr>
      </w:pP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fee for renewal of External Gateway (Category 7) and Cable TV / Direct to Home (Category 8) above has been revised as Rs.100 million and 25 million respectively.</w:t>
      </w:r>
    </w:p>
    <w:p w:rsidR="00041405" w:rsidRPr="006F445E" w:rsidRDefault="00041405" w:rsidP="00E936D8">
      <w:pPr>
        <w:numPr>
          <w:ilvl w:val="0"/>
          <w:numId w:val="14"/>
        </w:numPr>
        <w:spacing w:before="0" w:line="276" w:lineRule="auto"/>
        <w:jc w:val="both"/>
        <w:rPr>
          <w:rFonts w:ascii="Times New Roman" w:hAnsi="Times New Roman"/>
          <w:sz w:val="24"/>
          <w:szCs w:val="24"/>
        </w:rPr>
      </w:pP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 xml:space="preserve"> fee for new licensees or new entrants is as per the same as stated above.</w:t>
      </w:r>
    </w:p>
    <w:p w:rsidR="00041405" w:rsidRPr="006F445E" w:rsidRDefault="00041405" w:rsidP="00E936D8">
      <w:pPr>
        <w:spacing w:line="276" w:lineRule="auto"/>
        <w:jc w:val="both"/>
        <w:rPr>
          <w:rFonts w:ascii="Times New Roman" w:hAnsi="Times New Roman"/>
          <w:sz w:val="24"/>
          <w:szCs w:val="24"/>
        </w:rPr>
      </w:pPr>
      <w:r w:rsidRPr="006F445E">
        <w:rPr>
          <w:rFonts w:ascii="Times New Roman" w:hAnsi="Times New Roman"/>
          <w:sz w:val="24"/>
          <w:szCs w:val="24"/>
        </w:rPr>
        <w:t xml:space="preserve">In order to encourage </w:t>
      </w:r>
      <w:r w:rsidR="00E8317A" w:rsidRPr="006F445E">
        <w:rPr>
          <w:rFonts w:ascii="Times New Roman" w:hAnsi="Times New Roman"/>
          <w:sz w:val="24"/>
          <w:szCs w:val="24"/>
        </w:rPr>
        <w:t>development,</w:t>
      </w:r>
      <w:r w:rsidRPr="006F445E">
        <w:rPr>
          <w:rFonts w:ascii="Times New Roman" w:hAnsi="Times New Roman"/>
          <w:sz w:val="24"/>
          <w:szCs w:val="24"/>
        </w:rPr>
        <w:t xml:space="preserve"> growth and maximum participation in the sector, the regulator’s licensing regime should be non-discriminatory, and transparent. It has been recognized that some licensees require the use of scarce resources such as Radio Frequency Spectrum, which the regulator in its assessment considers should be assigned judiciously and restrictively. The better relationship and cooperation between the public and private sectors lead to a rapid development and growth of the telecommunication sector. Hence, private sector investment is further encouraged and facilitated by creating a conducive environment and level playing field.</w:t>
      </w:r>
    </w:p>
    <w:p w:rsidR="00B17DEE" w:rsidRPr="006F445E" w:rsidRDefault="00B17DEE" w:rsidP="00E936D8">
      <w:pPr>
        <w:spacing w:line="276" w:lineRule="auto"/>
        <w:jc w:val="both"/>
        <w:rPr>
          <w:rFonts w:ascii="Times New Roman" w:hAnsi="Times New Roman"/>
          <w:b/>
          <w:sz w:val="24"/>
          <w:szCs w:val="24"/>
        </w:rPr>
      </w:pPr>
    </w:p>
    <w:p w:rsidR="004860AE" w:rsidRPr="006D102D" w:rsidRDefault="004860AE" w:rsidP="00E936D8">
      <w:pPr>
        <w:spacing w:line="276" w:lineRule="auto"/>
        <w:jc w:val="center"/>
        <w:rPr>
          <w:rFonts w:ascii="Times New Roman" w:hAnsi="Times New Roman"/>
          <w:b/>
          <w:sz w:val="24"/>
          <w:szCs w:val="24"/>
        </w:rPr>
      </w:pPr>
      <w:r>
        <w:rPr>
          <w:rFonts w:ascii="Times New Roman" w:hAnsi="Times New Roman"/>
          <w:b/>
          <w:color w:val="00B0F0"/>
          <w:sz w:val="24"/>
          <w:szCs w:val="24"/>
        </w:rPr>
        <w:br w:type="page"/>
      </w:r>
      <w:r w:rsidR="006D102D" w:rsidRPr="006D102D">
        <w:rPr>
          <w:rFonts w:ascii="Times New Roman" w:hAnsi="Times New Roman"/>
          <w:b/>
          <w:sz w:val="24"/>
          <w:szCs w:val="24"/>
        </w:rPr>
        <w:lastRenderedPageBreak/>
        <w:t>CHAPTER VI-</w:t>
      </w:r>
      <w:r w:rsidR="006D102D">
        <w:rPr>
          <w:rFonts w:ascii="Times New Roman" w:hAnsi="Times New Roman"/>
          <w:b/>
          <w:sz w:val="24"/>
          <w:szCs w:val="24"/>
        </w:rPr>
        <w:t xml:space="preserve"> PROPOSAL AND WAYFORWARD</w:t>
      </w:r>
    </w:p>
    <w:p w:rsidR="00E51286" w:rsidRDefault="00E51286" w:rsidP="00E936D8">
      <w:pPr>
        <w:spacing w:after="240" w:line="276" w:lineRule="auto"/>
        <w:jc w:val="both"/>
        <w:rPr>
          <w:rFonts w:ascii="Times New Roman" w:hAnsi="Times New Roman"/>
          <w:color w:val="000000"/>
          <w:sz w:val="24"/>
          <w:szCs w:val="24"/>
          <w:shd w:val="clear" w:color="auto" w:fill="FFFFFF"/>
        </w:rPr>
      </w:pPr>
    </w:p>
    <w:p w:rsidR="00E51286" w:rsidRPr="003C7C18" w:rsidRDefault="00E51286" w:rsidP="00E936D8">
      <w:pPr>
        <w:spacing w:after="240" w:line="276" w:lineRule="auto"/>
        <w:jc w:val="both"/>
        <w:rPr>
          <w:rFonts w:ascii="Times New Roman" w:hAnsi="Times New Roman"/>
          <w:color w:val="000000"/>
          <w:sz w:val="24"/>
          <w:szCs w:val="24"/>
          <w:shd w:val="clear" w:color="auto" w:fill="FFFFFF"/>
        </w:rPr>
      </w:pPr>
      <w:r w:rsidRPr="003C7C18">
        <w:rPr>
          <w:rFonts w:ascii="Times New Roman" w:hAnsi="Times New Roman"/>
          <w:color w:val="000000"/>
          <w:sz w:val="24"/>
          <w:szCs w:val="24"/>
          <w:shd w:val="clear" w:color="auto" w:fill="FFFFFF"/>
        </w:rPr>
        <w:t xml:space="preserve">Since the existing licensing framework which is technology specific </w:t>
      </w:r>
      <w:r w:rsidR="003C7C18" w:rsidRPr="003C7C18">
        <w:rPr>
          <w:rFonts w:ascii="Times New Roman" w:hAnsi="Times New Roman"/>
          <w:color w:val="000000"/>
          <w:sz w:val="24"/>
          <w:szCs w:val="24"/>
          <w:shd w:val="clear" w:color="auto" w:fill="FFFFFF"/>
        </w:rPr>
        <w:t>and restricted</w:t>
      </w:r>
      <w:r w:rsidRPr="003C7C18">
        <w:rPr>
          <w:rFonts w:ascii="Times New Roman" w:hAnsi="Times New Roman"/>
          <w:color w:val="000000"/>
          <w:sz w:val="24"/>
          <w:szCs w:val="24"/>
          <w:shd w:val="clear" w:color="auto" w:fill="FFFFFF"/>
        </w:rPr>
        <w:t xml:space="preserve"> to specific service</w:t>
      </w:r>
      <w:r w:rsidR="003C7C18">
        <w:rPr>
          <w:rFonts w:ascii="Times New Roman" w:hAnsi="Times New Roman"/>
          <w:color w:val="000000"/>
          <w:sz w:val="24"/>
          <w:szCs w:val="24"/>
          <w:shd w:val="clear" w:color="auto" w:fill="FFFFFF"/>
        </w:rPr>
        <w:t xml:space="preserve"> in most of the SATRC countries,</w:t>
      </w:r>
      <w:r w:rsidRPr="003C7C18">
        <w:rPr>
          <w:rFonts w:ascii="Times New Roman" w:hAnsi="Times New Roman"/>
          <w:color w:val="000000"/>
          <w:sz w:val="24"/>
          <w:szCs w:val="24"/>
          <w:shd w:val="clear" w:color="auto" w:fill="FFFFFF"/>
        </w:rPr>
        <w:t xml:space="preserve"> may not be sustainable for a very long time</w:t>
      </w:r>
      <w:r w:rsidR="003C7C18">
        <w:rPr>
          <w:rFonts w:ascii="Times New Roman" w:hAnsi="Times New Roman"/>
          <w:color w:val="000000"/>
          <w:sz w:val="24"/>
          <w:szCs w:val="24"/>
          <w:shd w:val="clear" w:color="auto" w:fill="FFFFFF"/>
        </w:rPr>
        <w:t xml:space="preserve"> a</w:t>
      </w:r>
      <w:r w:rsidRPr="003C7C18">
        <w:rPr>
          <w:rFonts w:ascii="Times New Roman" w:hAnsi="Times New Roman"/>
          <w:color w:val="000000"/>
          <w:sz w:val="24"/>
          <w:szCs w:val="24"/>
          <w:shd w:val="clear" w:color="auto" w:fill="FFFFFF"/>
        </w:rPr>
        <w:t>s it has been taken over by the dynamics of technology revolution enabling delivery of converged services in a technology on the same platform</w:t>
      </w:r>
      <w:r w:rsidR="003C7C18">
        <w:rPr>
          <w:rFonts w:ascii="Times New Roman" w:hAnsi="Times New Roman"/>
          <w:color w:val="000000"/>
          <w:sz w:val="24"/>
          <w:szCs w:val="24"/>
          <w:shd w:val="clear" w:color="auto" w:fill="FFFFFF"/>
        </w:rPr>
        <w:t xml:space="preserve"> in NGN</w:t>
      </w:r>
      <w:r w:rsidRPr="003C7C18">
        <w:rPr>
          <w:rFonts w:ascii="Times New Roman" w:hAnsi="Times New Roman"/>
          <w:color w:val="000000"/>
          <w:sz w:val="24"/>
          <w:szCs w:val="24"/>
          <w:shd w:val="clear" w:color="auto" w:fill="FFFFFF"/>
        </w:rPr>
        <w:t xml:space="preserve"> environment. Hence, it is </w:t>
      </w:r>
      <w:proofErr w:type="gramStart"/>
      <w:r w:rsidRPr="003C7C18">
        <w:rPr>
          <w:rFonts w:ascii="Times New Roman" w:hAnsi="Times New Roman"/>
          <w:color w:val="000000"/>
          <w:sz w:val="24"/>
          <w:szCs w:val="24"/>
          <w:shd w:val="clear" w:color="auto" w:fill="FFFFFF"/>
        </w:rPr>
        <w:t xml:space="preserve">imperative </w:t>
      </w:r>
      <w:r w:rsidR="003C7C18">
        <w:rPr>
          <w:rFonts w:ascii="Times New Roman" w:hAnsi="Times New Roman"/>
          <w:color w:val="000000"/>
          <w:sz w:val="24"/>
          <w:szCs w:val="24"/>
          <w:shd w:val="clear" w:color="auto" w:fill="FFFFFF"/>
        </w:rPr>
        <w:t xml:space="preserve"> that</w:t>
      </w:r>
      <w:proofErr w:type="gramEnd"/>
      <w:r w:rsidR="003C7C18">
        <w:rPr>
          <w:rFonts w:ascii="Times New Roman" w:hAnsi="Times New Roman"/>
          <w:color w:val="000000"/>
          <w:sz w:val="24"/>
          <w:szCs w:val="24"/>
          <w:shd w:val="clear" w:color="auto" w:fill="FFFFFF"/>
        </w:rPr>
        <w:t xml:space="preserve"> forward looking approach may be adopted by the SATRC courtiers to reap the maximum benefits of  fast changing technologies in the telecom sector </w:t>
      </w:r>
      <w:r w:rsidRPr="003C7C18">
        <w:rPr>
          <w:rFonts w:ascii="Times New Roman" w:hAnsi="Times New Roman"/>
          <w:color w:val="000000"/>
          <w:sz w:val="24"/>
          <w:szCs w:val="24"/>
          <w:shd w:val="clear" w:color="auto" w:fill="FFFFFF"/>
        </w:rPr>
        <w:t xml:space="preserve">to </w:t>
      </w:r>
      <w:r w:rsidR="003C7C18">
        <w:rPr>
          <w:rFonts w:ascii="Times New Roman" w:hAnsi="Times New Roman"/>
          <w:color w:val="000000"/>
          <w:sz w:val="24"/>
          <w:szCs w:val="24"/>
          <w:shd w:val="clear" w:color="auto" w:fill="FFFFFF"/>
        </w:rPr>
        <w:t xml:space="preserve"> handle in a better manner </w:t>
      </w:r>
      <w:r w:rsidRPr="003C7C18">
        <w:rPr>
          <w:rFonts w:ascii="Times New Roman" w:hAnsi="Times New Roman"/>
          <w:color w:val="000000"/>
          <w:sz w:val="24"/>
          <w:szCs w:val="24"/>
          <w:shd w:val="clear" w:color="auto" w:fill="FFFFFF"/>
        </w:rPr>
        <w:t xml:space="preserve"> the emerging licensing framework for telecommunication sector, which would be easier to implement and would be beneficial to all stakeholders by increasing tele-density and proliferation of data usage.</w:t>
      </w:r>
      <w:r w:rsidR="0003472D">
        <w:rPr>
          <w:rFonts w:ascii="Times New Roman" w:hAnsi="Times New Roman"/>
          <w:color w:val="000000"/>
          <w:sz w:val="24"/>
          <w:szCs w:val="24"/>
          <w:shd w:val="clear" w:color="auto" w:fill="FFFFFF"/>
        </w:rPr>
        <w:t xml:space="preserve"> In this regard following are the few areas which can be considered as a way forward:</w:t>
      </w:r>
    </w:p>
    <w:p w:rsidR="00B17DEE" w:rsidRDefault="006D102D" w:rsidP="00E936D8">
      <w:pPr>
        <w:spacing w:line="276" w:lineRule="auto"/>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Liberalization of Spectrum</w:t>
      </w:r>
    </w:p>
    <w:p w:rsidR="00060F3F" w:rsidRPr="0003472D" w:rsidRDefault="00D74204" w:rsidP="00E936D8">
      <w:pPr>
        <w:pStyle w:val="Default"/>
        <w:spacing w:after="240" w:line="276" w:lineRule="auto"/>
        <w:jc w:val="both"/>
        <w:rPr>
          <w:rFonts w:ascii="Times New Roman" w:hAnsi="Times New Roman" w:cs="Times New Roman"/>
          <w:b/>
        </w:rPr>
      </w:pPr>
      <w:proofErr w:type="spellStart"/>
      <w:r w:rsidRPr="00D74204">
        <w:rPr>
          <w:rFonts w:ascii="Times New Roman" w:eastAsia="Times New Roman" w:hAnsi="Times New Roman" w:cs="Times New Roman"/>
          <w:shd w:val="clear" w:color="auto" w:fill="FFFFFF"/>
          <w:lang w:eastAsia="ja-JP" w:bidi="ar-SA"/>
        </w:rPr>
        <w:t>Liberalisation</w:t>
      </w:r>
      <w:proofErr w:type="spellEnd"/>
      <w:r w:rsidRPr="00D74204">
        <w:rPr>
          <w:rFonts w:ascii="Times New Roman" w:eastAsia="Times New Roman" w:hAnsi="Times New Roman" w:cs="Times New Roman"/>
          <w:shd w:val="clear" w:color="auto" w:fill="FFFFFF"/>
          <w:lang w:eastAsia="ja-JP" w:bidi="ar-SA"/>
        </w:rPr>
        <w:t xml:space="preserve"> of spectrum refers to the removal of technology restrictions to give the licensee an option to deploy new technologies in the same. In other words, spectrum in any band can be used for deploying any services in any technology. Restrictions would also mean sub-optimal utilization of available spectrum leading to lower productivity and higher costs to the society. Spectrum, being a scarce resource, is required to put to optimal use. Spectrum </w:t>
      </w:r>
      <w:proofErr w:type="spellStart"/>
      <w:r w:rsidRPr="00D74204">
        <w:rPr>
          <w:rFonts w:ascii="Times New Roman" w:eastAsia="Times New Roman" w:hAnsi="Times New Roman" w:cs="Times New Roman"/>
          <w:shd w:val="clear" w:color="auto" w:fill="FFFFFF"/>
          <w:lang w:eastAsia="ja-JP" w:bidi="ar-SA"/>
        </w:rPr>
        <w:t>liberalisation</w:t>
      </w:r>
      <w:proofErr w:type="spellEnd"/>
      <w:r w:rsidRPr="00D74204">
        <w:rPr>
          <w:rFonts w:ascii="Times New Roman" w:eastAsia="Times New Roman" w:hAnsi="Times New Roman" w:cs="Times New Roman"/>
          <w:shd w:val="clear" w:color="auto" w:fill="FFFFFF"/>
          <w:lang w:eastAsia="ja-JP" w:bidi="ar-SA"/>
        </w:rPr>
        <w:t xml:space="preserve"> would enable mobile operators to launch new services and technologies and increase competition.</w:t>
      </w:r>
    </w:p>
    <w:p w:rsidR="00B17DEE" w:rsidRDefault="006D102D" w:rsidP="00E936D8">
      <w:pPr>
        <w:numPr>
          <w:ilvl w:val="0"/>
          <w:numId w:val="22"/>
        </w:numPr>
        <w:spacing w:line="276" w:lineRule="auto"/>
        <w:jc w:val="both"/>
        <w:rPr>
          <w:rFonts w:ascii="Times New Roman" w:hAnsi="Times New Roman"/>
          <w:b/>
          <w:sz w:val="24"/>
          <w:szCs w:val="24"/>
        </w:rPr>
      </w:pPr>
      <w:r>
        <w:rPr>
          <w:rFonts w:ascii="Times New Roman" w:hAnsi="Times New Roman"/>
          <w:b/>
          <w:sz w:val="24"/>
          <w:szCs w:val="24"/>
        </w:rPr>
        <w:t>Spectrum Sharing and Trading</w:t>
      </w:r>
    </w:p>
    <w:p w:rsidR="00FB3725" w:rsidRDefault="00FB3725" w:rsidP="00E936D8">
      <w:pPr>
        <w:shd w:val="clear" w:color="auto" w:fill="FFFFFF"/>
        <w:tabs>
          <w:tab w:val="left" w:pos="810"/>
        </w:tabs>
        <w:spacing w:after="240" w:line="276" w:lineRule="auto"/>
        <w:jc w:val="both"/>
        <w:rPr>
          <w:rFonts w:ascii="Times New Roman" w:hAnsi="Times New Roman"/>
          <w:sz w:val="24"/>
          <w:szCs w:val="24"/>
        </w:rPr>
      </w:pPr>
      <w:r w:rsidRPr="006F445E">
        <w:rPr>
          <w:rFonts w:ascii="Times New Roman" w:hAnsi="Times New Roman"/>
          <w:sz w:val="24"/>
          <w:szCs w:val="24"/>
        </w:rPr>
        <w:t>Spectrum</w:t>
      </w:r>
      <w:r>
        <w:rPr>
          <w:rFonts w:ascii="Times New Roman" w:hAnsi="Times New Roman"/>
          <w:sz w:val="24"/>
          <w:szCs w:val="24"/>
        </w:rPr>
        <w:t xml:space="preserve"> sharing is the best way for the optimum use of the available spectrum by the telecom service providers and helps the service providers to share the excess spectrum and improve their profitability. </w:t>
      </w:r>
      <w:r w:rsidRPr="006F445E">
        <w:rPr>
          <w:rFonts w:ascii="Times New Roman" w:hAnsi="Times New Roman"/>
          <w:sz w:val="24"/>
          <w:szCs w:val="24"/>
        </w:rPr>
        <w:t xml:space="preserve">Spectrum trading help in ensures that operators are encouraged to target optimal use of the spectrum because incentive for selling unused spectrum is always available to them. Spectrum trading may facilitate optimal use of spectrum by way the consolidation of spectrum or by encouraging the licensees to retain the minimum amount of spectrum with it and trade the unutilized or excess spectrum. </w:t>
      </w:r>
    </w:p>
    <w:p w:rsidR="00FB3725" w:rsidRDefault="00FB3725" w:rsidP="00E936D8">
      <w:pPr>
        <w:spacing w:line="276" w:lineRule="auto"/>
        <w:jc w:val="both"/>
        <w:rPr>
          <w:rFonts w:ascii="Times New Roman" w:hAnsi="Times New Roman"/>
          <w:b/>
          <w:sz w:val="24"/>
          <w:szCs w:val="24"/>
        </w:rPr>
      </w:pPr>
      <w:r>
        <w:rPr>
          <w:rFonts w:ascii="Times New Roman" w:hAnsi="Times New Roman"/>
          <w:sz w:val="24"/>
          <w:szCs w:val="24"/>
        </w:rPr>
        <w:t xml:space="preserve">Thus SATRC countries may look for allowing </w:t>
      </w:r>
      <w:r w:rsidRPr="00FB3725">
        <w:rPr>
          <w:rFonts w:ascii="Times New Roman" w:hAnsi="Times New Roman"/>
          <w:sz w:val="24"/>
          <w:szCs w:val="24"/>
        </w:rPr>
        <w:t>spectrum sharing and trading</w:t>
      </w:r>
      <w:r>
        <w:rPr>
          <w:rFonts w:ascii="Times New Roman" w:hAnsi="Times New Roman"/>
          <w:sz w:val="24"/>
          <w:szCs w:val="24"/>
        </w:rPr>
        <w:t xml:space="preserve"> as one of the areas which would not only bring the efficiency in the business but also would help in the efficient utilization of </w:t>
      </w:r>
      <w:r w:rsidR="00D96870">
        <w:rPr>
          <w:rFonts w:ascii="Times New Roman" w:hAnsi="Times New Roman"/>
          <w:sz w:val="24"/>
          <w:szCs w:val="24"/>
        </w:rPr>
        <w:t xml:space="preserve">Spectrum, a </w:t>
      </w:r>
      <w:r>
        <w:rPr>
          <w:rFonts w:ascii="Times New Roman" w:hAnsi="Times New Roman"/>
          <w:sz w:val="24"/>
          <w:szCs w:val="24"/>
        </w:rPr>
        <w:t>scarce nat</w:t>
      </w:r>
      <w:r w:rsidR="00D96870">
        <w:rPr>
          <w:rFonts w:ascii="Times New Roman" w:hAnsi="Times New Roman"/>
          <w:sz w:val="24"/>
          <w:szCs w:val="24"/>
        </w:rPr>
        <w:t xml:space="preserve">ural resource. </w:t>
      </w:r>
    </w:p>
    <w:p w:rsidR="00C0107D" w:rsidRDefault="006D102D" w:rsidP="00E936D8">
      <w:pPr>
        <w:numPr>
          <w:ilvl w:val="0"/>
          <w:numId w:val="22"/>
        </w:numPr>
        <w:shd w:val="clear" w:color="auto" w:fill="FFFFFF"/>
        <w:tabs>
          <w:tab w:val="left" w:pos="810"/>
        </w:tabs>
        <w:spacing w:after="240" w:line="276" w:lineRule="auto"/>
        <w:jc w:val="both"/>
        <w:rPr>
          <w:rFonts w:ascii="Times New Roman" w:hAnsi="Times New Roman"/>
          <w:b/>
          <w:sz w:val="24"/>
          <w:szCs w:val="24"/>
        </w:rPr>
      </w:pPr>
      <w:r>
        <w:rPr>
          <w:rFonts w:ascii="Times New Roman" w:hAnsi="Times New Roman"/>
          <w:b/>
          <w:sz w:val="24"/>
          <w:szCs w:val="24"/>
        </w:rPr>
        <w:t xml:space="preserve">Issue of Unified </w:t>
      </w:r>
      <w:proofErr w:type="spellStart"/>
      <w:r>
        <w:rPr>
          <w:rFonts w:ascii="Times New Roman" w:hAnsi="Times New Roman"/>
          <w:b/>
          <w:sz w:val="24"/>
          <w:szCs w:val="24"/>
        </w:rPr>
        <w:t>Licence</w:t>
      </w:r>
      <w:proofErr w:type="spellEnd"/>
    </w:p>
    <w:p w:rsidR="004D6C5A" w:rsidRDefault="00F23946" w:rsidP="00E936D8">
      <w:pPr>
        <w:spacing w:before="0" w:after="360" w:line="276" w:lineRule="auto"/>
        <w:jc w:val="both"/>
        <w:rPr>
          <w:rFonts w:ascii="Times New Roman" w:hAnsi="Times New Roman"/>
          <w:bCs/>
          <w:sz w:val="24"/>
          <w:szCs w:val="24"/>
          <w:lang w:val="en-GB"/>
        </w:rPr>
      </w:pPr>
      <w:r w:rsidRPr="00F23946">
        <w:rPr>
          <w:rFonts w:ascii="Times New Roman" w:hAnsi="Times New Roman"/>
          <w:sz w:val="24"/>
          <w:szCs w:val="24"/>
        </w:rPr>
        <w:t xml:space="preserve">As </w:t>
      </w:r>
      <w:r w:rsidRPr="00F23946">
        <w:rPr>
          <w:rFonts w:ascii="Times New Roman" w:hAnsi="Times New Roman"/>
          <w:bCs/>
          <w:sz w:val="24"/>
          <w:szCs w:val="24"/>
          <w:lang w:val="en-GB"/>
        </w:rPr>
        <w:t xml:space="preserve">under Unified Licence (UL), there can be authorization for any one or more licensed telecom </w:t>
      </w:r>
      <w:r>
        <w:rPr>
          <w:rFonts w:ascii="Times New Roman" w:hAnsi="Times New Roman"/>
          <w:bCs/>
          <w:sz w:val="24"/>
          <w:szCs w:val="24"/>
          <w:lang w:val="en-GB"/>
        </w:rPr>
        <w:t>services and an</w:t>
      </w:r>
      <w:r w:rsidRPr="006F445E">
        <w:rPr>
          <w:rFonts w:ascii="Times New Roman" w:hAnsi="Times New Roman"/>
          <w:bCs/>
          <w:sz w:val="24"/>
          <w:szCs w:val="24"/>
          <w:lang w:val="en-GB"/>
        </w:rPr>
        <w:t xml:space="preserve"> applicant company can apply for authorization for more than one service and service area at different time.</w:t>
      </w:r>
      <w:r w:rsidR="00EB4C5F">
        <w:rPr>
          <w:rFonts w:ascii="Times New Roman" w:hAnsi="Times New Roman"/>
          <w:bCs/>
          <w:sz w:val="24"/>
          <w:szCs w:val="24"/>
          <w:lang w:val="en-GB"/>
        </w:rPr>
        <w:t xml:space="preserve"> It is therefore imperative that in the SATRC countries where</w:t>
      </w:r>
      <w:r w:rsidR="00EB4C5F" w:rsidRPr="00EB4C5F">
        <w:rPr>
          <w:rFonts w:ascii="Times New Roman" w:hAnsi="Times New Roman"/>
          <w:bCs/>
          <w:sz w:val="24"/>
          <w:szCs w:val="24"/>
          <w:lang w:val="en-GB"/>
        </w:rPr>
        <w:t xml:space="preserve"> </w:t>
      </w:r>
      <w:r w:rsidR="00EB4C5F" w:rsidRPr="00F23946">
        <w:rPr>
          <w:rFonts w:ascii="Times New Roman" w:hAnsi="Times New Roman"/>
          <w:bCs/>
          <w:sz w:val="24"/>
          <w:szCs w:val="24"/>
          <w:lang w:val="en-GB"/>
        </w:rPr>
        <w:t>Unified Licence</w:t>
      </w:r>
      <w:r w:rsidR="00EB4C5F">
        <w:rPr>
          <w:rFonts w:ascii="Times New Roman" w:hAnsi="Times New Roman"/>
          <w:bCs/>
          <w:sz w:val="24"/>
          <w:szCs w:val="24"/>
          <w:lang w:val="en-GB"/>
        </w:rPr>
        <w:t xml:space="preserve"> regime has not started, an effort can be made for introduction of </w:t>
      </w:r>
      <w:r w:rsidR="00EB4C5F" w:rsidRPr="00F23946">
        <w:rPr>
          <w:rFonts w:ascii="Times New Roman" w:hAnsi="Times New Roman"/>
          <w:bCs/>
          <w:sz w:val="24"/>
          <w:szCs w:val="24"/>
          <w:lang w:val="en-GB"/>
        </w:rPr>
        <w:t>Unified Licence</w:t>
      </w:r>
      <w:r w:rsidR="00EB4C5F">
        <w:rPr>
          <w:rFonts w:ascii="Times New Roman" w:hAnsi="Times New Roman"/>
          <w:bCs/>
          <w:sz w:val="24"/>
          <w:szCs w:val="24"/>
          <w:lang w:val="en-GB"/>
        </w:rPr>
        <w:t xml:space="preserve"> in those countries to have a robust and certain licensing policy framework.</w:t>
      </w:r>
    </w:p>
    <w:p w:rsidR="00830D03" w:rsidRPr="002D0432" w:rsidRDefault="0003472D" w:rsidP="00E936D8">
      <w:pPr>
        <w:widowControl w:val="0"/>
        <w:overflowPunct w:val="0"/>
        <w:autoSpaceDE w:val="0"/>
        <w:autoSpaceDN w:val="0"/>
        <w:adjustRightInd w:val="0"/>
        <w:spacing w:after="240" w:line="276" w:lineRule="auto"/>
        <w:jc w:val="both"/>
        <w:rPr>
          <w:rFonts w:ascii="Times New Roman" w:hAnsi="Times New Roman"/>
          <w:b/>
          <w:sz w:val="24"/>
          <w:szCs w:val="24"/>
        </w:rPr>
      </w:pPr>
      <w:r w:rsidRPr="00830D03">
        <w:rPr>
          <w:rFonts w:ascii="Times New Roman" w:hAnsi="Times New Roman"/>
          <w:b/>
          <w:sz w:val="24"/>
          <w:szCs w:val="24"/>
        </w:rPr>
        <w:t xml:space="preserve">4. </w:t>
      </w:r>
      <w:r w:rsidR="006D102D">
        <w:rPr>
          <w:rFonts w:ascii="Times New Roman" w:hAnsi="Times New Roman"/>
          <w:b/>
          <w:sz w:val="24"/>
          <w:szCs w:val="24"/>
        </w:rPr>
        <w:t>Mobile Virtual Network Operators</w:t>
      </w:r>
      <w:r w:rsidRPr="00830D03">
        <w:rPr>
          <w:rFonts w:ascii="Times New Roman" w:hAnsi="Times New Roman"/>
          <w:b/>
          <w:sz w:val="24"/>
          <w:szCs w:val="24"/>
        </w:rPr>
        <w:tab/>
      </w:r>
      <w:r w:rsidR="00830D03" w:rsidRPr="002D0432">
        <w:rPr>
          <w:rFonts w:ascii="Times New Roman" w:hAnsi="Times New Roman"/>
          <w:b/>
          <w:sz w:val="24"/>
          <w:szCs w:val="24"/>
        </w:rPr>
        <w:t xml:space="preserve"> </w:t>
      </w:r>
    </w:p>
    <w:p w:rsidR="00830D03" w:rsidRPr="00755AEA" w:rsidRDefault="00755AEA" w:rsidP="00E936D8">
      <w:pPr>
        <w:shd w:val="clear" w:color="auto" w:fill="FFFFFF"/>
        <w:tabs>
          <w:tab w:val="left" w:pos="810"/>
        </w:tabs>
        <w:spacing w:after="240" w:line="276" w:lineRule="auto"/>
        <w:jc w:val="both"/>
        <w:rPr>
          <w:rFonts w:ascii="Times New Roman" w:hAnsi="Times New Roman"/>
          <w:sz w:val="24"/>
          <w:szCs w:val="24"/>
        </w:rPr>
      </w:pPr>
      <w:r w:rsidRPr="00755AEA">
        <w:rPr>
          <w:rFonts w:ascii="Times New Roman" w:hAnsi="Times New Roman"/>
          <w:sz w:val="24"/>
          <w:szCs w:val="24"/>
        </w:rPr>
        <w:lastRenderedPageBreak/>
        <w:t>I</w:t>
      </w:r>
      <w:r w:rsidR="00830D03" w:rsidRPr="00755AEA">
        <w:rPr>
          <w:rFonts w:ascii="Times New Roman" w:hAnsi="Times New Roman"/>
          <w:sz w:val="24"/>
          <w:szCs w:val="24"/>
        </w:rPr>
        <w:t>nternationally, VNOs have focused mainly for provisioning of mobile access services; and are known as Mobile Virtual Network Operators (MVNOs). Th</w:t>
      </w:r>
      <w:r w:rsidRPr="00755AEA">
        <w:rPr>
          <w:rFonts w:ascii="Times New Roman" w:hAnsi="Times New Roman"/>
          <w:sz w:val="24"/>
          <w:szCs w:val="24"/>
        </w:rPr>
        <w:t xml:space="preserve">e </w:t>
      </w:r>
      <w:r w:rsidR="00830D03" w:rsidRPr="00755AEA">
        <w:rPr>
          <w:rFonts w:ascii="Times New Roman" w:hAnsi="Times New Roman"/>
          <w:sz w:val="24"/>
          <w:szCs w:val="24"/>
        </w:rPr>
        <w:t xml:space="preserve">MVNOs can be classified based on the degree of dependency on </w:t>
      </w:r>
      <w:r w:rsidR="002D0432" w:rsidRPr="002D0432">
        <w:rPr>
          <w:rFonts w:ascii="Times New Roman" w:hAnsi="Times New Roman"/>
          <w:sz w:val="24"/>
          <w:szCs w:val="24"/>
        </w:rPr>
        <w:t>Network Services Operator</w:t>
      </w:r>
      <w:r w:rsidR="002D0432">
        <w:rPr>
          <w:rFonts w:ascii="Times New Roman" w:hAnsi="Times New Roman"/>
          <w:sz w:val="24"/>
          <w:szCs w:val="24"/>
        </w:rPr>
        <w:t>s (</w:t>
      </w:r>
      <w:r w:rsidR="002D0432" w:rsidRPr="00755AEA">
        <w:rPr>
          <w:rFonts w:ascii="Times New Roman" w:hAnsi="Times New Roman"/>
          <w:sz w:val="24"/>
          <w:szCs w:val="24"/>
        </w:rPr>
        <w:t>NSOs</w:t>
      </w:r>
      <w:r w:rsidR="002D0432">
        <w:rPr>
          <w:rFonts w:ascii="Times New Roman" w:hAnsi="Times New Roman"/>
          <w:sz w:val="24"/>
          <w:szCs w:val="24"/>
        </w:rPr>
        <w:t>)</w:t>
      </w:r>
      <w:r w:rsidR="00830D03" w:rsidRPr="00755AEA">
        <w:rPr>
          <w:rFonts w:ascii="Times New Roman" w:hAnsi="Times New Roman"/>
          <w:sz w:val="24"/>
          <w:szCs w:val="24"/>
        </w:rPr>
        <w:t xml:space="preserve"> like (a) full MVNO who used their own brand infrastructure and SIM cards, (b) enhanced service provider (ESP) MVNOs who have their own service platform and telecommunication facilities but do not own SIM cards (c) Service Provider MVNO who can provide mobile services by purchasing capacity from NSOs but do not own their own telecommunication line equipment and SIM cards. </w:t>
      </w:r>
    </w:p>
    <w:p w:rsidR="00830D03" w:rsidRPr="00755AEA" w:rsidRDefault="00755AEA" w:rsidP="00E936D8">
      <w:pPr>
        <w:shd w:val="clear" w:color="auto" w:fill="FFFFFF"/>
        <w:tabs>
          <w:tab w:val="left" w:pos="810"/>
        </w:tabs>
        <w:spacing w:after="240" w:line="276" w:lineRule="auto"/>
        <w:jc w:val="both"/>
        <w:rPr>
          <w:rFonts w:ascii="Times New Roman" w:hAnsi="Times New Roman"/>
          <w:sz w:val="24"/>
          <w:szCs w:val="24"/>
        </w:rPr>
      </w:pPr>
      <w:r>
        <w:rPr>
          <w:rFonts w:ascii="Times New Roman" w:hAnsi="Times New Roman"/>
          <w:sz w:val="24"/>
          <w:szCs w:val="24"/>
        </w:rPr>
        <w:t xml:space="preserve">Therefore </w:t>
      </w:r>
      <w:r w:rsidRPr="00755AEA">
        <w:rPr>
          <w:rFonts w:ascii="Times New Roman" w:hAnsi="Times New Roman"/>
          <w:sz w:val="24"/>
          <w:szCs w:val="24"/>
        </w:rPr>
        <w:t>in</w:t>
      </w:r>
      <w:r w:rsidR="00830D03" w:rsidRPr="00755AEA">
        <w:rPr>
          <w:rFonts w:ascii="Times New Roman" w:hAnsi="Times New Roman"/>
          <w:sz w:val="24"/>
          <w:szCs w:val="24"/>
        </w:rPr>
        <w:t xml:space="preserve"> the converging digital environment, where the boundaries between voice, data and video are blurring, it would be</w:t>
      </w:r>
      <w:r>
        <w:rPr>
          <w:rFonts w:ascii="Times New Roman" w:hAnsi="Times New Roman"/>
          <w:sz w:val="24"/>
          <w:szCs w:val="24"/>
        </w:rPr>
        <w:t xml:space="preserve"> beneficial not only for the consumers but also for more proliferation of telecom services in the country, an</w:t>
      </w:r>
      <w:r w:rsidR="00830D03" w:rsidRPr="00755AEA">
        <w:rPr>
          <w:rFonts w:ascii="Times New Roman" w:hAnsi="Times New Roman"/>
          <w:sz w:val="24"/>
          <w:szCs w:val="24"/>
        </w:rPr>
        <w:t xml:space="preserve"> enabling and facilitating </w:t>
      </w:r>
      <w:r>
        <w:rPr>
          <w:rFonts w:ascii="Times New Roman" w:hAnsi="Times New Roman"/>
          <w:sz w:val="24"/>
          <w:szCs w:val="24"/>
        </w:rPr>
        <w:t xml:space="preserve">environment can </w:t>
      </w:r>
      <w:r w:rsidR="002D0432">
        <w:rPr>
          <w:rFonts w:ascii="Times New Roman" w:hAnsi="Times New Roman"/>
          <w:sz w:val="24"/>
          <w:szCs w:val="24"/>
        </w:rPr>
        <w:t>be created</w:t>
      </w:r>
      <w:r>
        <w:rPr>
          <w:rFonts w:ascii="Times New Roman" w:hAnsi="Times New Roman"/>
          <w:sz w:val="24"/>
          <w:szCs w:val="24"/>
        </w:rPr>
        <w:t xml:space="preserve"> </w:t>
      </w:r>
      <w:r w:rsidR="00830D03" w:rsidRPr="00755AEA">
        <w:rPr>
          <w:rFonts w:ascii="Times New Roman" w:hAnsi="Times New Roman"/>
          <w:sz w:val="24"/>
          <w:szCs w:val="24"/>
        </w:rPr>
        <w:t xml:space="preserve">for the entry of VNOs </w:t>
      </w:r>
      <w:r w:rsidRPr="00755AEA">
        <w:rPr>
          <w:rFonts w:ascii="Times New Roman" w:hAnsi="Times New Roman"/>
          <w:sz w:val="24"/>
          <w:szCs w:val="24"/>
        </w:rPr>
        <w:t xml:space="preserve">for all segments of voice, data and video and all </w:t>
      </w:r>
      <w:r>
        <w:rPr>
          <w:rFonts w:ascii="Times New Roman" w:hAnsi="Times New Roman"/>
          <w:sz w:val="24"/>
          <w:szCs w:val="24"/>
        </w:rPr>
        <w:t xml:space="preserve">other </w:t>
      </w:r>
      <w:r w:rsidR="002D0432">
        <w:rPr>
          <w:rFonts w:ascii="Times New Roman" w:hAnsi="Times New Roman"/>
          <w:sz w:val="24"/>
          <w:szCs w:val="24"/>
        </w:rPr>
        <w:t>telecom</w:t>
      </w:r>
      <w:r>
        <w:rPr>
          <w:rFonts w:ascii="Times New Roman" w:hAnsi="Times New Roman"/>
          <w:sz w:val="24"/>
          <w:szCs w:val="24"/>
        </w:rPr>
        <w:t xml:space="preserve"> licensed </w:t>
      </w:r>
      <w:r w:rsidRPr="00755AEA">
        <w:rPr>
          <w:rFonts w:ascii="Times New Roman" w:hAnsi="Times New Roman"/>
          <w:sz w:val="24"/>
          <w:szCs w:val="24"/>
        </w:rPr>
        <w:t>services</w:t>
      </w:r>
      <w:r w:rsidR="002D0432">
        <w:rPr>
          <w:rFonts w:ascii="Times New Roman" w:hAnsi="Times New Roman"/>
          <w:sz w:val="24"/>
          <w:szCs w:val="24"/>
        </w:rPr>
        <w:t xml:space="preserve"> and guidelines can be issue for sharing of infrastructure between Virtual Network Operators (</w:t>
      </w:r>
      <w:r w:rsidR="002D0432" w:rsidRPr="00755AEA">
        <w:rPr>
          <w:rFonts w:ascii="Times New Roman" w:hAnsi="Times New Roman"/>
          <w:sz w:val="24"/>
          <w:szCs w:val="24"/>
        </w:rPr>
        <w:t>VNOs)</w:t>
      </w:r>
      <w:r w:rsidR="002D0432">
        <w:rPr>
          <w:rFonts w:ascii="Times New Roman" w:hAnsi="Times New Roman"/>
          <w:sz w:val="24"/>
          <w:szCs w:val="24"/>
        </w:rPr>
        <w:t xml:space="preserve"> and</w:t>
      </w:r>
      <w:r w:rsidR="002D0432" w:rsidRPr="00755AEA">
        <w:rPr>
          <w:rFonts w:ascii="Times New Roman" w:hAnsi="Times New Roman"/>
          <w:sz w:val="24"/>
          <w:szCs w:val="24"/>
        </w:rPr>
        <w:t xml:space="preserve"> </w:t>
      </w:r>
      <w:r w:rsidR="002D0432" w:rsidRPr="002D0432">
        <w:rPr>
          <w:rFonts w:ascii="Times New Roman" w:hAnsi="Times New Roman"/>
          <w:sz w:val="24"/>
          <w:szCs w:val="24"/>
        </w:rPr>
        <w:t>Network Services Operator</w:t>
      </w:r>
      <w:r w:rsidR="002D0432">
        <w:rPr>
          <w:rFonts w:ascii="Times New Roman" w:hAnsi="Times New Roman"/>
          <w:sz w:val="24"/>
          <w:szCs w:val="24"/>
        </w:rPr>
        <w:t>s (</w:t>
      </w:r>
      <w:r w:rsidR="002D0432" w:rsidRPr="00755AEA">
        <w:rPr>
          <w:rFonts w:ascii="Times New Roman" w:hAnsi="Times New Roman"/>
          <w:sz w:val="24"/>
          <w:szCs w:val="24"/>
        </w:rPr>
        <w:t>NSOs</w:t>
      </w:r>
      <w:r w:rsidR="002D0432">
        <w:rPr>
          <w:rFonts w:ascii="Times New Roman" w:hAnsi="Times New Roman"/>
          <w:sz w:val="24"/>
          <w:szCs w:val="24"/>
        </w:rPr>
        <w:t>)</w:t>
      </w:r>
      <w:r w:rsidR="00830D03" w:rsidRPr="00755AEA">
        <w:rPr>
          <w:rFonts w:ascii="Times New Roman" w:hAnsi="Times New Roman"/>
          <w:sz w:val="24"/>
          <w:szCs w:val="24"/>
        </w:rPr>
        <w:t>.</w:t>
      </w:r>
    </w:p>
    <w:p w:rsidR="0003472D" w:rsidRPr="0003472D" w:rsidRDefault="006D102D" w:rsidP="00E936D8">
      <w:pPr>
        <w:numPr>
          <w:ilvl w:val="0"/>
          <w:numId w:val="22"/>
        </w:numPr>
        <w:spacing w:line="276" w:lineRule="auto"/>
        <w:jc w:val="both"/>
        <w:rPr>
          <w:rFonts w:ascii="Times New Roman" w:hAnsi="Times New Roman"/>
          <w:b/>
          <w:sz w:val="24"/>
          <w:szCs w:val="24"/>
        </w:rPr>
      </w:pPr>
      <w:r>
        <w:rPr>
          <w:rFonts w:ascii="Times New Roman" w:hAnsi="Times New Roman"/>
          <w:b/>
          <w:sz w:val="24"/>
          <w:szCs w:val="24"/>
        </w:rPr>
        <w:t>Other areas of Concern</w:t>
      </w:r>
    </w:p>
    <w:p w:rsidR="000937C1" w:rsidRPr="00C9444B" w:rsidRDefault="000937C1" w:rsidP="00E936D8">
      <w:pPr>
        <w:spacing w:line="276" w:lineRule="auto"/>
        <w:jc w:val="both"/>
        <w:rPr>
          <w:rFonts w:ascii="Times New Roman" w:hAnsi="Times New Roman"/>
          <w:sz w:val="24"/>
          <w:szCs w:val="24"/>
        </w:rPr>
      </w:pPr>
      <w:r>
        <w:rPr>
          <w:rFonts w:ascii="Times New Roman" w:hAnsi="Times New Roman"/>
          <w:sz w:val="24"/>
          <w:szCs w:val="24"/>
        </w:rPr>
        <w:t xml:space="preserve">While making a licensing and policy frame work there is an urgent need that </w:t>
      </w:r>
      <w:r w:rsidRPr="00C9444B">
        <w:rPr>
          <w:rFonts w:ascii="Times New Roman" w:hAnsi="Times New Roman"/>
          <w:sz w:val="24"/>
          <w:szCs w:val="24"/>
        </w:rPr>
        <w:t>a clear license renewal regime including legislation, renewal procedures, reasons for refusal to renew</w:t>
      </w:r>
      <w:r>
        <w:rPr>
          <w:rFonts w:ascii="Times New Roman" w:hAnsi="Times New Roman"/>
          <w:sz w:val="24"/>
          <w:szCs w:val="24"/>
        </w:rPr>
        <w:t xml:space="preserve"> the </w:t>
      </w:r>
      <w:proofErr w:type="spellStart"/>
      <w:r>
        <w:rPr>
          <w:rFonts w:ascii="Times New Roman" w:hAnsi="Times New Roman"/>
          <w:sz w:val="24"/>
          <w:szCs w:val="24"/>
        </w:rPr>
        <w:t>licence</w:t>
      </w:r>
      <w:proofErr w:type="spellEnd"/>
      <w:r>
        <w:rPr>
          <w:rFonts w:ascii="Times New Roman" w:hAnsi="Times New Roman"/>
          <w:sz w:val="24"/>
          <w:szCs w:val="24"/>
        </w:rPr>
        <w:t xml:space="preserve"> </w:t>
      </w:r>
      <w:r w:rsidRPr="00C9444B">
        <w:rPr>
          <w:rFonts w:ascii="Times New Roman" w:hAnsi="Times New Roman"/>
          <w:sz w:val="24"/>
          <w:szCs w:val="24"/>
        </w:rPr>
        <w:t>and appeals to regulatory decisions</w:t>
      </w:r>
      <w:r>
        <w:rPr>
          <w:rFonts w:ascii="Times New Roman" w:hAnsi="Times New Roman"/>
          <w:sz w:val="24"/>
          <w:szCs w:val="24"/>
        </w:rPr>
        <w:t xml:space="preserve"> which are against the development and growth of the telecom sector.</w:t>
      </w:r>
    </w:p>
    <w:p w:rsidR="000937C1" w:rsidRPr="00C9444B" w:rsidRDefault="000937C1" w:rsidP="00E936D8">
      <w:pPr>
        <w:spacing w:line="276" w:lineRule="auto"/>
        <w:jc w:val="both"/>
        <w:rPr>
          <w:rFonts w:ascii="Times New Roman" w:hAnsi="Times New Roman"/>
          <w:sz w:val="24"/>
          <w:szCs w:val="24"/>
        </w:rPr>
      </w:pPr>
      <w:r>
        <w:rPr>
          <w:rFonts w:ascii="Times New Roman" w:hAnsi="Times New Roman"/>
          <w:sz w:val="24"/>
          <w:szCs w:val="24"/>
        </w:rPr>
        <w:t>There should be clear guidelines or set procedures for p</w:t>
      </w:r>
      <w:r w:rsidRPr="00C9444B">
        <w:rPr>
          <w:rFonts w:ascii="Times New Roman" w:hAnsi="Times New Roman"/>
          <w:sz w:val="24"/>
          <w:szCs w:val="24"/>
        </w:rPr>
        <w:t xml:space="preserve">rovision of backhaul connectivity and OFC to all telecom towers, BSCs and BTS from nearest block headquarters </w:t>
      </w:r>
      <w:r>
        <w:rPr>
          <w:rFonts w:ascii="Times New Roman" w:hAnsi="Times New Roman"/>
          <w:sz w:val="24"/>
          <w:szCs w:val="24"/>
        </w:rPr>
        <w:t xml:space="preserve">and efforts to </w:t>
      </w:r>
      <w:r w:rsidR="00EB4C5F">
        <w:rPr>
          <w:rFonts w:ascii="Times New Roman" w:hAnsi="Times New Roman"/>
          <w:sz w:val="24"/>
          <w:szCs w:val="24"/>
        </w:rPr>
        <w:t>make available</w:t>
      </w:r>
      <w:r w:rsidRPr="00C9444B">
        <w:rPr>
          <w:rFonts w:ascii="Times New Roman" w:hAnsi="Times New Roman"/>
          <w:sz w:val="24"/>
          <w:szCs w:val="24"/>
        </w:rPr>
        <w:t xml:space="preserve"> of more spectrum for wireless broadband</w:t>
      </w:r>
      <w:r>
        <w:rPr>
          <w:rFonts w:ascii="Times New Roman" w:hAnsi="Times New Roman"/>
          <w:sz w:val="24"/>
          <w:szCs w:val="24"/>
        </w:rPr>
        <w:t xml:space="preserve"> for data proliferation which is a need of the hour and e</w:t>
      </w:r>
      <w:r w:rsidRPr="00C9444B">
        <w:rPr>
          <w:rFonts w:ascii="Times New Roman" w:hAnsi="Times New Roman"/>
          <w:sz w:val="24"/>
          <w:szCs w:val="24"/>
        </w:rPr>
        <w:t xml:space="preserve">ncouragement for pure internet service providers by way of </w:t>
      </w:r>
      <w:r w:rsidR="00EB4C5F" w:rsidRPr="00C9444B">
        <w:rPr>
          <w:rFonts w:ascii="Times New Roman" w:hAnsi="Times New Roman"/>
          <w:sz w:val="24"/>
          <w:szCs w:val="24"/>
        </w:rPr>
        <w:t xml:space="preserve">reducing </w:t>
      </w:r>
      <w:r w:rsidR="00EB4C5F">
        <w:rPr>
          <w:rFonts w:ascii="Times New Roman" w:hAnsi="Times New Roman"/>
          <w:sz w:val="24"/>
          <w:szCs w:val="24"/>
        </w:rPr>
        <w:t>levies</w:t>
      </w:r>
      <w:r>
        <w:rPr>
          <w:rFonts w:ascii="Times New Roman" w:hAnsi="Times New Roman"/>
          <w:sz w:val="24"/>
          <w:szCs w:val="24"/>
        </w:rPr>
        <w:t xml:space="preserve"> </w:t>
      </w:r>
      <w:r w:rsidR="00D74204">
        <w:rPr>
          <w:rFonts w:ascii="Times New Roman" w:hAnsi="Times New Roman"/>
          <w:sz w:val="24"/>
          <w:szCs w:val="24"/>
        </w:rPr>
        <w:t>(</w:t>
      </w:r>
      <w:proofErr w:type="spellStart"/>
      <w:r w:rsidR="00D74204">
        <w:rPr>
          <w:rFonts w:ascii="Times New Roman" w:hAnsi="Times New Roman"/>
          <w:sz w:val="24"/>
          <w:szCs w:val="24"/>
        </w:rPr>
        <w:t>licence</w:t>
      </w:r>
      <w:proofErr w:type="spellEnd"/>
      <w:r>
        <w:rPr>
          <w:rFonts w:ascii="Times New Roman" w:hAnsi="Times New Roman"/>
          <w:sz w:val="24"/>
          <w:szCs w:val="24"/>
        </w:rPr>
        <w:t xml:space="preserve"> fee </w:t>
      </w:r>
      <w:proofErr w:type="spellStart"/>
      <w:r>
        <w:rPr>
          <w:rFonts w:ascii="Times New Roman" w:hAnsi="Times New Roman"/>
          <w:sz w:val="24"/>
          <w:szCs w:val="24"/>
        </w:rPr>
        <w:t>etc</w:t>
      </w:r>
      <w:proofErr w:type="spellEnd"/>
      <w:r>
        <w:rPr>
          <w:rFonts w:ascii="Times New Roman" w:hAnsi="Times New Roman"/>
          <w:sz w:val="24"/>
          <w:szCs w:val="24"/>
        </w:rPr>
        <w:t>)   of such telecom service providers.</w:t>
      </w:r>
      <w:r w:rsidRPr="00C9444B">
        <w:rPr>
          <w:rFonts w:ascii="Times New Roman" w:hAnsi="Times New Roman"/>
          <w:sz w:val="24"/>
          <w:szCs w:val="24"/>
        </w:rPr>
        <w:t xml:space="preserve"> </w:t>
      </w:r>
    </w:p>
    <w:p w:rsidR="000937C1" w:rsidRPr="00C9444B" w:rsidRDefault="000937C1" w:rsidP="00E936D8">
      <w:pPr>
        <w:spacing w:line="276" w:lineRule="auto"/>
        <w:jc w:val="both"/>
        <w:rPr>
          <w:rFonts w:ascii="Times New Roman" w:hAnsi="Times New Roman"/>
          <w:sz w:val="24"/>
          <w:szCs w:val="24"/>
        </w:rPr>
      </w:pPr>
      <w:r>
        <w:rPr>
          <w:rFonts w:ascii="Times New Roman" w:hAnsi="Times New Roman"/>
          <w:sz w:val="24"/>
          <w:szCs w:val="24"/>
        </w:rPr>
        <w:t xml:space="preserve">Encouragement and support for creation of </w:t>
      </w:r>
      <w:r w:rsidRPr="00C9444B">
        <w:rPr>
          <w:rFonts w:ascii="Times New Roman" w:hAnsi="Times New Roman"/>
          <w:sz w:val="24"/>
          <w:szCs w:val="24"/>
        </w:rPr>
        <w:t>content</w:t>
      </w:r>
      <w:r>
        <w:rPr>
          <w:rFonts w:ascii="Times New Roman" w:hAnsi="Times New Roman"/>
          <w:sz w:val="24"/>
          <w:szCs w:val="24"/>
        </w:rPr>
        <w:t>s</w:t>
      </w:r>
      <w:r w:rsidRPr="00C9444B">
        <w:rPr>
          <w:rFonts w:ascii="Times New Roman" w:hAnsi="Times New Roman"/>
          <w:sz w:val="24"/>
          <w:szCs w:val="24"/>
        </w:rPr>
        <w:t xml:space="preserve"> and applications in regional languages to promote rural broadband</w:t>
      </w:r>
      <w:r>
        <w:rPr>
          <w:rFonts w:ascii="Times New Roman" w:hAnsi="Times New Roman"/>
          <w:sz w:val="24"/>
          <w:szCs w:val="24"/>
        </w:rPr>
        <w:t xml:space="preserve"> in rural and remote areas of the country.</w:t>
      </w:r>
      <w:r w:rsidRPr="00C9444B">
        <w:rPr>
          <w:rFonts w:ascii="Times New Roman" w:hAnsi="Times New Roman"/>
          <w:sz w:val="24"/>
          <w:szCs w:val="24"/>
        </w:rPr>
        <w:t xml:space="preserve"> </w:t>
      </w:r>
    </w:p>
    <w:p w:rsidR="000937C1" w:rsidRPr="00C9444B" w:rsidRDefault="000937C1" w:rsidP="00E936D8">
      <w:pPr>
        <w:spacing w:line="276" w:lineRule="auto"/>
        <w:jc w:val="both"/>
        <w:rPr>
          <w:rFonts w:ascii="Times New Roman" w:hAnsi="Times New Roman"/>
          <w:sz w:val="24"/>
          <w:szCs w:val="24"/>
        </w:rPr>
      </w:pPr>
      <w:r>
        <w:rPr>
          <w:rFonts w:ascii="Times New Roman" w:hAnsi="Times New Roman"/>
          <w:sz w:val="24"/>
          <w:szCs w:val="24"/>
        </w:rPr>
        <w:t>Finally there should be a clear regulatory and policy environment which would provide l</w:t>
      </w:r>
      <w:r w:rsidRPr="00C9444B">
        <w:rPr>
          <w:rFonts w:ascii="Times New Roman" w:hAnsi="Times New Roman"/>
          <w:sz w:val="24"/>
          <w:szCs w:val="24"/>
        </w:rPr>
        <w:t>evel playing field for new entrants</w:t>
      </w:r>
      <w:r>
        <w:rPr>
          <w:rFonts w:ascii="Times New Roman" w:hAnsi="Times New Roman"/>
          <w:sz w:val="24"/>
          <w:szCs w:val="24"/>
        </w:rPr>
        <w:t xml:space="preserve"> in the telecommunication sector in any of the SATRC countries</w:t>
      </w:r>
    </w:p>
    <w:p w:rsidR="00B17DEE" w:rsidRPr="006F445E" w:rsidRDefault="00E936D8" w:rsidP="00E936D8">
      <w:pPr>
        <w:spacing w:line="360" w:lineRule="auto"/>
        <w:jc w:val="center"/>
        <w:rPr>
          <w:rFonts w:ascii="Times New Roman" w:hAnsi="Times New Roman"/>
          <w:sz w:val="24"/>
          <w:szCs w:val="24"/>
        </w:rPr>
      </w:pPr>
      <w:r>
        <w:rPr>
          <w:rFonts w:ascii="Times New Roman" w:hAnsi="Times New Roman"/>
          <w:sz w:val="24"/>
          <w:szCs w:val="24"/>
        </w:rPr>
        <w:t xml:space="preserve">------------------ </w:t>
      </w:r>
    </w:p>
    <w:p w:rsidR="00B17DEE" w:rsidRPr="006F445E" w:rsidRDefault="00B17DEE" w:rsidP="00041405">
      <w:pPr>
        <w:spacing w:line="360" w:lineRule="auto"/>
        <w:jc w:val="both"/>
        <w:rPr>
          <w:rFonts w:ascii="Times New Roman" w:hAnsi="Times New Roman"/>
          <w:sz w:val="24"/>
          <w:szCs w:val="24"/>
        </w:rPr>
      </w:pPr>
    </w:p>
    <w:p w:rsidR="00B17DEE" w:rsidRPr="006F445E" w:rsidRDefault="00B17DEE" w:rsidP="00041405">
      <w:pPr>
        <w:spacing w:line="360" w:lineRule="auto"/>
        <w:jc w:val="both"/>
        <w:rPr>
          <w:rFonts w:ascii="Times New Roman" w:hAnsi="Times New Roman"/>
          <w:sz w:val="24"/>
          <w:szCs w:val="24"/>
        </w:rPr>
      </w:pPr>
    </w:p>
    <w:p w:rsidR="00B17DEE" w:rsidRPr="006F445E" w:rsidRDefault="00B17DEE" w:rsidP="00041405">
      <w:pPr>
        <w:spacing w:line="360" w:lineRule="auto"/>
        <w:jc w:val="both"/>
        <w:rPr>
          <w:rFonts w:ascii="Times New Roman" w:hAnsi="Times New Roman"/>
          <w:sz w:val="24"/>
          <w:szCs w:val="24"/>
        </w:rPr>
      </w:pPr>
    </w:p>
    <w:p w:rsidR="00B17DEE" w:rsidRPr="006F445E" w:rsidRDefault="00B17DEE" w:rsidP="00041405">
      <w:pPr>
        <w:spacing w:line="360" w:lineRule="auto"/>
        <w:jc w:val="both"/>
        <w:rPr>
          <w:rFonts w:ascii="Times New Roman" w:hAnsi="Times New Roman"/>
          <w:sz w:val="24"/>
          <w:szCs w:val="24"/>
        </w:rPr>
      </w:pPr>
    </w:p>
    <w:p w:rsidR="00B17DEE" w:rsidRPr="006F445E" w:rsidRDefault="00B17DEE" w:rsidP="00041405">
      <w:pPr>
        <w:spacing w:line="360" w:lineRule="auto"/>
        <w:jc w:val="both"/>
        <w:rPr>
          <w:rFonts w:ascii="Times New Roman" w:hAnsi="Times New Roman"/>
          <w:sz w:val="24"/>
          <w:szCs w:val="24"/>
        </w:rPr>
      </w:pPr>
    </w:p>
    <w:p w:rsidR="006D102D" w:rsidRDefault="006D102D" w:rsidP="006D102D">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877" w:hanging="2520"/>
        <w:jc w:val="center"/>
        <w:rPr>
          <w:rFonts w:ascii="Times New Roman" w:hAnsi="Times New Roman"/>
          <w:b/>
          <w:bCs/>
          <w:color w:val="000000"/>
          <w:sz w:val="24"/>
          <w:szCs w:val="24"/>
          <w:lang w:val="en-GB"/>
        </w:rPr>
      </w:pPr>
      <w:r>
        <w:rPr>
          <w:rFonts w:ascii="Times New Roman" w:hAnsi="Times New Roman"/>
          <w:b/>
          <w:bCs/>
          <w:color w:val="000000"/>
          <w:sz w:val="24"/>
          <w:szCs w:val="24"/>
          <w:lang w:val="en-GB"/>
        </w:rPr>
        <w:lastRenderedPageBreak/>
        <w:t>ANNEXURES</w:t>
      </w:r>
    </w:p>
    <w:p w:rsidR="006D102D" w:rsidRDefault="006D102D" w:rsidP="006D102D">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877" w:hanging="2520"/>
        <w:jc w:val="center"/>
        <w:rPr>
          <w:rFonts w:ascii="Times New Roman" w:hAnsi="Times New Roman"/>
          <w:b/>
          <w:bCs/>
          <w:color w:val="000000"/>
          <w:sz w:val="24"/>
          <w:szCs w:val="24"/>
          <w:lang w:val="en-GB"/>
        </w:rPr>
      </w:pPr>
    </w:p>
    <w:p w:rsidR="008E5FE5" w:rsidRPr="006F445E" w:rsidRDefault="008E5FE5" w:rsidP="00E936D8">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877" w:hanging="2520"/>
        <w:jc w:val="left"/>
        <w:rPr>
          <w:rFonts w:ascii="Times New Roman" w:hAnsi="Times New Roman"/>
          <w:b/>
          <w:caps/>
          <w:spacing w:val="10"/>
          <w:sz w:val="24"/>
          <w:szCs w:val="24"/>
          <w:lang w:val="en-US" w:eastAsia="ja-JP"/>
        </w:rPr>
      </w:pPr>
      <w:r w:rsidRPr="006F445E">
        <w:rPr>
          <w:rFonts w:ascii="Times New Roman" w:hAnsi="Times New Roman"/>
          <w:b/>
          <w:bCs/>
          <w:color w:val="000000"/>
          <w:sz w:val="24"/>
          <w:szCs w:val="24"/>
          <w:lang w:val="en-GB"/>
        </w:rPr>
        <w:t xml:space="preserve">ANNEXURE-I: </w:t>
      </w:r>
      <w:r w:rsidR="001B16AB" w:rsidRPr="006F445E">
        <w:rPr>
          <w:rFonts w:ascii="Times New Roman" w:hAnsi="Times New Roman"/>
          <w:b/>
          <w:color w:val="FF0000"/>
          <w:sz w:val="24"/>
          <w:szCs w:val="24"/>
        </w:rPr>
        <w:tab/>
      </w:r>
      <w:r w:rsidR="001B16AB" w:rsidRPr="006F445E">
        <w:rPr>
          <w:rFonts w:ascii="Times New Roman" w:hAnsi="Times New Roman"/>
          <w:b/>
          <w:sz w:val="24"/>
          <w:szCs w:val="24"/>
        </w:rPr>
        <w:tab/>
      </w:r>
      <w:r w:rsidRPr="006F445E">
        <w:rPr>
          <w:rFonts w:ascii="Times New Roman" w:hAnsi="Times New Roman"/>
          <w:b/>
          <w:caps/>
          <w:spacing w:val="10"/>
          <w:sz w:val="24"/>
          <w:szCs w:val="24"/>
          <w:lang w:val="en-US" w:eastAsia="ja-JP"/>
        </w:rPr>
        <w:t>Guidelines for liberalisation of  Administratively Alloted Spectrum in 800 and 1800 MHz Frequency Bands  dated 05 November, 2015,  by DoT in India</w:t>
      </w: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160" w:hanging="1803"/>
        <w:rPr>
          <w:rFonts w:ascii="Times New Roman" w:hAnsi="Times New Roman"/>
          <w:b/>
          <w:caps/>
          <w:spacing w:val="10"/>
          <w:sz w:val="24"/>
          <w:szCs w:val="24"/>
          <w:lang w:val="en-US" w:eastAsia="ja-JP"/>
        </w:rPr>
      </w:pPr>
    </w:p>
    <w:p w:rsidR="008E5FE5" w:rsidRPr="006F445E" w:rsidRDefault="008E5FE5" w:rsidP="00E936D8">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877" w:hanging="2520"/>
        <w:jc w:val="left"/>
        <w:rPr>
          <w:rFonts w:ascii="Times New Roman" w:hAnsi="Times New Roman"/>
          <w:b/>
          <w:caps/>
          <w:spacing w:val="10"/>
          <w:sz w:val="24"/>
          <w:szCs w:val="24"/>
          <w:lang w:val="en-US" w:eastAsia="ja-JP"/>
        </w:rPr>
      </w:pPr>
      <w:r w:rsidRPr="006F445E">
        <w:rPr>
          <w:rFonts w:ascii="Times New Roman" w:hAnsi="Times New Roman"/>
          <w:b/>
          <w:bCs/>
          <w:sz w:val="24"/>
          <w:szCs w:val="24"/>
          <w:lang w:val="en-GB"/>
        </w:rPr>
        <w:t>ANNEXURE-II:</w:t>
      </w:r>
      <w:r w:rsidRPr="006F445E">
        <w:rPr>
          <w:rFonts w:ascii="Times New Roman" w:hAnsi="Times New Roman"/>
          <w:b/>
          <w:bCs/>
          <w:sz w:val="24"/>
          <w:szCs w:val="24"/>
          <w:lang w:val="en-GB"/>
        </w:rPr>
        <w:tab/>
      </w:r>
      <w:r w:rsidR="001B16AB" w:rsidRPr="006F445E">
        <w:rPr>
          <w:rFonts w:ascii="Times New Roman" w:hAnsi="Times New Roman"/>
          <w:b/>
          <w:bCs/>
          <w:sz w:val="24"/>
          <w:szCs w:val="24"/>
          <w:lang w:val="en-GB"/>
        </w:rPr>
        <w:tab/>
      </w:r>
      <w:r w:rsidRPr="006F445E">
        <w:rPr>
          <w:rFonts w:ascii="Times New Roman" w:hAnsi="Times New Roman"/>
          <w:b/>
          <w:caps/>
          <w:spacing w:val="10"/>
          <w:sz w:val="24"/>
          <w:szCs w:val="24"/>
          <w:lang w:val="en-US" w:eastAsia="ja-JP"/>
        </w:rPr>
        <w:t xml:space="preserve">Guidelines for Sharing </w:t>
      </w:r>
      <w:r w:rsidR="001B16AB" w:rsidRPr="006F445E">
        <w:rPr>
          <w:rFonts w:ascii="Times New Roman" w:hAnsi="Times New Roman"/>
          <w:b/>
          <w:caps/>
          <w:spacing w:val="10"/>
          <w:sz w:val="24"/>
          <w:szCs w:val="24"/>
          <w:lang w:val="en-US" w:eastAsia="ja-JP"/>
        </w:rPr>
        <w:t>OF ACCESS</w:t>
      </w:r>
      <w:r w:rsidRPr="006F445E">
        <w:rPr>
          <w:rFonts w:ascii="Times New Roman" w:hAnsi="Times New Roman"/>
          <w:b/>
          <w:caps/>
          <w:spacing w:val="10"/>
          <w:sz w:val="24"/>
          <w:szCs w:val="24"/>
          <w:lang w:val="en-US" w:eastAsia="ja-JP"/>
        </w:rPr>
        <w:t xml:space="preserve"> Spectrum by Access </w:t>
      </w:r>
      <w:r w:rsidR="001B16AB" w:rsidRPr="006F445E">
        <w:rPr>
          <w:rFonts w:ascii="Times New Roman" w:hAnsi="Times New Roman"/>
          <w:b/>
          <w:caps/>
          <w:spacing w:val="10"/>
          <w:sz w:val="24"/>
          <w:szCs w:val="24"/>
          <w:lang w:val="en-US" w:eastAsia="ja-JP"/>
        </w:rPr>
        <w:t>SERVICE PROVIDERS</w:t>
      </w:r>
      <w:r w:rsidRPr="006F445E">
        <w:rPr>
          <w:rFonts w:ascii="Times New Roman" w:hAnsi="Times New Roman"/>
          <w:b/>
          <w:caps/>
          <w:spacing w:val="10"/>
          <w:sz w:val="24"/>
          <w:szCs w:val="24"/>
          <w:lang w:val="en-US" w:eastAsia="ja-JP"/>
        </w:rPr>
        <w:t xml:space="preserve"> dated 24 September, 2015</w:t>
      </w: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160" w:hanging="1803"/>
        <w:rPr>
          <w:rFonts w:ascii="Times New Roman" w:hAnsi="Times New Roman"/>
          <w:b/>
          <w:caps/>
          <w:spacing w:val="10"/>
          <w:sz w:val="24"/>
          <w:szCs w:val="24"/>
          <w:lang w:val="en-US" w:eastAsia="ja-JP"/>
        </w:rPr>
      </w:pPr>
    </w:p>
    <w:p w:rsidR="008E5FE5" w:rsidRPr="006F445E" w:rsidRDefault="008E5FE5" w:rsidP="00E936D8">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877" w:hanging="2520"/>
        <w:jc w:val="left"/>
        <w:rPr>
          <w:rFonts w:ascii="Times New Roman" w:hAnsi="Times New Roman"/>
          <w:b/>
          <w:caps/>
          <w:spacing w:val="10"/>
          <w:sz w:val="24"/>
          <w:szCs w:val="24"/>
          <w:lang w:val="en-US" w:eastAsia="ja-JP"/>
        </w:rPr>
      </w:pPr>
      <w:r w:rsidRPr="006F445E">
        <w:rPr>
          <w:rFonts w:ascii="Times New Roman" w:hAnsi="Times New Roman"/>
          <w:b/>
          <w:bCs/>
          <w:sz w:val="24"/>
          <w:szCs w:val="24"/>
          <w:lang w:val="en-GB"/>
        </w:rPr>
        <w:t>ANNEXURE-III:</w:t>
      </w:r>
      <w:r w:rsidRPr="006F445E">
        <w:rPr>
          <w:rFonts w:ascii="Times New Roman" w:hAnsi="Times New Roman"/>
          <w:b/>
          <w:bCs/>
          <w:sz w:val="24"/>
          <w:szCs w:val="24"/>
          <w:lang w:val="en-GB"/>
        </w:rPr>
        <w:tab/>
      </w:r>
      <w:r w:rsidR="001B16AB" w:rsidRPr="006F445E">
        <w:rPr>
          <w:rFonts w:ascii="Times New Roman" w:hAnsi="Times New Roman"/>
          <w:b/>
          <w:bCs/>
          <w:sz w:val="24"/>
          <w:szCs w:val="24"/>
          <w:lang w:val="en-GB"/>
        </w:rPr>
        <w:tab/>
      </w:r>
      <w:r w:rsidRPr="006F445E">
        <w:rPr>
          <w:rFonts w:ascii="Times New Roman" w:hAnsi="Times New Roman"/>
          <w:b/>
          <w:caps/>
          <w:spacing w:val="10"/>
          <w:sz w:val="24"/>
          <w:szCs w:val="24"/>
          <w:lang w:val="en-US" w:eastAsia="ja-JP"/>
        </w:rPr>
        <w:t xml:space="preserve">Guidelines </w:t>
      </w:r>
      <w:r w:rsidR="001B16AB" w:rsidRPr="006F445E">
        <w:rPr>
          <w:rFonts w:ascii="Times New Roman" w:hAnsi="Times New Roman"/>
          <w:b/>
          <w:caps/>
          <w:spacing w:val="10"/>
          <w:sz w:val="24"/>
          <w:szCs w:val="24"/>
          <w:lang w:val="en-US" w:eastAsia="ja-JP"/>
        </w:rPr>
        <w:t>FOR TRADINGOF ACCESS</w:t>
      </w:r>
      <w:r w:rsidRPr="006F445E">
        <w:rPr>
          <w:rFonts w:ascii="Times New Roman" w:hAnsi="Times New Roman"/>
          <w:b/>
          <w:caps/>
          <w:spacing w:val="10"/>
          <w:sz w:val="24"/>
          <w:szCs w:val="24"/>
          <w:lang w:val="en-US" w:eastAsia="ja-JP"/>
        </w:rPr>
        <w:t xml:space="preserve"> Spectrum by Access </w:t>
      </w:r>
      <w:r w:rsidR="001B16AB" w:rsidRPr="006F445E">
        <w:rPr>
          <w:rFonts w:ascii="Times New Roman" w:hAnsi="Times New Roman"/>
          <w:b/>
          <w:caps/>
          <w:spacing w:val="10"/>
          <w:sz w:val="24"/>
          <w:szCs w:val="24"/>
          <w:lang w:val="en-US" w:eastAsia="ja-JP"/>
        </w:rPr>
        <w:t>SERVICE PROVIDERS</w:t>
      </w:r>
      <w:r w:rsidRPr="006F445E">
        <w:rPr>
          <w:rFonts w:ascii="Times New Roman" w:hAnsi="Times New Roman"/>
          <w:b/>
          <w:caps/>
          <w:spacing w:val="10"/>
          <w:sz w:val="24"/>
          <w:szCs w:val="24"/>
          <w:lang w:val="en-US" w:eastAsia="ja-JP"/>
        </w:rPr>
        <w:t xml:space="preserve"> dated 12 October, 2015</w:t>
      </w:r>
    </w:p>
    <w:p w:rsidR="001B16AB" w:rsidRPr="006F445E" w:rsidRDefault="001B16AB"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160" w:hanging="1803"/>
        <w:rPr>
          <w:rFonts w:ascii="Times New Roman" w:hAnsi="Times New Roman"/>
          <w:b/>
          <w:caps/>
          <w:spacing w:val="10"/>
          <w:sz w:val="24"/>
          <w:szCs w:val="24"/>
          <w:lang w:val="en-US" w:eastAsia="ja-JP"/>
        </w:rPr>
      </w:pPr>
    </w:p>
    <w:p w:rsidR="008E5FE5" w:rsidRPr="006F445E" w:rsidRDefault="008F285D" w:rsidP="00E936D8">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835" w:hanging="2409"/>
        <w:jc w:val="left"/>
        <w:rPr>
          <w:rFonts w:ascii="Times New Roman" w:hAnsi="Times New Roman"/>
          <w:b/>
          <w:color w:val="FF0000"/>
          <w:sz w:val="24"/>
          <w:szCs w:val="24"/>
        </w:rPr>
      </w:pPr>
      <w:r w:rsidRPr="006F445E">
        <w:rPr>
          <w:rFonts w:ascii="Times New Roman" w:hAnsi="Times New Roman"/>
          <w:b/>
          <w:bCs/>
          <w:color w:val="000000"/>
          <w:sz w:val="24"/>
          <w:szCs w:val="24"/>
          <w:lang w:val="en-GB"/>
        </w:rPr>
        <w:t>ANNEXURE-IV:</w:t>
      </w:r>
      <w:r w:rsidR="000C6DE9" w:rsidRPr="006F445E">
        <w:rPr>
          <w:rFonts w:ascii="Times New Roman" w:hAnsi="Times New Roman"/>
          <w:bCs/>
          <w:color w:val="000000"/>
          <w:sz w:val="24"/>
          <w:szCs w:val="24"/>
          <w:lang w:val="en-GB"/>
        </w:rPr>
        <w:tab/>
      </w:r>
      <w:r w:rsidR="000C6DE9" w:rsidRPr="006F445E">
        <w:rPr>
          <w:rFonts w:ascii="Times New Roman" w:hAnsi="Times New Roman"/>
          <w:bCs/>
          <w:color w:val="000000"/>
          <w:sz w:val="24"/>
          <w:szCs w:val="24"/>
          <w:lang w:val="en-GB"/>
        </w:rPr>
        <w:tab/>
      </w:r>
      <w:r w:rsidR="00082695" w:rsidRPr="006F445E">
        <w:rPr>
          <w:rFonts w:ascii="Times New Roman" w:hAnsi="Times New Roman"/>
          <w:b/>
          <w:bCs/>
          <w:sz w:val="24"/>
          <w:szCs w:val="24"/>
          <w:lang w:val="en-GB"/>
        </w:rPr>
        <w:t>QUESTIONNAIRE</w:t>
      </w:r>
      <w:r w:rsidR="00E51286">
        <w:rPr>
          <w:rFonts w:ascii="Times New Roman" w:hAnsi="Times New Roman"/>
          <w:b/>
          <w:bCs/>
          <w:sz w:val="24"/>
          <w:szCs w:val="24"/>
          <w:lang w:val="en-GB"/>
        </w:rPr>
        <w:t xml:space="preserve"> CIRCULTED TO SATRC MEMBER PARTICIPANTS</w:t>
      </w: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8E5FE5" w:rsidRPr="006F445E" w:rsidRDefault="008E5FE5" w:rsidP="008D164A">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b/>
          <w:color w:val="FF0000"/>
          <w:sz w:val="24"/>
          <w:szCs w:val="24"/>
        </w:rPr>
      </w:pP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8E5FE5" w:rsidRPr="006F445E" w:rsidRDefault="008E5FE5" w:rsidP="008E5FE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8E5FE5" w:rsidRPr="006F445E" w:rsidRDefault="008E5FE5" w:rsidP="008E5FE5">
      <w:pPr>
        <w:rPr>
          <w:rFonts w:ascii="Times New Roman" w:hAnsi="Times New Roman"/>
          <w:b/>
          <w:color w:val="FF0000"/>
          <w:sz w:val="24"/>
          <w:szCs w:val="24"/>
          <w:lang w:val="fr-FR" w:eastAsia="en-GB"/>
        </w:rPr>
      </w:pPr>
      <w:r w:rsidRPr="006F445E">
        <w:rPr>
          <w:rFonts w:ascii="Times New Roman" w:hAnsi="Times New Roman"/>
          <w:b/>
          <w:color w:val="FF0000"/>
          <w:sz w:val="24"/>
          <w:szCs w:val="24"/>
        </w:rPr>
        <w:br w:type="page"/>
      </w:r>
    </w:p>
    <w:p w:rsidR="008D164A" w:rsidRDefault="008D164A" w:rsidP="00E51286">
      <w:pPr>
        <w:jc w:val="right"/>
        <w:rPr>
          <w:rFonts w:ascii="Times New Roman" w:hAnsi="Times New Roman"/>
          <w:b/>
          <w:bCs/>
          <w:color w:val="000000"/>
          <w:sz w:val="24"/>
          <w:szCs w:val="24"/>
          <w:lang w:val="en-GB"/>
        </w:rPr>
      </w:pPr>
      <w:r w:rsidRPr="006F445E">
        <w:rPr>
          <w:rFonts w:ascii="Times New Roman" w:hAnsi="Times New Roman"/>
          <w:b/>
          <w:bCs/>
          <w:color w:val="000000"/>
          <w:sz w:val="24"/>
          <w:szCs w:val="24"/>
          <w:lang w:val="en-GB"/>
        </w:rPr>
        <w:lastRenderedPageBreak/>
        <w:t>ANNEXURE-IV</w:t>
      </w:r>
    </w:p>
    <w:p w:rsidR="00E51286" w:rsidRPr="006F445E" w:rsidRDefault="00E51286" w:rsidP="00E51286">
      <w:pPr>
        <w:jc w:val="right"/>
        <w:rPr>
          <w:rFonts w:ascii="Times New Roman" w:hAnsi="Times New Roman"/>
          <w:b/>
          <w:bCs/>
          <w:color w:val="000000"/>
          <w:sz w:val="24"/>
          <w:szCs w:val="24"/>
          <w:lang w:val="en-GB"/>
        </w:rPr>
      </w:pPr>
    </w:p>
    <w:p w:rsidR="00E51286" w:rsidRPr="006F445E" w:rsidRDefault="00E51286" w:rsidP="00E51286">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2835" w:hanging="2409"/>
        <w:rPr>
          <w:rFonts w:ascii="Times New Roman" w:hAnsi="Times New Roman"/>
          <w:b/>
          <w:color w:val="FF0000"/>
          <w:sz w:val="24"/>
          <w:szCs w:val="24"/>
        </w:rPr>
      </w:pPr>
      <w:r w:rsidRPr="006F445E">
        <w:rPr>
          <w:rFonts w:ascii="Times New Roman" w:hAnsi="Times New Roman"/>
          <w:b/>
          <w:bCs/>
          <w:sz w:val="24"/>
          <w:szCs w:val="24"/>
          <w:lang w:val="en-GB"/>
        </w:rPr>
        <w:t>QUESTIONNAIRE</w:t>
      </w:r>
      <w:r>
        <w:rPr>
          <w:rFonts w:ascii="Times New Roman" w:hAnsi="Times New Roman"/>
          <w:b/>
          <w:bCs/>
          <w:sz w:val="24"/>
          <w:szCs w:val="24"/>
          <w:lang w:val="en-GB"/>
        </w:rPr>
        <w:t xml:space="preserve"> CIRCULTED TO SATRC MEMBER PARTICIPANTS</w:t>
      </w:r>
    </w:p>
    <w:p w:rsidR="00E51286" w:rsidRPr="006F445E" w:rsidRDefault="00E51286" w:rsidP="00E51286">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rPr>
          <w:rFonts w:ascii="Times New Roman" w:hAnsi="Times New Roman"/>
          <w:b/>
          <w:color w:val="FF0000"/>
          <w:sz w:val="24"/>
          <w:szCs w:val="24"/>
        </w:rPr>
      </w:pP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Q1.</w:t>
      </w:r>
      <w:r w:rsidRPr="006F445E">
        <w:rPr>
          <w:rFonts w:ascii="Times New Roman" w:hAnsi="Times New Roman"/>
          <w:sz w:val="24"/>
          <w:szCs w:val="24"/>
        </w:rPr>
        <w:tab/>
        <w:t xml:space="preserve">When was the telecom sector liberalized and opened for private operators? When were initial (first) licenses issued to private operators and for how many years (period of </w:t>
      </w:r>
      <w:proofErr w:type="spellStart"/>
      <w:r w:rsidRPr="006F445E">
        <w:rPr>
          <w:rFonts w:ascii="Times New Roman" w:hAnsi="Times New Roman"/>
          <w:sz w:val="24"/>
          <w:szCs w:val="24"/>
        </w:rPr>
        <w:t>Licence</w:t>
      </w:r>
      <w:proofErr w:type="spellEnd"/>
      <w:r w:rsidRPr="006F445E">
        <w:rPr>
          <w:rFonts w:ascii="Times New Roman" w:hAnsi="Times New Roman"/>
          <w:sz w:val="24"/>
          <w:szCs w:val="24"/>
        </w:rPr>
        <w:t>)?</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Q2.</w:t>
      </w:r>
      <w:r w:rsidRPr="006F445E">
        <w:rPr>
          <w:rFonts w:ascii="Times New Roman" w:hAnsi="Times New Roman"/>
          <w:sz w:val="24"/>
          <w:szCs w:val="24"/>
        </w:rPr>
        <w:tab/>
        <w:t>Which are the Authorities / Agencies/ Government Departments or Ministries that are involved in issue of License, monitoring of license in your country?</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Q3.</w:t>
      </w:r>
      <w:r w:rsidRPr="006F445E">
        <w:rPr>
          <w:rFonts w:ascii="Times New Roman" w:hAnsi="Times New Roman"/>
          <w:sz w:val="24"/>
          <w:szCs w:val="24"/>
        </w:rPr>
        <w:tab/>
        <w:t>Which are the telecom services (e.g. Wireline, Wireless, Internet, Long Distance etc.) require the License?</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Q4.</w:t>
      </w:r>
      <w:r w:rsidRPr="006F445E">
        <w:rPr>
          <w:rFonts w:ascii="Times New Roman" w:hAnsi="Times New Roman"/>
          <w:sz w:val="24"/>
          <w:szCs w:val="24"/>
        </w:rPr>
        <w:tab/>
        <w:t xml:space="preserve">Which are the telecom services that do not require the License and only registration is required with the concerned authorities? (For </w:t>
      </w:r>
      <w:r w:rsidR="00E51286" w:rsidRPr="006F445E">
        <w:rPr>
          <w:rFonts w:ascii="Times New Roman" w:hAnsi="Times New Roman"/>
          <w:sz w:val="24"/>
          <w:szCs w:val="24"/>
        </w:rPr>
        <w:t>examples, in India Infrastructure Providers (IP-I Category) require</w:t>
      </w:r>
      <w:r w:rsidR="0016325B">
        <w:rPr>
          <w:rFonts w:ascii="Times New Roman" w:hAnsi="Times New Roman"/>
          <w:sz w:val="24"/>
          <w:szCs w:val="24"/>
        </w:rPr>
        <w:t xml:space="preserve"> </w:t>
      </w:r>
      <w:r w:rsidR="00E51286">
        <w:rPr>
          <w:rFonts w:ascii="Times New Roman" w:hAnsi="Times New Roman"/>
          <w:sz w:val="24"/>
          <w:szCs w:val="24"/>
        </w:rPr>
        <w:t>only</w:t>
      </w:r>
      <w:r w:rsidR="0016325B">
        <w:rPr>
          <w:rFonts w:ascii="Times New Roman" w:hAnsi="Times New Roman"/>
          <w:sz w:val="24"/>
          <w:szCs w:val="24"/>
        </w:rPr>
        <w:t xml:space="preserve"> </w:t>
      </w:r>
      <w:r w:rsidRPr="006F445E">
        <w:rPr>
          <w:rFonts w:ascii="Times New Roman" w:hAnsi="Times New Roman"/>
          <w:sz w:val="24"/>
          <w:szCs w:val="24"/>
        </w:rPr>
        <w:t>registrat</w:t>
      </w:r>
      <w:r w:rsidR="00E51286">
        <w:rPr>
          <w:rFonts w:ascii="Times New Roman" w:hAnsi="Times New Roman"/>
          <w:sz w:val="24"/>
          <w:szCs w:val="24"/>
        </w:rPr>
        <w:t xml:space="preserve">ion and no </w:t>
      </w:r>
      <w:proofErr w:type="spellStart"/>
      <w:r w:rsidR="00E51286">
        <w:rPr>
          <w:rFonts w:ascii="Times New Roman" w:hAnsi="Times New Roman"/>
          <w:sz w:val="24"/>
          <w:szCs w:val="24"/>
        </w:rPr>
        <w:t>licenc</w:t>
      </w:r>
      <w:r w:rsidRPr="006F445E">
        <w:rPr>
          <w:rFonts w:ascii="Times New Roman" w:hAnsi="Times New Roman"/>
          <w:sz w:val="24"/>
          <w:szCs w:val="24"/>
        </w:rPr>
        <w:t>e</w:t>
      </w:r>
      <w:proofErr w:type="spellEnd"/>
      <w:r w:rsidRPr="006F445E">
        <w:rPr>
          <w:rFonts w:ascii="Times New Roman" w:hAnsi="Times New Roman"/>
          <w:sz w:val="24"/>
          <w:szCs w:val="24"/>
        </w:rPr>
        <w:t>.)</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Q5.</w:t>
      </w:r>
      <w:r w:rsidRPr="006F445E">
        <w:rPr>
          <w:rFonts w:ascii="Times New Roman" w:hAnsi="Times New Roman"/>
          <w:sz w:val="24"/>
          <w:szCs w:val="24"/>
        </w:rPr>
        <w:tab/>
        <w:t>Whether individual license is issued to provide a telecom service or Unified license (UL) is issued to provide number of telecom services under one license?  If UL is issues what are the services that are covered in it?</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Q6.</w:t>
      </w:r>
      <w:r w:rsidRPr="006F445E">
        <w:rPr>
          <w:rFonts w:ascii="Times New Roman" w:hAnsi="Times New Roman"/>
          <w:sz w:val="24"/>
          <w:szCs w:val="24"/>
        </w:rPr>
        <w:tab/>
        <w:t xml:space="preserve">On what basis the Regulatory Fee (such as License Fee and Spectrum Usage Charges </w:t>
      </w:r>
      <w:proofErr w:type="spellStart"/>
      <w:r w:rsidRPr="006F445E">
        <w:rPr>
          <w:rFonts w:ascii="Times New Roman" w:hAnsi="Times New Roman"/>
          <w:sz w:val="24"/>
          <w:szCs w:val="24"/>
        </w:rPr>
        <w:t>etc</w:t>
      </w:r>
      <w:proofErr w:type="spellEnd"/>
      <w:r w:rsidRPr="006F445E">
        <w:rPr>
          <w:rFonts w:ascii="Times New Roman" w:hAnsi="Times New Roman"/>
          <w:sz w:val="24"/>
          <w:szCs w:val="24"/>
        </w:rPr>
        <w:t>) is being levied / recovered from the telecom operators? What are the basis and rates(s) of License Fee and Spectrum Usage Charges for different categories of licenses?</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Q.7</w:t>
      </w:r>
      <w:r w:rsidRPr="006F445E">
        <w:rPr>
          <w:rFonts w:ascii="Times New Roman" w:hAnsi="Times New Roman"/>
          <w:sz w:val="24"/>
          <w:szCs w:val="24"/>
        </w:rPr>
        <w:tab/>
        <w:t>What are the Rules and Regulations with regard to spectrum sharing/infrastructure sharing?</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Q8.</w:t>
      </w:r>
      <w:r w:rsidRPr="006F445E">
        <w:rPr>
          <w:rFonts w:ascii="Times New Roman" w:hAnsi="Times New Roman"/>
          <w:sz w:val="24"/>
          <w:szCs w:val="24"/>
        </w:rPr>
        <w:tab/>
        <w:t>Which technology(s) is being presently used for wireline and wireless service?</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Q9.</w:t>
      </w:r>
      <w:r w:rsidRPr="006F445E">
        <w:rPr>
          <w:rFonts w:ascii="Times New Roman" w:hAnsi="Times New Roman"/>
          <w:sz w:val="24"/>
          <w:szCs w:val="24"/>
        </w:rPr>
        <w:tab/>
        <w:t>Whether Unified license is proposed to be issued to provide number of telecom service under one license or still continue with individual license to provide telecom services?</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Q10.</w:t>
      </w:r>
      <w:r w:rsidRPr="006F445E">
        <w:rPr>
          <w:rFonts w:ascii="Times New Roman" w:hAnsi="Times New Roman"/>
          <w:sz w:val="24"/>
          <w:szCs w:val="24"/>
        </w:rPr>
        <w:tab/>
        <w:t xml:space="preserve">Is the same technology is being in use or some new technology is   considered to be used by the telecom companies in future? Whether the Government is providing any support for the use or migration to new technology? Please explain. </w:t>
      </w:r>
    </w:p>
    <w:p w:rsidR="00041405" w:rsidRPr="006F445E" w:rsidRDefault="00041405" w:rsidP="00041405">
      <w:pPr>
        <w:spacing w:line="360" w:lineRule="auto"/>
        <w:ind w:left="709" w:hanging="709"/>
        <w:jc w:val="both"/>
        <w:rPr>
          <w:rFonts w:ascii="Times New Roman" w:hAnsi="Times New Roman"/>
          <w:sz w:val="24"/>
          <w:szCs w:val="24"/>
        </w:rPr>
      </w:pPr>
      <w:r w:rsidRPr="006F445E">
        <w:rPr>
          <w:rFonts w:ascii="Times New Roman" w:hAnsi="Times New Roman"/>
          <w:sz w:val="24"/>
          <w:szCs w:val="24"/>
        </w:rPr>
        <w:lastRenderedPageBreak/>
        <w:t>Q11.</w:t>
      </w:r>
      <w:r w:rsidRPr="006F445E">
        <w:rPr>
          <w:rFonts w:ascii="Times New Roman" w:hAnsi="Times New Roman"/>
          <w:sz w:val="24"/>
          <w:szCs w:val="24"/>
        </w:rPr>
        <w:tab/>
        <w:t xml:space="preserve">Whether the new license or renewal of license is being issued bundled with spectrum or the spectrum has to be acquired through auction or at market price? </w:t>
      </w:r>
    </w:p>
    <w:p w:rsidR="00041405" w:rsidRPr="006F445E" w:rsidRDefault="00041405" w:rsidP="00041405">
      <w:pPr>
        <w:spacing w:line="360" w:lineRule="auto"/>
        <w:ind w:left="709" w:hanging="709"/>
        <w:jc w:val="both"/>
        <w:rPr>
          <w:rFonts w:ascii="Times New Roman" w:hAnsi="Times New Roman"/>
          <w:sz w:val="24"/>
          <w:szCs w:val="24"/>
        </w:rPr>
      </w:pPr>
      <w:r w:rsidRPr="006F445E">
        <w:rPr>
          <w:rFonts w:ascii="Times New Roman" w:hAnsi="Times New Roman"/>
          <w:sz w:val="24"/>
          <w:szCs w:val="24"/>
        </w:rPr>
        <w:t>Q12.</w:t>
      </w:r>
      <w:r w:rsidRPr="006F445E">
        <w:rPr>
          <w:rFonts w:ascii="Times New Roman" w:hAnsi="Times New Roman"/>
          <w:sz w:val="24"/>
          <w:szCs w:val="24"/>
        </w:rPr>
        <w:tab/>
        <w:t>What are the Rules and Regulations with regard to merger &amp; acquisition, spectrum sharing/ sale of business and exit from the telecom service?</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Q13.</w:t>
      </w:r>
      <w:r w:rsidRPr="006F445E">
        <w:rPr>
          <w:rFonts w:ascii="Times New Roman" w:hAnsi="Times New Roman"/>
          <w:sz w:val="24"/>
          <w:szCs w:val="24"/>
        </w:rPr>
        <w:tab/>
        <w:t>Whether partial exit (surrender of spectrum only-in part) from business is allowed or complete exit has to be done?</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Q14.</w:t>
      </w:r>
      <w:r w:rsidRPr="006F445E">
        <w:rPr>
          <w:rFonts w:ascii="Times New Roman" w:hAnsi="Times New Roman"/>
          <w:sz w:val="24"/>
          <w:szCs w:val="24"/>
        </w:rPr>
        <w:tab/>
        <w:t>What are the rules &amp; regulations / procedures about refund of part of entry fee, release of bank guarantees, pending non-compliance of roll-out obligations at the time of exit, time frame for exit and settlement of liabilities/claims?</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 xml:space="preserve">Q15. </w:t>
      </w:r>
      <w:r w:rsidRPr="006F445E">
        <w:rPr>
          <w:rFonts w:ascii="Times New Roman" w:hAnsi="Times New Roman"/>
          <w:sz w:val="24"/>
          <w:szCs w:val="24"/>
        </w:rPr>
        <w:tab/>
        <w:t>What is license holding Period i.e., for how many years telecom license is issued to provide telecom service?</w:t>
      </w:r>
      <w:r w:rsidRPr="006F445E">
        <w:rPr>
          <w:rFonts w:ascii="Times New Roman" w:hAnsi="Times New Roman"/>
          <w:sz w:val="24"/>
          <w:szCs w:val="24"/>
        </w:rPr>
        <w:tab/>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Q16.</w:t>
      </w:r>
      <w:r w:rsidRPr="006F445E">
        <w:rPr>
          <w:rFonts w:ascii="Times New Roman" w:hAnsi="Times New Roman"/>
          <w:sz w:val="24"/>
          <w:szCs w:val="24"/>
        </w:rPr>
        <w:tab/>
        <w:t xml:space="preserve">What are the Rules and Regulations with regard to renewal of license, entry of new telecom operator? Is there any preference to the existing operators as compared to new entrants about granting of license, allocation of spectrum through auction etc.? </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Q17.</w:t>
      </w:r>
      <w:r w:rsidRPr="006F445E">
        <w:rPr>
          <w:rFonts w:ascii="Times New Roman" w:hAnsi="Times New Roman"/>
          <w:sz w:val="24"/>
          <w:szCs w:val="24"/>
        </w:rPr>
        <w:tab/>
        <w:t>Whether the spectrum is being allotted at administrative price or is being sold through auction or is there any other method to allot spectrum to at the time of renewal of existing license or issue of new license?</w:t>
      </w:r>
    </w:p>
    <w:p w:rsidR="00041405" w:rsidRPr="006F445E" w:rsidRDefault="00041405" w:rsidP="00041405">
      <w:pPr>
        <w:spacing w:line="360" w:lineRule="auto"/>
        <w:ind w:left="720" w:hanging="720"/>
        <w:jc w:val="both"/>
        <w:rPr>
          <w:rFonts w:ascii="Times New Roman" w:hAnsi="Times New Roman"/>
          <w:sz w:val="24"/>
          <w:szCs w:val="24"/>
        </w:rPr>
      </w:pPr>
      <w:r w:rsidRPr="006F445E">
        <w:rPr>
          <w:rFonts w:ascii="Times New Roman" w:hAnsi="Times New Roman"/>
          <w:sz w:val="24"/>
          <w:szCs w:val="24"/>
        </w:rPr>
        <w:t>Q18.</w:t>
      </w:r>
      <w:r w:rsidRPr="006F445E">
        <w:rPr>
          <w:rFonts w:ascii="Times New Roman" w:hAnsi="Times New Roman"/>
          <w:sz w:val="24"/>
          <w:szCs w:val="24"/>
        </w:rPr>
        <w:tab/>
        <w:t>What are the rules &amp; regulations / policies with regard to level playing field for new entrants?</w:t>
      </w:r>
    </w:p>
    <w:p w:rsidR="00041405" w:rsidRPr="006F445E" w:rsidRDefault="00041405" w:rsidP="00041405">
      <w:pPr>
        <w:ind w:left="720" w:hanging="720"/>
        <w:jc w:val="both"/>
        <w:rPr>
          <w:rFonts w:ascii="Times New Roman" w:hAnsi="Times New Roman"/>
          <w:sz w:val="24"/>
          <w:szCs w:val="24"/>
        </w:rPr>
      </w:pPr>
      <w:r w:rsidRPr="006F445E">
        <w:rPr>
          <w:rFonts w:ascii="Times New Roman" w:hAnsi="Times New Roman"/>
          <w:sz w:val="24"/>
          <w:szCs w:val="24"/>
        </w:rPr>
        <w:t>Q19.</w:t>
      </w:r>
      <w:r w:rsidRPr="006F445E">
        <w:rPr>
          <w:rFonts w:ascii="Times New Roman" w:hAnsi="Times New Roman"/>
          <w:sz w:val="24"/>
          <w:szCs w:val="24"/>
        </w:rPr>
        <w:tab/>
        <w:t>Any other issue, which has not been included in the questionnaire. Critical issues/challenges, if any.</w:t>
      </w:r>
    </w:p>
    <w:p w:rsidR="00041405" w:rsidRPr="006F445E" w:rsidRDefault="00041405" w:rsidP="00041405">
      <w:pPr>
        <w:spacing w:line="360" w:lineRule="auto"/>
        <w:ind w:left="720" w:hanging="720"/>
        <w:jc w:val="both"/>
        <w:rPr>
          <w:rFonts w:ascii="Times New Roman" w:hAnsi="Times New Roman"/>
          <w:sz w:val="24"/>
          <w:szCs w:val="24"/>
        </w:rPr>
      </w:pPr>
    </w:p>
    <w:p w:rsidR="009C19AA" w:rsidRPr="006F445E" w:rsidRDefault="00041405" w:rsidP="00073F81">
      <w:pPr>
        <w:spacing w:line="360" w:lineRule="auto"/>
        <w:ind w:left="720" w:hanging="720"/>
        <w:jc w:val="center"/>
        <w:rPr>
          <w:rFonts w:ascii="Times New Roman" w:hAnsi="Times New Roman"/>
          <w:sz w:val="24"/>
          <w:szCs w:val="24"/>
        </w:rPr>
      </w:pPr>
      <w:r w:rsidRPr="006F445E">
        <w:rPr>
          <w:rFonts w:ascii="Times New Roman" w:hAnsi="Times New Roman"/>
          <w:sz w:val="24"/>
          <w:szCs w:val="24"/>
        </w:rPr>
        <w:t>*********************************</w:t>
      </w:r>
    </w:p>
    <w:sectPr w:rsidR="009C19AA" w:rsidRPr="006F445E" w:rsidSect="00C44AA7">
      <w:footerReference w:type="default" r:id="rId21"/>
      <w:pgSz w:w="11909" w:h="16834" w:code="9"/>
      <w:pgMar w:top="1195" w:right="1152"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CDA" w:rsidRDefault="003E2CDA">
      <w:pPr>
        <w:spacing w:after="0" w:line="240" w:lineRule="auto"/>
      </w:pPr>
      <w:r>
        <w:separator/>
      </w:r>
    </w:p>
  </w:endnote>
  <w:endnote w:type="continuationSeparator" w:id="0">
    <w:p w:rsidR="003E2CDA" w:rsidRDefault="003E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Che">
    <w:altName w:val="Arial Unicode MS"/>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249042"/>
      <w:docPartObj>
        <w:docPartGallery w:val="Page Numbers (Bottom of Page)"/>
        <w:docPartUnique/>
      </w:docPartObj>
    </w:sdtPr>
    <w:sdtEndPr/>
    <w:sdtContent>
      <w:sdt>
        <w:sdtPr>
          <w:id w:val="-1769616900"/>
          <w:docPartObj>
            <w:docPartGallery w:val="Page Numbers (Top of Page)"/>
            <w:docPartUnique/>
          </w:docPartObj>
        </w:sdtPr>
        <w:sdtEndPr/>
        <w:sdtContent>
          <w:p w:rsidR="002878C6" w:rsidRDefault="002878C6">
            <w:pPr>
              <w:pStyle w:val="Footer"/>
              <w:jc w:val="right"/>
            </w:pPr>
            <w:r w:rsidRPr="002878C6">
              <w:rPr>
                <w:rFonts w:ascii="Times New Roman" w:hAnsi="Times New Roman"/>
                <w:sz w:val="24"/>
                <w:szCs w:val="24"/>
              </w:rPr>
              <w:t xml:space="preserve">Page </w:t>
            </w:r>
            <w:r w:rsidRPr="002878C6">
              <w:rPr>
                <w:rFonts w:ascii="Times New Roman" w:hAnsi="Times New Roman"/>
                <w:bCs/>
                <w:sz w:val="24"/>
                <w:szCs w:val="24"/>
              </w:rPr>
              <w:fldChar w:fldCharType="begin"/>
            </w:r>
            <w:r w:rsidRPr="002878C6">
              <w:rPr>
                <w:rFonts w:ascii="Times New Roman" w:hAnsi="Times New Roman"/>
                <w:bCs/>
                <w:sz w:val="24"/>
                <w:szCs w:val="24"/>
              </w:rPr>
              <w:instrText xml:space="preserve"> PAGE </w:instrText>
            </w:r>
            <w:r w:rsidRPr="002878C6">
              <w:rPr>
                <w:rFonts w:ascii="Times New Roman" w:hAnsi="Times New Roman"/>
                <w:bCs/>
                <w:sz w:val="24"/>
                <w:szCs w:val="24"/>
              </w:rPr>
              <w:fldChar w:fldCharType="separate"/>
            </w:r>
            <w:r w:rsidR="007135E7">
              <w:rPr>
                <w:rFonts w:ascii="Times New Roman" w:hAnsi="Times New Roman"/>
                <w:bCs/>
                <w:noProof/>
                <w:sz w:val="24"/>
                <w:szCs w:val="24"/>
              </w:rPr>
              <w:t>21</w:t>
            </w:r>
            <w:r w:rsidRPr="002878C6">
              <w:rPr>
                <w:rFonts w:ascii="Times New Roman" w:hAnsi="Times New Roman"/>
                <w:bCs/>
                <w:sz w:val="24"/>
                <w:szCs w:val="24"/>
              </w:rPr>
              <w:fldChar w:fldCharType="end"/>
            </w:r>
            <w:r w:rsidRPr="002878C6">
              <w:rPr>
                <w:rFonts w:ascii="Times New Roman" w:hAnsi="Times New Roman"/>
                <w:sz w:val="24"/>
                <w:szCs w:val="24"/>
              </w:rPr>
              <w:t xml:space="preserve"> of </w:t>
            </w:r>
            <w:r w:rsidRPr="002878C6">
              <w:rPr>
                <w:rFonts w:ascii="Times New Roman" w:hAnsi="Times New Roman"/>
                <w:bCs/>
                <w:sz w:val="24"/>
                <w:szCs w:val="24"/>
              </w:rPr>
              <w:fldChar w:fldCharType="begin"/>
            </w:r>
            <w:r w:rsidRPr="002878C6">
              <w:rPr>
                <w:rFonts w:ascii="Times New Roman" w:hAnsi="Times New Roman"/>
                <w:bCs/>
                <w:sz w:val="24"/>
                <w:szCs w:val="24"/>
              </w:rPr>
              <w:instrText xml:space="preserve"> NUMPAGES  </w:instrText>
            </w:r>
            <w:r w:rsidRPr="002878C6">
              <w:rPr>
                <w:rFonts w:ascii="Times New Roman" w:hAnsi="Times New Roman"/>
                <w:bCs/>
                <w:sz w:val="24"/>
                <w:szCs w:val="24"/>
              </w:rPr>
              <w:fldChar w:fldCharType="separate"/>
            </w:r>
            <w:r w:rsidR="007135E7">
              <w:rPr>
                <w:rFonts w:ascii="Times New Roman" w:hAnsi="Times New Roman"/>
                <w:bCs/>
                <w:noProof/>
                <w:sz w:val="24"/>
                <w:szCs w:val="24"/>
              </w:rPr>
              <w:t>45</w:t>
            </w:r>
            <w:r w:rsidRPr="002878C6">
              <w:rPr>
                <w:rFonts w:ascii="Times New Roman" w:hAnsi="Times New Roman"/>
                <w:bCs/>
                <w:sz w:val="24"/>
                <w:szCs w:val="24"/>
              </w:rPr>
              <w:fldChar w:fldCharType="end"/>
            </w:r>
          </w:p>
        </w:sdtContent>
      </w:sdt>
    </w:sdtContent>
  </w:sdt>
  <w:p w:rsidR="00FB3725" w:rsidRDefault="00FB3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CDA" w:rsidRDefault="003E2CDA">
      <w:pPr>
        <w:spacing w:after="0" w:line="240" w:lineRule="auto"/>
      </w:pPr>
      <w:r>
        <w:separator/>
      </w:r>
    </w:p>
  </w:footnote>
  <w:footnote w:type="continuationSeparator" w:id="0">
    <w:p w:rsidR="003E2CDA" w:rsidRDefault="003E2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256"/>
    <w:multiLevelType w:val="hybridMultilevel"/>
    <w:tmpl w:val="34A6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2694"/>
    <w:multiLevelType w:val="hybridMultilevel"/>
    <w:tmpl w:val="4FF6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14538"/>
    <w:multiLevelType w:val="hybridMultilevel"/>
    <w:tmpl w:val="799A8F4C"/>
    <w:lvl w:ilvl="0" w:tplc="04090001">
      <w:start w:val="1"/>
      <w:numFmt w:val="bullet"/>
      <w:lvlText w:val=""/>
      <w:lvlJc w:val="left"/>
      <w:pPr>
        <w:ind w:left="780" w:hanging="360"/>
      </w:pPr>
      <w:rPr>
        <w:rFonts w:ascii="Symbol" w:hAnsi="Symbol" w:hint="default"/>
        <w:sz w:val="20"/>
        <w:szCs w:val="20"/>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15:restartNumberingAfterBreak="0">
    <w:nsid w:val="0DB92910"/>
    <w:multiLevelType w:val="hybridMultilevel"/>
    <w:tmpl w:val="00D2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1F15"/>
    <w:multiLevelType w:val="hybridMultilevel"/>
    <w:tmpl w:val="43E89C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6F73426"/>
    <w:multiLevelType w:val="hybridMultilevel"/>
    <w:tmpl w:val="5C78E210"/>
    <w:lvl w:ilvl="0" w:tplc="0930BC9C">
      <w:numFmt w:val="bullet"/>
      <w:lvlText w:val="-"/>
      <w:lvlJc w:val="left"/>
      <w:pPr>
        <w:ind w:left="720" w:hanging="360"/>
      </w:pPr>
      <w:rPr>
        <w:rFonts w:ascii="Bookman Old Style" w:eastAsia="Times New Roman" w:hAnsi="Bookman Old Style" w:cs="Times New Roman" w:hint="default"/>
      </w:rPr>
    </w:lvl>
    <w:lvl w:ilvl="1" w:tplc="7660B976">
      <w:start w:val="1"/>
      <w:numFmt w:val="bullet"/>
      <w:lvlText w:val=""/>
      <w:lvlJc w:val="left"/>
      <w:pPr>
        <w:ind w:left="1440" w:hanging="360"/>
      </w:pPr>
      <w:rPr>
        <w:rFonts w:ascii="Wingdings" w:eastAsia="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37F20"/>
    <w:multiLevelType w:val="hybridMultilevel"/>
    <w:tmpl w:val="8B605AE4"/>
    <w:lvl w:ilvl="0" w:tplc="0409001B">
      <w:start w:val="1"/>
      <w:numFmt w:val="lowerRoman"/>
      <w:lvlText w:val="%1."/>
      <w:lvlJc w:val="right"/>
      <w:pPr>
        <w:ind w:left="780" w:hanging="360"/>
      </w:pPr>
    </w:lvl>
    <w:lvl w:ilvl="1" w:tplc="54164902">
      <w:start w:val="1"/>
      <w:numFmt w:val="decimal"/>
      <w:lvlText w:val="%2."/>
      <w:lvlJc w:val="left"/>
      <w:pPr>
        <w:ind w:left="1785" w:hanging="645"/>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ECE7E27"/>
    <w:multiLevelType w:val="hybridMultilevel"/>
    <w:tmpl w:val="F2EE3786"/>
    <w:lvl w:ilvl="0" w:tplc="3CBAFE8C">
      <w:start w:val="1"/>
      <w:numFmt w:val="upperLetter"/>
      <w:lvlText w:val="(%1)"/>
      <w:lvlJc w:val="left"/>
      <w:pPr>
        <w:ind w:left="735" w:hanging="375"/>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4B2F4A"/>
    <w:multiLevelType w:val="hybridMultilevel"/>
    <w:tmpl w:val="C6AC52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D04DDD"/>
    <w:multiLevelType w:val="hybridMultilevel"/>
    <w:tmpl w:val="4B4C0218"/>
    <w:lvl w:ilvl="0" w:tplc="9574F784">
      <w:start w:val="1"/>
      <w:numFmt w:val="upperLetter"/>
      <w:lvlText w:val="(%1)"/>
      <w:lvlJc w:val="left"/>
      <w:pPr>
        <w:ind w:left="555" w:hanging="375"/>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0" w15:restartNumberingAfterBreak="0">
    <w:nsid w:val="230C376F"/>
    <w:multiLevelType w:val="hybridMultilevel"/>
    <w:tmpl w:val="DC149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39437D"/>
    <w:multiLevelType w:val="hybridMultilevel"/>
    <w:tmpl w:val="BAEC88AE"/>
    <w:lvl w:ilvl="0" w:tplc="025E0C1E">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58D4CE4"/>
    <w:multiLevelType w:val="hybridMultilevel"/>
    <w:tmpl w:val="0E124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282957"/>
    <w:multiLevelType w:val="hybridMultilevel"/>
    <w:tmpl w:val="6F24188E"/>
    <w:lvl w:ilvl="0" w:tplc="7660B976">
      <w:start w:val="1"/>
      <w:numFmt w:val="bullet"/>
      <w:lvlText w:val=""/>
      <w:lvlJc w:val="left"/>
      <w:pPr>
        <w:ind w:left="720" w:hanging="360"/>
      </w:pPr>
      <w:rPr>
        <w:rFonts w:ascii="Wingdings" w:eastAsia="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625FD8"/>
    <w:multiLevelType w:val="hybridMultilevel"/>
    <w:tmpl w:val="C308B8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B06D46"/>
    <w:multiLevelType w:val="hybridMultilevel"/>
    <w:tmpl w:val="ECF28AD6"/>
    <w:lvl w:ilvl="0" w:tplc="B0DC750C">
      <w:start w:val="1"/>
      <w:numFmt w:val="bullet"/>
      <w:lvlText w:val="•"/>
      <w:lvlJc w:val="left"/>
      <w:pPr>
        <w:tabs>
          <w:tab w:val="num" w:pos="720"/>
        </w:tabs>
        <w:ind w:left="720" w:hanging="360"/>
      </w:pPr>
      <w:rPr>
        <w:rFonts w:ascii="Arial" w:hAnsi="Arial" w:hint="default"/>
      </w:rPr>
    </w:lvl>
    <w:lvl w:ilvl="1" w:tplc="D870D3F2">
      <w:start w:val="792"/>
      <w:numFmt w:val="bullet"/>
      <w:lvlText w:val=""/>
      <w:lvlJc w:val="left"/>
      <w:pPr>
        <w:tabs>
          <w:tab w:val="num" w:pos="1440"/>
        </w:tabs>
        <w:ind w:left="1440" w:hanging="360"/>
      </w:pPr>
      <w:rPr>
        <w:rFonts w:ascii="Wingdings" w:hAnsi="Wingdings" w:hint="default"/>
      </w:rPr>
    </w:lvl>
    <w:lvl w:ilvl="2" w:tplc="89D2A262" w:tentative="1">
      <w:start w:val="1"/>
      <w:numFmt w:val="bullet"/>
      <w:lvlText w:val="•"/>
      <w:lvlJc w:val="left"/>
      <w:pPr>
        <w:tabs>
          <w:tab w:val="num" w:pos="2160"/>
        </w:tabs>
        <w:ind w:left="2160" w:hanging="360"/>
      </w:pPr>
      <w:rPr>
        <w:rFonts w:ascii="Arial" w:hAnsi="Arial" w:hint="default"/>
      </w:rPr>
    </w:lvl>
    <w:lvl w:ilvl="3" w:tplc="259EA79C" w:tentative="1">
      <w:start w:val="1"/>
      <w:numFmt w:val="bullet"/>
      <w:lvlText w:val="•"/>
      <w:lvlJc w:val="left"/>
      <w:pPr>
        <w:tabs>
          <w:tab w:val="num" w:pos="2880"/>
        </w:tabs>
        <w:ind w:left="2880" w:hanging="360"/>
      </w:pPr>
      <w:rPr>
        <w:rFonts w:ascii="Arial" w:hAnsi="Arial" w:hint="default"/>
      </w:rPr>
    </w:lvl>
    <w:lvl w:ilvl="4" w:tplc="859C4D50" w:tentative="1">
      <w:start w:val="1"/>
      <w:numFmt w:val="bullet"/>
      <w:lvlText w:val="•"/>
      <w:lvlJc w:val="left"/>
      <w:pPr>
        <w:tabs>
          <w:tab w:val="num" w:pos="3600"/>
        </w:tabs>
        <w:ind w:left="3600" w:hanging="360"/>
      </w:pPr>
      <w:rPr>
        <w:rFonts w:ascii="Arial" w:hAnsi="Arial" w:hint="default"/>
      </w:rPr>
    </w:lvl>
    <w:lvl w:ilvl="5" w:tplc="79BE029A" w:tentative="1">
      <w:start w:val="1"/>
      <w:numFmt w:val="bullet"/>
      <w:lvlText w:val="•"/>
      <w:lvlJc w:val="left"/>
      <w:pPr>
        <w:tabs>
          <w:tab w:val="num" w:pos="4320"/>
        </w:tabs>
        <w:ind w:left="4320" w:hanging="360"/>
      </w:pPr>
      <w:rPr>
        <w:rFonts w:ascii="Arial" w:hAnsi="Arial" w:hint="default"/>
      </w:rPr>
    </w:lvl>
    <w:lvl w:ilvl="6" w:tplc="32625B32" w:tentative="1">
      <w:start w:val="1"/>
      <w:numFmt w:val="bullet"/>
      <w:lvlText w:val="•"/>
      <w:lvlJc w:val="left"/>
      <w:pPr>
        <w:tabs>
          <w:tab w:val="num" w:pos="5040"/>
        </w:tabs>
        <w:ind w:left="5040" w:hanging="360"/>
      </w:pPr>
      <w:rPr>
        <w:rFonts w:ascii="Arial" w:hAnsi="Arial" w:hint="default"/>
      </w:rPr>
    </w:lvl>
    <w:lvl w:ilvl="7" w:tplc="12C67B7C" w:tentative="1">
      <w:start w:val="1"/>
      <w:numFmt w:val="bullet"/>
      <w:lvlText w:val="•"/>
      <w:lvlJc w:val="left"/>
      <w:pPr>
        <w:tabs>
          <w:tab w:val="num" w:pos="5760"/>
        </w:tabs>
        <w:ind w:left="5760" w:hanging="360"/>
      </w:pPr>
      <w:rPr>
        <w:rFonts w:ascii="Arial" w:hAnsi="Arial" w:hint="default"/>
      </w:rPr>
    </w:lvl>
    <w:lvl w:ilvl="8" w:tplc="BD24B9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8C5AC6"/>
    <w:multiLevelType w:val="hybridMultilevel"/>
    <w:tmpl w:val="2ECE18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D00AA9"/>
    <w:multiLevelType w:val="multilevel"/>
    <w:tmpl w:val="73DC4DC4"/>
    <w:lvl w:ilvl="0">
      <w:start w:val="1"/>
      <w:numFmt w:val="decimal"/>
      <w:lvlText w:val="%1"/>
      <w:lvlJc w:val="left"/>
      <w:pPr>
        <w:ind w:left="360" w:hanging="360"/>
      </w:pPr>
      <w:rPr>
        <w:rFonts w:eastAsia="Times New Roman" w:hint="default"/>
        <w:b/>
        <w:color w:val="17365D"/>
        <w:sz w:val="22"/>
      </w:rPr>
    </w:lvl>
    <w:lvl w:ilvl="1">
      <w:start w:val="1"/>
      <w:numFmt w:val="decimal"/>
      <w:lvlText w:val="%1.%2"/>
      <w:lvlJc w:val="left"/>
      <w:pPr>
        <w:ind w:left="360" w:hanging="360"/>
      </w:pPr>
      <w:rPr>
        <w:rFonts w:eastAsia="Times New Roman" w:hint="default"/>
        <w:b/>
        <w:color w:val="17365D"/>
        <w:sz w:val="22"/>
      </w:rPr>
    </w:lvl>
    <w:lvl w:ilvl="2">
      <w:start w:val="1"/>
      <w:numFmt w:val="decimal"/>
      <w:lvlText w:val="%1.%2.%3"/>
      <w:lvlJc w:val="left"/>
      <w:pPr>
        <w:ind w:left="720" w:hanging="720"/>
      </w:pPr>
      <w:rPr>
        <w:rFonts w:eastAsia="Times New Roman" w:hint="default"/>
        <w:b/>
        <w:color w:val="17365D"/>
        <w:sz w:val="22"/>
      </w:rPr>
    </w:lvl>
    <w:lvl w:ilvl="3">
      <w:start w:val="1"/>
      <w:numFmt w:val="decimal"/>
      <w:lvlText w:val="%1.%2.%3.%4"/>
      <w:lvlJc w:val="left"/>
      <w:pPr>
        <w:ind w:left="720" w:hanging="720"/>
      </w:pPr>
      <w:rPr>
        <w:rFonts w:eastAsia="Times New Roman" w:hint="default"/>
        <w:b/>
        <w:color w:val="17365D"/>
        <w:sz w:val="22"/>
      </w:rPr>
    </w:lvl>
    <w:lvl w:ilvl="4">
      <w:start w:val="1"/>
      <w:numFmt w:val="decimal"/>
      <w:lvlText w:val="%1.%2.%3.%4.%5"/>
      <w:lvlJc w:val="left"/>
      <w:pPr>
        <w:ind w:left="1080" w:hanging="1080"/>
      </w:pPr>
      <w:rPr>
        <w:rFonts w:eastAsia="Times New Roman" w:hint="default"/>
        <w:b/>
        <w:color w:val="17365D"/>
        <w:sz w:val="22"/>
      </w:rPr>
    </w:lvl>
    <w:lvl w:ilvl="5">
      <w:start w:val="1"/>
      <w:numFmt w:val="decimal"/>
      <w:lvlText w:val="%1.%2.%3.%4.%5.%6"/>
      <w:lvlJc w:val="left"/>
      <w:pPr>
        <w:ind w:left="1080" w:hanging="1080"/>
      </w:pPr>
      <w:rPr>
        <w:rFonts w:eastAsia="Times New Roman" w:hint="default"/>
        <w:b/>
        <w:color w:val="17365D"/>
        <w:sz w:val="22"/>
      </w:rPr>
    </w:lvl>
    <w:lvl w:ilvl="6">
      <w:start w:val="1"/>
      <w:numFmt w:val="decimal"/>
      <w:lvlText w:val="%1.%2.%3.%4.%5.%6.%7"/>
      <w:lvlJc w:val="left"/>
      <w:pPr>
        <w:ind w:left="1440" w:hanging="1440"/>
      </w:pPr>
      <w:rPr>
        <w:rFonts w:eastAsia="Times New Roman" w:hint="default"/>
        <w:b/>
        <w:color w:val="17365D"/>
        <w:sz w:val="22"/>
      </w:rPr>
    </w:lvl>
    <w:lvl w:ilvl="7">
      <w:start w:val="1"/>
      <w:numFmt w:val="decimal"/>
      <w:lvlText w:val="%1.%2.%3.%4.%5.%6.%7.%8"/>
      <w:lvlJc w:val="left"/>
      <w:pPr>
        <w:ind w:left="1440" w:hanging="1440"/>
      </w:pPr>
      <w:rPr>
        <w:rFonts w:eastAsia="Times New Roman" w:hint="default"/>
        <w:b/>
        <w:color w:val="17365D"/>
        <w:sz w:val="22"/>
      </w:rPr>
    </w:lvl>
    <w:lvl w:ilvl="8">
      <w:start w:val="1"/>
      <w:numFmt w:val="decimal"/>
      <w:lvlText w:val="%1.%2.%3.%4.%5.%6.%7.%8.%9"/>
      <w:lvlJc w:val="left"/>
      <w:pPr>
        <w:ind w:left="1800" w:hanging="1800"/>
      </w:pPr>
      <w:rPr>
        <w:rFonts w:eastAsia="Times New Roman" w:hint="default"/>
        <w:b/>
        <w:color w:val="17365D"/>
        <w:sz w:val="22"/>
      </w:rPr>
    </w:lvl>
  </w:abstractNum>
  <w:abstractNum w:abstractNumId="18" w15:restartNumberingAfterBreak="0">
    <w:nsid w:val="2C4C08CE"/>
    <w:multiLevelType w:val="hybridMultilevel"/>
    <w:tmpl w:val="E1DEA59C"/>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C585A41"/>
    <w:multiLevelType w:val="hybridMultilevel"/>
    <w:tmpl w:val="B13E0B78"/>
    <w:lvl w:ilvl="0" w:tplc="0A9A0C1A">
      <w:start w:val="1"/>
      <w:numFmt w:val="upperLetter"/>
      <w:lvlText w:val="(%1)"/>
      <w:lvlJc w:val="left"/>
      <w:pPr>
        <w:ind w:left="1070" w:hanging="360"/>
      </w:pPr>
      <w:rPr>
        <w:rFonts w:hint="default"/>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0" w15:restartNumberingAfterBreak="0">
    <w:nsid w:val="2FD659E6"/>
    <w:multiLevelType w:val="multilevel"/>
    <w:tmpl w:val="AF1C7ADC"/>
    <w:lvl w:ilvl="0">
      <w:start w:val="3"/>
      <w:numFmt w:val="decimal"/>
      <w:lvlText w:val="%1"/>
      <w:lvlJc w:val="left"/>
      <w:pPr>
        <w:ind w:left="375" w:hanging="375"/>
      </w:pPr>
      <w:rPr>
        <w:rFonts w:hint="default"/>
        <w:b w:val="0"/>
      </w:rPr>
    </w:lvl>
    <w:lvl w:ilvl="1">
      <w:start w:val="1"/>
      <w:numFmt w:val="decimal"/>
      <w:lvlText w:val="3.%2"/>
      <w:lvlJc w:val="left"/>
      <w:pPr>
        <w:ind w:left="4410" w:hanging="720"/>
      </w:pPr>
      <w:rPr>
        <w:rFonts w:ascii="Bookman Old Style" w:hAnsi="Bookman Old Style" w:hint="default"/>
        <w:b w:val="0"/>
        <w:i w:val="0"/>
        <w:color w:val="auto"/>
      </w:rPr>
    </w:lvl>
    <w:lvl w:ilvl="2">
      <w:start w:val="1"/>
      <w:numFmt w:val="decimal"/>
      <w:lvlText w:val="%1.%2.%3"/>
      <w:lvlJc w:val="left"/>
      <w:pPr>
        <w:ind w:left="8100" w:hanging="720"/>
      </w:pPr>
      <w:rPr>
        <w:rFonts w:hint="default"/>
        <w:b w:val="0"/>
      </w:rPr>
    </w:lvl>
    <w:lvl w:ilvl="3">
      <w:start w:val="1"/>
      <w:numFmt w:val="decimal"/>
      <w:lvlText w:val="%1.%2.%3.%4"/>
      <w:lvlJc w:val="left"/>
      <w:pPr>
        <w:ind w:left="12150" w:hanging="1080"/>
      </w:pPr>
      <w:rPr>
        <w:rFonts w:hint="default"/>
        <w:b w:val="0"/>
      </w:rPr>
    </w:lvl>
    <w:lvl w:ilvl="4">
      <w:start w:val="1"/>
      <w:numFmt w:val="decimal"/>
      <w:lvlText w:val="%1.%2.%3.%4.%5"/>
      <w:lvlJc w:val="left"/>
      <w:pPr>
        <w:ind w:left="15840" w:hanging="1080"/>
      </w:pPr>
      <w:rPr>
        <w:rFonts w:hint="default"/>
        <w:b w:val="0"/>
      </w:rPr>
    </w:lvl>
    <w:lvl w:ilvl="5">
      <w:start w:val="1"/>
      <w:numFmt w:val="decimal"/>
      <w:lvlText w:val="%1.%2.%3.%4.%5.%6"/>
      <w:lvlJc w:val="left"/>
      <w:pPr>
        <w:ind w:left="19890" w:hanging="1440"/>
      </w:pPr>
      <w:rPr>
        <w:rFonts w:hint="default"/>
        <w:b w:val="0"/>
      </w:rPr>
    </w:lvl>
    <w:lvl w:ilvl="6">
      <w:start w:val="1"/>
      <w:numFmt w:val="decimal"/>
      <w:lvlText w:val="%1.%2.%3.%4.%5.%6.%7"/>
      <w:lvlJc w:val="left"/>
      <w:pPr>
        <w:ind w:left="23940" w:hanging="1800"/>
      </w:pPr>
      <w:rPr>
        <w:rFonts w:hint="default"/>
        <w:b w:val="0"/>
      </w:rPr>
    </w:lvl>
    <w:lvl w:ilvl="7">
      <w:start w:val="1"/>
      <w:numFmt w:val="decimal"/>
      <w:lvlText w:val="%1.%2.%3.%4.%5.%6.%7.%8"/>
      <w:lvlJc w:val="left"/>
      <w:pPr>
        <w:ind w:left="27630" w:hanging="1800"/>
      </w:pPr>
      <w:rPr>
        <w:rFonts w:hint="default"/>
        <w:b w:val="0"/>
      </w:rPr>
    </w:lvl>
    <w:lvl w:ilvl="8">
      <w:start w:val="1"/>
      <w:numFmt w:val="decimal"/>
      <w:lvlText w:val="%1.%2.%3.%4.%5.%6.%7.%8.%9"/>
      <w:lvlJc w:val="left"/>
      <w:pPr>
        <w:ind w:hanging="2160"/>
      </w:pPr>
      <w:rPr>
        <w:rFonts w:hint="default"/>
        <w:b w:val="0"/>
      </w:rPr>
    </w:lvl>
  </w:abstractNum>
  <w:abstractNum w:abstractNumId="21" w15:restartNumberingAfterBreak="0">
    <w:nsid w:val="31694A14"/>
    <w:multiLevelType w:val="hybridMultilevel"/>
    <w:tmpl w:val="6BF4EDEE"/>
    <w:lvl w:ilvl="0" w:tplc="88E2A61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4C3B2E"/>
    <w:multiLevelType w:val="hybridMultilevel"/>
    <w:tmpl w:val="4DAA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71E6A"/>
    <w:multiLevelType w:val="hybridMultilevel"/>
    <w:tmpl w:val="E084CF2E"/>
    <w:lvl w:ilvl="0" w:tplc="3C225CA0">
      <w:numFmt w:val="bullet"/>
      <w:lvlText w:val="-"/>
      <w:lvlJc w:val="left"/>
      <w:pPr>
        <w:ind w:left="885" w:hanging="360"/>
      </w:pPr>
      <w:rPr>
        <w:rFonts w:ascii="Bookman Old Style" w:eastAsia="Times New Roman" w:hAnsi="Bookman Old Style"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15:restartNumberingAfterBreak="0">
    <w:nsid w:val="3D4824F4"/>
    <w:multiLevelType w:val="hybridMultilevel"/>
    <w:tmpl w:val="C3F4FBAE"/>
    <w:lvl w:ilvl="0" w:tplc="04090001">
      <w:start w:val="1"/>
      <w:numFmt w:val="bullet"/>
      <w:lvlText w:val=""/>
      <w:lvlJc w:val="left"/>
      <w:pPr>
        <w:ind w:left="707" w:hanging="567"/>
      </w:pPr>
      <w:rPr>
        <w:rFonts w:ascii="Symbol" w:hAnsi="Symbol" w:hint="default"/>
        <w:sz w:val="20"/>
        <w:szCs w:val="20"/>
      </w:rPr>
    </w:lvl>
    <w:lvl w:ilvl="1" w:tplc="7660B976">
      <w:start w:val="1"/>
      <w:numFmt w:val="bullet"/>
      <w:lvlText w:val=""/>
      <w:lvlJc w:val="left"/>
      <w:pPr>
        <w:ind w:left="1560" w:hanging="851"/>
      </w:pPr>
      <w:rPr>
        <w:rFonts w:ascii="Wingdings" w:eastAsia="Wingdings" w:hAnsi="Wingdings" w:hint="default"/>
        <w:sz w:val="20"/>
        <w:szCs w:val="20"/>
      </w:rPr>
    </w:lvl>
    <w:lvl w:ilvl="2" w:tplc="61987644">
      <w:start w:val="1"/>
      <w:numFmt w:val="bullet"/>
      <w:lvlText w:val="•"/>
      <w:lvlJc w:val="left"/>
      <w:pPr>
        <w:ind w:left="2649" w:hanging="851"/>
      </w:pPr>
      <w:rPr>
        <w:rFonts w:hint="default"/>
      </w:rPr>
    </w:lvl>
    <w:lvl w:ilvl="3" w:tplc="8EC6CF3C">
      <w:start w:val="1"/>
      <w:numFmt w:val="bullet"/>
      <w:lvlText w:val="•"/>
      <w:lvlJc w:val="left"/>
      <w:pPr>
        <w:ind w:left="3738" w:hanging="851"/>
      </w:pPr>
      <w:rPr>
        <w:rFonts w:hint="default"/>
      </w:rPr>
    </w:lvl>
    <w:lvl w:ilvl="4" w:tplc="CAD027D0">
      <w:start w:val="1"/>
      <w:numFmt w:val="bullet"/>
      <w:lvlText w:val="•"/>
      <w:lvlJc w:val="left"/>
      <w:pPr>
        <w:ind w:left="4827" w:hanging="851"/>
      </w:pPr>
      <w:rPr>
        <w:rFonts w:hint="default"/>
      </w:rPr>
    </w:lvl>
    <w:lvl w:ilvl="5" w:tplc="C4BA9B94">
      <w:start w:val="1"/>
      <w:numFmt w:val="bullet"/>
      <w:lvlText w:val="•"/>
      <w:lvlJc w:val="left"/>
      <w:pPr>
        <w:ind w:left="5915" w:hanging="851"/>
      </w:pPr>
      <w:rPr>
        <w:rFonts w:hint="default"/>
      </w:rPr>
    </w:lvl>
    <w:lvl w:ilvl="6" w:tplc="F8209DAA">
      <w:start w:val="1"/>
      <w:numFmt w:val="bullet"/>
      <w:lvlText w:val="•"/>
      <w:lvlJc w:val="left"/>
      <w:pPr>
        <w:ind w:left="7004" w:hanging="851"/>
      </w:pPr>
      <w:rPr>
        <w:rFonts w:hint="default"/>
      </w:rPr>
    </w:lvl>
    <w:lvl w:ilvl="7" w:tplc="1E3AF186">
      <w:start w:val="1"/>
      <w:numFmt w:val="bullet"/>
      <w:lvlText w:val="•"/>
      <w:lvlJc w:val="left"/>
      <w:pPr>
        <w:ind w:left="8093" w:hanging="851"/>
      </w:pPr>
      <w:rPr>
        <w:rFonts w:hint="default"/>
      </w:rPr>
    </w:lvl>
    <w:lvl w:ilvl="8" w:tplc="38206E00">
      <w:start w:val="1"/>
      <w:numFmt w:val="bullet"/>
      <w:lvlText w:val="•"/>
      <w:lvlJc w:val="left"/>
      <w:pPr>
        <w:ind w:left="9182" w:hanging="851"/>
      </w:pPr>
      <w:rPr>
        <w:rFonts w:hint="default"/>
      </w:rPr>
    </w:lvl>
  </w:abstractNum>
  <w:abstractNum w:abstractNumId="25" w15:restartNumberingAfterBreak="0">
    <w:nsid w:val="3FA43271"/>
    <w:multiLevelType w:val="hybridMultilevel"/>
    <w:tmpl w:val="9B7C7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C3061"/>
    <w:multiLevelType w:val="hybridMultilevel"/>
    <w:tmpl w:val="E1DEA59C"/>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4C761930"/>
    <w:multiLevelType w:val="hybridMultilevel"/>
    <w:tmpl w:val="F71CB33A"/>
    <w:lvl w:ilvl="0" w:tplc="3F528726">
      <w:start w:val="1"/>
      <w:numFmt w:val="bullet"/>
      <w:lvlText w:val="•"/>
      <w:lvlJc w:val="left"/>
      <w:pPr>
        <w:tabs>
          <w:tab w:val="num" w:pos="720"/>
        </w:tabs>
        <w:ind w:left="720" w:hanging="360"/>
      </w:pPr>
      <w:rPr>
        <w:rFonts w:ascii="Arial" w:hAnsi="Arial" w:hint="default"/>
      </w:rPr>
    </w:lvl>
    <w:lvl w:ilvl="1" w:tplc="36B63678" w:tentative="1">
      <w:start w:val="1"/>
      <w:numFmt w:val="bullet"/>
      <w:lvlText w:val="•"/>
      <w:lvlJc w:val="left"/>
      <w:pPr>
        <w:tabs>
          <w:tab w:val="num" w:pos="1440"/>
        </w:tabs>
        <w:ind w:left="1440" w:hanging="360"/>
      </w:pPr>
      <w:rPr>
        <w:rFonts w:ascii="Arial" w:hAnsi="Arial" w:hint="default"/>
      </w:rPr>
    </w:lvl>
    <w:lvl w:ilvl="2" w:tplc="0E24CEA2" w:tentative="1">
      <w:start w:val="1"/>
      <w:numFmt w:val="bullet"/>
      <w:lvlText w:val="•"/>
      <w:lvlJc w:val="left"/>
      <w:pPr>
        <w:tabs>
          <w:tab w:val="num" w:pos="2160"/>
        </w:tabs>
        <w:ind w:left="2160" w:hanging="360"/>
      </w:pPr>
      <w:rPr>
        <w:rFonts w:ascii="Arial" w:hAnsi="Arial" w:hint="default"/>
      </w:rPr>
    </w:lvl>
    <w:lvl w:ilvl="3" w:tplc="CB5E5A02" w:tentative="1">
      <w:start w:val="1"/>
      <w:numFmt w:val="bullet"/>
      <w:lvlText w:val="•"/>
      <w:lvlJc w:val="left"/>
      <w:pPr>
        <w:tabs>
          <w:tab w:val="num" w:pos="2880"/>
        </w:tabs>
        <w:ind w:left="2880" w:hanging="360"/>
      </w:pPr>
      <w:rPr>
        <w:rFonts w:ascii="Arial" w:hAnsi="Arial" w:hint="default"/>
      </w:rPr>
    </w:lvl>
    <w:lvl w:ilvl="4" w:tplc="9A7E7880" w:tentative="1">
      <w:start w:val="1"/>
      <w:numFmt w:val="bullet"/>
      <w:lvlText w:val="•"/>
      <w:lvlJc w:val="left"/>
      <w:pPr>
        <w:tabs>
          <w:tab w:val="num" w:pos="3600"/>
        </w:tabs>
        <w:ind w:left="3600" w:hanging="360"/>
      </w:pPr>
      <w:rPr>
        <w:rFonts w:ascii="Arial" w:hAnsi="Arial" w:hint="default"/>
      </w:rPr>
    </w:lvl>
    <w:lvl w:ilvl="5" w:tplc="35EC1668" w:tentative="1">
      <w:start w:val="1"/>
      <w:numFmt w:val="bullet"/>
      <w:lvlText w:val="•"/>
      <w:lvlJc w:val="left"/>
      <w:pPr>
        <w:tabs>
          <w:tab w:val="num" w:pos="4320"/>
        </w:tabs>
        <w:ind w:left="4320" w:hanging="360"/>
      </w:pPr>
      <w:rPr>
        <w:rFonts w:ascii="Arial" w:hAnsi="Arial" w:hint="default"/>
      </w:rPr>
    </w:lvl>
    <w:lvl w:ilvl="6" w:tplc="DDD6F184" w:tentative="1">
      <w:start w:val="1"/>
      <w:numFmt w:val="bullet"/>
      <w:lvlText w:val="•"/>
      <w:lvlJc w:val="left"/>
      <w:pPr>
        <w:tabs>
          <w:tab w:val="num" w:pos="5040"/>
        </w:tabs>
        <w:ind w:left="5040" w:hanging="360"/>
      </w:pPr>
      <w:rPr>
        <w:rFonts w:ascii="Arial" w:hAnsi="Arial" w:hint="default"/>
      </w:rPr>
    </w:lvl>
    <w:lvl w:ilvl="7" w:tplc="1102C3B2" w:tentative="1">
      <w:start w:val="1"/>
      <w:numFmt w:val="bullet"/>
      <w:lvlText w:val="•"/>
      <w:lvlJc w:val="left"/>
      <w:pPr>
        <w:tabs>
          <w:tab w:val="num" w:pos="5760"/>
        </w:tabs>
        <w:ind w:left="5760" w:hanging="360"/>
      </w:pPr>
      <w:rPr>
        <w:rFonts w:ascii="Arial" w:hAnsi="Arial" w:hint="default"/>
      </w:rPr>
    </w:lvl>
    <w:lvl w:ilvl="8" w:tplc="19B231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3C14C7"/>
    <w:multiLevelType w:val="hybridMultilevel"/>
    <w:tmpl w:val="7C36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40F5C"/>
    <w:multiLevelType w:val="hybridMultilevel"/>
    <w:tmpl w:val="CC06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1239A"/>
    <w:multiLevelType w:val="hybridMultilevel"/>
    <w:tmpl w:val="30CEA4F2"/>
    <w:lvl w:ilvl="0" w:tplc="4A10DB26">
      <w:start w:val="1"/>
      <w:numFmt w:val="upperLetter"/>
      <w:lvlText w:val="%1."/>
      <w:lvlJc w:val="right"/>
      <w:pPr>
        <w:ind w:left="720" w:hanging="360"/>
      </w:pPr>
      <w:rPr>
        <w:rFonts w:ascii="Bookman Old Style" w:hAnsi="Bookman Old Style" w:hint="default"/>
        <w:b/>
        <w:i w:val="0"/>
        <w:caps w:val="0"/>
        <w:strike w:val="0"/>
        <w:dstrike w:val="0"/>
        <w:vanish w:val="0"/>
        <w:color w:val="000000"/>
        <w:sz w:val="24"/>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A693B6C"/>
    <w:multiLevelType w:val="hybridMultilevel"/>
    <w:tmpl w:val="7CF65788"/>
    <w:lvl w:ilvl="0" w:tplc="809A1B9A">
      <w:start w:val="1"/>
      <w:numFmt w:val="decimal"/>
      <w:lvlText w:val="2.%1"/>
      <w:lvlJc w:val="left"/>
      <w:pPr>
        <w:ind w:left="720" w:hanging="360"/>
      </w:pPr>
      <w:rPr>
        <w:rFonts w:ascii="Bookman Old Style" w:hAnsi="Bookman Old Style" w:cs="Times New Roman" w:hint="default"/>
        <w:b w:val="0"/>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C58F3"/>
    <w:multiLevelType w:val="hybridMultilevel"/>
    <w:tmpl w:val="5E36CB58"/>
    <w:lvl w:ilvl="0" w:tplc="BA5AC1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F4A6309"/>
    <w:multiLevelType w:val="hybridMultilevel"/>
    <w:tmpl w:val="DAB29254"/>
    <w:lvl w:ilvl="0" w:tplc="0409000F">
      <w:start w:val="1"/>
      <w:numFmt w:val="decimal"/>
      <w:lvlText w:val="%1."/>
      <w:lvlJc w:val="left"/>
      <w:pPr>
        <w:ind w:left="360" w:hanging="360"/>
      </w:pPr>
    </w:lvl>
    <w:lvl w:ilvl="1" w:tplc="442EE7DA">
      <w:start w:val="1"/>
      <w:numFmt w:val="lowerRoman"/>
      <w:lvlText w:val="%2."/>
      <w:lvlJc w:val="righ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4893048"/>
    <w:multiLevelType w:val="hybridMultilevel"/>
    <w:tmpl w:val="F418061C"/>
    <w:lvl w:ilvl="0" w:tplc="7888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9E108F"/>
    <w:multiLevelType w:val="hybridMultilevel"/>
    <w:tmpl w:val="EF16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27867"/>
    <w:multiLevelType w:val="hybridMultilevel"/>
    <w:tmpl w:val="8F983D42"/>
    <w:lvl w:ilvl="0" w:tplc="88E2A6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DAA7025"/>
    <w:multiLevelType w:val="hybridMultilevel"/>
    <w:tmpl w:val="5A48D602"/>
    <w:lvl w:ilvl="0" w:tplc="C7709A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7532C"/>
    <w:multiLevelType w:val="hybridMultilevel"/>
    <w:tmpl w:val="9974781A"/>
    <w:lvl w:ilvl="0" w:tplc="E7C05FC8">
      <w:start w:val="1"/>
      <w:numFmt w:val="lowerRoman"/>
      <w:lvlText w:val="%1."/>
      <w:lvlJc w:val="righ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07549A"/>
    <w:multiLevelType w:val="hybridMultilevel"/>
    <w:tmpl w:val="CD12A0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A5B56BF"/>
    <w:multiLevelType w:val="hybridMultilevel"/>
    <w:tmpl w:val="E1DEA59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7BB820D8"/>
    <w:multiLevelType w:val="hybridMultilevel"/>
    <w:tmpl w:val="757A2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0"/>
  </w:num>
  <w:num w:numId="3">
    <w:abstractNumId w:val="26"/>
  </w:num>
  <w:num w:numId="4">
    <w:abstractNumId w:val="18"/>
  </w:num>
  <w:num w:numId="5">
    <w:abstractNumId w:val="38"/>
  </w:num>
  <w:num w:numId="6">
    <w:abstractNumId w:val="41"/>
  </w:num>
  <w:num w:numId="7">
    <w:abstractNumId w:val="15"/>
  </w:num>
  <w:num w:numId="8">
    <w:abstractNumId w:val="10"/>
  </w:num>
  <w:num w:numId="9">
    <w:abstractNumId w:val="25"/>
  </w:num>
  <w:num w:numId="10">
    <w:abstractNumId w:val="23"/>
  </w:num>
  <w:num w:numId="11">
    <w:abstractNumId w:val="5"/>
  </w:num>
  <w:num w:numId="12">
    <w:abstractNumId w:val="34"/>
  </w:num>
  <w:num w:numId="13">
    <w:abstractNumId w:val="37"/>
  </w:num>
  <w:num w:numId="14">
    <w:abstractNumId w:val="36"/>
  </w:num>
  <w:num w:numId="15">
    <w:abstractNumId w:val="3"/>
  </w:num>
  <w:num w:numId="16">
    <w:abstractNumId w:val="0"/>
  </w:num>
  <w:num w:numId="17">
    <w:abstractNumId w:val="28"/>
  </w:num>
  <w:num w:numId="18">
    <w:abstractNumId w:val="1"/>
  </w:num>
  <w:num w:numId="19">
    <w:abstractNumId w:val="29"/>
  </w:num>
  <w:num w:numId="20">
    <w:abstractNumId w:val="35"/>
  </w:num>
  <w:num w:numId="21">
    <w:abstractNumId w:val="39"/>
  </w:num>
  <w:num w:numId="22">
    <w:abstractNumId w:val="33"/>
  </w:num>
  <w:num w:numId="23">
    <w:abstractNumId w:val="8"/>
  </w:num>
  <w:num w:numId="24">
    <w:abstractNumId w:val="22"/>
  </w:num>
  <w:num w:numId="25">
    <w:abstractNumId w:val="21"/>
  </w:num>
  <w:num w:numId="26">
    <w:abstractNumId w:val="12"/>
  </w:num>
  <w:num w:numId="27">
    <w:abstractNumId w:val="17"/>
  </w:num>
  <w:num w:numId="28">
    <w:abstractNumId w:val="30"/>
  </w:num>
  <w:num w:numId="29">
    <w:abstractNumId w:val="32"/>
  </w:num>
  <w:num w:numId="30">
    <w:abstractNumId w:val="13"/>
  </w:num>
  <w:num w:numId="31">
    <w:abstractNumId w:val="24"/>
  </w:num>
  <w:num w:numId="32">
    <w:abstractNumId w:val="31"/>
  </w:num>
  <w:num w:numId="33">
    <w:abstractNumId w:val="9"/>
  </w:num>
  <w:num w:numId="34">
    <w:abstractNumId w:val="7"/>
  </w:num>
  <w:num w:numId="35">
    <w:abstractNumId w:val="4"/>
  </w:num>
  <w:num w:numId="36">
    <w:abstractNumId w:val="19"/>
  </w:num>
  <w:num w:numId="37">
    <w:abstractNumId w:val="2"/>
  </w:num>
  <w:num w:numId="38">
    <w:abstractNumId w:val="11"/>
  </w:num>
  <w:num w:numId="39">
    <w:abstractNumId w:val="27"/>
  </w:num>
  <w:num w:numId="40">
    <w:abstractNumId w:val="20"/>
  </w:num>
  <w:num w:numId="41">
    <w:abstractNumId w:val="14"/>
  </w:num>
  <w:num w:numId="4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89"/>
    <w:rsid w:val="00014629"/>
    <w:rsid w:val="00024047"/>
    <w:rsid w:val="00027F9C"/>
    <w:rsid w:val="0003472D"/>
    <w:rsid w:val="00041405"/>
    <w:rsid w:val="00050DBA"/>
    <w:rsid w:val="00060F3F"/>
    <w:rsid w:val="000610F4"/>
    <w:rsid w:val="000643E8"/>
    <w:rsid w:val="00064AAC"/>
    <w:rsid w:val="00067338"/>
    <w:rsid w:val="0007121C"/>
    <w:rsid w:val="00073F81"/>
    <w:rsid w:val="00082695"/>
    <w:rsid w:val="00091666"/>
    <w:rsid w:val="00093078"/>
    <w:rsid w:val="000937C1"/>
    <w:rsid w:val="000A1C30"/>
    <w:rsid w:val="000A5D15"/>
    <w:rsid w:val="000B0A97"/>
    <w:rsid w:val="000B394C"/>
    <w:rsid w:val="000C6DE9"/>
    <w:rsid w:val="000F1FF7"/>
    <w:rsid w:val="000F43CD"/>
    <w:rsid w:val="00110389"/>
    <w:rsid w:val="00122212"/>
    <w:rsid w:val="00127A41"/>
    <w:rsid w:val="00130E20"/>
    <w:rsid w:val="0013431F"/>
    <w:rsid w:val="00137D57"/>
    <w:rsid w:val="00150A67"/>
    <w:rsid w:val="0016325B"/>
    <w:rsid w:val="00166C6D"/>
    <w:rsid w:val="00171E50"/>
    <w:rsid w:val="001855FD"/>
    <w:rsid w:val="001870F7"/>
    <w:rsid w:val="001A2CE7"/>
    <w:rsid w:val="001A3E7B"/>
    <w:rsid w:val="001A6047"/>
    <w:rsid w:val="001B16AB"/>
    <w:rsid w:val="001B1C45"/>
    <w:rsid w:val="001B3285"/>
    <w:rsid w:val="001D7EBE"/>
    <w:rsid w:val="001E2C9E"/>
    <w:rsid w:val="001F04F4"/>
    <w:rsid w:val="001F4A0C"/>
    <w:rsid w:val="001F6410"/>
    <w:rsid w:val="001F7FD3"/>
    <w:rsid w:val="002016F3"/>
    <w:rsid w:val="00202DE8"/>
    <w:rsid w:val="0023265F"/>
    <w:rsid w:val="00235FA8"/>
    <w:rsid w:val="002735C6"/>
    <w:rsid w:val="00274552"/>
    <w:rsid w:val="0027670A"/>
    <w:rsid w:val="00285627"/>
    <w:rsid w:val="002878C6"/>
    <w:rsid w:val="00297479"/>
    <w:rsid w:val="002C01D5"/>
    <w:rsid w:val="002C1D1C"/>
    <w:rsid w:val="002C6D6B"/>
    <w:rsid w:val="002D0432"/>
    <w:rsid w:val="002D2E24"/>
    <w:rsid w:val="002D6E7B"/>
    <w:rsid w:val="002E64F3"/>
    <w:rsid w:val="002F0379"/>
    <w:rsid w:val="002F42EC"/>
    <w:rsid w:val="002F5638"/>
    <w:rsid w:val="00301373"/>
    <w:rsid w:val="00321D08"/>
    <w:rsid w:val="003439B2"/>
    <w:rsid w:val="00357F89"/>
    <w:rsid w:val="00367884"/>
    <w:rsid w:val="00367FD6"/>
    <w:rsid w:val="00381007"/>
    <w:rsid w:val="00382430"/>
    <w:rsid w:val="003851A0"/>
    <w:rsid w:val="00386E5B"/>
    <w:rsid w:val="00392908"/>
    <w:rsid w:val="003B3017"/>
    <w:rsid w:val="003C7C18"/>
    <w:rsid w:val="003D24B7"/>
    <w:rsid w:val="003D35D6"/>
    <w:rsid w:val="003D762D"/>
    <w:rsid w:val="003E030A"/>
    <w:rsid w:val="003E2556"/>
    <w:rsid w:val="003E2CDA"/>
    <w:rsid w:val="003E6DE6"/>
    <w:rsid w:val="003F4704"/>
    <w:rsid w:val="003F7C03"/>
    <w:rsid w:val="00432F5C"/>
    <w:rsid w:val="0043305A"/>
    <w:rsid w:val="00472F64"/>
    <w:rsid w:val="004739AD"/>
    <w:rsid w:val="00482002"/>
    <w:rsid w:val="00482233"/>
    <w:rsid w:val="004860AE"/>
    <w:rsid w:val="0049502A"/>
    <w:rsid w:val="004A30E6"/>
    <w:rsid w:val="004B45B9"/>
    <w:rsid w:val="004B52D3"/>
    <w:rsid w:val="004C14AD"/>
    <w:rsid w:val="004C77E4"/>
    <w:rsid w:val="004D2368"/>
    <w:rsid w:val="004D66D9"/>
    <w:rsid w:val="004D6C5A"/>
    <w:rsid w:val="00526BD6"/>
    <w:rsid w:val="005357F9"/>
    <w:rsid w:val="00551D15"/>
    <w:rsid w:val="00563212"/>
    <w:rsid w:val="00563271"/>
    <w:rsid w:val="0056650F"/>
    <w:rsid w:val="005744A9"/>
    <w:rsid w:val="00585E91"/>
    <w:rsid w:val="00591FAA"/>
    <w:rsid w:val="0059461C"/>
    <w:rsid w:val="005A7D34"/>
    <w:rsid w:val="005E4CE7"/>
    <w:rsid w:val="005F0C4B"/>
    <w:rsid w:val="005F3D39"/>
    <w:rsid w:val="00601930"/>
    <w:rsid w:val="00603865"/>
    <w:rsid w:val="00606C75"/>
    <w:rsid w:val="006153F8"/>
    <w:rsid w:val="00624580"/>
    <w:rsid w:val="00625AB8"/>
    <w:rsid w:val="00641DD3"/>
    <w:rsid w:val="00656BAC"/>
    <w:rsid w:val="00664F8A"/>
    <w:rsid w:val="00666604"/>
    <w:rsid w:val="00671DF3"/>
    <w:rsid w:val="00672E04"/>
    <w:rsid w:val="00680CE3"/>
    <w:rsid w:val="006B3647"/>
    <w:rsid w:val="006C18D1"/>
    <w:rsid w:val="006C2170"/>
    <w:rsid w:val="006C56FF"/>
    <w:rsid w:val="006D102D"/>
    <w:rsid w:val="006D6FD2"/>
    <w:rsid w:val="006F445E"/>
    <w:rsid w:val="00700244"/>
    <w:rsid w:val="00700D30"/>
    <w:rsid w:val="00705225"/>
    <w:rsid w:val="00712253"/>
    <w:rsid w:val="007135E7"/>
    <w:rsid w:val="00717684"/>
    <w:rsid w:val="00724F16"/>
    <w:rsid w:val="00755AEA"/>
    <w:rsid w:val="00757DDC"/>
    <w:rsid w:val="00760ECB"/>
    <w:rsid w:val="00762916"/>
    <w:rsid w:val="00765748"/>
    <w:rsid w:val="00776F63"/>
    <w:rsid w:val="00792B61"/>
    <w:rsid w:val="007B3BED"/>
    <w:rsid w:val="007E13FC"/>
    <w:rsid w:val="007E1A37"/>
    <w:rsid w:val="007E3940"/>
    <w:rsid w:val="007F6648"/>
    <w:rsid w:val="007F6893"/>
    <w:rsid w:val="00802514"/>
    <w:rsid w:val="00820857"/>
    <w:rsid w:val="00826675"/>
    <w:rsid w:val="00830D03"/>
    <w:rsid w:val="00840D2E"/>
    <w:rsid w:val="0084277D"/>
    <w:rsid w:val="00844CFD"/>
    <w:rsid w:val="0086198C"/>
    <w:rsid w:val="00873303"/>
    <w:rsid w:val="0088418A"/>
    <w:rsid w:val="00884402"/>
    <w:rsid w:val="008B1794"/>
    <w:rsid w:val="008C6F5C"/>
    <w:rsid w:val="008D164A"/>
    <w:rsid w:val="008D1AF8"/>
    <w:rsid w:val="008E00C9"/>
    <w:rsid w:val="008E5FE5"/>
    <w:rsid w:val="008F285D"/>
    <w:rsid w:val="00903CEA"/>
    <w:rsid w:val="0092087D"/>
    <w:rsid w:val="00943C13"/>
    <w:rsid w:val="009448FE"/>
    <w:rsid w:val="0095326A"/>
    <w:rsid w:val="00954B29"/>
    <w:rsid w:val="009560E3"/>
    <w:rsid w:val="00964E66"/>
    <w:rsid w:val="009718D5"/>
    <w:rsid w:val="00976EB2"/>
    <w:rsid w:val="00984FD8"/>
    <w:rsid w:val="009A4EB2"/>
    <w:rsid w:val="009B04EC"/>
    <w:rsid w:val="009C19AA"/>
    <w:rsid w:val="009D6B3B"/>
    <w:rsid w:val="009F7E5C"/>
    <w:rsid w:val="00A06206"/>
    <w:rsid w:val="00A1154F"/>
    <w:rsid w:val="00A13D45"/>
    <w:rsid w:val="00A174BD"/>
    <w:rsid w:val="00A27A71"/>
    <w:rsid w:val="00A307F3"/>
    <w:rsid w:val="00A37182"/>
    <w:rsid w:val="00A506D0"/>
    <w:rsid w:val="00A66AE1"/>
    <w:rsid w:val="00A775D8"/>
    <w:rsid w:val="00A84620"/>
    <w:rsid w:val="00A865DE"/>
    <w:rsid w:val="00A9703C"/>
    <w:rsid w:val="00AB0ED0"/>
    <w:rsid w:val="00AD0C23"/>
    <w:rsid w:val="00AD3106"/>
    <w:rsid w:val="00AE4068"/>
    <w:rsid w:val="00AF15FB"/>
    <w:rsid w:val="00B02769"/>
    <w:rsid w:val="00B06C03"/>
    <w:rsid w:val="00B16D19"/>
    <w:rsid w:val="00B17DEE"/>
    <w:rsid w:val="00B20B96"/>
    <w:rsid w:val="00B21177"/>
    <w:rsid w:val="00B341A3"/>
    <w:rsid w:val="00B50599"/>
    <w:rsid w:val="00B73637"/>
    <w:rsid w:val="00B77CCF"/>
    <w:rsid w:val="00B807A4"/>
    <w:rsid w:val="00B8363C"/>
    <w:rsid w:val="00B93FF1"/>
    <w:rsid w:val="00B96B3E"/>
    <w:rsid w:val="00BA25E9"/>
    <w:rsid w:val="00BC2670"/>
    <w:rsid w:val="00BD7648"/>
    <w:rsid w:val="00BD7A34"/>
    <w:rsid w:val="00BE447C"/>
    <w:rsid w:val="00C0107D"/>
    <w:rsid w:val="00C03425"/>
    <w:rsid w:val="00C03F9D"/>
    <w:rsid w:val="00C07044"/>
    <w:rsid w:val="00C12F09"/>
    <w:rsid w:val="00C25678"/>
    <w:rsid w:val="00C305FB"/>
    <w:rsid w:val="00C44AA7"/>
    <w:rsid w:val="00C44D1D"/>
    <w:rsid w:val="00C6660A"/>
    <w:rsid w:val="00C71ECA"/>
    <w:rsid w:val="00C72044"/>
    <w:rsid w:val="00C76E32"/>
    <w:rsid w:val="00C9444B"/>
    <w:rsid w:val="00CA6433"/>
    <w:rsid w:val="00CB2B31"/>
    <w:rsid w:val="00CB60CC"/>
    <w:rsid w:val="00CC799A"/>
    <w:rsid w:val="00CD52ED"/>
    <w:rsid w:val="00CF3048"/>
    <w:rsid w:val="00D06CD8"/>
    <w:rsid w:val="00D078B8"/>
    <w:rsid w:val="00D12A2D"/>
    <w:rsid w:val="00D14E68"/>
    <w:rsid w:val="00D37D73"/>
    <w:rsid w:val="00D40518"/>
    <w:rsid w:val="00D55A81"/>
    <w:rsid w:val="00D6196A"/>
    <w:rsid w:val="00D70DBB"/>
    <w:rsid w:val="00D74204"/>
    <w:rsid w:val="00D83A5C"/>
    <w:rsid w:val="00D85EB9"/>
    <w:rsid w:val="00D92CEE"/>
    <w:rsid w:val="00D96870"/>
    <w:rsid w:val="00DA16C1"/>
    <w:rsid w:val="00DA1A23"/>
    <w:rsid w:val="00DB0971"/>
    <w:rsid w:val="00DB3BF5"/>
    <w:rsid w:val="00DC5234"/>
    <w:rsid w:val="00DD0E54"/>
    <w:rsid w:val="00DD66F4"/>
    <w:rsid w:val="00DE48CA"/>
    <w:rsid w:val="00DE67F4"/>
    <w:rsid w:val="00DE6825"/>
    <w:rsid w:val="00DF11E7"/>
    <w:rsid w:val="00DF31E4"/>
    <w:rsid w:val="00E03B3D"/>
    <w:rsid w:val="00E2139B"/>
    <w:rsid w:val="00E248EC"/>
    <w:rsid w:val="00E26ED1"/>
    <w:rsid w:val="00E27079"/>
    <w:rsid w:val="00E319DF"/>
    <w:rsid w:val="00E40033"/>
    <w:rsid w:val="00E51286"/>
    <w:rsid w:val="00E54A93"/>
    <w:rsid w:val="00E62061"/>
    <w:rsid w:val="00E62E12"/>
    <w:rsid w:val="00E6699E"/>
    <w:rsid w:val="00E75D9A"/>
    <w:rsid w:val="00E8151A"/>
    <w:rsid w:val="00E8317A"/>
    <w:rsid w:val="00E8495F"/>
    <w:rsid w:val="00E936D8"/>
    <w:rsid w:val="00E96391"/>
    <w:rsid w:val="00EB1209"/>
    <w:rsid w:val="00EB4C5F"/>
    <w:rsid w:val="00EB65F7"/>
    <w:rsid w:val="00EB68FE"/>
    <w:rsid w:val="00EB72FD"/>
    <w:rsid w:val="00EC418A"/>
    <w:rsid w:val="00EF2E00"/>
    <w:rsid w:val="00F05539"/>
    <w:rsid w:val="00F23586"/>
    <w:rsid w:val="00F23946"/>
    <w:rsid w:val="00F251BC"/>
    <w:rsid w:val="00F42FD9"/>
    <w:rsid w:val="00F452BF"/>
    <w:rsid w:val="00F60F93"/>
    <w:rsid w:val="00F83C5D"/>
    <w:rsid w:val="00F845E3"/>
    <w:rsid w:val="00F85C86"/>
    <w:rsid w:val="00FA5D71"/>
    <w:rsid w:val="00FB3725"/>
    <w:rsid w:val="00FC0D87"/>
    <w:rsid w:val="00FC26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DAF97034-8C75-4541-AE83-7F617D32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imes New Roman" w:hAnsi="Corbe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B61"/>
    <w:pPr>
      <w:spacing w:before="120" w:after="200" w:line="264" w:lineRule="auto"/>
    </w:pPr>
    <w:rPr>
      <w:sz w:val="22"/>
      <w:szCs w:val="22"/>
      <w:lang w:eastAsia="ja-JP"/>
    </w:rPr>
  </w:style>
  <w:style w:type="paragraph" w:styleId="Heading1">
    <w:name w:val="heading 1"/>
    <w:basedOn w:val="Normal"/>
    <w:next w:val="Normal"/>
    <w:link w:val="Heading1Char"/>
    <w:uiPriority w:val="9"/>
    <w:qFormat/>
    <w:rsid w:val="00792B61"/>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caps/>
      <w:color w:val="FFFFFF"/>
      <w:spacing w:val="15"/>
    </w:rPr>
  </w:style>
  <w:style w:type="paragraph" w:styleId="Heading2">
    <w:name w:val="heading 2"/>
    <w:basedOn w:val="Normal"/>
    <w:next w:val="Normal"/>
    <w:link w:val="Heading2Char"/>
    <w:uiPriority w:val="9"/>
    <w:unhideWhenUsed/>
    <w:qFormat/>
    <w:rsid w:val="006C56FF"/>
    <w:pPr>
      <w:pBdr>
        <w:top w:val="single" w:sz="24" w:space="0" w:color="FFFFFF"/>
        <w:left w:val="single" w:sz="24" w:space="0" w:color="FFFFFF"/>
        <w:bottom w:val="single" w:sz="24" w:space="0" w:color="FFFFFF"/>
        <w:right w:val="single" w:sz="24" w:space="0" w:color="FFFFFF"/>
      </w:pBdr>
      <w:shd w:val="clear" w:color="auto" w:fill="C6D9F1"/>
      <w:spacing w:after="0"/>
      <w:outlineLvl w:val="1"/>
    </w:pPr>
    <w:rPr>
      <w:caps/>
      <w:spacing w:val="15"/>
    </w:rPr>
  </w:style>
  <w:style w:type="paragraph" w:styleId="Heading3">
    <w:name w:val="heading 3"/>
    <w:basedOn w:val="Normal"/>
    <w:next w:val="Normal"/>
    <w:link w:val="Heading3Char"/>
    <w:uiPriority w:val="9"/>
    <w:unhideWhenUsed/>
    <w:qFormat/>
    <w:rsid w:val="00792B61"/>
    <w:pPr>
      <w:pBdr>
        <w:top w:val="single" w:sz="6" w:space="2" w:color="1F497D"/>
      </w:pBdr>
      <w:spacing w:before="300" w:after="0"/>
      <w:outlineLvl w:val="2"/>
    </w:pPr>
    <w:rPr>
      <w:caps/>
      <w:color w:val="0F243E"/>
      <w:spacing w:val="15"/>
    </w:rPr>
  </w:style>
  <w:style w:type="paragraph" w:styleId="Heading4">
    <w:name w:val="heading 4"/>
    <w:basedOn w:val="Normal"/>
    <w:next w:val="Normal"/>
    <w:link w:val="Heading4Char"/>
    <w:uiPriority w:val="9"/>
    <w:unhideWhenUsed/>
    <w:qFormat/>
    <w:rsid w:val="00792B61"/>
    <w:pPr>
      <w:pBdr>
        <w:top w:val="dotted" w:sz="6" w:space="2" w:color="1F497D"/>
      </w:pBdr>
      <w:spacing w:before="200" w:after="0"/>
      <w:outlineLvl w:val="3"/>
    </w:pPr>
    <w:rPr>
      <w:caps/>
      <w:color w:val="17365D"/>
      <w:spacing w:val="10"/>
    </w:rPr>
  </w:style>
  <w:style w:type="paragraph" w:styleId="Heading5">
    <w:name w:val="heading 5"/>
    <w:basedOn w:val="Normal"/>
    <w:next w:val="Normal"/>
    <w:link w:val="Heading5Char"/>
    <w:uiPriority w:val="9"/>
    <w:unhideWhenUsed/>
    <w:qFormat/>
    <w:rsid w:val="00792B61"/>
    <w:pPr>
      <w:pBdr>
        <w:bottom w:val="single" w:sz="6" w:space="1" w:color="1F497D"/>
      </w:pBdr>
      <w:spacing w:before="200" w:after="0"/>
      <w:outlineLvl w:val="4"/>
    </w:pPr>
    <w:rPr>
      <w:caps/>
      <w:color w:val="17365D"/>
      <w:spacing w:val="10"/>
    </w:rPr>
  </w:style>
  <w:style w:type="paragraph" w:styleId="Heading6">
    <w:name w:val="heading 6"/>
    <w:basedOn w:val="Normal"/>
    <w:next w:val="Normal"/>
    <w:link w:val="Heading6Char"/>
    <w:unhideWhenUsed/>
    <w:qFormat/>
    <w:rsid w:val="00792B61"/>
    <w:pPr>
      <w:pBdr>
        <w:bottom w:val="dotted" w:sz="6" w:space="1" w:color="1F497D"/>
      </w:pBdr>
      <w:spacing w:before="200" w:after="0"/>
      <w:outlineLvl w:val="5"/>
    </w:pPr>
    <w:rPr>
      <w:caps/>
      <w:color w:val="17365D"/>
      <w:spacing w:val="10"/>
    </w:rPr>
  </w:style>
  <w:style w:type="paragraph" w:styleId="Heading7">
    <w:name w:val="heading 7"/>
    <w:basedOn w:val="Normal"/>
    <w:next w:val="Normal"/>
    <w:link w:val="Heading7Char"/>
    <w:uiPriority w:val="9"/>
    <w:semiHidden/>
    <w:unhideWhenUsed/>
    <w:qFormat/>
    <w:rsid w:val="00792B61"/>
    <w:pPr>
      <w:spacing w:before="200" w:after="0"/>
      <w:outlineLvl w:val="6"/>
    </w:pPr>
    <w:rPr>
      <w:caps/>
      <w:color w:val="17365D"/>
      <w:spacing w:val="10"/>
    </w:rPr>
  </w:style>
  <w:style w:type="paragraph" w:styleId="Heading8">
    <w:name w:val="heading 8"/>
    <w:basedOn w:val="Normal"/>
    <w:next w:val="Normal"/>
    <w:link w:val="Heading8Char"/>
    <w:uiPriority w:val="9"/>
    <w:semiHidden/>
    <w:unhideWhenUsed/>
    <w:qFormat/>
    <w:rsid w:val="00792B6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92B6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B61"/>
    <w:rPr>
      <w:rFonts w:ascii="Corbel" w:eastAsia="Times New Roman" w:hAnsi="Corbel" w:cs="Times New Roman"/>
      <w:caps/>
      <w:color w:val="FFFFFF"/>
      <w:spacing w:val="15"/>
      <w:shd w:val="clear" w:color="auto" w:fill="1F497D"/>
    </w:rPr>
  </w:style>
  <w:style w:type="character" w:customStyle="1" w:styleId="Heading2Char">
    <w:name w:val="Heading 2 Char"/>
    <w:basedOn w:val="DefaultParagraphFont"/>
    <w:link w:val="Heading2"/>
    <w:uiPriority w:val="9"/>
    <w:rsid w:val="006C56FF"/>
    <w:rPr>
      <w:caps/>
      <w:spacing w:val="15"/>
      <w:sz w:val="22"/>
      <w:szCs w:val="22"/>
      <w:shd w:val="clear" w:color="auto" w:fill="C6D9F1"/>
      <w:lang w:eastAsia="ja-JP"/>
    </w:rPr>
  </w:style>
  <w:style w:type="character" w:customStyle="1" w:styleId="Heading3Char">
    <w:name w:val="Heading 3 Char"/>
    <w:basedOn w:val="DefaultParagraphFont"/>
    <w:link w:val="Heading3"/>
    <w:uiPriority w:val="9"/>
    <w:rsid w:val="00792B61"/>
    <w:rPr>
      <w:rFonts w:ascii="Corbel" w:eastAsia="Times New Roman" w:hAnsi="Corbel" w:cs="Times New Roman"/>
      <w:caps/>
      <w:color w:val="0F243E"/>
      <w:spacing w:val="15"/>
    </w:rPr>
  </w:style>
  <w:style w:type="character" w:customStyle="1" w:styleId="Heading4Char">
    <w:name w:val="Heading 4 Char"/>
    <w:basedOn w:val="DefaultParagraphFont"/>
    <w:link w:val="Heading4"/>
    <w:uiPriority w:val="9"/>
    <w:rsid w:val="00792B61"/>
    <w:rPr>
      <w:rFonts w:ascii="Corbel" w:eastAsia="Times New Roman" w:hAnsi="Corbel" w:cs="Times New Roman"/>
      <w:caps/>
      <w:color w:val="17365D"/>
      <w:spacing w:val="10"/>
    </w:rPr>
  </w:style>
  <w:style w:type="character" w:customStyle="1" w:styleId="Heading5Char">
    <w:name w:val="Heading 5 Char"/>
    <w:basedOn w:val="DefaultParagraphFont"/>
    <w:link w:val="Heading5"/>
    <w:uiPriority w:val="9"/>
    <w:rsid w:val="00792B61"/>
    <w:rPr>
      <w:rFonts w:ascii="Corbel" w:eastAsia="Times New Roman" w:hAnsi="Corbel" w:cs="Times New Roman"/>
      <w:caps/>
      <w:color w:val="17365D"/>
      <w:spacing w:val="10"/>
    </w:rPr>
  </w:style>
  <w:style w:type="character" w:customStyle="1" w:styleId="Heading6Char">
    <w:name w:val="Heading 6 Char"/>
    <w:basedOn w:val="DefaultParagraphFont"/>
    <w:link w:val="Heading6"/>
    <w:rsid w:val="00792B61"/>
    <w:rPr>
      <w:rFonts w:ascii="Corbel" w:eastAsia="Times New Roman" w:hAnsi="Corbel" w:cs="Times New Roman"/>
      <w:caps/>
      <w:color w:val="17365D"/>
      <w:spacing w:val="10"/>
    </w:rPr>
  </w:style>
  <w:style w:type="character" w:customStyle="1" w:styleId="Heading7Char">
    <w:name w:val="Heading 7 Char"/>
    <w:basedOn w:val="DefaultParagraphFont"/>
    <w:link w:val="Heading7"/>
    <w:uiPriority w:val="9"/>
    <w:rsid w:val="00792B61"/>
    <w:rPr>
      <w:rFonts w:ascii="Corbel" w:eastAsia="Times New Roman" w:hAnsi="Corbel" w:cs="Times New Roman"/>
      <w:caps/>
      <w:color w:val="17365D"/>
      <w:spacing w:val="10"/>
    </w:rPr>
  </w:style>
  <w:style w:type="character" w:customStyle="1" w:styleId="Heading8Char">
    <w:name w:val="Heading 8 Char"/>
    <w:basedOn w:val="DefaultParagraphFont"/>
    <w:link w:val="Heading8"/>
    <w:uiPriority w:val="9"/>
    <w:rsid w:val="00792B61"/>
    <w:rPr>
      <w:rFonts w:ascii="Corbel" w:eastAsia="Times New Roman" w:hAnsi="Corbel" w:cs="Times New Roman"/>
      <w:caps/>
      <w:spacing w:val="10"/>
      <w:sz w:val="18"/>
      <w:szCs w:val="18"/>
    </w:rPr>
  </w:style>
  <w:style w:type="character" w:customStyle="1" w:styleId="Heading9Char">
    <w:name w:val="Heading 9 Char"/>
    <w:basedOn w:val="DefaultParagraphFont"/>
    <w:link w:val="Heading9"/>
    <w:uiPriority w:val="9"/>
    <w:rsid w:val="00792B61"/>
    <w:rPr>
      <w:rFonts w:ascii="Corbel" w:eastAsia="Times New Roman" w:hAnsi="Corbel" w:cs="Times New Roman"/>
      <w:i/>
      <w:iCs/>
      <w:caps/>
      <w:spacing w:val="10"/>
      <w:sz w:val="18"/>
      <w:szCs w:val="18"/>
    </w:rPr>
  </w:style>
  <w:style w:type="table" w:styleId="TableGrid">
    <w:name w:val="Table Grid"/>
    <w:basedOn w:val="TableNormal"/>
    <w:uiPriority w:val="59"/>
    <w:rsid w:val="00792B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792B61"/>
    <w:pPr>
      <w:spacing w:before="0" w:after="0"/>
    </w:pPr>
    <w:rPr>
      <w:caps/>
      <w:color w:val="1F497D"/>
      <w:spacing w:val="10"/>
      <w:sz w:val="52"/>
      <w:szCs w:val="52"/>
    </w:rPr>
  </w:style>
  <w:style w:type="character" w:customStyle="1" w:styleId="TitleChar">
    <w:name w:val="Title Char"/>
    <w:basedOn w:val="DefaultParagraphFont"/>
    <w:link w:val="Title"/>
    <w:uiPriority w:val="10"/>
    <w:rsid w:val="00792B61"/>
    <w:rPr>
      <w:rFonts w:ascii="Corbel" w:eastAsia="Times New Roman" w:hAnsi="Corbel" w:cs="Times New Roman"/>
      <w:caps/>
      <w:color w:val="1F497D"/>
      <w:spacing w:val="10"/>
      <w:sz w:val="52"/>
      <w:szCs w:val="52"/>
    </w:rPr>
  </w:style>
  <w:style w:type="paragraph" w:styleId="Subtitle">
    <w:name w:val="Subtitle"/>
    <w:basedOn w:val="Normal"/>
    <w:next w:val="Normal"/>
    <w:link w:val="SubtitleChar"/>
    <w:uiPriority w:val="11"/>
    <w:qFormat/>
    <w:rsid w:val="00792B61"/>
    <w:pPr>
      <w:spacing w:before="0" w:after="500" w:line="240" w:lineRule="auto"/>
    </w:pPr>
    <w:rPr>
      <w:caps/>
      <w:color w:val="595959"/>
      <w:spacing w:val="10"/>
      <w:sz w:val="21"/>
      <w:szCs w:val="21"/>
    </w:rPr>
  </w:style>
  <w:style w:type="character" w:customStyle="1" w:styleId="SubtitleChar">
    <w:name w:val="Subtitle Char"/>
    <w:basedOn w:val="DefaultParagraphFont"/>
    <w:link w:val="Subtitle"/>
    <w:uiPriority w:val="11"/>
    <w:rsid w:val="00792B61"/>
    <w:rPr>
      <w:caps/>
      <w:color w:val="595959"/>
      <w:spacing w:val="10"/>
      <w:sz w:val="21"/>
      <w:szCs w:val="21"/>
    </w:rPr>
  </w:style>
  <w:style w:type="paragraph" w:styleId="ListParagraph">
    <w:name w:val="List Paragraph"/>
    <w:basedOn w:val="Normal"/>
    <w:link w:val="ListParagraphChar"/>
    <w:uiPriority w:val="34"/>
    <w:qFormat/>
    <w:rsid w:val="00792B61"/>
    <w:pPr>
      <w:ind w:left="720"/>
      <w:contextualSpacing/>
    </w:pPr>
  </w:style>
  <w:style w:type="character" w:styleId="SubtleReference">
    <w:name w:val="Subtle Reference"/>
    <w:uiPriority w:val="31"/>
    <w:qFormat/>
    <w:rsid w:val="00792B61"/>
    <w:rPr>
      <w:b w:val="0"/>
      <w:bCs w:val="0"/>
      <w:color w:val="1F497D"/>
    </w:rPr>
  </w:style>
  <w:style w:type="character" w:styleId="SubtleEmphasis">
    <w:name w:val="Subtle Emphasis"/>
    <w:uiPriority w:val="19"/>
    <w:qFormat/>
    <w:rsid w:val="00792B61"/>
    <w:rPr>
      <w:i/>
      <w:iCs/>
      <w:color w:val="0F243E"/>
    </w:rPr>
  </w:style>
  <w:style w:type="character" w:styleId="Emphasis">
    <w:name w:val="Emphasis"/>
    <w:uiPriority w:val="20"/>
    <w:qFormat/>
    <w:rsid w:val="00792B61"/>
    <w:rPr>
      <w:caps/>
      <w:color w:val="auto"/>
      <w:spacing w:val="5"/>
    </w:rPr>
  </w:style>
  <w:style w:type="paragraph" w:styleId="Quote">
    <w:name w:val="Quote"/>
    <w:basedOn w:val="Normal"/>
    <w:next w:val="Normal"/>
    <w:link w:val="QuoteChar"/>
    <w:uiPriority w:val="29"/>
    <w:qFormat/>
    <w:rsid w:val="00792B61"/>
    <w:pPr>
      <w:ind w:left="1080" w:right="1080"/>
      <w:jc w:val="center"/>
    </w:pPr>
    <w:rPr>
      <w:i/>
      <w:iCs/>
      <w:sz w:val="24"/>
      <w:szCs w:val="24"/>
    </w:rPr>
  </w:style>
  <w:style w:type="character" w:customStyle="1" w:styleId="QuoteChar">
    <w:name w:val="Quote Char"/>
    <w:basedOn w:val="DefaultParagraphFont"/>
    <w:link w:val="Quote"/>
    <w:uiPriority w:val="29"/>
    <w:rsid w:val="00792B61"/>
    <w:rPr>
      <w:i/>
      <w:iCs/>
      <w:sz w:val="24"/>
      <w:szCs w:val="24"/>
    </w:rPr>
  </w:style>
  <w:style w:type="character" w:styleId="IntenseEmphasis">
    <w:name w:val="Intense Emphasis"/>
    <w:uiPriority w:val="21"/>
    <w:qFormat/>
    <w:rsid w:val="00792B61"/>
    <w:rPr>
      <w:b/>
      <w:bCs/>
      <w:caps/>
      <w:color w:val="0F243E"/>
      <w:spacing w:val="10"/>
    </w:rPr>
  </w:style>
  <w:style w:type="paragraph" w:styleId="IntenseQuote">
    <w:name w:val="Intense Quote"/>
    <w:basedOn w:val="Normal"/>
    <w:next w:val="Normal"/>
    <w:link w:val="IntenseQuoteChar"/>
    <w:uiPriority w:val="30"/>
    <w:qFormat/>
    <w:rsid w:val="00792B61"/>
    <w:pPr>
      <w:spacing w:before="240" w:after="240" w:line="240" w:lineRule="auto"/>
      <w:ind w:left="1080" w:right="1080"/>
      <w:jc w:val="center"/>
    </w:pPr>
    <w:rPr>
      <w:color w:val="1F497D"/>
      <w:sz w:val="24"/>
      <w:szCs w:val="24"/>
    </w:rPr>
  </w:style>
  <w:style w:type="character" w:customStyle="1" w:styleId="IntenseQuoteChar">
    <w:name w:val="Intense Quote Char"/>
    <w:basedOn w:val="DefaultParagraphFont"/>
    <w:link w:val="IntenseQuote"/>
    <w:uiPriority w:val="30"/>
    <w:rsid w:val="00792B61"/>
    <w:rPr>
      <w:color w:val="1F497D"/>
      <w:sz w:val="24"/>
      <w:szCs w:val="24"/>
    </w:rPr>
  </w:style>
  <w:style w:type="paragraph" w:styleId="NoSpacing">
    <w:name w:val="No Spacing"/>
    <w:link w:val="NoSpacingChar"/>
    <w:uiPriority w:val="1"/>
    <w:qFormat/>
    <w:rsid w:val="00792B61"/>
    <w:pPr>
      <w:spacing w:before="120"/>
    </w:pPr>
    <w:rPr>
      <w:sz w:val="22"/>
      <w:szCs w:val="22"/>
      <w:lang w:eastAsia="ja-JP"/>
    </w:rPr>
  </w:style>
  <w:style w:type="character" w:customStyle="1" w:styleId="NoSpacingChar">
    <w:name w:val="No Spacing Char"/>
    <w:basedOn w:val="DefaultParagraphFont"/>
    <w:link w:val="NoSpacing"/>
    <w:uiPriority w:val="1"/>
    <w:rsid w:val="00792B61"/>
    <w:rPr>
      <w:sz w:val="22"/>
      <w:szCs w:val="22"/>
      <w:lang w:val="en-US" w:eastAsia="ja-JP" w:bidi="ar-SA"/>
    </w:rPr>
  </w:style>
  <w:style w:type="character" w:styleId="BookTitle">
    <w:name w:val="Book Title"/>
    <w:uiPriority w:val="33"/>
    <w:qFormat/>
    <w:rsid w:val="00792B61"/>
    <w:rPr>
      <w:b/>
      <w:bCs/>
      <w:i/>
      <w:iCs/>
      <w:spacing w:val="0"/>
    </w:rPr>
  </w:style>
  <w:style w:type="paragraph" w:styleId="Caption">
    <w:name w:val="caption"/>
    <w:basedOn w:val="Normal"/>
    <w:next w:val="Normal"/>
    <w:uiPriority w:val="35"/>
    <w:unhideWhenUsed/>
    <w:qFormat/>
    <w:rsid w:val="00792B61"/>
    <w:rPr>
      <w:b/>
      <w:bCs/>
      <w:color w:val="17365D"/>
      <w:sz w:val="16"/>
      <w:szCs w:val="16"/>
    </w:rPr>
  </w:style>
  <w:style w:type="character" w:styleId="IntenseReference">
    <w:name w:val="Intense Reference"/>
    <w:uiPriority w:val="32"/>
    <w:qFormat/>
    <w:rsid w:val="00792B61"/>
    <w:rPr>
      <w:b w:val="0"/>
      <w:bCs w:val="0"/>
      <w:i/>
      <w:iCs/>
      <w:caps/>
      <w:color w:val="1F497D"/>
    </w:rPr>
  </w:style>
  <w:style w:type="character" w:styleId="Strong">
    <w:name w:val="Strong"/>
    <w:uiPriority w:val="22"/>
    <w:qFormat/>
    <w:rsid w:val="00792B61"/>
    <w:rPr>
      <w:b/>
      <w:bCs/>
    </w:rPr>
  </w:style>
  <w:style w:type="paragraph" w:styleId="TOCHeading">
    <w:name w:val="TOC Heading"/>
    <w:basedOn w:val="Heading1"/>
    <w:next w:val="Normal"/>
    <w:uiPriority w:val="39"/>
    <w:semiHidden/>
    <w:unhideWhenUsed/>
    <w:qFormat/>
    <w:rsid w:val="00792B61"/>
    <w:pPr>
      <w:outlineLvl w:val="9"/>
    </w:pPr>
  </w:style>
  <w:style w:type="paragraph" w:styleId="BalloonText">
    <w:name w:val="Balloon Text"/>
    <w:basedOn w:val="Normal"/>
    <w:link w:val="BalloonTextChar"/>
    <w:uiPriority w:val="99"/>
    <w:semiHidden/>
    <w:unhideWhenUsed/>
    <w:rsid w:val="00E62E12"/>
    <w:pPr>
      <w:spacing w:before="0" w:after="160" w:line="300" w:lineRule="auto"/>
    </w:pPr>
    <w:rPr>
      <w:rFonts w:ascii="Tahoma" w:hAnsi="Tahoma"/>
      <w:sz w:val="16"/>
      <w:szCs w:val="14"/>
      <w:lang w:eastAsia="en-US"/>
    </w:rPr>
  </w:style>
  <w:style w:type="character" w:customStyle="1" w:styleId="BalloonTextChar">
    <w:name w:val="Balloon Text Char"/>
    <w:basedOn w:val="DefaultParagraphFont"/>
    <w:link w:val="BalloonText"/>
    <w:uiPriority w:val="99"/>
    <w:semiHidden/>
    <w:rsid w:val="00E62E12"/>
    <w:rPr>
      <w:rFonts w:ascii="Tahoma" w:hAnsi="Tahoma"/>
      <w:sz w:val="16"/>
      <w:szCs w:val="14"/>
      <w:lang w:eastAsia="en-US"/>
    </w:rPr>
  </w:style>
  <w:style w:type="paragraph" w:styleId="NormalWeb">
    <w:name w:val="Normal (Web)"/>
    <w:basedOn w:val="Normal"/>
    <w:uiPriority w:val="99"/>
    <w:unhideWhenUsed/>
    <w:rsid w:val="00E62E12"/>
    <w:pPr>
      <w:spacing w:before="100" w:beforeAutospacing="1" w:after="100" w:afterAutospacing="1" w:line="300" w:lineRule="auto"/>
    </w:pPr>
    <w:rPr>
      <w:sz w:val="21"/>
      <w:szCs w:val="21"/>
      <w:lang w:eastAsia="en-US"/>
    </w:rPr>
  </w:style>
  <w:style w:type="paragraph" w:styleId="BodyText">
    <w:name w:val="Body Text"/>
    <w:basedOn w:val="Normal"/>
    <w:link w:val="BodyTextChar"/>
    <w:uiPriority w:val="1"/>
    <w:unhideWhenUsed/>
    <w:rsid w:val="00E62E12"/>
    <w:pPr>
      <w:spacing w:before="0" w:after="120" w:line="276" w:lineRule="auto"/>
    </w:pPr>
    <w:rPr>
      <w:rFonts w:ascii="Calibri" w:hAnsi="Calibri"/>
      <w:sz w:val="20"/>
      <w:szCs w:val="20"/>
      <w:lang w:eastAsia="en-US"/>
    </w:rPr>
  </w:style>
  <w:style w:type="character" w:customStyle="1" w:styleId="BodyTextChar">
    <w:name w:val="Body Text Char"/>
    <w:basedOn w:val="DefaultParagraphFont"/>
    <w:link w:val="BodyText"/>
    <w:uiPriority w:val="1"/>
    <w:rsid w:val="00E62E12"/>
    <w:rPr>
      <w:rFonts w:ascii="Calibri" w:eastAsia="Times New Roman" w:hAnsi="Calibri" w:cs="Times New Roman"/>
      <w:sz w:val="20"/>
      <w:szCs w:val="20"/>
      <w:lang w:eastAsia="en-US"/>
    </w:rPr>
  </w:style>
  <w:style w:type="character" w:customStyle="1" w:styleId="BodyText3Char">
    <w:name w:val="Body Text 3 Char"/>
    <w:basedOn w:val="DefaultParagraphFont"/>
    <w:link w:val="BodyText3"/>
    <w:uiPriority w:val="99"/>
    <w:semiHidden/>
    <w:rsid w:val="00E62E12"/>
    <w:rPr>
      <w:sz w:val="16"/>
      <w:szCs w:val="14"/>
      <w:lang w:eastAsia="en-US"/>
    </w:rPr>
  </w:style>
  <w:style w:type="paragraph" w:styleId="BodyText3">
    <w:name w:val="Body Text 3"/>
    <w:basedOn w:val="Normal"/>
    <w:link w:val="BodyText3Char"/>
    <w:uiPriority w:val="99"/>
    <w:semiHidden/>
    <w:unhideWhenUsed/>
    <w:rsid w:val="00E62E12"/>
    <w:pPr>
      <w:spacing w:before="0" w:after="120" w:line="300" w:lineRule="auto"/>
    </w:pPr>
    <w:rPr>
      <w:sz w:val="16"/>
      <w:szCs w:val="14"/>
      <w:lang w:eastAsia="en-US"/>
    </w:rPr>
  </w:style>
  <w:style w:type="paragraph" w:styleId="BodyTextIndent">
    <w:name w:val="Body Text Indent"/>
    <w:basedOn w:val="Normal"/>
    <w:link w:val="BodyTextIndentChar"/>
    <w:uiPriority w:val="99"/>
    <w:unhideWhenUsed/>
    <w:rsid w:val="00E62E12"/>
    <w:pPr>
      <w:spacing w:before="0" w:after="120" w:line="276" w:lineRule="auto"/>
      <w:ind w:left="360"/>
    </w:pPr>
    <w:rPr>
      <w:rFonts w:ascii="Calibri" w:hAnsi="Calibri"/>
      <w:sz w:val="20"/>
      <w:szCs w:val="20"/>
      <w:lang w:eastAsia="en-US"/>
    </w:rPr>
  </w:style>
  <w:style w:type="character" w:customStyle="1" w:styleId="BodyTextIndentChar">
    <w:name w:val="Body Text Indent Char"/>
    <w:basedOn w:val="DefaultParagraphFont"/>
    <w:link w:val="BodyTextIndent"/>
    <w:uiPriority w:val="99"/>
    <w:rsid w:val="00E62E12"/>
    <w:rPr>
      <w:rFonts w:ascii="Calibri" w:eastAsia="Times New Roman" w:hAnsi="Calibri" w:cs="Times New Roman"/>
      <w:sz w:val="20"/>
      <w:szCs w:val="20"/>
      <w:lang w:eastAsia="en-US"/>
    </w:rPr>
  </w:style>
  <w:style w:type="character" w:customStyle="1" w:styleId="BodyTextIndent2Char">
    <w:name w:val="Body Text Indent 2 Char"/>
    <w:basedOn w:val="DefaultParagraphFont"/>
    <w:link w:val="BodyTextIndent2"/>
    <w:uiPriority w:val="99"/>
    <w:semiHidden/>
    <w:rsid w:val="00E62E12"/>
    <w:rPr>
      <w:rFonts w:ascii="Calibri" w:eastAsia="Times New Roman" w:hAnsi="Calibri" w:cs="Times New Roman"/>
      <w:sz w:val="20"/>
      <w:szCs w:val="20"/>
      <w:lang w:eastAsia="en-US"/>
    </w:rPr>
  </w:style>
  <w:style w:type="paragraph" w:styleId="BodyTextIndent2">
    <w:name w:val="Body Text Indent 2"/>
    <w:basedOn w:val="Normal"/>
    <w:link w:val="BodyTextIndent2Char"/>
    <w:uiPriority w:val="99"/>
    <w:semiHidden/>
    <w:unhideWhenUsed/>
    <w:rsid w:val="00E62E12"/>
    <w:pPr>
      <w:spacing w:before="0" w:after="120" w:line="480" w:lineRule="auto"/>
      <w:ind w:left="360"/>
    </w:pPr>
    <w:rPr>
      <w:rFonts w:ascii="Calibri" w:hAnsi="Calibri"/>
      <w:sz w:val="20"/>
      <w:szCs w:val="20"/>
      <w:lang w:eastAsia="en-US"/>
    </w:rPr>
  </w:style>
  <w:style w:type="character" w:styleId="Hyperlink">
    <w:name w:val="Hyperlink"/>
    <w:uiPriority w:val="99"/>
    <w:unhideWhenUsed/>
    <w:rsid w:val="00E62E12"/>
    <w:rPr>
      <w:color w:val="0000FF"/>
      <w:u w:val="single"/>
    </w:rPr>
  </w:style>
  <w:style w:type="paragraph" w:styleId="Header">
    <w:name w:val="header"/>
    <w:basedOn w:val="Normal"/>
    <w:link w:val="HeaderChar"/>
    <w:uiPriority w:val="99"/>
    <w:unhideWhenUsed/>
    <w:rsid w:val="00E62E12"/>
    <w:pPr>
      <w:tabs>
        <w:tab w:val="center" w:pos="4680"/>
        <w:tab w:val="right" w:pos="9360"/>
      </w:tabs>
      <w:spacing w:before="0" w:after="160" w:line="300" w:lineRule="auto"/>
    </w:pPr>
    <w:rPr>
      <w:sz w:val="21"/>
      <w:szCs w:val="21"/>
      <w:lang w:eastAsia="en-US"/>
    </w:rPr>
  </w:style>
  <w:style w:type="character" w:customStyle="1" w:styleId="HeaderChar">
    <w:name w:val="Header Char"/>
    <w:basedOn w:val="DefaultParagraphFont"/>
    <w:link w:val="Header"/>
    <w:uiPriority w:val="99"/>
    <w:rsid w:val="00E62E12"/>
    <w:rPr>
      <w:sz w:val="21"/>
      <w:szCs w:val="21"/>
      <w:lang w:eastAsia="en-US"/>
    </w:rPr>
  </w:style>
  <w:style w:type="paragraph" w:styleId="Footer">
    <w:name w:val="footer"/>
    <w:basedOn w:val="Normal"/>
    <w:link w:val="FooterChar"/>
    <w:uiPriority w:val="99"/>
    <w:unhideWhenUsed/>
    <w:rsid w:val="00E62E12"/>
    <w:pPr>
      <w:tabs>
        <w:tab w:val="center" w:pos="4680"/>
        <w:tab w:val="right" w:pos="9360"/>
      </w:tabs>
      <w:spacing w:before="0" w:after="160" w:line="300" w:lineRule="auto"/>
    </w:pPr>
    <w:rPr>
      <w:sz w:val="21"/>
      <w:szCs w:val="21"/>
      <w:lang w:eastAsia="en-US"/>
    </w:rPr>
  </w:style>
  <w:style w:type="character" w:customStyle="1" w:styleId="FooterChar">
    <w:name w:val="Footer Char"/>
    <w:basedOn w:val="DefaultParagraphFont"/>
    <w:link w:val="Footer"/>
    <w:uiPriority w:val="99"/>
    <w:rsid w:val="00E62E12"/>
    <w:rPr>
      <w:sz w:val="21"/>
      <w:szCs w:val="21"/>
      <w:lang w:eastAsia="en-US"/>
    </w:rPr>
  </w:style>
  <w:style w:type="paragraph" w:customStyle="1" w:styleId="rtejustify">
    <w:name w:val="rtejustify"/>
    <w:basedOn w:val="Normal"/>
    <w:rsid w:val="00E62E12"/>
    <w:pPr>
      <w:spacing w:before="100" w:beforeAutospacing="1" w:after="100" w:afterAutospacing="1" w:line="300" w:lineRule="auto"/>
    </w:pPr>
    <w:rPr>
      <w:sz w:val="21"/>
      <w:szCs w:val="21"/>
      <w:lang w:eastAsia="en-US"/>
    </w:rPr>
  </w:style>
  <w:style w:type="paragraph" w:customStyle="1" w:styleId="TableParagraph">
    <w:name w:val="Table Paragraph"/>
    <w:basedOn w:val="Normal"/>
    <w:uiPriority w:val="1"/>
    <w:rsid w:val="00E62E12"/>
    <w:pPr>
      <w:spacing w:before="0" w:after="160" w:line="300" w:lineRule="auto"/>
    </w:pPr>
    <w:rPr>
      <w:rFonts w:ascii="Calibri" w:eastAsia="Calibri" w:hAnsi="Calibri"/>
      <w:lang w:eastAsia="en-US"/>
    </w:rPr>
  </w:style>
  <w:style w:type="paragraph" w:styleId="TOC1">
    <w:name w:val="toc 1"/>
    <w:basedOn w:val="Normal"/>
    <w:uiPriority w:val="39"/>
    <w:rsid w:val="00E62E12"/>
    <w:pPr>
      <w:spacing w:before="268" w:after="160" w:line="300" w:lineRule="auto"/>
      <w:ind w:left="650"/>
    </w:pPr>
    <w:rPr>
      <w:b/>
      <w:bCs/>
      <w:lang w:eastAsia="en-US"/>
    </w:rPr>
  </w:style>
  <w:style w:type="paragraph" w:styleId="TOC2">
    <w:name w:val="toc 2"/>
    <w:basedOn w:val="Normal"/>
    <w:uiPriority w:val="39"/>
    <w:rsid w:val="00E62E12"/>
    <w:pPr>
      <w:spacing w:before="6" w:after="160" w:line="300" w:lineRule="auto"/>
      <w:ind w:left="1852" w:hanging="1202"/>
    </w:pPr>
    <w:rPr>
      <w:lang w:eastAsia="en-US"/>
    </w:rPr>
  </w:style>
  <w:style w:type="paragraph" w:customStyle="1" w:styleId="Default">
    <w:name w:val="Default"/>
    <w:rsid w:val="00E62E12"/>
    <w:pPr>
      <w:autoSpaceDE w:val="0"/>
      <w:autoSpaceDN w:val="0"/>
      <w:adjustRightInd w:val="0"/>
    </w:pPr>
    <w:rPr>
      <w:rFonts w:ascii="Verdana" w:eastAsia="Calibri" w:hAnsi="Verdana" w:cs="Verdana"/>
      <w:color w:val="000000"/>
      <w:sz w:val="24"/>
      <w:szCs w:val="24"/>
      <w:lang w:bidi="mr-IN"/>
    </w:rPr>
  </w:style>
  <w:style w:type="character" w:customStyle="1" w:styleId="NumberingSymbols">
    <w:name w:val="Numbering Symbols"/>
    <w:rsid w:val="00E62E12"/>
  </w:style>
  <w:style w:type="character" w:customStyle="1" w:styleId="Bullets">
    <w:name w:val="Bullets"/>
    <w:rsid w:val="00E62E12"/>
    <w:rPr>
      <w:rFonts w:ascii="OpenSymbol" w:eastAsia="OpenSymbol" w:hAnsi="OpenSymbol" w:cs="OpenSymbol"/>
    </w:rPr>
  </w:style>
  <w:style w:type="paragraph" w:customStyle="1" w:styleId="Heading">
    <w:name w:val="Heading"/>
    <w:basedOn w:val="Normal"/>
    <w:next w:val="BodyText"/>
    <w:rsid w:val="00E62E12"/>
    <w:pPr>
      <w:keepNext/>
      <w:spacing w:before="240" w:after="120" w:line="300" w:lineRule="auto"/>
    </w:pPr>
    <w:rPr>
      <w:rFonts w:ascii="Arial" w:eastAsia="Microsoft YaHei" w:hAnsi="Arial"/>
      <w:sz w:val="28"/>
      <w:szCs w:val="28"/>
      <w:lang w:eastAsia="en-US"/>
    </w:rPr>
  </w:style>
  <w:style w:type="paragraph" w:styleId="List">
    <w:name w:val="List"/>
    <w:basedOn w:val="BodyText"/>
    <w:rsid w:val="00E62E12"/>
    <w:pPr>
      <w:widowControl w:val="0"/>
      <w:suppressAutoHyphens/>
      <w:spacing w:line="240" w:lineRule="auto"/>
    </w:pPr>
    <w:rPr>
      <w:rFonts w:ascii="Times New Roman" w:eastAsia="SimSun" w:hAnsi="Times New Roman" w:cs="Mangal"/>
      <w:kern w:val="1"/>
      <w:sz w:val="24"/>
      <w:szCs w:val="24"/>
      <w:lang w:bidi="hi-IN"/>
    </w:rPr>
  </w:style>
  <w:style w:type="paragraph" w:customStyle="1" w:styleId="Index">
    <w:name w:val="Index"/>
    <w:basedOn w:val="Normal"/>
    <w:rsid w:val="00E62E12"/>
    <w:pPr>
      <w:suppressLineNumbers/>
      <w:spacing w:before="0" w:after="160" w:line="300" w:lineRule="auto"/>
    </w:pPr>
    <w:rPr>
      <w:sz w:val="21"/>
      <w:szCs w:val="21"/>
      <w:lang w:eastAsia="en-US"/>
    </w:rPr>
  </w:style>
  <w:style w:type="character" w:customStyle="1" w:styleId="apple-converted-space">
    <w:name w:val="apple-converted-space"/>
    <w:rsid w:val="00E62E12"/>
  </w:style>
  <w:style w:type="character" w:styleId="HTMLCite">
    <w:name w:val="HTML Cite"/>
    <w:uiPriority w:val="99"/>
    <w:semiHidden/>
    <w:unhideWhenUsed/>
    <w:rsid w:val="00E62E12"/>
    <w:rPr>
      <w:i/>
      <w:iCs/>
    </w:rPr>
  </w:style>
  <w:style w:type="paragraph" w:styleId="HTMLPreformatted">
    <w:name w:val="HTML Preformatted"/>
    <w:basedOn w:val="Normal"/>
    <w:link w:val="HTMLPreformattedChar"/>
    <w:uiPriority w:val="99"/>
    <w:semiHidden/>
    <w:unhideWhenUsed/>
    <w:rsid w:val="00E62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300" w:lineRule="auto"/>
    </w:pPr>
    <w:rPr>
      <w:rFonts w:ascii="Courier New" w:hAnsi="Courier New"/>
      <w:sz w:val="20"/>
      <w:szCs w:val="20"/>
      <w:lang w:eastAsia="en-US"/>
    </w:rPr>
  </w:style>
  <w:style w:type="character" w:customStyle="1" w:styleId="HTMLPreformattedChar">
    <w:name w:val="HTML Preformatted Char"/>
    <w:basedOn w:val="DefaultParagraphFont"/>
    <w:link w:val="HTMLPreformatted"/>
    <w:uiPriority w:val="99"/>
    <w:semiHidden/>
    <w:rsid w:val="00E62E12"/>
    <w:rPr>
      <w:rFonts w:ascii="Courier New" w:eastAsia="Times New Roman" w:hAnsi="Courier New" w:cs="Times New Roman"/>
      <w:sz w:val="20"/>
      <w:szCs w:val="20"/>
      <w:lang w:eastAsia="en-US"/>
    </w:rPr>
  </w:style>
  <w:style w:type="paragraph" w:customStyle="1" w:styleId="Standard">
    <w:name w:val="Standard"/>
    <w:rsid w:val="00E62E12"/>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Normal"/>
    <w:rsid w:val="00E62E12"/>
    <w:pPr>
      <w:suppressLineNumbers/>
      <w:spacing w:before="0" w:after="160" w:line="300" w:lineRule="auto"/>
    </w:pPr>
    <w:rPr>
      <w:sz w:val="21"/>
      <w:szCs w:val="21"/>
      <w:lang w:eastAsia="en-US"/>
    </w:rPr>
  </w:style>
  <w:style w:type="paragraph" w:customStyle="1" w:styleId="Textbody">
    <w:name w:val="Text body"/>
    <w:basedOn w:val="Standard"/>
    <w:rsid w:val="00E62E12"/>
    <w:pPr>
      <w:widowControl w:val="0"/>
      <w:spacing w:after="120"/>
    </w:pPr>
  </w:style>
  <w:style w:type="character" w:customStyle="1" w:styleId="st1">
    <w:name w:val="st1"/>
    <w:basedOn w:val="DefaultParagraphFont"/>
    <w:rsid w:val="00E62E12"/>
  </w:style>
  <w:style w:type="character" w:styleId="CommentReference">
    <w:name w:val="annotation reference"/>
    <w:basedOn w:val="DefaultParagraphFont"/>
    <w:uiPriority w:val="99"/>
    <w:semiHidden/>
    <w:unhideWhenUsed/>
    <w:rsid w:val="00E62E12"/>
    <w:rPr>
      <w:sz w:val="16"/>
      <w:szCs w:val="16"/>
    </w:rPr>
  </w:style>
  <w:style w:type="paragraph" w:styleId="CommentText">
    <w:name w:val="annotation text"/>
    <w:basedOn w:val="Normal"/>
    <w:link w:val="CommentTextChar"/>
    <w:uiPriority w:val="99"/>
    <w:unhideWhenUsed/>
    <w:rsid w:val="00E62E12"/>
    <w:pPr>
      <w:spacing w:before="0" w:after="160" w:line="300" w:lineRule="auto"/>
    </w:pPr>
    <w:rPr>
      <w:sz w:val="20"/>
      <w:szCs w:val="18"/>
      <w:lang w:eastAsia="en-US"/>
    </w:rPr>
  </w:style>
  <w:style w:type="character" w:customStyle="1" w:styleId="CommentTextChar">
    <w:name w:val="Comment Text Char"/>
    <w:basedOn w:val="DefaultParagraphFont"/>
    <w:link w:val="CommentText"/>
    <w:uiPriority w:val="99"/>
    <w:rsid w:val="00E62E12"/>
    <w:rPr>
      <w:sz w:val="20"/>
      <w:szCs w:val="18"/>
      <w:lang w:eastAsia="en-US"/>
    </w:rPr>
  </w:style>
  <w:style w:type="character" w:customStyle="1" w:styleId="CommentSubjectChar">
    <w:name w:val="Comment Subject Char"/>
    <w:basedOn w:val="CommentTextChar"/>
    <w:link w:val="CommentSubject"/>
    <w:uiPriority w:val="99"/>
    <w:semiHidden/>
    <w:rsid w:val="00E62E12"/>
    <w:rPr>
      <w:b/>
      <w:bCs/>
      <w:sz w:val="20"/>
      <w:szCs w:val="18"/>
      <w:lang w:eastAsia="en-US"/>
    </w:rPr>
  </w:style>
  <w:style w:type="paragraph" w:styleId="CommentSubject">
    <w:name w:val="annotation subject"/>
    <w:basedOn w:val="CommentText"/>
    <w:next w:val="CommentText"/>
    <w:link w:val="CommentSubjectChar"/>
    <w:uiPriority w:val="99"/>
    <w:semiHidden/>
    <w:unhideWhenUsed/>
    <w:rsid w:val="00E62E12"/>
    <w:rPr>
      <w:b/>
      <w:bCs/>
    </w:rPr>
  </w:style>
  <w:style w:type="paragraph" w:customStyle="1" w:styleId="5Normal">
    <w:name w:val="5 Normal"/>
    <w:basedOn w:val="Normal"/>
    <w:rsid w:val="00E62E1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120" w:line="300" w:lineRule="auto"/>
      <w:ind w:left="850" w:hanging="493"/>
      <w:jc w:val="both"/>
    </w:pPr>
    <w:rPr>
      <w:rFonts w:ascii="Arial" w:hAnsi="Arial"/>
      <w:szCs w:val="20"/>
      <w:lang w:val="fr-FR" w:eastAsia="en-GB"/>
    </w:rPr>
  </w:style>
  <w:style w:type="character" w:customStyle="1" w:styleId="DocumentMapChar">
    <w:name w:val="Document Map Char"/>
    <w:basedOn w:val="DefaultParagraphFont"/>
    <w:link w:val="DocumentMap"/>
    <w:uiPriority w:val="99"/>
    <w:semiHidden/>
    <w:rsid w:val="00E62E12"/>
    <w:rPr>
      <w:rFonts w:ascii="Tahoma" w:hAnsi="Tahoma"/>
      <w:sz w:val="16"/>
      <w:szCs w:val="14"/>
      <w:lang w:eastAsia="en-US"/>
    </w:rPr>
  </w:style>
  <w:style w:type="paragraph" w:styleId="DocumentMap">
    <w:name w:val="Document Map"/>
    <w:basedOn w:val="Normal"/>
    <w:link w:val="DocumentMapChar"/>
    <w:uiPriority w:val="99"/>
    <w:semiHidden/>
    <w:unhideWhenUsed/>
    <w:rsid w:val="00E62E12"/>
    <w:pPr>
      <w:spacing w:before="0" w:after="160" w:line="300" w:lineRule="auto"/>
    </w:pPr>
    <w:rPr>
      <w:rFonts w:ascii="Tahoma" w:hAnsi="Tahoma"/>
      <w:sz w:val="16"/>
      <w:szCs w:val="14"/>
      <w:lang w:eastAsia="en-US"/>
    </w:rPr>
  </w:style>
  <w:style w:type="paragraph" w:styleId="BodyText2">
    <w:name w:val="Body Text 2"/>
    <w:basedOn w:val="Normal"/>
    <w:link w:val="BodyText2Char"/>
    <w:unhideWhenUsed/>
    <w:rsid w:val="00041405"/>
    <w:pPr>
      <w:spacing w:after="120" w:line="480" w:lineRule="auto"/>
    </w:pPr>
  </w:style>
  <w:style w:type="character" w:customStyle="1" w:styleId="BodyText2Char">
    <w:name w:val="Body Text 2 Char"/>
    <w:basedOn w:val="DefaultParagraphFont"/>
    <w:link w:val="BodyText2"/>
    <w:rsid w:val="00041405"/>
  </w:style>
  <w:style w:type="paragraph" w:customStyle="1" w:styleId="Pa6">
    <w:name w:val="Pa6"/>
    <w:basedOn w:val="Default"/>
    <w:next w:val="Default"/>
    <w:uiPriority w:val="99"/>
    <w:rsid w:val="00041405"/>
    <w:pPr>
      <w:spacing w:line="221" w:lineRule="atLeast"/>
    </w:pPr>
    <w:rPr>
      <w:rFonts w:ascii="Candara" w:eastAsia="Corbel" w:hAnsi="Candara" w:cs="Times New Roman"/>
      <w:color w:val="auto"/>
      <w:lang w:bidi="ar-SA"/>
    </w:rPr>
  </w:style>
  <w:style w:type="paragraph" w:customStyle="1" w:styleId="Pa24">
    <w:name w:val="Pa24"/>
    <w:basedOn w:val="Default"/>
    <w:next w:val="Default"/>
    <w:uiPriority w:val="99"/>
    <w:rsid w:val="00041405"/>
    <w:pPr>
      <w:spacing w:line="221" w:lineRule="atLeast"/>
    </w:pPr>
    <w:rPr>
      <w:rFonts w:ascii="Candara" w:eastAsia="Corbel" w:hAnsi="Candara" w:cs="Times New Roman"/>
      <w:color w:val="auto"/>
      <w:lang w:bidi="ar-SA"/>
    </w:rPr>
  </w:style>
  <w:style w:type="paragraph" w:styleId="FootnoteText">
    <w:name w:val="footnote text"/>
    <w:aliases w:val="fn,footnote text"/>
    <w:basedOn w:val="Normal"/>
    <w:link w:val="FootnoteTextChar"/>
    <w:unhideWhenUsed/>
    <w:rsid w:val="00041405"/>
    <w:pPr>
      <w:spacing w:before="0" w:after="0" w:line="240" w:lineRule="auto"/>
      <w:ind w:firstLine="360"/>
    </w:pPr>
    <w:rPr>
      <w:rFonts w:eastAsia="Corbel"/>
      <w:sz w:val="20"/>
      <w:szCs w:val="20"/>
      <w:lang w:eastAsia="en-US" w:bidi="en-US"/>
    </w:rPr>
  </w:style>
  <w:style w:type="character" w:customStyle="1" w:styleId="FootnoteTextChar">
    <w:name w:val="Footnote Text Char"/>
    <w:aliases w:val="fn Char,footnote text Char"/>
    <w:basedOn w:val="DefaultParagraphFont"/>
    <w:link w:val="FootnoteText"/>
    <w:rsid w:val="00041405"/>
    <w:rPr>
      <w:rFonts w:eastAsia="Corbel"/>
      <w:sz w:val="20"/>
      <w:szCs w:val="20"/>
      <w:lang w:eastAsia="en-US" w:bidi="en-US"/>
    </w:rPr>
  </w:style>
  <w:style w:type="character" w:styleId="FootnoteReference">
    <w:name w:val="footnote reference"/>
    <w:basedOn w:val="DefaultParagraphFont"/>
    <w:unhideWhenUsed/>
    <w:rsid w:val="00041405"/>
    <w:rPr>
      <w:vertAlign w:val="superscript"/>
    </w:rPr>
  </w:style>
  <w:style w:type="paragraph" w:customStyle="1" w:styleId="listitem">
    <w:name w:val="listitem"/>
    <w:basedOn w:val="Normal"/>
    <w:rsid w:val="00041405"/>
    <w:pPr>
      <w:spacing w:before="100" w:beforeAutospacing="1" w:after="100" w:afterAutospacing="1" w:line="240" w:lineRule="auto"/>
    </w:pPr>
    <w:rPr>
      <w:rFonts w:ascii="Times New Roman" w:hAnsi="Times New Roman"/>
      <w:sz w:val="24"/>
      <w:szCs w:val="24"/>
      <w:lang w:eastAsia="en-US"/>
    </w:rPr>
  </w:style>
  <w:style w:type="paragraph" w:styleId="TOC3">
    <w:name w:val="toc 3"/>
    <w:basedOn w:val="Normal"/>
    <w:next w:val="Normal"/>
    <w:autoRedefine/>
    <w:uiPriority w:val="39"/>
    <w:unhideWhenUsed/>
    <w:rsid w:val="00041405"/>
    <w:pPr>
      <w:spacing w:before="0" w:after="100" w:line="240" w:lineRule="auto"/>
      <w:ind w:left="480"/>
      <w:jc w:val="both"/>
    </w:pPr>
    <w:rPr>
      <w:rFonts w:ascii="Bookman Old Style" w:eastAsia="Corbel" w:hAnsi="Bookman Old Style" w:cs="Mangal"/>
      <w:kern w:val="28"/>
      <w:sz w:val="24"/>
      <w:szCs w:val="24"/>
      <w:lang w:val="en-IN" w:eastAsia="en-US"/>
    </w:rPr>
  </w:style>
  <w:style w:type="character" w:customStyle="1" w:styleId="EndnoteTextChar">
    <w:name w:val="Endnote Text Char"/>
    <w:basedOn w:val="DefaultParagraphFont"/>
    <w:link w:val="EndnoteText"/>
    <w:uiPriority w:val="99"/>
    <w:semiHidden/>
    <w:rsid w:val="00041405"/>
    <w:rPr>
      <w:rFonts w:eastAsia="Corbel"/>
      <w:sz w:val="20"/>
      <w:szCs w:val="20"/>
      <w:lang w:eastAsia="en-US" w:bidi="en-US"/>
    </w:rPr>
  </w:style>
  <w:style w:type="paragraph" w:styleId="EndnoteText">
    <w:name w:val="endnote text"/>
    <w:basedOn w:val="Normal"/>
    <w:link w:val="EndnoteTextChar"/>
    <w:uiPriority w:val="99"/>
    <w:semiHidden/>
    <w:unhideWhenUsed/>
    <w:rsid w:val="00041405"/>
    <w:pPr>
      <w:spacing w:before="0" w:after="0" w:line="240" w:lineRule="auto"/>
      <w:ind w:firstLine="360"/>
    </w:pPr>
    <w:rPr>
      <w:rFonts w:eastAsia="Corbel"/>
      <w:sz w:val="20"/>
      <w:szCs w:val="20"/>
      <w:lang w:eastAsia="en-US" w:bidi="en-US"/>
    </w:rPr>
  </w:style>
  <w:style w:type="character" w:customStyle="1" w:styleId="606">
    <w:name w:val="60 6"/>
    <w:rsid w:val="00041405"/>
    <w:rPr>
      <w:rFonts w:cs="Bookman Old Style"/>
      <w:i/>
      <w:iCs/>
      <w:color w:val="000000"/>
    </w:rPr>
  </w:style>
  <w:style w:type="paragraph" w:customStyle="1" w:styleId="Pa17">
    <w:name w:val="Pa17"/>
    <w:basedOn w:val="Default"/>
    <w:next w:val="Default"/>
    <w:uiPriority w:val="99"/>
    <w:rsid w:val="00041405"/>
    <w:pPr>
      <w:spacing w:line="221" w:lineRule="atLeast"/>
    </w:pPr>
    <w:rPr>
      <w:rFonts w:ascii="Candara" w:eastAsia="Corbel" w:hAnsi="Candara" w:cs="Times New Roman"/>
      <w:color w:val="auto"/>
      <w:lang w:bidi="ar-SA"/>
    </w:rPr>
  </w:style>
  <w:style w:type="character" w:customStyle="1" w:styleId="PlainTextChar">
    <w:name w:val="Plain Text Char"/>
    <w:basedOn w:val="DefaultParagraphFont"/>
    <w:link w:val="PlainText"/>
    <w:rsid w:val="00041405"/>
    <w:rPr>
      <w:rFonts w:eastAsia="Calibri" w:hAnsi="Calibri"/>
    </w:rPr>
  </w:style>
  <w:style w:type="paragraph" w:styleId="PlainText">
    <w:name w:val="Plain Text"/>
    <w:basedOn w:val="Normal"/>
    <w:link w:val="PlainTextChar"/>
    <w:rsid w:val="00041405"/>
    <w:pPr>
      <w:spacing w:before="0" w:after="0" w:line="240" w:lineRule="auto"/>
    </w:pPr>
    <w:rPr>
      <w:rFonts w:eastAsia="Calibri" w:hAnsi="Calibri"/>
    </w:rPr>
  </w:style>
  <w:style w:type="character" w:customStyle="1" w:styleId="PlainTextChar1">
    <w:name w:val="Plain Text Char1"/>
    <w:basedOn w:val="DefaultParagraphFont"/>
    <w:uiPriority w:val="99"/>
    <w:semiHidden/>
    <w:rsid w:val="00041405"/>
    <w:rPr>
      <w:rFonts w:ascii="Consolas" w:hAnsi="Consolas" w:cs="Consolas"/>
      <w:sz w:val="21"/>
      <w:szCs w:val="21"/>
    </w:rPr>
  </w:style>
  <w:style w:type="character" w:customStyle="1" w:styleId="ListParagraphChar">
    <w:name w:val="List Paragraph Char"/>
    <w:link w:val="ListParagraph"/>
    <w:uiPriority w:val="34"/>
    <w:locked/>
    <w:rsid w:val="008D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96123882">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c.gov.lk/data-communication-operators.html" TargetMode="External"/><Relationship Id="rId18" Type="http://schemas.openxmlformats.org/officeDocument/2006/relationships/hyperlink" Target="http://www.trc.gov.lk/other-operators.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rc.gov.lk/international-telecommunication-operators.html" TargetMode="External"/><Relationship Id="rId17" Type="http://schemas.openxmlformats.org/officeDocument/2006/relationships/hyperlink" Target="http://www.trc.gov.lk/trunk-radio-operators.html" TargetMode="External"/><Relationship Id="rId2" Type="http://schemas.openxmlformats.org/officeDocument/2006/relationships/customXml" Target="../customXml/item2.xml"/><Relationship Id="rId16" Type="http://schemas.openxmlformats.org/officeDocument/2006/relationships/hyperlink" Target="http://www.trc.gov.lk/direct-to-home-satellite-broadcasting-operators.html" TargetMode="External"/><Relationship Id="rId20" Type="http://schemas.openxmlformats.org/officeDocument/2006/relationships/hyperlink" Target="http://www.dot.gov.in/sites/default/files/DOC200214_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c.gov.lk/mobile-operators.html" TargetMode="External"/><Relationship Id="rId5" Type="http://schemas.openxmlformats.org/officeDocument/2006/relationships/settings" Target="settings.xml"/><Relationship Id="rId15" Type="http://schemas.openxmlformats.org/officeDocument/2006/relationships/hyperlink" Target="http://www.trc.gov.lk/cable-distribution-network-operators.html" TargetMode="External"/><Relationship Id="rId23" Type="http://schemas.openxmlformats.org/officeDocument/2006/relationships/theme" Target="theme/theme1.xml"/><Relationship Id="rId10" Type="http://schemas.openxmlformats.org/officeDocument/2006/relationships/hyperlink" Target="http://www.trc.gov.lk/fixed-operators.html" TargetMode="External"/><Relationship Id="rId19" Type="http://schemas.openxmlformats.org/officeDocument/2006/relationships/hyperlink" Target="https://en.wikipedia.org/wiki/Code_division_multiple_acces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trc.gov.lk/internet-service-providers.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AppData\Roaming\Microsoft\Templates\Banded%20design%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C4317572-7873-4877-B284-0C15DD3E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0</TotalTime>
  <Pages>45</Pages>
  <Words>15321</Words>
  <Characters>87334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102451</CharactersWithSpaces>
  <SharedDoc>false</SharedDoc>
  <HLinks>
    <vt:vector size="72" baseType="variant">
      <vt:variant>
        <vt:i4>6422593</vt:i4>
      </vt:variant>
      <vt:variant>
        <vt:i4>33</vt:i4>
      </vt:variant>
      <vt:variant>
        <vt:i4>0</vt:i4>
      </vt:variant>
      <vt:variant>
        <vt:i4>5</vt:i4>
      </vt:variant>
      <vt:variant>
        <vt:lpwstr>http://www.dot.gov.in/sites/default/files/DOC200214_0.pdf</vt:lpwstr>
      </vt:variant>
      <vt:variant>
        <vt:lpwstr/>
      </vt:variant>
      <vt:variant>
        <vt:i4>1245302</vt:i4>
      </vt:variant>
      <vt:variant>
        <vt:i4>30</vt:i4>
      </vt:variant>
      <vt:variant>
        <vt:i4>0</vt:i4>
      </vt:variant>
      <vt:variant>
        <vt:i4>5</vt:i4>
      </vt:variant>
      <vt:variant>
        <vt:lpwstr>https://en.wikipedia.org/wiki/Code_division_multiple_access</vt:lpwstr>
      </vt:variant>
      <vt:variant>
        <vt:lpwstr/>
      </vt:variant>
      <vt:variant>
        <vt:i4>6291489</vt:i4>
      </vt:variant>
      <vt:variant>
        <vt:i4>27</vt:i4>
      </vt:variant>
      <vt:variant>
        <vt:i4>0</vt:i4>
      </vt:variant>
      <vt:variant>
        <vt:i4>5</vt:i4>
      </vt:variant>
      <vt:variant>
        <vt:lpwstr>http://www.trc.gov.lk/other-operators.html</vt:lpwstr>
      </vt:variant>
      <vt:variant>
        <vt:lpwstr/>
      </vt:variant>
      <vt:variant>
        <vt:i4>4718663</vt:i4>
      </vt:variant>
      <vt:variant>
        <vt:i4>24</vt:i4>
      </vt:variant>
      <vt:variant>
        <vt:i4>0</vt:i4>
      </vt:variant>
      <vt:variant>
        <vt:i4>5</vt:i4>
      </vt:variant>
      <vt:variant>
        <vt:lpwstr>http://www.trc.gov.lk/trunk-radio-operators.html</vt:lpwstr>
      </vt:variant>
      <vt:variant>
        <vt:lpwstr/>
      </vt:variant>
      <vt:variant>
        <vt:i4>3080311</vt:i4>
      </vt:variant>
      <vt:variant>
        <vt:i4>21</vt:i4>
      </vt:variant>
      <vt:variant>
        <vt:i4>0</vt:i4>
      </vt:variant>
      <vt:variant>
        <vt:i4>5</vt:i4>
      </vt:variant>
      <vt:variant>
        <vt:lpwstr>http://www.trc.gov.lk/direct-to-home-satellite-broadcasting-operators.html</vt:lpwstr>
      </vt:variant>
      <vt:variant>
        <vt:lpwstr/>
      </vt:variant>
      <vt:variant>
        <vt:i4>2359392</vt:i4>
      </vt:variant>
      <vt:variant>
        <vt:i4>18</vt:i4>
      </vt:variant>
      <vt:variant>
        <vt:i4>0</vt:i4>
      </vt:variant>
      <vt:variant>
        <vt:i4>5</vt:i4>
      </vt:variant>
      <vt:variant>
        <vt:lpwstr>http://www.trc.gov.lk/cable-distribution-network-operators.html</vt:lpwstr>
      </vt:variant>
      <vt:variant>
        <vt:lpwstr/>
      </vt:variant>
      <vt:variant>
        <vt:i4>1507348</vt:i4>
      </vt:variant>
      <vt:variant>
        <vt:i4>15</vt:i4>
      </vt:variant>
      <vt:variant>
        <vt:i4>0</vt:i4>
      </vt:variant>
      <vt:variant>
        <vt:i4>5</vt:i4>
      </vt:variant>
      <vt:variant>
        <vt:lpwstr>http://www.trc.gov.lk/internet-service-providers.html</vt:lpwstr>
      </vt:variant>
      <vt:variant>
        <vt:lpwstr/>
      </vt:variant>
      <vt:variant>
        <vt:i4>6815868</vt:i4>
      </vt:variant>
      <vt:variant>
        <vt:i4>12</vt:i4>
      </vt:variant>
      <vt:variant>
        <vt:i4>0</vt:i4>
      </vt:variant>
      <vt:variant>
        <vt:i4>5</vt:i4>
      </vt:variant>
      <vt:variant>
        <vt:lpwstr>http://www.trc.gov.lk/data-communication-operators.html</vt:lpwstr>
      </vt:variant>
      <vt:variant>
        <vt:lpwstr/>
      </vt:variant>
      <vt:variant>
        <vt:i4>5701725</vt:i4>
      </vt:variant>
      <vt:variant>
        <vt:i4>9</vt:i4>
      </vt:variant>
      <vt:variant>
        <vt:i4>0</vt:i4>
      </vt:variant>
      <vt:variant>
        <vt:i4>5</vt:i4>
      </vt:variant>
      <vt:variant>
        <vt:lpwstr>http://www.trc.gov.lk/international-telecommunication-operators.html</vt:lpwstr>
      </vt:variant>
      <vt:variant>
        <vt:lpwstr/>
      </vt:variant>
      <vt:variant>
        <vt:i4>8323126</vt:i4>
      </vt:variant>
      <vt:variant>
        <vt:i4>6</vt:i4>
      </vt:variant>
      <vt:variant>
        <vt:i4>0</vt:i4>
      </vt:variant>
      <vt:variant>
        <vt:i4>5</vt:i4>
      </vt:variant>
      <vt:variant>
        <vt:lpwstr>http://www.trc.gov.lk/mobile-operators.html</vt:lpwstr>
      </vt:variant>
      <vt:variant>
        <vt:lpwstr/>
      </vt:variant>
      <vt:variant>
        <vt:i4>8192046</vt:i4>
      </vt:variant>
      <vt:variant>
        <vt:i4>3</vt:i4>
      </vt:variant>
      <vt:variant>
        <vt:i4>0</vt:i4>
      </vt:variant>
      <vt:variant>
        <vt:i4>5</vt:i4>
      </vt:variant>
      <vt:variant>
        <vt:lpwstr>http://www.trc.gov.lk/fixed-operators.html</vt:lpwstr>
      </vt:variant>
      <vt:variant>
        <vt:lpwstr/>
      </vt:variant>
      <vt:variant>
        <vt:i4>2490449</vt:i4>
      </vt:variant>
      <vt:variant>
        <vt:i4>0</vt:i4>
      </vt:variant>
      <vt:variant>
        <vt:i4>0</vt:i4>
      </vt:variant>
      <vt:variant>
        <vt:i4>5</vt:i4>
      </vt:variant>
      <vt:variant>
        <vt:lpwstr>mailto:adhingra.trai@gmail.com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Joseph</dc:creator>
  <cp:keywords/>
  <cp:lastModifiedBy>APT Secretariat</cp:lastModifiedBy>
  <cp:revision>2</cp:revision>
  <cp:lastPrinted>2016-09-19T05:54:00Z</cp:lastPrinted>
  <dcterms:created xsi:type="dcterms:W3CDTF">2019-01-03T06:25:00Z</dcterms:created>
  <dcterms:modified xsi:type="dcterms:W3CDTF">2019-01-03T06:25:00Z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