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7D63D6" w:rsidRPr="007D63D6" w:rsidRDefault="005E3C1C" w:rsidP="005E3C1C">
            <w:pPr>
              <w:spacing w:before="0"/>
              <w:rPr>
                <w:bCs/>
              </w:rPr>
            </w:pPr>
            <w:r>
              <w:rPr>
                <w:b/>
                <w:bCs/>
              </w:rPr>
              <w:t>Addendum 3</w:t>
            </w:r>
            <w:r w:rsidR="002B34BC">
              <w:rPr>
                <w:b/>
                <w:bCs/>
              </w:rPr>
              <w:t xml:space="preserve"> to</w:t>
            </w:r>
            <w:r>
              <w:rPr>
                <w:b/>
                <w:bCs/>
              </w:rPr>
              <w:br/>
            </w:r>
            <w:r w:rsidR="007D63D6">
              <w:rPr>
                <w:b/>
                <w:bCs/>
              </w:rPr>
              <w:t xml:space="preserve">Document </w:t>
            </w:r>
            <w:bookmarkStart w:id="0" w:name="DocRef1"/>
            <w:bookmarkEnd w:id="0"/>
            <w:r w:rsidR="00051635">
              <w:rPr>
                <w:b/>
                <w:bCs/>
              </w:rPr>
              <w:t>WTDC14</w:t>
            </w:r>
            <w:r w:rsidR="007D63D6">
              <w:rPr>
                <w:b/>
                <w:bCs/>
              </w:rPr>
              <w:t>/</w:t>
            </w:r>
            <w:bookmarkStart w:id="1" w:name="DocNo1"/>
            <w:bookmarkEnd w:id="1"/>
            <w:r>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051635" w:rsidP="00E66898">
            <w:pPr>
              <w:spacing w:before="0"/>
              <w:rPr>
                <w:b/>
                <w:bCs/>
              </w:rPr>
            </w:pPr>
            <w:bookmarkStart w:id="2" w:name="CreationDate"/>
            <w:bookmarkEnd w:id="2"/>
            <w:r>
              <w:rPr>
                <w:b/>
                <w:bCs/>
              </w:rPr>
              <w:t>2</w:t>
            </w:r>
            <w:r w:rsidR="00E66898">
              <w:rPr>
                <w:b/>
                <w:bCs/>
              </w:rPr>
              <w:t>5</w:t>
            </w:r>
            <w:r>
              <w:rPr>
                <w:b/>
                <w:bCs/>
              </w:rPr>
              <w:t xml:space="preserve"> February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3B6C1D">
            <w:pPr>
              <w:pStyle w:val="Source"/>
              <w:rPr>
                <w:b w:val="0"/>
                <w:bCs/>
              </w:rPr>
            </w:pPr>
            <w:bookmarkStart w:id="4" w:name="Source"/>
            <w:bookmarkEnd w:id="4"/>
            <w:r>
              <w:rPr>
                <w:b w:val="0"/>
                <w:bCs/>
              </w:rPr>
              <w:t xml:space="preserve">Asia-Pacific </w:t>
            </w:r>
            <w:proofErr w:type="spellStart"/>
            <w:r>
              <w:rPr>
                <w:b w:val="0"/>
                <w:bCs/>
              </w:rPr>
              <w:t>Telecommunity</w:t>
            </w:r>
            <w:proofErr w:type="spellEnd"/>
            <w:r w:rsidR="00C11CE9">
              <w:rPr>
                <w:b w:val="0"/>
                <w:bCs/>
              </w:rPr>
              <w:t xml:space="preserve"> (See Annex </w:t>
            </w:r>
            <w:r w:rsidR="003B6C1D">
              <w:rPr>
                <w:b w:val="0"/>
                <w:bCs/>
              </w:rPr>
              <w:t>2</w:t>
            </w:r>
            <w:bookmarkStart w:id="5" w:name="_GoBack"/>
            <w:bookmarkEnd w:id="5"/>
            <w:r w:rsidR="00C11CE9">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35089" w:rsidP="00774976">
            <w:pPr>
              <w:pStyle w:val="Title1"/>
              <w:spacing w:before="120"/>
              <w:rPr>
                <w:b w:val="0"/>
                <w:bCs/>
                <w:szCs w:val="18"/>
              </w:rPr>
            </w:pPr>
            <w:bookmarkStart w:id="6" w:name="Title"/>
            <w:bookmarkEnd w:id="6"/>
            <w:r>
              <w:rPr>
                <w:b w:val="0"/>
                <w:bCs/>
                <w:szCs w:val="18"/>
              </w:rPr>
              <w:t xml:space="preserve">Proposed </w:t>
            </w:r>
            <w:r w:rsidR="00774976">
              <w:rPr>
                <w:b w:val="0"/>
                <w:bCs/>
                <w:szCs w:val="18"/>
              </w:rPr>
              <w:t>Revision of Resolution 37 (</w:t>
            </w:r>
            <w:r w:rsidR="00381CA8">
              <w:rPr>
                <w:b w:val="0"/>
                <w:bCs/>
                <w:szCs w:val="18"/>
              </w:rPr>
              <w:t xml:space="preserve">Rev. </w:t>
            </w:r>
            <w:r w:rsidR="00774976">
              <w:rPr>
                <w:b w:val="0"/>
                <w:bCs/>
                <w:szCs w:val="18"/>
              </w:rPr>
              <w:t>Hyderabad, 2010)</w:t>
            </w:r>
            <w:r w:rsidR="00381CA8">
              <w:rPr>
                <w:b w:val="0"/>
                <w:bCs/>
                <w:szCs w:val="18"/>
              </w:rPr>
              <w:t xml:space="preserve"> – Bridging the digital divide</w:t>
            </w:r>
          </w:p>
        </w:tc>
      </w:tr>
    </w:tbl>
    <w:p w:rsidR="00005EED" w:rsidRDefault="00005EED" w:rsidP="00005EED">
      <w:bookmarkStart w:id="7" w:name="ProposalNo1"/>
      <w:bookmarkEnd w:id="7"/>
    </w:p>
    <w:p w:rsidR="00210259" w:rsidRDefault="00210259" w:rsidP="00005EED">
      <w:pPr>
        <w:pStyle w:val="Heading1"/>
        <w:spacing w:before="120"/>
      </w:pPr>
      <w:r>
        <w:t>1</w:t>
      </w:r>
      <w:r>
        <w:tab/>
        <w:t>Introduction</w:t>
      </w:r>
    </w:p>
    <w:p w:rsidR="009C48CF" w:rsidRPr="0005439F" w:rsidRDefault="009C48CF" w:rsidP="009C48CF">
      <w:pPr>
        <w:tabs>
          <w:tab w:val="left" w:pos="567"/>
        </w:tabs>
        <w:spacing w:after="120"/>
        <w:jc w:val="both"/>
      </w:pPr>
      <w:r w:rsidRPr="0005439F">
        <w:rPr>
          <w:rStyle w:val="hps"/>
        </w:rPr>
        <w:t>Universal</w:t>
      </w:r>
      <w:r w:rsidRPr="0005439F">
        <w:t xml:space="preserve"> </w:t>
      </w:r>
      <w:r w:rsidRPr="0005439F">
        <w:rPr>
          <w:rStyle w:val="hps"/>
        </w:rPr>
        <w:t>access</w:t>
      </w:r>
      <w:r w:rsidRPr="0005439F">
        <w:t xml:space="preserve"> </w:t>
      </w:r>
      <w:r w:rsidRPr="0005439F">
        <w:rPr>
          <w:rStyle w:val="hps"/>
        </w:rPr>
        <w:t>and</w:t>
      </w:r>
      <w:r w:rsidRPr="0005439F">
        <w:t xml:space="preserve"> </w:t>
      </w:r>
      <w:r w:rsidRPr="0005439F">
        <w:rPr>
          <w:rStyle w:val="hps"/>
        </w:rPr>
        <w:t>services has been</w:t>
      </w:r>
      <w:r w:rsidRPr="0005439F">
        <w:t xml:space="preserve"> researched by </w:t>
      </w:r>
      <w:r w:rsidRPr="0005439F">
        <w:rPr>
          <w:rStyle w:val="hps"/>
        </w:rPr>
        <w:t>ITU</w:t>
      </w:r>
      <w:r w:rsidRPr="0005439F">
        <w:rPr>
          <w:rStyle w:val="atn"/>
        </w:rPr>
        <w:t>-</w:t>
      </w:r>
      <w:r w:rsidRPr="0005439F">
        <w:t>D</w:t>
      </w:r>
      <w:r w:rsidRPr="0005439F">
        <w:rPr>
          <w:rStyle w:val="hps"/>
        </w:rPr>
        <w:t xml:space="preserve"> as well as the building and circulation of relevant toolkits</w:t>
      </w:r>
      <w:r w:rsidRPr="0005439F">
        <w:t xml:space="preserve">. </w:t>
      </w:r>
      <w:r w:rsidRPr="0005439F">
        <w:rPr>
          <w:rStyle w:val="hps"/>
        </w:rPr>
        <w:t>On this basis</w:t>
      </w:r>
      <w:r w:rsidRPr="0005439F">
        <w:t xml:space="preserve">, </w:t>
      </w:r>
      <w:r w:rsidRPr="0005439F">
        <w:rPr>
          <w:rStyle w:val="hps"/>
        </w:rPr>
        <w:t>many developing countries</w:t>
      </w:r>
      <w:r w:rsidRPr="0005439F">
        <w:t xml:space="preserve"> </w:t>
      </w:r>
      <w:r w:rsidRPr="0005439F">
        <w:rPr>
          <w:rStyle w:val="hps"/>
        </w:rPr>
        <w:t>have implemented</w:t>
      </w:r>
      <w:r w:rsidRPr="0005439F">
        <w:t xml:space="preserve"> </w:t>
      </w:r>
      <w:r w:rsidRPr="0005439F">
        <w:rPr>
          <w:rStyle w:val="hps"/>
        </w:rPr>
        <w:t>universal</w:t>
      </w:r>
      <w:r w:rsidRPr="0005439F">
        <w:t xml:space="preserve"> </w:t>
      </w:r>
      <w:r w:rsidRPr="0005439F">
        <w:rPr>
          <w:rStyle w:val="hps"/>
        </w:rPr>
        <w:t>Internet</w:t>
      </w:r>
      <w:r w:rsidRPr="0005439F">
        <w:t xml:space="preserve"> </w:t>
      </w:r>
      <w:r w:rsidRPr="0005439F">
        <w:rPr>
          <w:rStyle w:val="hps"/>
        </w:rPr>
        <w:t>access</w:t>
      </w:r>
      <w:r w:rsidRPr="0005439F">
        <w:t xml:space="preserve"> </w:t>
      </w:r>
      <w:r w:rsidRPr="0005439F">
        <w:rPr>
          <w:rStyle w:val="hps"/>
        </w:rPr>
        <w:t>through</w:t>
      </w:r>
      <w:r w:rsidRPr="0005439F">
        <w:t xml:space="preserve"> </w:t>
      </w:r>
      <w:r w:rsidRPr="0005439F">
        <w:rPr>
          <w:rStyle w:val="hps"/>
        </w:rPr>
        <w:t>the development of</w:t>
      </w:r>
      <w:r w:rsidRPr="0005439F">
        <w:t xml:space="preserve"> </w:t>
      </w:r>
      <w:r w:rsidRPr="0005439F">
        <w:rPr>
          <w:rStyle w:val="hps"/>
        </w:rPr>
        <w:t>public</w:t>
      </w:r>
      <w:r w:rsidRPr="0005439F">
        <w:t xml:space="preserve"> and community </w:t>
      </w:r>
      <w:r w:rsidRPr="0005439F">
        <w:rPr>
          <w:rStyle w:val="hps"/>
        </w:rPr>
        <w:t>Internet</w:t>
      </w:r>
      <w:r w:rsidRPr="0005439F">
        <w:t xml:space="preserve"> </w:t>
      </w:r>
      <w:r w:rsidRPr="0005439F">
        <w:rPr>
          <w:rStyle w:val="hps"/>
        </w:rPr>
        <w:t xml:space="preserve">access points </w:t>
      </w:r>
      <w:ins w:id="8" w:author="Faure, Graciela" w:date="2014-03-05T09:08:00Z">
        <w:r w:rsidR="00381CA8">
          <w:rPr>
            <w:rStyle w:val="hps"/>
          </w:rPr>
          <w:br/>
        </w:r>
      </w:ins>
      <w:r w:rsidRPr="0005439F">
        <w:rPr>
          <w:rStyle w:val="hps"/>
        </w:rPr>
        <w:t xml:space="preserve">(e.g. </w:t>
      </w:r>
      <w:proofErr w:type="spellStart"/>
      <w:r w:rsidRPr="0005439F">
        <w:rPr>
          <w:rStyle w:val="hps"/>
        </w:rPr>
        <w:t>Telecenters</w:t>
      </w:r>
      <w:proofErr w:type="spellEnd"/>
      <w:r w:rsidRPr="0005439F">
        <w:rPr>
          <w:rStyle w:val="hps"/>
        </w:rPr>
        <w:t>)</w:t>
      </w:r>
      <w:r w:rsidRPr="0005439F">
        <w:t xml:space="preserve">. </w:t>
      </w:r>
      <w:r w:rsidRPr="0005439F">
        <w:rPr>
          <w:rStyle w:val="hps"/>
        </w:rPr>
        <w:t>However,</w:t>
      </w:r>
      <w:r w:rsidRPr="0005439F">
        <w:t xml:space="preserve"> </w:t>
      </w:r>
      <w:r w:rsidRPr="0005439F">
        <w:rPr>
          <w:rStyle w:val="hps"/>
        </w:rPr>
        <w:t>many of these</w:t>
      </w:r>
      <w:r w:rsidRPr="0005439F">
        <w:t xml:space="preserve"> </w:t>
      </w:r>
      <w:r w:rsidR="00381CA8">
        <w:rPr>
          <w:rStyle w:val="hps"/>
        </w:rPr>
        <w:t>countries</w:t>
      </w:r>
      <w:r w:rsidRPr="0005439F">
        <w:rPr>
          <w:rStyle w:val="hps"/>
        </w:rPr>
        <w:t xml:space="preserve"> have been facing</w:t>
      </w:r>
      <w:r w:rsidRPr="0005439F">
        <w:t xml:space="preserve"> challenges and </w:t>
      </w:r>
      <w:r w:rsidRPr="0005439F">
        <w:rPr>
          <w:rStyle w:val="hps"/>
        </w:rPr>
        <w:t>difficulties in</w:t>
      </w:r>
      <w:r w:rsidRPr="0005439F">
        <w:t xml:space="preserve"> </w:t>
      </w:r>
      <w:r w:rsidRPr="0005439F">
        <w:rPr>
          <w:rStyle w:val="hps"/>
        </w:rPr>
        <w:t xml:space="preserve">maintaining these </w:t>
      </w:r>
      <w:proofErr w:type="spellStart"/>
      <w:r w:rsidRPr="0005439F">
        <w:rPr>
          <w:rStyle w:val="hps"/>
        </w:rPr>
        <w:t>telecenters</w:t>
      </w:r>
      <w:proofErr w:type="spellEnd"/>
      <w:r w:rsidRPr="0005439F">
        <w:t xml:space="preserve"> </w:t>
      </w:r>
      <w:r w:rsidRPr="0005439F">
        <w:rPr>
          <w:rStyle w:val="hps"/>
        </w:rPr>
        <w:t>sustainably and effectively</w:t>
      </w:r>
      <w:r w:rsidRPr="0005439F">
        <w:t>.</w:t>
      </w:r>
    </w:p>
    <w:p w:rsidR="009C48CF" w:rsidRPr="0005439F" w:rsidRDefault="009C48CF" w:rsidP="009C48CF">
      <w:pPr>
        <w:jc w:val="both"/>
      </w:pPr>
      <w:r w:rsidRPr="0005439F">
        <w:rPr>
          <w:bCs/>
          <w:color w:val="000000"/>
        </w:rPr>
        <w:t xml:space="preserve">APT Members suggest assisting and supporting developing countries to research and assess difficulties and challenges in the operation and maintenance of multipurpose community </w:t>
      </w:r>
      <w:proofErr w:type="spellStart"/>
      <w:r w:rsidRPr="0005439F">
        <w:rPr>
          <w:bCs/>
          <w:color w:val="000000"/>
        </w:rPr>
        <w:t>telecenters</w:t>
      </w:r>
      <w:proofErr w:type="spellEnd"/>
      <w:r w:rsidRPr="0005439F">
        <w:rPr>
          <w:bCs/>
          <w:color w:val="000000"/>
        </w:rPr>
        <w:t xml:space="preserve"> in rural and remote areas with a view to </w:t>
      </w:r>
      <w:r w:rsidRPr="0005439F">
        <w:rPr>
          <w:rStyle w:val="hps"/>
        </w:rPr>
        <w:t>advi</w:t>
      </w:r>
      <w:del w:id="9" w:author="Faure, Graciela" w:date="2014-03-05T09:08:00Z">
        <w:r w:rsidRPr="0005439F" w:rsidDel="00381CA8">
          <w:rPr>
            <w:rStyle w:val="hps"/>
          </w:rPr>
          <w:delText>c</w:delText>
        </w:r>
      </w:del>
      <w:ins w:id="10" w:author="Faure, Graciela" w:date="2014-03-05T09:08:00Z">
        <w:r w:rsidR="00381CA8">
          <w:rPr>
            <w:rStyle w:val="hps"/>
          </w:rPr>
          <w:t>s</w:t>
        </w:r>
      </w:ins>
      <w:r w:rsidRPr="0005439F">
        <w:rPr>
          <w:rStyle w:val="hps"/>
        </w:rPr>
        <w:t>e</w:t>
      </w:r>
      <w:r w:rsidRPr="0005439F">
        <w:t xml:space="preserve"> </w:t>
      </w:r>
      <w:r w:rsidRPr="0005439F">
        <w:rPr>
          <w:rStyle w:val="hps"/>
        </w:rPr>
        <w:t>developing countries</w:t>
      </w:r>
      <w:r w:rsidRPr="0005439F">
        <w:t xml:space="preserve"> </w:t>
      </w:r>
      <w:r w:rsidRPr="0005439F">
        <w:rPr>
          <w:rStyle w:val="hps"/>
        </w:rPr>
        <w:t>on</w:t>
      </w:r>
      <w:r w:rsidRPr="0005439F">
        <w:t xml:space="preserve"> </w:t>
      </w:r>
      <w:r w:rsidRPr="0005439F">
        <w:rPr>
          <w:rStyle w:val="hps"/>
        </w:rPr>
        <w:t>models of</w:t>
      </w:r>
      <w:r w:rsidRPr="0005439F">
        <w:t xml:space="preserve"> multipurpose community </w:t>
      </w:r>
      <w:proofErr w:type="spellStart"/>
      <w:r w:rsidRPr="0005439F">
        <w:t>telecenters</w:t>
      </w:r>
      <w:proofErr w:type="spellEnd"/>
      <w:r w:rsidRPr="0005439F">
        <w:t>, including digital inclusion, in rural and remote areas in accordance with local circumstances.</w:t>
      </w:r>
    </w:p>
    <w:p w:rsidR="00210259" w:rsidRDefault="00210259" w:rsidP="00005EED">
      <w:pPr>
        <w:pStyle w:val="Heading1"/>
        <w:spacing w:before="120"/>
      </w:pPr>
      <w:r>
        <w:t>2</w:t>
      </w:r>
      <w:r>
        <w:tab/>
        <w:t>Proposal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381CA8" w:rsidTr="001277ED">
        <w:tc>
          <w:tcPr>
            <w:tcW w:w="1951" w:type="dxa"/>
          </w:tcPr>
          <w:p w:rsidR="00381CA8" w:rsidRPr="00447E26" w:rsidRDefault="00381CA8" w:rsidP="001277ED">
            <w:pPr>
              <w:jc w:val="both"/>
              <w:rPr>
                <w:rFonts w:eastAsia="Malgun Gothic"/>
                <w:b/>
                <w:lang w:eastAsia="ko-KR"/>
              </w:rPr>
            </w:pPr>
            <w:r>
              <w:rPr>
                <w:rFonts w:cs="Calibri"/>
                <w:b/>
                <w:bCs/>
                <w:szCs w:val="24"/>
              </w:rPr>
              <w:t>ACP/37/3</w:t>
            </w:r>
          </w:p>
        </w:tc>
        <w:tc>
          <w:tcPr>
            <w:tcW w:w="7904" w:type="dxa"/>
          </w:tcPr>
          <w:p w:rsidR="00381CA8" w:rsidRDefault="00381CA8" w:rsidP="001277ED">
            <w:pPr>
              <w:spacing w:after="120"/>
            </w:pPr>
            <w:r w:rsidRPr="009171AE">
              <w:rPr>
                <w:rFonts w:cs="Calibri"/>
                <w:szCs w:val="24"/>
              </w:rPr>
              <w:t xml:space="preserve">Objective(s): </w:t>
            </w:r>
            <w:r w:rsidR="00C11CE9">
              <w:rPr>
                <w:rFonts w:cs="Calibri"/>
                <w:szCs w:val="24"/>
              </w:rPr>
              <w:t>All</w:t>
            </w:r>
          </w:p>
        </w:tc>
      </w:tr>
    </w:tbl>
    <w:p w:rsidR="00381CA8" w:rsidRDefault="00381CA8" w:rsidP="00381CA8">
      <w:pPr>
        <w:rPr>
          <w:b/>
        </w:rPr>
      </w:pPr>
      <w:r w:rsidRPr="0005439F">
        <w:rPr>
          <w:b/>
        </w:rPr>
        <w:t>MOD</w:t>
      </w:r>
    </w:p>
    <w:p w:rsidR="003A699E" w:rsidRPr="0005439F" w:rsidRDefault="003A699E" w:rsidP="003A699E">
      <w:r w:rsidRPr="0005439F">
        <w:rPr>
          <w:rStyle w:val="hps"/>
        </w:rPr>
        <w:t>APT Members propose to revise the Resolution 37</w:t>
      </w:r>
      <w:r>
        <w:rPr>
          <w:rStyle w:val="hps"/>
        </w:rPr>
        <w:t xml:space="preserve"> as follows</w:t>
      </w:r>
      <w:r w:rsidRPr="0005439F">
        <w:rPr>
          <w:rStyle w:val="hps"/>
        </w:rPr>
        <w:t xml:space="preserve">. </w:t>
      </w:r>
    </w:p>
    <w:p w:rsidR="00447E26" w:rsidRDefault="00447E26">
      <w:pPr>
        <w:tabs>
          <w:tab w:val="clear" w:pos="794"/>
          <w:tab w:val="clear" w:pos="1191"/>
          <w:tab w:val="clear" w:pos="1588"/>
          <w:tab w:val="clear" w:pos="1985"/>
        </w:tabs>
        <w:overflowPunct/>
        <w:autoSpaceDE/>
        <w:autoSpaceDN/>
        <w:adjustRightInd/>
        <w:spacing w:before="0"/>
        <w:textAlignment w:val="auto"/>
      </w:pPr>
      <w:r>
        <w:br w:type="page"/>
      </w:r>
    </w:p>
    <w:p w:rsidR="00E7111B" w:rsidRPr="0005439F" w:rsidRDefault="00E7111B">
      <w:pPr>
        <w:pStyle w:val="ResNo"/>
        <w:pPrChange w:id="11" w:author="Faure, Graciela" w:date="2014-03-05T09:09:00Z">
          <w:pPr>
            <w:jc w:val="center"/>
          </w:pPr>
        </w:pPrChange>
      </w:pPr>
      <w:r w:rsidRPr="0005439F">
        <w:lastRenderedPageBreak/>
        <w:t xml:space="preserve">RESOLUTION 37 (Rev. </w:t>
      </w:r>
      <w:del w:id="12" w:author="Author">
        <w:r w:rsidRPr="0005439F" w:rsidDel="001A0C53">
          <w:delText>Hyderabad</w:delText>
        </w:r>
      </w:del>
      <w:ins w:id="13" w:author="Author">
        <w:r w:rsidRPr="0005439F">
          <w:t>Dubai</w:t>
        </w:r>
      </w:ins>
      <w:r w:rsidRPr="0005439F">
        <w:t xml:space="preserve">, </w:t>
      </w:r>
      <w:del w:id="14" w:author="Author">
        <w:r w:rsidRPr="0005439F" w:rsidDel="00705AC2">
          <w:delText>2010</w:delText>
        </w:r>
      </w:del>
      <w:ins w:id="15" w:author="Author">
        <w:r w:rsidRPr="0005439F">
          <w:t>2014</w:t>
        </w:r>
      </w:ins>
      <w:r w:rsidRPr="0005439F">
        <w:t>)</w:t>
      </w:r>
    </w:p>
    <w:p w:rsidR="00960278" w:rsidRPr="0005439F" w:rsidRDefault="00960278" w:rsidP="00960278">
      <w:pPr>
        <w:pStyle w:val="Restitle"/>
      </w:pPr>
      <w:r w:rsidRPr="0005439F">
        <w:t>Bridging the digital divide</w:t>
      </w:r>
    </w:p>
    <w:p w:rsidR="00960278" w:rsidRPr="0005439F" w:rsidRDefault="00960278" w:rsidP="00960278">
      <w:pPr>
        <w:pStyle w:val="Normalaftertitle"/>
      </w:pPr>
      <w:r w:rsidRPr="0005439F">
        <w:t>The World Telecommunication Development Conference (Hyderabad, 2010),</w:t>
      </w:r>
      <w:ins w:id="16" w:author="Wright, Julienne" w:date="2014-03-07T14:43:00Z">
        <w:r w:rsidRPr="0005439F">
          <w:t xml:space="preserve"> </w:t>
        </w:r>
      </w:ins>
    </w:p>
    <w:p w:rsidR="00960278" w:rsidRPr="0005439F" w:rsidRDefault="00960278">
      <w:pPr>
        <w:pStyle w:val="Call"/>
        <w:spacing w:before="120"/>
        <w:pPrChange w:id="17" w:author="Wright, Julienne" w:date="2014-03-07T14:43:00Z">
          <w:pPr>
            <w:pStyle w:val="Call"/>
          </w:pPr>
        </w:pPrChange>
      </w:pPr>
      <w:ins w:id="18" w:author="Wright, Julienne" w:date="2014-03-07T14:43:00Z">
        <w:r w:rsidRPr="0005439F">
          <w:rPr>
            <w:b/>
          </w:rPr>
          <w:tab/>
        </w:r>
      </w:ins>
      <w:proofErr w:type="gramStart"/>
      <w:r w:rsidRPr="0005439F">
        <w:t>recalling</w:t>
      </w:r>
      <w:proofErr w:type="gramEnd"/>
      <w:ins w:id="19" w:author="Wright, Julienne" w:date="2014-03-07T14:43:00Z">
        <w:r w:rsidRPr="0005439F">
          <w:t xml:space="preserve"> </w:t>
        </w:r>
      </w:ins>
    </w:p>
    <w:p w:rsidR="00960278" w:rsidRPr="0005439F" w:rsidRDefault="00960278" w:rsidP="00960278">
      <w:r w:rsidRPr="0005439F">
        <w:rPr>
          <w:rPrChange w:id="20" w:author="Wright, Julienne" w:date="2014-03-07T14:43:00Z">
            <w:rPr>
              <w:i/>
            </w:rPr>
          </w:rPrChange>
        </w:rPr>
        <w:t>a)</w:t>
      </w:r>
      <w:r>
        <w:tab/>
      </w:r>
      <w:r w:rsidRPr="0005439F">
        <w:t xml:space="preserve">Resolution 37 (Rev. </w:t>
      </w:r>
      <w:del w:id="21" w:author="Wright, Julienne" w:date="2014-03-07T14:43:00Z">
        <w:r w:rsidRPr="00986767">
          <w:delText>Doha, 2006</w:delText>
        </w:r>
      </w:del>
      <w:ins w:id="22" w:author="Wright, Julienne" w:date="2014-03-07T14:43:00Z">
        <w:r w:rsidRPr="0005439F">
          <w:t>Hyderabad, 2010</w:t>
        </w:r>
      </w:ins>
      <w:r w:rsidRPr="0005439F">
        <w:t>) of the World Telecommunication Development Conference (WTDC);</w:t>
      </w:r>
      <w:ins w:id="23" w:author="Wright, Julienne" w:date="2014-03-07T14:43:00Z">
        <w:r w:rsidRPr="0005439F">
          <w:t xml:space="preserve"> </w:t>
        </w:r>
      </w:ins>
    </w:p>
    <w:p w:rsidR="00960278" w:rsidRPr="0005439F" w:rsidRDefault="00960278" w:rsidP="00960278">
      <w:r w:rsidRPr="0005439F">
        <w:rPr>
          <w:rPrChange w:id="24" w:author="Wright, Julienne" w:date="2014-03-07T14:43:00Z">
            <w:rPr>
              <w:i/>
            </w:rPr>
          </w:rPrChange>
        </w:rPr>
        <w:t>b)</w:t>
      </w:r>
      <w:r>
        <w:tab/>
      </w:r>
      <w:r w:rsidRPr="0005439F">
        <w:t>Resolution 139 (</w:t>
      </w:r>
      <w:del w:id="25" w:author="Wright, Julienne" w:date="2014-03-07T14:43:00Z">
        <w:r w:rsidRPr="00986767">
          <w:delText>Antalya, 2006</w:delText>
        </w:r>
      </w:del>
      <w:ins w:id="26" w:author="Wright, Julienne" w:date="2014-03-07T14:43:00Z">
        <w:r w:rsidRPr="0005439F">
          <w:t>Guadalajara, 2010</w:t>
        </w:r>
      </w:ins>
      <w:r w:rsidRPr="0005439F">
        <w:t>) of the Plenipotentiary Conference</w:t>
      </w:r>
      <w:del w:id="27" w:author="Wright, Julienne" w:date="2014-03-07T14:43:00Z">
        <w:r w:rsidRPr="00986767">
          <w:delText>,</w:delText>
        </w:r>
      </w:del>
      <w:ins w:id="28" w:author="Wright, Julienne" w:date="2014-03-07T14:43:00Z">
        <w:r w:rsidRPr="0005439F">
          <w:t>;</w:t>
        </w:r>
      </w:ins>
    </w:p>
    <w:p w:rsidR="00960278" w:rsidRPr="0005439F" w:rsidRDefault="00960278" w:rsidP="00960278">
      <w:pPr>
        <w:rPr>
          <w:ins w:id="29" w:author="Wright, Julienne" w:date="2014-03-07T14:43:00Z"/>
        </w:rPr>
      </w:pPr>
      <w:ins w:id="30" w:author="Wright, Julienne" w:date="2014-03-07T14:43:00Z">
        <w:r w:rsidRPr="0005439F">
          <w:t>c)</w:t>
        </w:r>
        <w:r>
          <w:tab/>
        </w:r>
        <w:r w:rsidRPr="0005439F">
          <w:t>Annex to Resolution 71 (Guadalajara, 2010) of the Plenipotentiary Conference;</w:t>
        </w:r>
      </w:ins>
    </w:p>
    <w:p w:rsidR="00960278" w:rsidRPr="0005439F" w:rsidRDefault="00960278" w:rsidP="00960278">
      <w:pPr>
        <w:rPr>
          <w:ins w:id="31" w:author="Wright, Julienne" w:date="2014-03-07T14:43:00Z"/>
        </w:rPr>
      </w:pPr>
      <w:ins w:id="32" w:author="Wright, Julienne" w:date="2014-03-07T14:43:00Z">
        <w:r w:rsidRPr="0005439F">
          <w:t>d)</w:t>
        </w:r>
        <w:r>
          <w:tab/>
        </w:r>
        <w:r w:rsidRPr="0005439F">
          <w:t>Resolution 123 (Guadalajara, 2010) of the Plenipotentiary Conference,</w:t>
        </w:r>
      </w:ins>
    </w:p>
    <w:p w:rsidR="00960278" w:rsidRPr="0005439F" w:rsidRDefault="00960278">
      <w:pPr>
        <w:pStyle w:val="Call"/>
        <w:spacing w:before="120"/>
        <w:pPrChange w:id="33" w:author="Wright, Julienne" w:date="2014-03-07T14:43:00Z">
          <w:pPr>
            <w:pStyle w:val="Call"/>
          </w:pPr>
        </w:pPrChange>
      </w:pPr>
      <w:ins w:id="34" w:author="Wright, Julienne" w:date="2014-03-07T14:43:00Z">
        <w:r w:rsidRPr="0005439F">
          <w:rPr>
            <w:b/>
          </w:rPr>
          <w:tab/>
        </w:r>
      </w:ins>
      <w:proofErr w:type="gramStart"/>
      <w:r w:rsidRPr="0005439F">
        <w:t>recognizing</w:t>
      </w:r>
      <w:proofErr w:type="gramEnd"/>
      <w:ins w:id="35" w:author="Wright, Julienne" w:date="2014-03-07T14:43:00Z">
        <w:r w:rsidRPr="0005439F">
          <w:t xml:space="preserve"> </w:t>
        </w:r>
      </w:ins>
    </w:p>
    <w:p w:rsidR="00960278" w:rsidRPr="0005439F" w:rsidRDefault="00960278" w:rsidP="00960278">
      <w:r w:rsidRPr="0005439F">
        <w:rPr>
          <w:rPrChange w:id="36" w:author="Wright, Julienne" w:date="2014-03-07T14:43:00Z">
            <w:rPr>
              <w:i/>
            </w:rPr>
          </w:rPrChange>
        </w:rPr>
        <w:t>a)</w:t>
      </w:r>
      <w:r>
        <w:tab/>
      </w:r>
      <w:proofErr w:type="gramStart"/>
      <w:r w:rsidRPr="0005439F">
        <w:t>that</w:t>
      </w:r>
      <w:proofErr w:type="gramEnd"/>
      <w:r w:rsidRPr="0005439F">
        <w:t xml:space="preserve"> the telecommunication environment has undergone significant changes since WTDC</w:t>
      </w:r>
      <w:del w:id="37" w:author="Wright, Julienne" w:date="2014-03-07T14:43:00Z">
        <w:r>
          <w:noBreakHyphen/>
          <w:delText>06</w:delText>
        </w:r>
        <w:r w:rsidRPr="00986767">
          <w:delText>;</w:delText>
        </w:r>
      </w:del>
      <w:ins w:id="38" w:author="Wright, Julienne" w:date="2014-03-07T14:43:00Z">
        <w:r w:rsidRPr="0005439F">
          <w:t xml:space="preserve"> (Hyderabad, 2010); </w:t>
        </w:r>
      </w:ins>
    </w:p>
    <w:p w:rsidR="00960278" w:rsidRPr="0005439F" w:rsidRDefault="00960278" w:rsidP="00960278">
      <w:pPr>
        <w:rPr>
          <w:color w:val="000000"/>
          <w:rPrChange w:id="39" w:author="Wright, Julienne" w:date="2014-03-07T14:43:00Z">
            <w:rPr/>
          </w:rPrChange>
        </w:rPr>
      </w:pPr>
      <w:r w:rsidRPr="0005439F">
        <w:rPr>
          <w:color w:val="000000"/>
          <w:rPrChange w:id="40" w:author="Wright, Julienne" w:date="2014-03-07T14:43:00Z">
            <w:rPr>
              <w:i/>
            </w:rPr>
          </w:rPrChange>
        </w:rPr>
        <w:t>b)</w:t>
      </w:r>
      <w:r>
        <w:rPr>
          <w:color w:val="000000"/>
          <w:rPrChange w:id="41" w:author="Wright, Julienne" w:date="2014-03-07T14:43:00Z">
            <w:rPr/>
          </w:rPrChange>
        </w:rPr>
        <w:tab/>
      </w:r>
      <w:proofErr w:type="gramStart"/>
      <w:r w:rsidRPr="0005439F">
        <w:rPr>
          <w:color w:val="000000"/>
          <w:rPrChange w:id="42" w:author="Wright, Julienne" w:date="2014-03-07T14:43:00Z">
            <w:rPr/>
          </w:rPrChange>
        </w:rPr>
        <w:t>that</w:t>
      </w:r>
      <w:proofErr w:type="gramEnd"/>
      <w:r w:rsidRPr="0005439F">
        <w:rPr>
          <w:color w:val="000000"/>
          <w:rPrChange w:id="43" w:author="Wright, Julienne" w:date="2014-03-07T14:43:00Z">
            <w:rPr/>
          </w:rPrChange>
        </w:rPr>
        <w:t xml:space="preserve"> there is still a need to show clearly what the digital divide is, where it occurs, and who suffers from it;</w:t>
      </w:r>
      <w:ins w:id="44" w:author="Wright, Julienne" w:date="2014-03-07T14:43:00Z">
        <w:r w:rsidRPr="0005439F">
          <w:rPr>
            <w:bCs/>
            <w:color w:val="000000"/>
          </w:rPr>
          <w:t xml:space="preserve"> </w:t>
        </w:r>
      </w:ins>
    </w:p>
    <w:p w:rsidR="00960278" w:rsidRPr="0005439F" w:rsidRDefault="00960278" w:rsidP="00960278">
      <w:pPr>
        <w:rPr>
          <w:color w:val="000000"/>
          <w:rPrChange w:id="45" w:author="Wright, Julienne" w:date="2014-03-07T14:43:00Z">
            <w:rPr/>
          </w:rPrChange>
        </w:rPr>
      </w:pPr>
      <w:r w:rsidRPr="0005439F">
        <w:rPr>
          <w:color w:val="000000"/>
          <w:rPrChange w:id="46" w:author="Wright, Julienne" w:date="2014-03-07T14:43:00Z">
            <w:rPr>
              <w:i/>
            </w:rPr>
          </w:rPrChange>
        </w:rPr>
        <w:t>c)</w:t>
      </w:r>
      <w:r>
        <w:rPr>
          <w:color w:val="000000"/>
          <w:rPrChange w:id="47" w:author="Wright, Julienne" w:date="2014-03-07T14:43:00Z">
            <w:rPr/>
          </w:rPrChange>
        </w:rPr>
        <w:tab/>
      </w:r>
      <w:proofErr w:type="gramStart"/>
      <w:r w:rsidRPr="0005439F">
        <w:rPr>
          <w:color w:val="000000"/>
          <w:rPrChange w:id="48" w:author="Wright, Julienne" w:date="2014-03-07T14:43:00Z">
            <w:rPr/>
          </w:rPrChange>
        </w:rPr>
        <w:t>that</w:t>
      </w:r>
      <w:proofErr w:type="gramEnd"/>
      <w:r w:rsidRPr="0005439F">
        <w:rPr>
          <w:color w:val="000000"/>
          <w:rPrChange w:id="49" w:author="Wright, Julienne" w:date="2014-03-07T14:43:00Z">
            <w:rPr/>
          </w:rPrChange>
        </w:rPr>
        <w:t xml:space="preserve"> development in information and communication technology (ICT) has continued to reduce the cost of relevant equipment;</w:t>
      </w:r>
      <w:ins w:id="50" w:author="Wright, Julienne" w:date="2014-03-07T14:43:00Z">
        <w:r w:rsidRPr="0005439F">
          <w:rPr>
            <w:bCs/>
            <w:color w:val="000000"/>
          </w:rPr>
          <w:t xml:space="preserve"> </w:t>
        </w:r>
      </w:ins>
    </w:p>
    <w:p w:rsidR="00960278" w:rsidRPr="0005439F" w:rsidRDefault="00960278" w:rsidP="00960278">
      <w:pPr>
        <w:rPr>
          <w:color w:val="000000"/>
          <w:rPrChange w:id="51" w:author="Wright, Julienne" w:date="2014-03-07T14:43:00Z">
            <w:rPr/>
          </w:rPrChange>
        </w:rPr>
      </w:pPr>
      <w:r>
        <w:rPr>
          <w:color w:val="000000"/>
          <w:rPrChange w:id="52" w:author="Wright, Julienne" w:date="2014-03-07T14:43:00Z">
            <w:rPr>
              <w:i/>
            </w:rPr>
          </w:rPrChange>
        </w:rPr>
        <w:t>d)</w:t>
      </w:r>
      <w:r>
        <w:rPr>
          <w:color w:val="000000"/>
          <w:rPrChange w:id="53" w:author="Wright, Julienne" w:date="2014-03-07T14:43:00Z">
            <w:rPr/>
          </w:rPrChange>
        </w:rPr>
        <w:tab/>
      </w:r>
      <w:r w:rsidRPr="0005439F">
        <w:rPr>
          <w:color w:val="000000"/>
          <w:rPrChange w:id="54" w:author="Wright, Julienne" w:date="2014-03-07T14:43:00Z">
            <w:rPr/>
          </w:rPrChange>
        </w:rPr>
        <w:t xml:space="preserve">that in many ITU Member States regulations have been adopted dealing with regulatory issues such as interconnection, determination of tariffs, </w:t>
      </w:r>
      <w:ins w:id="55" w:author="Wright, Julienne" w:date="2014-03-07T14:43:00Z">
        <w:r w:rsidRPr="0005439F">
          <w:rPr>
            <w:bCs/>
            <w:color w:val="000000"/>
          </w:rPr>
          <w:t xml:space="preserve">access and </w:t>
        </w:r>
      </w:ins>
      <w:r w:rsidRPr="0005439F">
        <w:rPr>
          <w:color w:val="000000"/>
          <w:rPrChange w:id="56" w:author="Wright, Julienne" w:date="2014-03-07T14:43:00Z">
            <w:rPr/>
          </w:rPrChange>
        </w:rPr>
        <w:t>universal service, etc., designed to bridge the digital divide at the national level;</w:t>
      </w:r>
      <w:ins w:id="57" w:author="Wright, Julienne" w:date="2014-03-07T14:43:00Z">
        <w:r w:rsidRPr="0005439F">
          <w:rPr>
            <w:bCs/>
            <w:color w:val="000000"/>
          </w:rPr>
          <w:t xml:space="preserve"> </w:t>
        </w:r>
      </w:ins>
    </w:p>
    <w:p w:rsidR="00960278" w:rsidRPr="0005439F" w:rsidRDefault="00960278" w:rsidP="00960278">
      <w:pPr>
        <w:rPr>
          <w:color w:val="000000"/>
          <w:rPrChange w:id="58" w:author="Wright, Julienne" w:date="2014-03-07T14:43:00Z">
            <w:rPr/>
          </w:rPrChange>
        </w:rPr>
      </w:pPr>
      <w:r>
        <w:rPr>
          <w:color w:val="000000"/>
          <w:rPrChange w:id="59" w:author="Wright, Julienne" w:date="2014-03-07T14:43:00Z">
            <w:rPr>
              <w:i/>
            </w:rPr>
          </w:rPrChange>
        </w:rPr>
        <w:t>e)</w:t>
      </w:r>
      <w:r>
        <w:rPr>
          <w:color w:val="000000"/>
          <w:rPrChange w:id="60" w:author="Wright, Julienne" w:date="2014-03-07T14:43:00Z">
            <w:rPr/>
          </w:rPrChange>
        </w:rPr>
        <w:tab/>
      </w:r>
      <w:proofErr w:type="gramStart"/>
      <w:r w:rsidRPr="0005439F">
        <w:rPr>
          <w:color w:val="000000"/>
          <w:rPrChange w:id="61" w:author="Wright, Julienne" w:date="2014-03-07T14:43:00Z">
            <w:rPr/>
          </w:rPrChange>
        </w:rPr>
        <w:t>that</w:t>
      </w:r>
      <w:proofErr w:type="gramEnd"/>
      <w:r w:rsidRPr="0005439F">
        <w:rPr>
          <w:color w:val="000000"/>
          <w:rPrChange w:id="62" w:author="Wright, Julienne" w:date="2014-03-07T14:43:00Z">
            <w:rPr/>
          </w:rPrChange>
        </w:rPr>
        <w:t xml:space="preserve"> the introduction of competition in the provision of telecommunication</w:t>
      </w:r>
      <w:del w:id="63" w:author="Wright, Julienne" w:date="2014-03-07T14:43:00Z">
        <w:r>
          <w:delText>/ICT</w:delText>
        </w:r>
      </w:del>
      <w:ins w:id="64" w:author="Wright, Julienne" w:date="2014-03-07T14:43:00Z">
        <w:r w:rsidRPr="0005439F">
          <w:rPr>
            <w:bCs/>
            <w:color w:val="000000"/>
          </w:rPr>
          <w:t xml:space="preserve"> and information technology</w:t>
        </w:r>
      </w:ins>
      <w:r w:rsidRPr="0005439F">
        <w:rPr>
          <w:color w:val="000000"/>
          <w:rPrChange w:id="65" w:author="Wright, Julienne" w:date="2014-03-07T14:43:00Z">
            <w:rPr/>
          </w:rPrChange>
        </w:rPr>
        <w:t xml:space="preserve"> services has also continued to reduce telecommunication</w:t>
      </w:r>
      <w:del w:id="66" w:author="Wright, Julienne" w:date="2014-03-07T14:43:00Z">
        <w:r>
          <w:delText>/ICT</w:delText>
        </w:r>
      </w:del>
      <w:r w:rsidRPr="0005439F">
        <w:rPr>
          <w:color w:val="000000"/>
          <w:rPrChange w:id="67" w:author="Wright, Julienne" w:date="2014-03-07T14:43:00Z">
            <w:rPr/>
          </w:rPrChange>
        </w:rPr>
        <w:t xml:space="preserve"> costs to users;</w:t>
      </w:r>
      <w:ins w:id="68" w:author="Wright, Julienne" w:date="2014-03-07T14:43:00Z">
        <w:r w:rsidRPr="0005439F">
          <w:rPr>
            <w:bCs/>
            <w:color w:val="000000"/>
          </w:rPr>
          <w:t xml:space="preserve"> </w:t>
        </w:r>
      </w:ins>
    </w:p>
    <w:p w:rsidR="00960278" w:rsidRPr="0005439F" w:rsidRDefault="00960278" w:rsidP="00960278">
      <w:pPr>
        <w:rPr>
          <w:color w:val="000000"/>
          <w:rPrChange w:id="69" w:author="Wright, Julienne" w:date="2014-03-07T14:43:00Z">
            <w:rPr/>
          </w:rPrChange>
        </w:rPr>
      </w:pPr>
      <w:r>
        <w:rPr>
          <w:color w:val="000000"/>
          <w:rPrChange w:id="70" w:author="Wright, Julienne" w:date="2014-03-07T14:43:00Z">
            <w:rPr>
              <w:i/>
            </w:rPr>
          </w:rPrChange>
        </w:rPr>
        <w:t>f)</w:t>
      </w:r>
      <w:r>
        <w:rPr>
          <w:color w:val="000000"/>
          <w:rPrChange w:id="71" w:author="Wright, Julienne" w:date="2014-03-07T14:43:00Z">
            <w:rPr/>
          </w:rPrChange>
        </w:rPr>
        <w:tab/>
      </w:r>
      <w:proofErr w:type="gramStart"/>
      <w:r w:rsidRPr="0005439F">
        <w:rPr>
          <w:color w:val="000000"/>
          <w:rPrChange w:id="72" w:author="Wright, Julienne" w:date="2014-03-07T14:43:00Z">
            <w:rPr/>
          </w:rPrChange>
        </w:rPr>
        <w:t>that</w:t>
      </w:r>
      <w:proofErr w:type="gramEnd"/>
      <w:r w:rsidRPr="0005439F">
        <w:rPr>
          <w:color w:val="000000"/>
          <w:rPrChange w:id="73" w:author="Wright, Julienne" w:date="2014-03-07T14:43:00Z">
            <w:rPr/>
          </w:rPrChange>
        </w:rPr>
        <w:t xml:space="preserve"> the introduction of new applications and services has also resulted in bringing down telecommunication</w:t>
      </w:r>
      <w:del w:id="74" w:author="Wright, Julienne" w:date="2014-03-07T14:43:00Z">
        <w:r>
          <w:delText>/ICT</w:delText>
        </w:r>
      </w:del>
      <w:r w:rsidRPr="0005439F">
        <w:rPr>
          <w:color w:val="000000"/>
          <w:rPrChange w:id="75" w:author="Wright, Julienne" w:date="2014-03-07T14:43:00Z">
            <w:rPr/>
          </w:rPrChange>
        </w:rPr>
        <w:t xml:space="preserve"> costs;</w:t>
      </w:r>
      <w:ins w:id="76" w:author="Wright, Julienne" w:date="2014-03-07T14:43:00Z">
        <w:r w:rsidRPr="0005439F">
          <w:rPr>
            <w:bCs/>
            <w:color w:val="000000"/>
          </w:rPr>
          <w:t xml:space="preserve"> </w:t>
        </w:r>
      </w:ins>
    </w:p>
    <w:p w:rsidR="00960278" w:rsidRPr="0005439F" w:rsidRDefault="00960278" w:rsidP="00960278">
      <w:pPr>
        <w:rPr>
          <w:color w:val="000000"/>
          <w:rPrChange w:id="77" w:author="Wright, Julienne" w:date="2014-03-07T14:43:00Z">
            <w:rPr/>
          </w:rPrChange>
        </w:rPr>
      </w:pPr>
      <w:r>
        <w:rPr>
          <w:color w:val="000000"/>
          <w:rPrChange w:id="78" w:author="Wright, Julienne" w:date="2014-03-07T14:43:00Z">
            <w:rPr>
              <w:i/>
            </w:rPr>
          </w:rPrChange>
        </w:rPr>
        <w:t>g)</w:t>
      </w:r>
      <w:r>
        <w:rPr>
          <w:color w:val="000000"/>
          <w:rPrChange w:id="79" w:author="Wright, Julienne" w:date="2014-03-07T14:43:00Z">
            <w:rPr/>
          </w:rPrChange>
        </w:rPr>
        <w:tab/>
      </w:r>
      <w:r w:rsidRPr="0005439F">
        <w:rPr>
          <w:color w:val="000000"/>
          <w:rPrChange w:id="80" w:author="Wright, Julienne" w:date="2014-03-07T14:43:00Z">
            <w:rPr/>
          </w:rPrChange>
        </w:rPr>
        <w:t>that there is still an ongoing need to create digital opportunities in developing countries</w:t>
      </w:r>
      <w:del w:id="81" w:author="Wright, Julienne" w:date="2014-03-07T14:43:00Z">
        <w:r>
          <w:rPr>
            <w:rStyle w:val="FootnoteReference"/>
          </w:rPr>
          <w:footnoteReference w:customMarkFollows="1" w:id="1"/>
          <w:delText>1</w:delText>
        </w:r>
      </w:del>
      <w:ins w:id="84" w:author="Wright, Julienne" w:date="2014-03-07T14:43:00Z">
        <w:r w:rsidRPr="0005439F">
          <w:rPr>
            <w:bCs/>
            <w:color w:val="000000"/>
          </w:rPr>
          <w:t>, including the least developed countries, small island developing states, landlocked developing countries and countries with economies in transition</w:t>
        </w:r>
      </w:ins>
      <w:r w:rsidRPr="0005439F">
        <w:rPr>
          <w:color w:val="000000"/>
          <w:rPrChange w:id="85" w:author="Wright, Julienne" w:date="2014-03-07T14:43:00Z">
            <w:rPr/>
          </w:rPrChange>
        </w:rPr>
        <w:t xml:space="preserve">, taking advantage of the revolution that </w:t>
      </w:r>
      <w:del w:id="86" w:author="Wright, Julienne" w:date="2014-03-07T14:43:00Z">
        <w:r>
          <w:delText>ICTs</w:delText>
        </w:r>
      </w:del>
      <w:ins w:id="87" w:author="Wright, Julienne" w:date="2014-03-07T14:43:00Z">
        <w:r w:rsidRPr="0005439F">
          <w:rPr>
            <w:bCs/>
            <w:color w:val="000000"/>
          </w:rPr>
          <w:t>information and communication technologies</w:t>
        </w:r>
      </w:ins>
      <w:r w:rsidRPr="0005439F">
        <w:rPr>
          <w:color w:val="000000"/>
          <w:rPrChange w:id="88" w:author="Wright, Julienne" w:date="2014-03-07T14:43:00Z">
            <w:rPr/>
          </w:rPrChange>
        </w:rPr>
        <w:t xml:space="preserve"> have witnessed and are currently witnessing;</w:t>
      </w:r>
      <w:ins w:id="89" w:author="Wright, Julienne" w:date="2014-03-07T14:43:00Z">
        <w:r w:rsidRPr="0005439F">
          <w:rPr>
            <w:bCs/>
            <w:color w:val="000000"/>
          </w:rPr>
          <w:t xml:space="preserve"> </w:t>
        </w:r>
      </w:ins>
    </w:p>
    <w:p w:rsidR="00960278" w:rsidRPr="0005439F" w:rsidRDefault="00960278" w:rsidP="00960278">
      <w:pPr>
        <w:rPr>
          <w:b/>
          <w:color w:val="000000"/>
          <w:rPrChange w:id="90" w:author="Wright, Julienne" w:date="2014-03-07T14:43:00Z">
            <w:rPr/>
          </w:rPrChange>
        </w:rPr>
      </w:pPr>
      <w:r>
        <w:rPr>
          <w:color w:val="000000"/>
          <w:rPrChange w:id="91" w:author="Wright, Julienne" w:date="2014-03-07T14:43:00Z">
            <w:rPr>
              <w:i/>
            </w:rPr>
          </w:rPrChange>
        </w:rPr>
        <w:t>h)</w:t>
      </w:r>
      <w:r>
        <w:rPr>
          <w:color w:val="000000"/>
          <w:rPrChange w:id="92" w:author="Wright, Julienne" w:date="2014-03-07T14:43:00Z">
            <w:rPr/>
          </w:rPrChange>
        </w:rPr>
        <w:tab/>
      </w:r>
      <w:r w:rsidRPr="0005439F">
        <w:rPr>
          <w:color w:val="000000"/>
          <w:rPrChange w:id="93" w:author="Wright, Julienne" w:date="2014-03-07T14:43:00Z">
            <w:rPr/>
          </w:rPrChange>
        </w:rPr>
        <w:t xml:space="preserve">that various activities are being executed towards bridging the digital divide by many international and regional organizations, such as, in addition to ITU, the Organisation for Economic Co-operation and Development (OECD), the United Nations Educational, Scientific and Cultural Organization (UNESCO), the United Nations Development Programme (UNDP), the United Nations Conference on Trade and Development (UNCTAD), the United Nations Economic and Social Council (ECOSOC), the United Nations economic commissions, the World Bank, the Asia-Pacific </w:t>
      </w:r>
      <w:proofErr w:type="spellStart"/>
      <w:r w:rsidRPr="0005439F">
        <w:rPr>
          <w:color w:val="000000"/>
          <w:rPrChange w:id="94" w:author="Wright, Julienne" w:date="2014-03-07T14:43:00Z">
            <w:rPr/>
          </w:rPrChange>
        </w:rPr>
        <w:t>Telecommunity</w:t>
      </w:r>
      <w:proofErr w:type="spellEnd"/>
      <w:r w:rsidRPr="0005439F">
        <w:rPr>
          <w:color w:val="000000"/>
          <w:rPrChange w:id="95" w:author="Wright, Julienne" w:date="2014-03-07T14:43:00Z">
            <w:rPr/>
          </w:rPrChange>
        </w:rPr>
        <w:t xml:space="preserve"> (APT), the regional economic communities, the regional development banks and many others, and that such activity has increased following the conclusion of the World Summit </w:t>
      </w:r>
      <w:r w:rsidRPr="0005439F">
        <w:rPr>
          <w:color w:val="000000"/>
          <w:rPrChange w:id="96" w:author="Wright, Julienne" w:date="2014-03-07T14:43:00Z">
            <w:rPr/>
          </w:rPrChange>
        </w:rPr>
        <w:lastRenderedPageBreak/>
        <w:t>on the Information Society (WSIS) and the adoption of the Tunis Agenda for the Information Society, particularly in relation to implementation and follow-up,</w:t>
      </w:r>
      <w:ins w:id="97" w:author="Wright, Julienne" w:date="2014-03-07T14:43:00Z">
        <w:r w:rsidRPr="0005439F">
          <w:rPr>
            <w:bCs/>
            <w:color w:val="000000"/>
          </w:rPr>
          <w:t xml:space="preserve"> </w:t>
        </w:r>
      </w:ins>
    </w:p>
    <w:p w:rsidR="00960278" w:rsidRPr="0005439F" w:rsidRDefault="00960278">
      <w:pPr>
        <w:pStyle w:val="Call"/>
        <w:spacing w:before="120"/>
        <w:pPrChange w:id="98" w:author="Wright, Julienne" w:date="2014-03-07T14:43:00Z">
          <w:pPr>
            <w:pStyle w:val="Call"/>
          </w:pPr>
        </w:pPrChange>
      </w:pPr>
      <w:ins w:id="99" w:author="Wright, Julienne" w:date="2014-03-07T14:43:00Z">
        <w:r w:rsidRPr="0005439F">
          <w:rPr>
            <w:b/>
          </w:rPr>
          <w:tab/>
        </w:r>
      </w:ins>
      <w:proofErr w:type="gramStart"/>
      <w:r w:rsidRPr="0005439F">
        <w:t>considering</w:t>
      </w:r>
      <w:proofErr w:type="gramEnd"/>
      <w:ins w:id="100" w:author="Wright, Julienne" w:date="2014-03-07T14:43:00Z">
        <w:r w:rsidRPr="0005439F">
          <w:t xml:space="preserve"> </w:t>
        </w:r>
      </w:ins>
    </w:p>
    <w:p w:rsidR="00960278" w:rsidRPr="0005439F" w:rsidRDefault="00960278" w:rsidP="00960278">
      <w:r>
        <w:rPr>
          <w:rPrChange w:id="101" w:author="Wright, Julienne" w:date="2014-03-07T14:43:00Z">
            <w:rPr>
              <w:i/>
            </w:rPr>
          </w:rPrChange>
        </w:rPr>
        <w:t>a)</w:t>
      </w:r>
      <w:r>
        <w:tab/>
      </w:r>
      <w:r w:rsidRPr="0005439F">
        <w:t xml:space="preserve">that, even with all the developments mentioned above, in many developing countries and especially in rural </w:t>
      </w:r>
      <w:ins w:id="102" w:author="Wright, Julienne" w:date="2014-03-07T14:43:00Z">
        <w:r w:rsidRPr="0005439F">
          <w:t xml:space="preserve">and remote </w:t>
        </w:r>
      </w:ins>
      <w:r w:rsidRPr="0005439F">
        <w:t>areas, telecommunications/ICTs, particularly in relation to the Internet, are still not affordable to the majority of the people, as is evident at present;</w:t>
      </w:r>
      <w:ins w:id="103" w:author="Wright, Julienne" w:date="2014-03-07T14:43:00Z">
        <w:r w:rsidRPr="0005439F">
          <w:t xml:space="preserve"> </w:t>
        </w:r>
      </w:ins>
    </w:p>
    <w:p w:rsidR="00960278" w:rsidRPr="0005439F" w:rsidRDefault="00960278" w:rsidP="00960278">
      <w:r>
        <w:rPr>
          <w:rPrChange w:id="104" w:author="Wright, Julienne" w:date="2014-03-07T14:43:00Z">
            <w:rPr>
              <w:i/>
            </w:rPr>
          </w:rPrChange>
        </w:rPr>
        <w:t>b)</w:t>
      </w:r>
      <w:r>
        <w:tab/>
      </w:r>
      <w:proofErr w:type="gramStart"/>
      <w:r w:rsidRPr="0005439F">
        <w:t>that</w:t>
      </w:r>
      <w:proofErr w:type="gramEnd"/>
      <w:r w:rsidRPr="0005439F">
        <w:t xml:space="preserve"> each region, country and area should tackle its own specific issues regarding the digital divide, while stressing the importance of cooperation in this area at regional and international level in order to benefit from experience gained;</w:t>
      </w:r>
      <w:ins w:id="105" w:author="Wright, Julienne" w:date="2014-03-07T14:43:00Z">
        <w:r w:rsidRPr="0005439F">
          <w:t xml:space="preserve"> </w:t>
        </w:r>
      </w:ins>
    </w:p>
    <w:p w:rsidR="00960278" w:rsidRPr="0005439F" w:rsidRDefault="00960278" w:rsidP="00960278">
      <w:pPr>
        <w:rPr>
          <w:b/>
          <w:rPrChange w:id="106" w:author="Wright, Julienne" w:date="2014-03-07T14:43:00Z">
            <w:rPr/>
          </w:rPrChange>
        </w:rPr>
      </w:pPr>
      <w:r>
        <w:rPr>
          <w:rPrChange w:id="107" w:author="Wright, Julienne" w:date="2014-03-07T14:43:00Z">
            <w:rPr>
              <w:i/>
            </w:rPr>
          </w:rPrChange>
        </w:rPr>
        <w:t>c)</w:t>
      </w:r>
      <w:r>
        <w:tab/>
      </w:r>
      <w:r w:rsidRPr="0005439F">
        <w:t>that many developing countries do not have the necessary basic infrastructure, long</w:t>
      </w:r>
      <w:del w:id="108" w:author="Wright, Julienne" w:date="2014-03-07T14:43:00Z">
        <w:r w:rsidRPr="00986767">
          <w:noBreakHyphen/>
        </w:r>
      </w:del>
      <w:ins w:id="109" w:author="Wright, Julienne" w:date="2014-03-07T14:43:00Z">
        <w:r w:rsidRPr="0005439F">
          <w:t>-</w:t>
        </w:r>
      </w:ins>
      <w:r w:rsidRPr="0005439F">
        <w:t xml:space="preserve">term plans, laws, appropriate regulations and such like in place for </w:t>
      </w:r>
      <w:del w:id="110" w:author="Wright, Julienne" w:date="2014-03-07T14:43:00Z">
        <w:r>
          <w:delText>telecommunication/</w:delText>
        </w:r>
      </w:del>
      <w:r w:rsidRPr="0005439F">
        <w:t>ICT development,</w:t>
      </w:r>
      <w:ins w:id="111" w:author="Wright, Julienne" w:date="2014-03-07T14:43:00Z">
        <w:r w:rsidRPr="0005439F">
          <w:t xml:space="preserve"> </w:t>
        </w:r>
      </w:ins>
    </w:p>
    <w:p w:rsidR="00960278" w:rsidRPr="0005439F" w:rsidRDefault="00960278">
      <w:pPr>
        <w:pStyle w:val="Call"/>
        <w:spacing w:before="120"/>
        <w:pPrChange w:id="112" w:author="Wright, Julienne" w:date="2014-03-07T14:43:00Z">
          <w:pPr>
            <w:pStyle w:val="Call"/>
          </w:pPr>
        </w:pPrChange>
      </w:pPr>
      <w:ins w:id="113" w:author="Wright, Julienne" w:date="2014-03-07T14:43:00Z">
        <w:r w:rsidRPr="0005439F">
          <w:tab/>
        </w:r>
      </w:ins>
      <w:proofErr w:type="gramStart"/>
      <w:r w:rsidRPr="0005439F">
        <w:t>further</w:t>
      </w:r>
      <w:proofErr w:type="gramEnd"/>
      <w:r w:rsidRPr="0005439F">
        <w:t xml:space="preserve"> considering</w:t>
      </w:r>
      <w:ins w:id="114" w:author="Wright, Julienne" w:date="2014-03-07T14:43:00Z">
        <w:r w:rsidRPr="0005439F">
          <w:t xml:space="preserve"> </w:t>
        </w:r>
      </w:ins>
    </w:p>
    <w:p w:rsidR="00960278" w:rsidRPr="0005439F" w:rsidRDefault="00960278" w:rsidP="00960278">
      <w:r>
        <w:rPr>
          <w:rPrChange w:id="115" w:author="Wright, Julienne" w:date="2014-03-07T14:43:00Z">
            <w:rPr>
              <w:i/>
            </w:rPr>
          </w:rPrChange>
        </w:rPr>
        <w:t>a)</w:t>
      </w:r>
      <w:r>
        <w:tab/>
      </w:r>
      <w:r w:rsidRPr="0005439F">
        <w:t>that the distribution of the benefits brought about by the ICT revolution is not equitable between developing and developed countries, and between social categories within countries, taking into account the commitments of both phases of WSIS to bridge the digital divide and transform it into a digital opportunity;</w:t>
      </w:r>
      <w:ins w:id="116" w:author="Wright, Julienne" w:date="2014-03-07T14:43:00Z">
        <w:r w:rsidRPr="0005439F">
          <w:t xml:space="preserve"> </w:t>
        </w:r>
      </w:ins>
    </w:p>
    <w:p w:rsidR="00960278" w:rsidRPr="0005439F" w:rsidRDefault="00960278" w:rsidP="00960278">
      <w:r>
        <w:rPr>
          <w:rPrChange w:id="117" w:author="Wright, Julienne" w:date="2014-03-07T14:43:00Z">
            <w:rPr>
              <w:i/>
            </w:rPr>
          </w:rPrChange>
        </w:rPr>
        <w:t>b)</w:t>
      </w:r>
      <w:r>
        <w:tab/>
      </w:r>
      <w:r w:rsidRPr="0005439F">
        <w:t xml:space="preserve">that equitable access to information and the transition of the countries of the developing world into knowledge economies and into the information age will enhance their economic, social and cultural development, in implementation of the aims of the Geneva Plan of Action and Tunis Agenda and of Goal 2 (Bridging the national and international digital divides in </w:t>
      </w:r>
      <w:ins w:id="118" w:author="Wright, Julienne" w:date="2014-03-07T14:43:00Z">
        <w:r w:rsidRPr="0005439F">
          <w:t>Telecommunication/</w:t>
        </w:r>
      </w:ins>
      <w:r w:rsidRPr="0005439F">
        <w:t>ICTs) in Resolution 71 (</w:t>
      </w:r>
      <w:del w:id="119" w:author="Wright, Julienne" w:date="2014-03-07T14:43:00Z">
        <w:r w:rsidRPr="00986767">
          <w:delText>Rev. Antalya, 2006</w:delText>
        </w:r>
      </w:del>
      <w:ins w:id="120" w:author="Wright, Julienne" w:date="2014-03-07T14:43:00Z">
        <w:r w:rsidRPr="0005439F">
          <w:t>Guadalajara, 2010</w:t>
        </w:r>
      </w:ins>
      <w:r w:rsidRPr="0005439F">
        <w:t>) of the Plenipotentiary Conference on the strategic plan for the Union for 2008-2011, which is expected to be maintained in the new plan for 2012-2015, taking into consideration that such access shall be affordable,</w:t>
      </w:r>
      <w:ins w:id="121" w:author="Wright, Julienne" w:date="2014-03-07T14:43:00Z">
        <w:r w:rsidRPr="0005439F">
          <w:t xml:space="preserve"> </w:t>
        </w:r>
      </w:ins>
    </w:p>
    <w:p w:rsidR="00960278" w:rsidRPr="0005439F" w:rsidRDefault="00960278">
      <w:pPr>
        <w:pStyle w:val="Call"/>
        <w:spacing w:before="120"/>
        <w:pPrChange w:id="122" w:author="Wright, Julienne" w:date="2014-03-07T14:43:00Z">
          <w:pPr>
            <w:pStyle w:val="Call"/>
          </w:pPr>
        </w:pPrChange>
      </w:pPr>
      <w:ins w:id="123" w:author="Wright, Julienne" w:date="2014-03-07T14:43:00Z">
        <w:r w:rsidRPr="0005439F">
          <w:tab/>
        </w:r>
      </w:ins>
      <w:proofErr w:type="gramStart"/>
      <w:r w:rsidRPr="0005439F">
        <w:t>confirms</w:t>
      </w:r>
      <w:proofErr w:type="gramEnd"/>
      <w:ins w:id="124" w:author="Wright, Julienne" w:date="2014-03-07T14:43:00Z">
        <w:r w:rsidRPr="0005439F">
          <w:t xml:space="preserve"> </w:t>
        </w:r>
      </w:ins>
    </w:p>
    <w:p w:rsidR="00960278" w:rsidRPr="00E7111B" w:rsidRDefault="00960278" w:rsidP="00960278">
      <w:pPr>
        <w:rPr>
          <w:b/>
          <w:rPrChange w:id="125" w:author="Wright, Julienne" w:date="2014-03-07T14:43:00Z">
            <w:rPr/>
          </w:rPrChange>
        </w:rPr>
      </w:pPr>
      <w:r w:rsidRPr="00E7111B">
        <w:t>the importance of approaches to funding for bridging the digital divide in the Geneva Plan of Action, the Tunis Agenda and the strategic plan for the Union and their translation into equitable mechanisms for action, particularly in respect of issues related to Internet management, taking into consideration the special initiatives for full gender equality, with regard for those with special needs, including the disabled and incapacitated and the elderly, the youth initiative, issues related to indigenous peoples, telecommunications/ICTs for disaster relief and mitigation, and the child online protection initiative,</w:t>
      </w:r>
      <w:ins w:id="126" w:author="Wright, Julienne" w:date="2014-03-07T14:43:00Z">
        <w:r w:rsidRPr="00E7111B">
          <w:t xml:space="preserve"> </w:t>
        </w:r>
      </w:ins>
    </w:p>
    <w:p w:rsidR="00960278" w:rsidRPr="0005439F" w:rsidRDefault="00960278">
      <w:pPr>
        <w:pStyle w:val="Call"/>
        <w:spacing w:before="120"/>
        <w:pPrChange w:id="127" w:author="Wright, Julienne" w:date="2014-03-07T14:43:00Z">
          <w:pPr>
            <w:pStyle w:val="Call"/>
          </w:pPr>
        </w:pPrChange>
      </w:pPr>
      <w:ins w:id="128" w:author="Wright, Julienne" w:date="2014-03-07T14:43:00Z">
        <w:r w:rsidRPr="0005439F">
          <w:rPr>
            <w:b/>
          </w:rPr>
          <w:tab/>
        </w:r>
      </w:ins>
      <w:proofErr w:type="gramStart"/>
      <w:r w:rsidRPr="0005439F">
        <w:t>undertakes</w:t>
      </w:r>
      <w:proofErr w:type="gramEnd"/>
      <w:ins w:id="129" w:author="Wright, Julienne" w:date="2014-03-07T14:43:00Z">
        <w:r w:rsidRPr="0005439F">
          <w:t xml:space="preserve"> </w:t>
        </w:r>
      </w:ins>
    </w:p>
    <w:p w:rsidR="00960278" w:rsidRPr="00E7111B" w:rsidRDefault="00960278" w:rsidP="00960278">
      <w:r w:rsidRPr="00E7111B">
        <w:t>to continue to shorten the time-frames for implementation of the Digital Solidarity Agenda, beginning with the Geneva Plan of Action, the outcomes of the Connect Africa summit and the Connect CIS summit, the Tunis Agenda and the strategic plan for the Union for 2012-2015, and to deploy parallel efforts from which all countries may benefit, in order to arrive at international methods and specific mechanisms for increasing international cooperation to bridge the digital divide,</w:t>
      </w:r>
      <w:ins w:id="130" w:author="Wright, Julienne" w:date="2014-03-07T14:43:00Z">
        <w:r w:rsidRPr="00E7111B">
          <w:t xml:space="preserve"> </w:t>
        </w:r>
      </w:ins>
    </w:p>
    <w:p w:rsidR="00960278" w:rsidRPr="0005439F" w:rsidRDefault="00960278">
      <w:pPr>
        <w:pStyle w:val="Call"/>
        <w:spacing w:before="120"/>
        <w:pPrChange w:id="131" w:author="Wright, Julienne" w:date="2014-03-07T14:43:00Z">
          <w:pPr>
            <w:pStyle w:val="Call"/>
          </w:pPr>
        </w:pPrChange>
      </w:pPr>
      <w:ins w:id="132" w:author="Wright, Julienne" w:date="2014-03-07T14:43:00Z">
        <w:r w:rsidRPr="0005439F">
          <w:rPr>
            <w:b/>
          </w:rPr>
          <w:lastRenderedPageBreak/>
          <w:tab/>
        </w:r>
      </w:ins>
      <w:proofErr w:type="gramStart"/>
      <w:r w:rsidRPr="0005439F">
        <w:t>resolves</w:t>
      </w:r>
      <w:proofErr w:type="gramEnd"/>
      <w:r w:rsidRPr="0005439F">
        <w:t xml:space="preserve"> to request the Director of the Telecommunication Development Bureau</w:t>
      </w:r>
      <w:ins w:id="133" w:author="Wright, Julienne" w:date="2014-03-07T14:43:00Z">
        <w:r w:rsidRPr="0005439F">
          <w:t xml:space="preserve"> </w:t>
        </w:r>
      </w:ins>
    </w:p>
    <w:p w:rsidR="00960278" w:rsidRPr="00E7111B" w:rsidRDefault="00960278" w:rsidP="00960278">
      <w:r w:rsidRPr="0005439F">
        <w:t>1</w:t>
      </w:r>
      <w:ins w:id="134" w:author="Wright, Julienne" w:date="2014-03-07T14:43:00Z">
        <w:r w:rsidRPr="0005439F">
          <w:t xml:space="preserve">. </w:t>
        </w:r>
      </w:ins>
      <w:r w:rsidRPr="0005439F">
        <w:tab/>
      </w:r>
      <w:r w:rsidRPr="00E7111B">
        <w:t>to continue to follow up its work pursuant to Resolution 8 (Rev. Hyderabad, 2010) of this conference in creating social connectivity indicators for the digital divide, standard indicators for each country and a single index, in cooperation with the competent organizations in the relevant United Nations agencies, using available statistics so that charts can be compiled to illustrate the current situation of the digital divide in each country and region;</w:t>
      </w:r>
      <w:ins w:id="135" w:author="Wright, Julienne" w:date="2014-03-07T14:43:00Z">
        <w:r w:rsidRPr="00E7111B">
          <w:t xml:space="preserve"> </w:t>
        </w:r>
      </w:ins>
    </w:p>
    <w:p w:rsidR="00960278" w:rsidRPr="0005439F" w:rsidRDefault="00960278" w:rsidP="00960278">
      <w:pPr>
        <w:rPr>
          <w:color w:val="000000"/>
          <w:rPrChange w:id="136" w:author="Wright, Julienne" w:date="2014-03-07T14:43:00Z">
            <w:rPr/>
          </w:rPrChange>
        </w:rPr>
      </w:pPr>
      <w:r w:rsidRPr="0005439F">
        <w:rPr>
          <w:color w:val="000000"/>
          <w:rPrChange w:id="137" w:author="Wright, Julienne" w:date="2014-03-07T14:43:00Z">
            <w:rPr/>
          </w:rPrChange>
        </w:rPr>
        <w:t>2</w:t>
      </w:r>
      <w:ins w:id="138" w:author="Wright, Julienne" w:date="2014-03-07T14:43:00Z">
        <w:r w:rsidRPr="0005439F">
          <w:rPr>
            <w:bCs/>
            <w:color w:val="000000"/>
          </w:rPr>
          <w:t xml:space="preserve">. </w:t>
        </w:r>
      </w:ins>
      <w:r w:rsidRPr="0005439F">
        <w:rPr>
          <w:color w:val="000000"/>
          <w:rPrChange w:id="139" w:author="Wright, Julienne" w:date="2014-03-07T14:43:00Z">
            <w:rPr/>
          </w:rPrChange>
        </w:rPr>
        <w:tab/>
        <w:t xml:space="preserve">to continue to </w:t>
      </w:r>
      <w:del w:id="140" w:author="Wright, Julienne" w:date="2014-03-07T14:43:00Z">
        <w:r>
          <w:delText>advocate</w:delText>
        </w:r>
      </w:del>
      <w:ins w:id="141" w:author="Wright, Julienne" w:date="2014-03-07T14:43:00Z">
        <w:r w:rsidRPr="0005439F">
          <w:rPr>
            <w:bCs/>
            <w:color w:val="000000"/>
          </w:rPr>
          <w:t>encourage</w:t>
        </w:r>
      </w:ins>
      <w:r w:rsidRPr="0005439F">
        <w:rPr>
          <w:color w:val="000000"/>
          <w:rPrChange w:id="142" w:author="Wright, Julienne" w:date="2014-03-07T14:43:00Z">
            <w:rPr/>
          </w:rPrChange>
        </w:rPr>
        <w:t xml:space="preserve"> the advantages of developing a low</w:t>
      </w:r>
      <w:del w:id="143" w:author="Wright, Julienne" w:date="2014-03-07T14:43:00Z">
        <w:r w:rsidRPr="00986767">
          <w:noBreakHyphen/>
        </w:r>
      </w:del>
      <w:ins w:id="144" w:author="Wright, Julienne" w:date="2014-03-07T14:43:00Z">
        <w:r w:rsidRPr="0005439F">
          <w:rPr>
            <w:bCs/>
            <w:color w:val="000000"/>
          </w:rPr>
          <w:t>-</w:t>
        </w:r>
      </w:ins>
      <w:r w:rsidRPr="0005439F">
        <w:rPr>
          <w:color w:val="000000"/>
          <w:rPrChange w:id="145" w:author="Wright, Julienne" w:date="2014-03-07T14:43:00Z">
            <w:rPr/>
          </w:rPrChange>
        </w:rPr>
        <w:t>cost high</w:t>
      </w:r>
      <w:del w:id="146" w:author="Wright, Julienne" w:date="2014-03-07T14:43:00Z">
        <w:r w:rsidRPr="00986767">
          <w:noBreakHyphen/>
        </w:r>
      </w:del>
      <w:ins w:id="147" w:author="Wright, Julienne" w:date="2014-03-07T14:43:00Z">
        <w:r w:rsidRPr="0005439F">
          <w:rPr>
            <w:bCs/>
            <w:color w:val="000000"/>
          </w:rPr>
          <w:t>-</w:t>
        </w:r>
      </w:ins>
      <w:r w:rsidRPr="0005439F">
        <w:rPr>
          <w:color w:val="000000"/>
          <w:rPrChange w:id="148" w:author="Wright, Julienne" w:date="2014-03-07T14:43:00Z">
            <w:rPr/>
          </w:rPrChange>
        </w:rPr>
        <w:t xml:space="preserve">quality </w:t>
      </w:r>
      <w:del w:id="149" w:author="Wright, Julienne" w:date="2014-03-07T14:43:00Z">
        <w:r w:rsidRPr="00986767">
          <w:delText>ICT</w:delText>
        </w:r>
        <w:r>
          <w:delText>-</w:delText>
        </w:r>
      </w:del>
      <w:r w:rsidRPr="0005439F">
        <w:rPr>
          <w:color w:val="000000"/>
          <w:rPrChange w:id="150" w:author="Wright, Julienne" w:date="2014-03-07T14:43:00Z">
            <w:rPr/>
          </w:rPrChange>
        </w:rPr>
        <w:t>customer computer, that can be directly connected to the legacy networks supporting the Internet and Internet applications, so that economies of scale can be achieved on account of their acceptability at the global level, taking into consideration the possibility of satellite use of this computer;</w:t>
      </w:r>
      <w:ins w:id="151" w:author="Wright, Julienne" w:date="2014-03-07T14:43:00Z">
        <w:r w:rsidRPr="0005439F">
          <w:rPr>
            <w:bCs/>
            <w:color w:val="000000"/>
          </w:rPr>
          <w:t xml:space="preserve"> </w:t>
        </w:r>
      </w:ins>
    </w:p>
    <w:p w:rsidR="00960278" w:rsidRPr="0005439F" w:rsidRDefault="00960278" w:rsidP="00960278">
      <w:pPr>
        <w:rPr>
          <w:color w:val="000000"/>
          <w:rPrChange w:id="152" w:author="Wright, Julienne" w:date="2014-03-07T14:43:00Z">
            <w:rPr/>
          </w:rPrChange>
        </w:rPr>
      </w:pPr>
      <w:r w:rsidRPr="0005439F">
        <w:rPr>
          <w:color w:val="000000"/>
          <w:rPrChange w:id="153" w:author="Wright, Julienne" w:date="2014-03-07T14:43:00Z">
            <w:rPr/>
          </w:rPrChange>
        </w:rPr>
        <w:t>3</w:t>
      </w:r>
      <w:ins w:id="154" w:author="Wright, Julienne" w:date="2014-03-07T14:43:00Z">
        <w:r w:rsidRPr="0005439F">
          <w:rPr>
            <w:bCs/>
            <w:color w:val="000000"/>
          </w:rPr>
          <w:t xml:space="preserve">. </w:t>
        </w:r>
      </w:ins>
      <w:r w:rsidRPr="0005439F">
        <w:rPr>
          <w:color w:val="000000"/>
          <w:rPrChange w:id="155" w:author="Wright, Julienne" w:date="2014-03-07T14:43:00Z">
            <w:rPr/>
          </w:rPrChange>
        </w:rPr>
        <w:tab/>
      </w:r>
      <w:proofErr w:type="gramStart"/>
      <w:r w:rsidRPr="0005439F">
        <w:rPr>
          <w:color w:val="000000"/>
          <w:rPrChange w:id="156" w:author="Wright, Julienne" w:date="2014-03-07T14:43:00Z">
            <w:rPr/>
          </w:rPrChange>
        </w:rPr>
        <w:t>to</w:t>
      </w:r>
      <w:proofErr w:type="gramEnd"/>
      <w:r w:rsidRPr="0005439F">
        <w:rPr>
          <w:color w:val="000000"/>
          <w:rPrChange w:id="157" w:author="Wright, Julienne" w:date="2014-03-07T14:43:00Z">
            <w:rPr/>
          </w:rPrChange>
        </w:rPr>
        <w:t xml:space="preserve"> continue to assist in developing a user-awareness campaign in order to build user trust and confidence in ICT applications;</w:t>
      </w:r>
      <w:ins w:id="158" w:author="Wright, Julienne" w:date="2014-03-07T14:43:00Z">
        <w:r w:rsidRPr="0005439F">
          <w:rPr>
            <w:bCs/>
            <w:color w:val="000000"/>
          </w:rPr>
          <w:t xml:space="preserve"> </w:t>
        </w:r>
      </w:ins>
    </w:p>
    <w:p w:rsidR="00960278" w:rsidRPr="0005439F" w:rsidRDefault="00960278" w:rsidP="00960278">
      <w:pPr>
        <w:rPr>
          <w:color w:val="000000"/>
          <w:rPrChange w:id="159" w:author="Wright, Julienne" w:date="2014-03-07T14:43:00Z">
            <w:rPr/>
          </w:rPrChange>
        </w:rPr>
      </w:pPr>
      <w:r w:rsidRPr="0005439F">
        <w:rPr>
          <w:color w:val="000000"/>
          <w:rPrChange w:id="160" w:author="Wright, Julienne" w:date="2014-03-07T14:43:00Z">
            <w:rPr/>
          </w:rPrChange>
        </w:rPr>
        <w:t>4</w:t>
      </w:r>
      <w:ins w:id="161" w:author="Wright, Julienne" w:date="2014-03-07T14:43:00Z">
        <w:r w:rsidRPr="0005439F">
          <w:rPr>
            <w:bCs/>
            <w:color w:val="000000"/>
          </w:rPr>
          <w:t xml:space="preserve">. </w:t>
        </w:r>
      </w:ins>
      <w:r w:rsidRPr="0005439F">
        <w:rPr>
          <w:color w:val="000000"/>
          <w:rPrChange w:id="162" w:author="Wright, Julienne" w:date="2014-03-07T14:43:00Z">
            <w:rPr/>
          </w:rPrChange>
        </w:rPr>
        <w:tab/>
      </w:r>
      <w:proofErr w:type="gramStart"/>
      <w:r w:rsidRPr="0005439F">
        <w:rPr>
          <w:color w:val="000000"/>
          <w:rPrChange w:id="163" w:author="Wright, Julienne" w:date="2014-03-07T14:43:00Z">
            <w:rPr/>
          </w:rPrChange>
        </w:rPr>
        <w:t>to</w:t>
      </w:r>
      <w:proofErr w:type="gramEnd"/>
      <w:r w:rsidRPr="0005439F">
        <w:rPr>
          <w:color w:val="000000"/>
          <w:rPrChange w:id="164" w:author="Wright, Julienne" w:date="2014-03-07T14:43:00Z">
            <w:rPr/>
          </w:rPrChange>
        </w:rPr>
        <w:t xml:space="preserve"> ensure that special programmes under the centres of excellence continue to address the specific issue of </w:t>
      </w:r>
      <w:del w:id="165" w:author="Wright, Julienne" w:date="2014-03-07T14:43:00Z">
        <w:r>
          <w:delText>ICT</w:delText>
        </w:r>
      </w:del>
      <w:ins w:id="166" w:author="Wright, Julienne" w:date="2014-03-07T14:43:00Z">
        <w:r w:rsidRPr="0005439F">
          <w:rPr>
            <w:bCs/>
            <w:color w:val="000000"/>
          </w:rPr>
          <w:t>information-technology</w:t>
        </w:r>
      </w:ins>
      <w:r w:rsidRPr="0005439F">
        <w:rPr>
          <w:color w:val="000000"/>
          <w:rPrChange w:id="167" w:author="Wright, Julienne" w:date="2014-03-07T14:43:00Z">
            <w:rPr/>
          </w:rPrChange>
        </w:rPr>
        <w:t xml:space="preserve"> training for poverty alleviation, and to give top priority to these centres;</w:t>
      </w:r>
      <w:ins w:id="168" w:author="Wright, Julienne" w:date="2014-03-07T14:43:00Z">
        <w:r w:rsidRPr="0005439F">
          <w:rPr>
            <w:bCs/>
            <w:color w:val="000000"/>
          </w:rPr>
          <w:t xml:space="preserve"> </w:t>
        </w:r>
      </w:ins>
    </w:p>
    <w:p w:rsidR="00960278" w:rsidRPr="0005439F" w:rsidRDefault="00960278" w:rsidP="00960278">
      <w:pPr>
        <w:rPr>
          <w:color w:val="000000"/>
          <w:rPrChange w:id="169" w:author="Wright, Julienne" w:date="2014-03-07T14:43:00Z">
            <w:rPr/>
          </w:rPrChange>
        </w:rPr>
      </w:pPr>
      <w:r w:rsidRPr="0005439F">
        <w:rPr>
          <w:color w:val="000000"/>
          <w:rPrChange w:id="170" w:author="Wright, Julienne" w:date="2014-03-07T14:43:00Z">
            <w:rPr/>
          </w:rPrChange>
        </w:rPr>
        <w:t>5</w:t>
      </w:r>
      <w:ins w:id="171" w:author="Wright, Julienne" w:date="2014-03-07T14:43:00Z">
        <w:r w:rsidRPr="0005439F">
          <w:rPr>
            <w:bCs/>
            <w:color w:val="000000"/>
          </w:rPr>
          <w:t xml:space="preserve">. </w:t>
        </w:r>
      </w:ins>
      <w:r w:rsidRPr="0005439F">
        <w:rPr>
          <w:color w:val="000000"/>
          <w:rPrChange w:id="172" w:author="Wright, Julienne" w:date="2014-03-07T14:43:00Z">
            <w:rPr/>
          </w:rPrChange>
        </w:rPr>
        <w:tab/>
      </w:r>
      <w:proofErr w:type="gramStart"/>
      <w:r w:rsidRPr="0005439F">
        <w:rPr>
          <w:color w:val="000000"/>
          <w:rPrChange w:id="173" w:author="Wright, Julienne" w:date="2014-03-07T14:43:00Z">
            <w:rPr/>
          </w:rPrChange>
        </w:rPr>
        <w:t>to</w:t>
      </w:r>
      <w:proofErr w:type="gramEnd"/>
      <w:r w:rsidRPr="0005439F">
        <w:rPr>
          <w:color w:val="000000"/>
          <w:rPrChange w:id="174" w:author="Wright, Julienne" w:date="2014-03-07T14:43:00Z">
            <w:rPr/>
          </w:rPrChange>
        </w:rPr>
        <w:t xml:space="preserve"> continue to replicate innovative models such as the </w:t>
      </w:r>
      <w:proofErr w:type="spellStart"/>
      <w:r w:rsidRPr="0005439F">
        <w:rPr>
          <w:color w:val="000000"/>
          <w:rPrChange w:id="175" w:author="Wright, Julienne" w:date="2014-03-07T14:43:00Z">
            <w:rPr/>
          </w:rPrChange>
        </w:rPr>
        <w:t>Grameen</w:t>
      </w:r>
      <w:proofErr w:type="spellEnd"/>
      <w:r w:rsidRPr="0005439F">
        <w:rPr>
          <w:color w:val="000000"/>
          <w:rPrChange w:id="176" w:author="Wright, Julienne" w:date="2014-03-07T14:43:00Z">
            <w:rPr/>
          </w:rPrChange>
        </w:rPr>
        <w:t xml:space="preserve"> Village Phone in order to reduce poverty in other developing countries successfully;</w:t>
      </w:r>
      <w:ins w:id="177" w:author="Wright, Julienne" w:date="2014-03-07T14:43:00Z">
        <w:r w:rsidRPr="0005439F">
          <w:rPr>
            <w:bCs/>
            <w:color w:val="000000"/>
          </w:rPr>
          <w:t xml:space="preserve"> </w:t>
        </w:r>
      </w:ins>
    </w:p>
    <w:p w:rsidR="00960278" w:rsidRPr="0005439F" w:rsidRDefault="00960278" w:rsidP="00960278">
      <w:pPr>
        <w:rPr>
          <w:color w:val="000000"/>
          <w:rPrChange w:id="178" w:author="Wright, Julienne" w:date="2014-03-07T14:43:00Z">
            <w:rPr/>
          </w:rPrChange>
        </w:rPr>
      </w:pPr>
      <w:r w:rsidRPr="0005439F">
        <w:rPr>
          <w:color w:val="000000"/>
          <w:rPrChange w:id="179" w:author="Wright, Julienne" w:date="2014-03-07T14:43:00Z">
            <w:rPr/>
          </w:rPrChange>
        </w:rPr>
        <w:t>6</w:t>
      </w:r>
      <w:ins w:id="180" w:author="Wright, Julienne" w:date="2014-03-07T14:43:00Z">
        <w:r w:rsidRPr="0005439F">
          <w:rPr>
            <w:bCs/>
            <w:color w:val="000000"/>
          </w:rPr>
          <w:t xml:space="preserve">. </w:t>
        </w:r>
      </w:ins>
      <w:r w:rsidRPr="0005439F">
        <w:rPr>
          <w:color w:val="000000"/>
          <w:rPrChange w:id="181" w:author="Wright, Julienne" w:date="2014-03-07T14:43:00Z">
            <w:rPr/>
          </w:rPrChange>
        </w:rPr>
        <w:tab/>
      </w:r>
      <w:proofErr w:type="gramStart"/>
      <w:r w:rsidRPr="0005439F">
        <w:rPr>
          <w:color w:val="000000"/>
          <w:rPrChange w:id="182" w:author="Wright, Julienne" w:date="2014-03-07T14:43:00Z">
            <w:rPr/>
          </w:rPrChange>
        </w:rPr>
        <w:t>to</w:t>
      </w:r>
      <w:proofErr w:type="gramEnd"/>
      <w:r w:rsidRPr="0005439F">
        <w:rPr>
          <w:color w:val="000000"/>
          <w:rPrChange w:id="183" w:author="Wright, Julienne" w:date="2014-03-07T14:43:00Z">
            <w:rPr/>
          </w:rPrChange>
        </w:rPr>
        <w:t xml:space="preserve"> continue to identify key ICT applications in rural areas and to cooperate with specialized organizations with a view to developing a standardized user</w:t>
      </w:r>
      <w:del w:id="184" w:author="Wright, Julienne" w:date="2014-03-07T14:43:00Z">
        <w:r w:rsidRPr="00986767">
          <w:noBreakHyphen/>
        </w:r>
      </w:del>
      <w:ins w:id="185" w:author="Wright, Julienne" w:date="2014-03-07T14:43:00Z">
        <w:r w:rsidRPr="0005439F">
          <w:rPr>
            <w:bCs/>
            <w:color w:val="000000"/>
          </w:rPr>
          <w:t>-</w:t>
        </w:r>
      </w:ins>
      <w:r w:rsidRPr="0005439F">
        <w:rPr>
          <w:color w:val="000000"/>
          <w:rPrChange w:id="186" w:author="Wright, Julienne" w:date="2014-03-07T14:43:00Z">
            <w:rPr/>
          </w:rPrChange>
        </w:rPr>
        <w:t>friendly content format that overcomes the barrier of literacy and language;</w:t>
      </w:r>
      <w:ins w:id="187" w:author="Wright, Julienne" w:date="2014-03-07T14:43:00Z">
        <w:r w:rsidRPr="0005439F">
          <w:rPr>
            <w:bCs/>
            <w:color w:val="000000"/>
          </w:rPr>
          <w:t xml:space="preserve"> </w:t>
        </w:r>
      </w:ins>
    </w:p>
    <w:p w:rsidR="00960278" w:rsidRPr="0005439F" w:rsidRDefault="00960278" w:rsidP="00960278">
      <w:pPr>
        <w:rPr>
          <w:color w:val="000000"/>
          <w:rPrChange w:id="188" w:author="Wright, Julienne" w:date="2014-03-07T14:43:00Z">
            <w:rPr/>
          </w:rPrChange>
        </w:rPr>
      </w:pPr>
      <w:r w:rsidRPr="0005439F">
        <w:rPr>
          <w:color w:val="000000"/>
          <w:rPrChange w:id="189" w:author="Wright, Julienne" w:date="2014-03-07T14:43:00Z">
            <w:rPr/>
          </w:rPrChange>
        </w:rPr>
        <w:t>7</w:t>
      </w:r>
      <w:ins w:id="190" w:author="Wright, Julienne" w:date="2014-03-07T14:43:00Z">
        <w:r w:rsidRPr="0005439F">
          <w:rPr>
            <w:bCs/>
            <w:color w:val="000000"/>
          </w:rPr>
          <w:t xml:space="preserve">. </w:t>
        </w:r>
      </w:ins>
      <w:r w:rsidRPr="0005439F">
        <w:rPr>
          <w:color w:val="000000"/>
          <w:rPrChange w:id="191" w:author="Wright, Julienne" w:date="2014-03-07T14:43:00Z">
            <w:rPr/>
          </w:rPrChange>
        </w:rPr>
        <w:tab/>
        <w:t>to continue to assist in reducing access costs by encouraging manufacturers to develop appropriate technology scalable to broadband applications, this having been adopted as a key objective of the Union as a whole and ITU</w:t>
      </w:r>
      <w:del w:id="192" w:author="Wright, Julienne" w:date="2014-03-07T14:43:00Z">
        <w:r>
          <w:delText xml:space="preserve"> Telecommunication Development Sector (ITU</w:delText>
        </w:r>
      </w:del>
      <w:r w:rsidRPr="0005439F">
        <w:rPr>
          <w:color w:val="000000"/>
          <w:rPrChange w:id="193" w:author="Wright, Julienne" w:date="2014-03-07T14:43:00Z">
            <w:rPr/>
          </w:rPrChange>
        </w:rPr>
        <w:t>-D</w:t>
      </w:r>
      <w:del w:id="194" w:author="Wright, Julienne" w:date="2014-03-07T14:43:00Z">
        <w:r>
          <w:delText>)</w:delText>
        </w:r>
      </w:del>
      <w:r w:rsidRPr="0005439F">
        <w:rPr>
          <w:color w:val="000000"/>
          <w:rPrChange w:id="195" w:author="Wright, Julienne" w:date="2014-03-07T14:43:00Z">
            <w:rPr/>
          </w:rPrChange>
        </w:rPr>
        <w:t xml:space="preserve"> in particular, and having a low operating and maintenance cost;</w:t>
      </w:r>
      <w:ins w:id="196" w:author="Wright, Julienne" w:date="2014-03-07T14:43:00Z">
        <w:r w:rsidRPr="0005439F">
          <w:rPr>
            <w:bCs/>
            <w:color w:val="000000"/>
          </w:rPr>
          <w:t xml:space="preserve"> </w:t>
        </w:r>
      </w:ins>
    </w:p>
    <w:p w:rsidR="00960278" w:rsidRPr="0024442E" w:rsidRDefault="00960278" w:rsidP="00960278">
      <w:pPr>
        <w:rPr>
          <w:del w:id="197" w:author="Wright, Julienne" w:date="2014-03-07T14:43:00Z"/>
        </w:rPr>
      </w:pPr>
      <w:del w:id="198" w:author="Wright, Julienne" w:date="2014-03-07T14:43:00Z">
        <w:r w:rsidRPr="0024442E">
          <w:delText>8</w:delText>
        </w:r>
        <w:r w:rsidRPr="00986767">
          <w:tab/>
          <w:delText>to continue to promote the establishment of multipurpose community telecentres taking account of the local environment;</w:delText>
        </w:r>
      </w:del>
    </w:p>
    <w:p w:rsidR="00960278" w:rsidRPr="0005439F" w:rsidRDefault="00960278" w:rsidP="00960278">
      <w:pPr>
        <w:rPr>
          <w:ins w:id="199" w:author="Wright, Julienne" w:date="2014-03-07T14:43:00Z"/>
        </w:rPr>
      </w:pPr>
      <w:ins w:id="200" w:author="Wright, Julienne" w:date="2014-03-07T14:43:00Z">
        <w:r w:rsidRPr="0005439F">
          <w:t xml:space="preserve">8. </w:t>
        </w:r>
        <w:r w:rsidRPr="0005439F">
          <w:tab/>
          <w:t xml:space="preserve">to assist and support developing countries to research and assess difficulties and challenges in the operation and maintenance of multipurpose community </w:t>
        </w:r>
        <w:proofErr w:type="spellStart"/>
        <w:r w:rsidRPr="0005439F">
          <w:t>telecenters</w:t>
        </w:r>
        <w:proofErr w:type="spellEnd"/>
        <w:r w:rsidRPr="0005439F">
          <w:t xml:space="preserve"> in rural and remote areas with a view to </w:t>
        </w:r>
        <w:r w:rsidRPr="0005439F">
          <w:rPr>
            <w:rStyle w:val="hps"/>
          </w:rPr>
          <w:t>advise</w:t>
        </w:r>
        <w:r w:rsidRPr="0005439F">
          <w:t xml:space="preserve"> </w:t>
        </w:r>
        <w:r w:rsidRPr="0005439F">
          <w:rPr>
            <w:rStyle w:val="hps"/>
          </w:rPr>
          <w:t>developing countries</w:t>
        </w:r>
        <w:r w:rsidRPr="0005439F">
          <w:t xml:space="preserve"> </w:t>
        </w:r>
        <w:r w:rsidRPr="0005439F">
          <w:rPr>
            <w:rStyle w:val="hps"/>
          </w:rPr>
          <w:t>on</w:t>
        </w:r>
        <w:r w:rsidRPr="0005439F">
          <w:t xml:space="preserve"> </w:t>
        </w:r>
        <w:r w:rsidRPr="0005439F">
          <w:rPr>
            <w:rStyle w:val="hps"/>
          </w:rPr>
          <w:t>models of</w:t>
        </w:r>
        <w:r w:rsidRPr="0005439F">
          <w:t xml:space="preserve"> multipurpose community </w:t>
        </w:r>
        <w:proofErr w:type="spellStart"/>
        <w:r w:rsidRPr="0005439F">
          <w:t>telecenter</w:t>
        </w:r>
        <w:proofErr w:type="spellEnd"/>
        <w:r w:rsidRPr="0005439F">
          <w:t xml:space="preserve">, including digital inclusion, in rural and remote areas in accordance with local circumstances;; </w:t>
        </w:r>
      </w:ins>
    </w:p>
    <w:p w:rsidR="00960278" w:rsidRPr="0005439F" w:rsidRDefault="00960278" w:rsidP="00960278">
      <w:pPr>
        <w:rPr>
          <w:color w:val="000000"/>
          <w:rPrChange w:id="201" w:author="Wright, Julienne" w:date="2014-03-07T14:43:00Z">
            <w:rPr/>
          </w:rPrChange>
        </w:rPr>
      </w:pPr>
      <w:r w:rsidRPr="0005439F">
        <w:rPr>
          <w:color w:val="000000"/>
          <w:rPrChange w:id="202" w:author="Wright, Julienne" w:date="2014-03-07T14:43:00Z">
            <w:rPr/>
          </w:rPrChange>
        </w:rPr>
        <w:t>9</w:t>
      </w:r>
      <w:ins w:id="203" w:author="Wright, Julienne" w:date="2014-03-07T14:43:00Z">
        <w:r w:rsidRPr="0005439F">
          <w:rPr>
            <w:bCs/>
            <w:color w:val="000000"/>
          </w:rPr>
          <w:t xml:space="preserve">. </w:t>
        </w:r>
      </w:ins>
      <w:r w:rsidRPr="0005439F">
        <w:rPr>
          <w:color w:val="000000"/>
          <w:rPrChange w:id="204" w:author="Wright, Julienne" w:date="2014-03-07T14:43:00Z">
            <w:rPr/>
          </w:rPrChange>
        </w:rPr>
        <w:tab/>
      </w:r>
      <w:proofErr w:type="gramStart"/>
      <w:r w:rsidRPr="0005439F">
        <w:rPr>
          <w:color w:val="000000"/>
          <w:rPrChange w:id="205" w:author="Wright, Julienne" w:date="2014-03-07T14:43:00Z">
            <w:rPr/>
          </w:rPrChange>
        </w:rPr>
        <w:t>to</w:t>
      </w:r>
      <w:proofErr w:type="gramEnd"/>
      <w:r w:rsidRPr="0005439F">
        <w:rPr>
          <w:color w:val="000000"/>
          <w:rPrChange w:id="206" w:author="Wright, Julienne" w:date="2014-03-07T14:43:00Z">
            <w:rPr/>
          </w:rPrChange>
        </w:rPr>
        <w:t xml:space="preserve"> encourage members to provide ITU with </w:t>
      </w:r>
      <w:ins w:id="207" w:author="Wright, Julienne" w:date="2014-03-07T14:43:00Z">
        <w:r w:rsidRPr="0005439F">
          <w:rPr>
            <w:bCs/>
            <w:color w:val="000000"/>
          </w:rPr>
          <w:t>telecommunication/</w:t>
        </w:r>
      </w:ins>
      <w:r w:rsidRPr="0005439F">
        <w:rPr>
          <w:color w:val="000000"/>
          <w:rPrChange w:id="208" w:author="Wright, Julienne" w:date="2014-03-07T14:43:00Z">
            <w:rPr/>
          </w:rPrChange>
        </w:rPr>
        <w:t xml:space="preserve">ICT rural </w:t>
      </w:r>
      <w:ins w:id="209" w:author="Wright, Julienne" w:date="2014-03-07T14:43:00Z">
        <w:r w:rsidRPr="0005439F">
          <w:rPr>
            <w:bCs/>
            <w:color w:val="000000"/>
          </w:rPr>
          <w:t xml:space="preserve">and remote </w:t>
        </w:r>
      </w:ins>
      <w:r w:rsidRPr="0005439F">
        <w:rPr>
          <w:color w:val="000000"/>
          <w:rPrChange w:id="210" w:author="Wright, Julienne" w:date="2014-03-07T14:43:00Z">
            <w:rPr/>
          </w:rPrChange>
        </w:rPr>
        <w:t>experiences, which can then be put on the ITU</w:t>
      </w:r>
      <w:del w:id="211" w:author="Wright, Julienne" w:date="2014-03-07T14:43:00Z">
        <w:r w:rsidRPr="00986767">
          <w:noBreakHyphen/>
        </w:r>
      </w:del>
      <w:ins w:id="212" w:author="Wright, Julienne" w:date="2014-03-07T14:43:00Z">
        <w:r w:rsidRPr="0005439F">
          <w:rPr>
            <w:bCs/>
            <w:color w:val="000000"/>
          </w:rPr>
          <w:t>-</w:t>
        </w:r>
      </w:ins>
      <w:r w:rsidRPr="0005439F">
        <w:rPr>
          <w:color w:val="000000"/>
          <w:rPrChange w:id="213" w:author="Wright, Julienne" w:date="2014-03-07T14:43:00Z">
            <w:rPr/>
          </w:rPrChange>
        </w:rPr>
        <w:t>D website;</w:t>
      </w:r>
      <w:ins w:id="214" w:author="Wright, Julienne" w:date="2014-03-07T14:43:00Z">
        <w:r w:rsidRPr="0005439F">
          <w:rPr>
            <w:bCs/>
            <w:color w:val="000000"/>
          </w:rPr>
          <w:t xml:space="preserve"> </w:t>
        </w:r>
      </w:ins>
    </w:p>
    <w:p w:rsidR="00960278" w:rsidRPr="0005439F" w:rsidRDefault="00960278" w:rsidP="00960278">
      <w:pPr>
        <w:rPr>
          <w:color w:val="000000"/>
          <w:rPrChange w:id="215" w:author="Wright, Julienne" w:date="2014-03-07T14:43:00Z">
            <w:rPr/>
          </w:rPrChange>
        </w:rPr>
      </w:pPr>
      <w:r w:rsidRPr="0005439F">
        <w:rPr>
          <w:color w:val="000000"/>
          <w:rPrChange w:id="216" w:author="Wright, Julienne" w:date="2014-03-07T14:43:00Z">
            <w:rPr/>
          </w:rPrChange>
        </w:rPr>
        <w:t>10</w:t>
      </w:r>
      <w:ins w:id="217" w:author="Wright, Julienne" w:date="2014-03-07T14:43:00Z">
        <w:r w:rsidRPr="0005439F">
          <w:rPr>
            <w:bCs/>
            <w:color w:val="000000"/>
          </w:rPr>
          <w:t xml:space="preserve">. </w:t>
        </w:r>
      </w:ins>
      <w:r w:rsidRPr="0005439F">
        <w:rPr>
          <w:color w:val="000000"/>
          <w:rPrChange w:id="218" w:author="Wright, Julienne" w:date="2014-03-07T14:43:00Z">
            <w:rPr/>
          </w:rPrChange>
        </w:rPr>
        <w:tab/>
        <w:t xml:space="preserve">to continue to assist the Member States and Sector Members in developing a pro-competition policy and regulatory framework for </w:t>
      </w:r>
      <w:ins w:id="219" w:author="Wright, Julienne" w:date="2014-03-07T14:43:00Z">
        <w:r w:rsidRPr="0005439F">
          <w:rPr>
            <w:bCs/>
            <w:color w:val="000000"/>
          </w:rPr>
          <w:t>telecommunications/</w:t>
        </w:r>
      </w:ins>
      <w:r w:rsidRPr="0005439F">
        <w:rPr>
          <w:color w:val="000000"/>
          <w:rPrChange w:id="220" w:author="Wright, Julienne" w:date="2014-03-07T14:43:00Z">
            <w:rPr/>
          </w:rPrChange>
        </w:rPr>
        <w:t>ICTs, including online services and electronic commerce, as well as capacity building in connectivity and accessibility, taking into account the special needs of women and disadvantaged groups;</w:t>
      </w:r>
      <w:ins w:id="221" w:author="Wright, Julienne" w:date="2014-03-07T14:43:00Z">
        <w:r w:rsidRPr="0005439F">
          <w:rPr>
            <w:bCs/>
            <w:color w:val="000000"/>
          </w:rPr>
          <w:t xml:space="preserve"> </w:t>
        </w:r>
      </w:ins>
    </w:p>
    <w:p w:rsidR="00960278" w:rsidRPr="0005439F" w:rsidRDefault="00960278" w:rsidP="00960278">
      <w:pPr>
        <w:rPr>
          <w:color w:val="000000"/>
          <w:rPrChange w:id="222" w:author="Wright, Julienne" w:date="2014-03-07T14:43:00Z">
            <w:rPr/>
          </w:rPrChange>
        </w:rPr>
      </w:pPr>
      <w:r w:rsidRPr="0005439F">
        <w:rPr>
          <w:color w:val="000000"/>
          <w:rPrChange w:id="223" w:author="Wright, Julienne" w:date="2014-03-07T14:43:00Z">
            <w:rPr/>
          </w:rPrChange>
        </w:rPr>
        <w:t>11</w:t>
      </w:r>
      <w:ins w:id="224" w:author="Wright, Julienne" w:date="2014-03-07T14:43:00Z">
        <w:r w:rsidRPr="0005439F">
          <w:rPr>
            <w:bCs/>
            <w:color w:val="000000"/>
          </w:rPr>
          <w:t xml:space="preserve">. </w:t>
        </w:r>
      </w:ins>
      <w:r w:rsidRPr="0005439F">
        <w:rPr>
          <w:color w:val="000000"/>
          <w:rPrChange w:id="225" w:author="Wright, Julienne" w:date="2014-03-07T14:43:00Z">
            <w:rPr/>
          </w:rPrChange>
        </w:rPr>
        <w:tab/>
      </w:r>
      <w:proofErr w:type="gramStart"/>
      <w:r w:rsidRPr="0005439F">
        <w:rPr>
          <w:color w:val="000000"/>
          <w:rPrChange w:id="226" w:author="Wright, Julienne" w:date="2014-03-07T14:43:00Z">
            <w:rPr/>
          </w:rPrChange>
        </w:rPr>
        <w:t>to</w:t>
      </w:r>
      <w:proofErr w:type="gramEnd"/>
      <w:r w:rsidRPr="0005439F">
        <w:rPr>
          <w:color w:val="000000"/>
          <w:rPrChange w:id="227" w:author="Wright, Julienne" w:date="2014-03-07T14:43:00Z">
            <w:rPr/>
          </w:rPrChange>
        </w:rPr>
        <w:t xml:space="preserve"> continue to encourage development of broadcast-mode methods for promoting </w:t>
      </w:r>
      <w:ins w:id="228" w:author="Wright, Julienne" w:date="2014-03-07T14:43:00Z">
        <w:r w:rsidRPr="0005439F">
          <w:rPr>
            <w:bCs/>
            <w:color w:val="000000"/>
          </w:rPr>
          <w:t>telecommunication/</w:t>
        </w:r>
      </w:ins>
      <w:r w:rsidRPr="0005439F">
        <w:rPr>
          <w:color w:val="000000"/>
          <w:rPrChange w:id="229" w:author="Wright, Julienne" w:date="2014-03-07T14:43:00Z">
            <w:rPr/>
          </w:rPrChange>
        </w:rPr>
        <w:t xml:space="preserve">ICT uses in rural </w:t>
      </w:r>
      <w:ins w:id="230" w:author="Wright, Julienne" w:date="2014-03-07T14:43:00Z">
        <w:r w:rsidRPr="0005439F">
          <w:rPr>
            <w:bCs/>
            <w:color w:val="000000"/>
          </w:rPr>
          <w:t xml:space="preserve">and remote </w:t>
        </w:r>
      </w:ins>
      <w:r w:rsidRPr="0005439F">
        <w:rPr>
          <w:color w:val="000000"/>
          <w:rPrChange w:id="231" w:author="Wright, Julienne" w:date="2014-03-07T14:43:00Z">
            <w:rPr/>
          </w:rPrChange>
        </w:rPr>
        <w:t>areas;</w:t>
      </w:r>
      <w:ins w:id="232" w:author="Wright, Julienne" w:date="2014-03-07T14:43:00Z">
        <w:r w:rsidRPr="0005439F">
          <w:rPr>
            <w:bCs/>
            <w:color w:val="000000"/>
          </w:rPr>
          <w:t xml:space="preserve"> </w:t>
        </w:r>
      </w:ins>
    </w:p>
    <w:p w:rsidR="00960278" w:rsidRPr="0005439F" w:rsidRDefault="00960278" w:rsidP="00960278">
      <w:pPr>
        <w:rPr>
          <w:color w:val="000000"/>
          <w:rPrChange w:id="233" w:author="Wright, Julienne" w:date="2014-03-07T14:43:00Z">
            <w:rPr/>
          </w:rPrChange>
        </w:rPr>
      </w:pPr>
      <w:r w:rsidRPr="0005439F">
        <w:rPr>
          <w:color w:val="000000"/>
          <w:rPrChange w:id="234" w:author="Wright, Julienne" w:date="2014-03-07T14:43:00Z">
            <w:rPr/>
          </w:rPrChange>
        </w:rPr>
        <w:t>12</w:t>
      </w:r>
      <w:ins w:id="235" w:author="Wright, Julienne" w:date="2014-03-07T14:43:00Z">
        <w:r w:rsidRPr="0005439F">
          <w:rPr>
            <w:bCs/>
            <w:color w:val="000000"/>
          </w:rPr>
          <w:t xml:space="preserve">. </w:t>
        </w:r>
      </w:ins>
      <w:r w:rsidRPr="0005439F">
        <w:rPr>
          <w:color w:val="000000"/>
          <w:rPrChange w:id="236" w:author="Wright, Julienne" w:date="2014-03-07T14:43:00Z">
            <w:rPr/>
          </w:rPrChange>
        </w:rPr>
        <w:tab/>
      </w:r>
      <w:proofErr w:type="gramStart"/>
      <w:r w:rsidRPr="0005439F">
        <w:rPr>
          <w:color w:val="000000"/>
          <w:rPrChange w:id="237" w:author="Wright, Julienne" w:date="2014-03-07T14:43:00Z">
            <w:rPr/>
          </w:rPrChange>
        </w:rPr>
        <w:t>to</w:t>
      </w:r>
      <w:proofErr w:type="gramEnd"/>
      <w:r w:rsidRPr="0005439F">
        <w:rPr>
          <w:color w:val="000000"/>
          <w:rPrChange w:id="238" w:author="Wright, Julienne" w:date="2014-03-07T14:43:00Z">
            <w:rPr/>
          </w:rPrChange>
        </w:rPr>
        <w:t xml:space="preserve"> continue to help in promoting greater participation of women in ICT initiatives, particularly in rural </w:t>
      </w:r>
      <w:ins w:id="239" w:author="Wright, Julienne" w:date="2014-03-07T14:43:00Z">
        <w:r w:rsidRPr="0005439F">
          <w:rPr>
            <w:bCs/>
            <w:color w:val="000000"/>
          </w:rPr>
          <w:t xml:space="preserve">and remote </w:t>
        </w:r>
      </w:ins>
      <w:r w:rsidRPr="0005439F">
        <w:rPr>
          <w:color w:val="000000"/>
          <w:rPrChange w:id="240" w:author="Wright, Julienne" w:date="2014-03-07T14:43:00Z">
            <w:rPr/>
          </w:rPrChange>
        </w:rPr>
        <w:t>areas.</w:t>
      </w:r>
      <w:ins w:id="241" w:author="Wright, Julienne" w:date="2014-03-07T14:43:00Z">
        <w:r w:rsidRPr="0005439F">
          <w:rPr>
            <w:bCs/>
            <w:color w:val="000000"/>
          </w:rPr>
          <w:t xml:space="preserve"> </w:t>
        </w:r>
      </w:ins>
    </w:p>
    <w:p w:rsidR="00960278" w:rsidRDefault="00960278">
      <w:pPr>
        <w:rPr>
          <w:color w:val="000000"/>
          <w:rPrChange w:id="242" w:author="Wright, Julienne" w:date="2014-03-07T14:43:00Z">
            <w:rPr/>
          </w:rPrChange>
        </w:rPr>
        <w:pPrChange w:id="243" w:author="Wright, Julienne" w:date="2014-03-07T14:43:00Z">
          <w:pPr>
            <w:pStyle w:val="Note"/>
          </w:pPr>
        </w:pPrChange>
      </w:pPr>
      <w:r w:rsidRPr="0005439F">
        <w:rPr>
          <w:color w:val="000000"/>
          <w:rPrChange w:id="244" w:author="Wright, Julienne" w:date="2014-03-07T14:43:00Z">
            <w:rPr/>
          </w:rPrChange>
        </w:rPr>
        <w:lastRenderedPageBreak/>
        <w:t>NOTE – When this resolution is implemented by BDT, the effect of the updating of Resolution 139 on bridging the digital divide by the forthcoming Plenipotentiary Conference (</w:t>
      </w:r>
      <w:del w:id="245" w:author="Wright, Julienne" w:date="2014-03-07T14:43:00Z">
        <w:r w:rsidRPr="00986767">
          <w:delText>Guadalajara, 2010) must</w:delText>
        </w:r>
      </w:del>
      <w:ins w:id="246" w:author="Wright, Julienne" w:date="2014-03-07T14:43:00Z">
        <w:r w:rsidRPr="0005439F">
          <w:rPr>
            <w:bCs/>
            <w:color w:val="000000"/>
          </w:rPr>
          <w:t xml:space="preserve"> Busan, 2014) may</w:t>
        </w:r>
      </w:ins>
      <w:r w:rsidRPr="0005439F">
        <w:rPr>
          <w:color w:val="000000"/>
          <w:rPrChange w:id="247" w:author="Wright, Julienne" w:date="2014-03-07T14:43:00Z">
            <w:rPr/>
          </w:rPrChange>
        </w:rPr>
        <w:t xml:space="preserve"> be taken into account.</w:t>
      </w:r>
    </w:p>
    <w:p w:rsidR="00960278" w:rsidRPr="00177A7A" w:rsidRDefault="00960278" w:rsidP="00960278">
      <w:pPr>
        <w:jc w:val="center"/>
        <w:rPr>
          <w:rFonts w:eastAsia="Malgun Gothic"/>
          <w:bCs/>
          <w:lang w:eastAsia="ko-KR"/>
        </w:rPr>
      </w:pPr>
      <w:del w:id="248" w:author="Wright, Julienne" w:date="2014-03-07T14:43:00Z">
        <w:r>
          <w:delText>__________________</w:delText>
        </w:r>
      </w:del>
      <w:ins w:id="249" w:author="Wright, Julienne" w:date="2014-03-07T14:43:00Z">
        <w:r>
          <w:rPr>
            <w:rFonts w:eastAsia="Malgun Gothic"/>
            <w:b/>
            <w:lang w:eastAsia="ko-KR"/>
          </w:rPr>
          <w:softHyphen/>
        </w:r>
        <w:r>
          <w:rPr>
            <w:rFonts w:eastAsia="Malgun Gothic"/>
            <w:b/>
            <w:lang w:eastAsia="ko-KR"/>
          </w:rPr>
          <w:softHyphen/>
        </w:r>
        <w:r>
          <w:rPr>
            <w:rFonts w:eastAsia="Malgun Gothic"/>
            <w:b/>
            <w:lang w:eastAsia="ko-KR"/>
          </w:rPr>
          <w:softHyphen/>
        </w:r>
      </w:ins>
    </w:p>
    <w:p w:rsidR="00E7111B" w:rsidRPr="00177A7A" w:rsidRDefault="00E7111B" w:rsidP="00960278">
      <w:pPr>
        <w:pStyle w:val="Restitle"/>
        <w:rPr>
          <w:rFonts w:eastAsia="Malgun Gothic"/>
          <w:bCs/>
          <w:lang w:eastAsia="ko-KR"/>
        </w:rPr>
      </w:pPr>
    </w:p>
    <w:sectPr w:rsidR="00E7111B" w:rsidRPr="00177A7A" w:rsidSect="00B37866">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1E6" w:rsidRDefault="00B401E6">
      <w:r>
        <w:separator/>
      </w:r>
    </w:p>
  </w:endnote>
  <w:endnote w:type="continuationSeparator" w:id="0">
    <w:p w:rsidR="00B401E6" w:rsidRDefault="00B4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824C7" w:rsidRDefault="00B1029B" w:rsidP="00177A7A">
    <w:pPr>
      <w:pStyle w:val="Footer"/>
      <w:rPr>
        <w:lang w:val="fr-CH"/>
      </w:rPr>
    </w:pPr>
    <w:r>
      <w:rPr>
        <w:lang w:val="fr-CH"/>
      </w:rPr>
      <w:fldChar w:fldCharType="begin"/>
    </w:r>
    <w:r w:rsidRPr="000824C7">
      <w:rPr>
        <w:lang w:val="fr-CH"/>
      </w:rPr>
      <w:instrText xml:space="preserve"> FILENAME  \p  \* MERGEFORMAT </w:instrText>
    </w:r>
    <w:r>
      <w:rPr>
        <w:lang w:val="fr-CH"/>
      </w:rPr>
      <w:fldChar w:fldCharType="separate"/>
    </w:r>
    <w:r w:rsidR="000824C7" w:rsidRPr="000824C7">
      <w:rPr>
        <w:lang w:val="fr-CH"/>
      </w:rPr>
      <w:t>P:\WTDC-2014\Documents\DOC\037ADD3E_APT_v3.docx</w:t>
    </w:r>
    <w:r>
      <w:rPr>
        <w:lang w:val="fr-CH"/>
      </w:rPr>
      <w:fldChar w:fldCharType="end"/>
    </w:r>
    <w:r w:rsidR="00721657" w:rsidRPr="000824C7">
      <w:rPr>
        <w:lang w:val="fr-CH"/>
      </w:rPr>
      <w:tab/>
    </w:r>
    <w:r w:rsidR="00A566AB" w:rsidRPr="000824C7">
      <w:rPr>
        <w:lang w:val="fr-CH"/>
      </w:rPr>
      <w:tab/>
    </w:r>
    <w:r w:rsidR="00721657">
      <w:fldChar w:fldCharType="begin"/>
    </w:r>
    <w:r w:rsidR="00721657">
      <w:instrText xml:space="preserve"> savedate \@ dd.MM.yy </w:instrText>
    </w:r>
    <w:r w:rsidR="00721657">
      <w:fldChar w:fldCharType="separate"/>
    </w:r>
    <w:r w:rsidR="003B6C1D">
      <w:t>07.03.14</w:t>
    </w:r>
    <w:r w:rsidR="00721657">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D706DB">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252" w:name="OrgName"/>
    <w:bookmarkEnd w:id="252"/>
    <w:r w:rsidR="00051635">
      <w:rPr>
        <w:sz w:val="18"/>
        <w:szCs w:val="18"/>
        <w:lang w:val="en-US"/>
      </w:rPr>
      <w:t>Toshiyuki Yama</w:t>
    </w:r>
    <w:r w:rsidR="00210259">
      <w:rPr>
        <w:sz w:val="18"/>
        <w:szCs w:val="18"/>
        <w:lang w:val="en-US"/>
      </w:rPr>
      <w:t xml:space="preserve">da, </w:t>
    </w:r>
    <w:r w:rsidR="00222E7F">
      <w:rPr>
        <w:sz w:val="18"/>
        <w:szCs w:val="18"/>
        <w:lang w:val="en-US"/>
      </w:rPr>
      <w:t xml:space="preserve">Asia-Pacific </w:t>
    </w:r>
    <w:proofErr w:type="spellStart"/>
    <w:r w:rsidR="00222E7F">
      <w:rPr>
        <w:sz w:val="18"/>
        <w:szCs w:val="18"/>
        <w:lang w:val="en-US"/>
      </w:rPr>
      <w:t>Telecommunity</w:t>
    </w:r>
    <w:proofErr w:type="spellEnd"/>
    <w:del w:id="253" w:author="BDT" w:date="2014-02-20T10:10:00Z">
      <w:r w:rsidR="00D706DB"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254" w:name="PhoneNo"/>
    <w:bookmarkEnd w:id="254"/>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255" w:name="Email"/>
    <w:bookmarkEnd w:id="255"/>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1E6" w:rsidRDefault="00B401E6">
      <w:r>
        <w:t>____________________</w:t>
      </w:r>
    </w:p>
  </w:footnote>
  <w:footnote w:type="continuationSeparator" w:id="0">
    <w:p w:rsidR="00B401E6" w:rsidRDefault="00B401E6">
      <w:r>
        <w:continuationSeparator/>
      </w:r>
    </w:p>
  </w:footnote>
  <w:footnote w:id="1">
    <w:p w:rsidR="00960278" w:rsidRPr="00E3437B" w:rsidRDefault="00960278" w:rsidP="00960278">
      <w:pPr>
        <w:pStyle w:val="FootnoteText"/>
        <w:rPr>
          <w:del w:id="82" w:author="Wright, Julienne" w:date="2014-03-07T14:43:00Z"/>
          <w:lang w:val="en-US"/>
        </w:rPr>
      </w:pPr>
      <w:del w:id="83" w:author="Wright, Julienne" w:date="2014-03-07T14:43:00Z">
        <w:r>
          <w:rPr>
            <w:rStyle w:val="FootnoteReference"/>
          </w:rPr>
          <w:delText>1</w:delText>
        </w:r>
        <w:r>
          <w:delText xml:space="preserve"> </w:delText>
        </w:r>
        <w:r w:rsidRPr="00E3437B">
          <w:rPr>
            <w:lang w:val="en-US"/>
          </w:rPr>
          <w:tab/>
          <w:delText xml:space="preserve">This includes </w:delText>
        </w:r>
        <w:r w:rsidRPr="00986767">
          <w:delText>the least developed countries, small island developing states, landlocked developing countries and countries with economies in transition</w:delText>
        </w:r>
        <w:r>
          <w:delText>.</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250" w:name="DocRef2"/>
    <w:bookmarkEnd w:id="250"/>
    <w:r w:rsidR="00051635">
      <w:t>WTDC14</w:t>
    </w:r>
    <w:r w:rsidR="00AF605F">
      <w:t>/</w:t>
    </w:r>
    <w:bookmarkStart w:id="251" w:name="DocNo2"/>
    <w:bookmarkEnd w:id="251"/>
    <w:r w:rsidR="00210259">
      <w:t>37</w:t>
    </w:r>
    <w:r w:rsidR="00447E26">
      <w:t>(Add.3)</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3B6C1D">
          <w:rPr>
            <w:noProof/>
          </w:rPr>
          <w:t>5</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37A9E"/>
    <w:rsid w:val="00051635"/>
    <w:rsid w:val="000539F1"/>
    <w:rsid w:val="00055A2A"/>
    <w:rsid w:val="000824C7"/>
    <w:rsid w:val="000A17C4"/>
    <w:rsid w:val="000D261B"/>
    <w:rsid w:val="000E3E5C"/>
    <w:rsid w:val="000E3ED4"/>
    <w:rsid w:val="000F6644"/>
    <w:rsid w:val="00100833"/>
    <w:rsid w:val="00114A65"/>
    <w:rsid w:val="0012538A"/>
    <w:rsid w:val="00141699"/>
    <w:rsid w:val="00142CBF"/>
    <w:rsid w:val="00147000"/>
    <w:rsid w:val="001510DA"/>
    <w:rsid w:val="001645CB"/>
    <w:rsid w:val="00173781"/>
    <w:rsid w:val="00175CAE"/>
    <w:rsid w:val="00177A7A"/>
    <w:rsid w:val="001828DB"/>
    <w:rsid w:val="001850FE"/>
    <w:rsid w:val="00185135"/>
    <w:rsid w:val="001905A9"/>
    <w:rsid w:val="00191273"/>
    <w:rsid w:val="00192BBF"/>
    <w:rsid w:val="001942A7"/>
    <w:rsid w:val="001A163D"/>
    <w:rsid w:val="001A441E"/>
    <w:rsid w:val="001B2111"/>
    <w:rsid w:val="001B357F"/>
    <w:rsid w:val="001C3702"/>
    <w:rsid w:val="001D607D"/>
    <w:rsid w:val="001F0F8E"/>
    <w:rsid w:val="001F4238"/>
    <w:rsid w:val="00200A38"/>
    <w:rsid w:val="00200A46"/>
    <w:rsid w:val="002062C4"/>
    <w:rsid w:val="00210259"/>
    <w:rsid w:val="00217CC3"/>
    <w:rsid w:val="0022120F"/>
    <w:rsid w:val="00222E7F"/>
    <w:rsid w:val="0022754A"/>
    <w:rsid w:val="00245D0F"/>
    <w:rsid w:val="00257ACD"/>
    <w:rsid w:val="00262908"/>
    <w:rsid w:val="002650F4"/>
    <w:rsid w:val="00273F7E"/>
    <w:rsid w:val="00285B33"/>
    <w:rsid w:val="002B34BC"/>
    <w:rsid w:val="002C1EC7"/>
    <w:rsid w:val="002C7EA3"/>
    <w:rsid w:val="002D20AE"/>
    <w:rsid w:val="002E2104"/>
    <w:rsid w:val="002F05D8"/>
    <w:rsid w:val="002F2DE0"/>
    <w:rsid w:val="002F5E25"/>
    <w:rsid w:val="00312AE6"/>
    <w:rsid w:val="00317D1A"/>
    <w:rsid w:val="00321193"/>
    <w:rsid w:val="0032455E"/>
    <w:rsid w:val="00327A9D"/>
    <w:rsid w:val="003302AC"/>
    <w:rsid w:val="0033130E"/>
    <w:rsid w:val="00360B73"/>
    <w:rsid w:val="00381CA8"/>
    <w:rsid w:val="003A699E"/>
    <w:rsid w:val="003A7FFE"/>
    <w:rsid w:val="003B0C61"/>
    <w:rsid w:val="003B6C1D"/>
    <w:rsid w:val="003C1746"/>
    <w:rsid w:val="003D2F3B"/>
    <w:rsid w:val="003D451D"/>
    <w:rsid w:val="00401BFF"/>
    <w:rsid w:val="00413B78"/>
    <w:rsid w:val="00447E26"/>
    <w:rsid w:val="00453435"/>
    <w:rsid w:val="00466398"/>
    <w:rsid w:val="00477A44"/>
    <w:rsid w:val="00490374"/>
    <w:rsid w:val="0049128B"/>
    <w:rsid w:val="00491468"/>
    <w:rsid w:val="00493B49"/>
    <w:rsid w:val="004A070A"/>
    <w:rsid w:val="004B1A3C"/>
    <w:rsid w:val="004D2CC3"/>
    <w:rsid w:val="004D35CB"/>
    <w:rsid w:val="004E20E5"/>
    <w:rsid w:val="004E64EA"/>
    <w:rsid w:val="004F6A70"/>
    <w:rsid w:val="00504DB0"/>
    <w:rsid w:val="005072FE"/>
    <w:rsid w:val="00534D5F"/>
    <w:rsid w:val="00544D1B"/>
    <w:rsid w:val="00545DC0"/>
    <w:rsid w:val="00545F6C"/>
    <w:rsid w:val="0055720C"/>
    <w:rsid w:val="0056423B"/>
    <w:rsid w:val="00573424"/>
    <w:rsid w:val="00584AEF"/>
    <w:rsid w:val="00592518"/>
    <w:rsid w:val="00592E87"/>
    <w:rsid w:val="00594C4D"/>
    <w:rsid w:val="005A33B0"/>
    <w:rsid w:val="005C2DC2"/>
    <w:rsid w:val="005D57C8"/>
    <w:rsid w:val="005E0278"/>
    <w:rsid w:val="005E3C1C"/>
    <w:rsid w:val="005E3CA0"/>
    <w:rsid w:val="005E44B1"/>
    <w:rsid w:val="005E67B0"/>
    <w:rsid w:val="005F05E0"/>
    <w:rsid w:val="005F43DD"/>
    <w:rsid w:val="005F7416"/>
    <w:rsid w:val="00625FB8"/>
    <w:rsid w:val="006261BD"/>
    <w:rsid w:val="0064734E"/>
    <w:rsid w:val="00650137"/>
    <w:rsid w:val="006748F8"/>
    <w:rsid w:val="00680489"/>
    <w:rsid w:val="006849F7"/>
    <w:rsid w:val="006A7710"/>
    <w:rsid w:val="006A7A61"/>
    <w:rsid w:val="006B4952"/>
    <w:rsid w:val="006C1F18"/>
    <w:rsid w:val="006D0F8B"/>
    <w:rsid w:val="006D253B"/>
    <w:rsid w:val="006D40D5"/>
    <w:rsid w:val="006F009A"/>
    <w:rsid w:val="00721657"/>
    <w:rsid w:val="00727B1A"/>
    <w:rsid w:val="00740EEF"/>
    <w:rsid w:val="00747281"/>
    <w:rsid w:val="00752258"/>
    <w:rsid w:val="00762880"/>
    <w:rsid w:val="00763B2C"/>
    <w:rsid w:val="00765DE5"/>
    <w:rsid w:val="00772290"/>
    <w:rsid w:val="00774976"/>
    <w:rsid w:val="007805E7"/>
    <w:rsid w:val="0078222A"/>
    <w:rsid w:val="007A08ED"/>
    <w:rsid w:val="007A4E50"/>
    <w:rsid w:val="007A6F1B"/>
    <w:rsid w:val="007B18A7"/>
    <w:rsid w:val="007B250E"/>
    <w:rsid w:val="007C27FC"/>
    <w:rsid w:val="007C51FF"/>
    <w:rsid w:val="007D2759"/>
    <w:rsid w:val="007D50E4"/>
    <w:rsid w:val="007D63D6"/>
    <w:rsid w:val="007E195A"/>
    <w:rsid w:val="0080137B"/>
    <w:rsid w:val="008028CE"/>
    <w:rsid w:val="0080307A"/>
    <w:rsid w:val="008141E0"/>
    <w:rsid w:val="0081502D"/>
    <w:rsid w:val="00816F88"/>
    <w:rsid w:val="00852081"/>
    <w:rsid w:val="00874DFD"/>
    <w:rsid w:val="00883086"/>
    <w:rsid w:val="008879FD"/>
    <w:rsid w:val="00894C37"/>
    <w:rsid w:val="00896539"/>
    <w:rsid w:val="008A00EA"/>
    <w:rsid w:val="008A3F93"/>
    <w:rsid w:val="008A6E1C"/>
    <w:rsid w:val="008A72FD"/>
    <w:rsid w:val="008B2EDF"/>
    <w:rsid w:val="008B54CB"/>
    <w:rsid w:val="008C4010"/>
    <w:rsid w:val="008C4FDF"/>
    <w:rsid w:val="008E0636"/>
    <w:rsid w:val="008F71C1"/>
    <w:rsid w:val="00902D41"/>
    <w:rsid w:val="00914004"/>
    <w:rsid w:val="009171AE"/>
    <w:rsid w:val="009301F1"/>
    <w:rsid w:val="00942A8A"/>
    <w:rsid w:val="009431F8"/>
    <w:rsid w:val="00960278"/>
    <w:rsid w:val="009642F2"/>
    <w:rsid w:val="00966CB5"/>
    <w:rsid w:val="00974DA5"/>
    <w:rsid w:val="00975786"/>
    <w:rsid w:val="00983E1F"/>
    <w:rsid w:val="00985EB2"/>
    <w:rsid w:val="00993F46"/>
    <w:rsid w:val="00994B91"/>
    <w:rsid w:val="00997358"/>
    <w:rsid w:val="009A452B"/>
    <w:rsid w:val="009B050C"/>
    <w:rsid w:val="009C110B"/>
    <w:rsid w:val="009C48CF"/>
    <w:rsid w:val="009C5441"/>
    <w:rsid w:val="009F3940"/>
    <w:rsid w:val="009F3EB2"/>
    <w:rsid w:val="00A20267"/>
    <w:rsid w:val="00A22048"/>
    <w:rsid w:val="00A32170"/>
    <w:rsid w:val="00A53E7C"/>
    <w:rsid w:val="00A566AB"/>
    <w:rsid w:val="00A60087"/>
    <w:rsid w:val="00A6555F"/>
    <w:rsid w:val="00A705E8"/>
    <w:rsid w:val="00A70BC6"/>
    <w:rsid w:val="00A9392C"/>
    <w:rsid w:val="00A9462B"/>
    <w:rsid w:val="00A97D59"/>
    <w:rsid w:val="00AE5961"/>
    <w:rsid w:val="00AF605F"/>
    <w:rsid w:val="00B06F50"/>
    <w:rsid w:val="00B1029B"/>
    <w:rsid w:val="00B310F9"/>
    <w:rsid w:val="00B37866"/>
    <w:rsid w:val="00B401E6"/>
    <w:rsid w:val="00B4576B"/>
    <w:rsid w:val="00B8460A"/>
    <w:rsid w:val="00B8650D"/>
    <w:rsid w:val="00B879B4"/>
    <w:rsid w:val="00B90F07"/>
    <w:rsid w:val="00B97BB9"/>
    <w:rsid w:val="00BB25EE"/>
    <w:rsid w:val="00BC10A0"/>
    <w:rsid w:val="00BC7BA2"/>
    <w:rsid w:val="00BD426B"/>
    <w:rsid w:val="00BE00BD"/>
    <w:rsid w:val="00BE2B4D"/>
    <w:rsid w:val="00C015F8"/>
    <w:rsid w:val="00C11CE9"/>
    <w:rsid w:val="00C177C5"/>
    <w:rsid w:val="00C4038C"/>
    <w:rsid w:val="00C44066"/>
    <w:rsid w:val="00C44E13"/>
    <w:rsid w:val="00C56238"/>
    <w:rsid w:val="00C62DFB"/>
    <w:rsid w:val="00C66F4D"/>
    <w:rsid w:val="00C87BCA"/>
    <w:rsid w:val="00C94506"/>
    <w:rsid w:val="00C954BC"/>
    <w:rsid w:val="00CA6190"/>
    <w:rsid w:val="00CB2A2E"/>
    <w:rsid w:val="00CB79C5"/>
    <w:rsid w:val="00CC732E"/>
    <w:rsid w:val="00CD5569"/>
    <w:rsid w:val="00CD7207"/>
    <w:rsid w:val="00CE1786"/>
    <w:rsid w:val="00CE5E4D"/>
    <w:rsid w:val="00CF02C4"/>
    <w:rsid w:val="00D01F54"/>
    <w:rsid w:val="00D10FC7"/>
    <w:rsid w:val="00D11891"/>
    <w:rsid w:val="00D35BDD"/>
    <w:rsid w:val="00D63006"/>
    <w:rsid w:val="00D706DB"/>
    <w:rsid w:val="00D72301"/>
    <w:rsid w:val="00D91B97"/>
    <w:rsid w:val="00D93ACC"/>
    <w:rsid w:val="00D93C08"/>
    <w:rsid w:val="00D95DAC"/>
    <w:rsid w:val="00DB2840"/>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66898"/>
    <w:rsid w:val="00E7111B"/>
    <w:rsid w:val="00E81961"/>
    <w:rsid w:val="00E83810"/>
    <w:rsid w:val="00E86933"/>
    <w:rsid w:val="00EA7DE7"/>
    <w:rsid w:val="00EB7A8A"/>
    <w:rsid w:val="00EF01CF"/>
    <w:rsid w:val="00EF5EDA"/>
    <w:rsid w:val="00EF73C0"/>
    <w:rsid w:val="00F03590"/>
    <w:rsid w:val="00F238B3"/>
    <w:rsid w:val="00F25586"/>
    <w:rsid w:val="00F31498"/>
    <w:rsid w:val="00F416C1"/>
    <w:rsid w:val="00F42F1C"/>
    <w:rsid w:val="00F43B44"/>
    <w:rsid w:val="00F440E5"/>
    <w:rsid w:val="00F448F6"/>
    <w:rsid w:val="00F52741"/>
    <w:rsid w:val="00F53D8A"/>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Body Text 2" w:uiPriority="99"/>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ps">
    <w:name w:val="hps"/>
    <w:basedOn w:val="DefaultParagraphFont"/>
    <w:rsid w:val="009C48CF"/>
  </w:style>
  <w:style w:type="character" w:customStyle="1" w:styleId="atn">
    <w:name w:val="atn"/>
    <w:basedOn w:val="DefaultParagraphFont"/>
    <w:rsid w:val="009C48CF"/>
  </w:style>
  <w:style w:type="paragraph" w:styleId="BodyText2">
    <w:name w:val="Body Text 2"/>
    <w:basedOn w:val="Normal"/>
    <w:link w:val="BodyText2Char"/>
    <w:uiPriority w:val="99"/>
    <w:unhideWhenUsed/>
    <w:rsid w:val="00E7111B"/>
    <w:pPr>
      <w:tabs>
        <w:tab w:val="clear" w:pos="794"/>
        <w:tab w:val="clear" w:pos="1191"/>
        <w:tab w:val="clear" w:pos="1588"/>
        <w:tab w:val="clear" w:pos="1985"/>
      </w:tabs>
      <w:overflowPunct/>
      <w:jc w:val="both"/>
      <w:textAlignment w:val="auto"/>
    </w:pPr>
    <w:rPr>
      <w:rFonts w:ascii="Times New Roman" w:eastAsia="MS Mincho" w:hAnsi="Times New Roman"/>
      <w:b/>
      <w:bCs/>
      <w:color w:val="000000"/>
      <w:szCs w:val="24"/>
      <w:lang w:val="x-none" w:eastAsia="ja-JP"/>
    </w:rPr>
  </w:style>
  <w:style w:type="character" w:customStyle="1" w:styleId="BodyText2Char">
    <w:name w:val="Body Text 2 Char"/>
    <w:basedOn w:val="DefaultParagraphFont"/>
    <w:link w:val="BodyText2"/>
    <w:uiPriority w:val="99"/>
    <w:rsid w:val="00E7111B"/>
    <w:rPr>
      <w:rFonts w:ascii="Times New Roman" w:eastAsia="MS Mincho" w:hAnsi="Times New Roman"/>
      <w:b/>
      <w:bCs/>
      <w:color w:val="000000"/>
      <w:sz w:val="24"/>
      <w:szCs w:val="24"/>
      <w:lang w:val="x-none" w:eastAsia="ja-JP"/>
    </w:rPr>
  </w:style>
  <w:style w:type="paragraph" w:styleId="BodyText3">
    <w:name w:val="Body Text 3"/>
    <w:basedOn w:val="Normal"/>
    <w:link w:val="BodyText3Char"/>
    <w:uiPriority w:val="99"/>
    <w:unhideWhenUsed/>
    <w:rsid w:val="00E7111B"/>
    <w:pPr>
      <w:tabs>
        <w:tab w:val="clear" w:pos="794"/>
        <w:tab w:val="clear" w:pos="1191"/>
        <w:tab w:val="clear" w:pos="1588"/>
        <w:tab w:val="clear" w:pos="1985"/>
      </w:tabs>
      <w:overflowPunct/>
      <w:jc w:val="both"/>
      <w:textAlignment w:val="auto"/>
    </w:pPr>
    <w:rPr>
      <w:rFonts w:ascii="Times New Roman" w:eastAsia="MS Mincho" w:hAnsi="Times New Roman"/>
      <w:bCs/>
      <w:color w:val="000000"/>
      <w:szCs w:val="24"/>
      <w:lang w:val="x-none" w:eastAsia="ja-JP"/>
    </w:rPr>
  </w:style>
  <w:style w:type="character" w:customStyle="1" w:styleId="BodyText3Char">
    <w:name w:val="Body Text 3 Char"/>
    <w:basedOn w:val="DefaultParagraphFont"/>
    <w:link w:val="BodyText3"/>
    <w:uiPriority w:val="99"/>
    <w:rsid w:val="00E7111B"/>
    <w:rPr>
      <w:rFonts w:ascii="Times New Roman" w:eastAsia="MS Mincho" w:hAnsi="Times New Roman"/>
      <w:bCs/>
      <w:color w:val="000000"/>
      <w:sz w:val="24"/>
      <w:szCs w:val="24"/>
      <w:lang w:val="x-non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Body Text 2" w:uiPriority="99"/>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ps">
    <w:name w:val="hps"/>
    <w:basedOn w:val="DefaultParagraphFont"/>
    <w:rsid w:val="009C48CF"/>
  </w:style>
  <w:style w:type="character" w:customStyle="1" w:styleId="atn">
    <w:name w:val="atn"/>
    <w:basedOn w:val="DefaultParagraphFont"/>
    <w:rsid w:val="009C48CF"/>
  </w:style>
  <w:style w:type="paragraph" w:styleId="BodyText2">
    <w:name w:val="Body Text 2"/>
    <w:basedOn w:val="Normal"/>
    <w:link w:val="BodyText2Char"/>
    <w:uiPriority w:val="99"/>
    <w:unhideWhenUsed/>
    <w:rsid w:val="00E7111B"/>
    <w:pPr>
      <w:tabs>
        <w:tab w:val="clear" w:pos="794"/>
        <w:tab w:val="clear" w:pos="1191"/>
        <w:tab w:val="clear" w:pos="1588"/>
        <w:tab w:val="clear" w:pos="1985"/>
      </w:tabs>
      <w:overflowPunct/>
      <w:jc w:val="both"/>
      <w:textAlignment w:val="auto"/>
    </w:pPr>
    <w:rPr>
      <w:rFonts w:ascii="Times New Roman" w:eastAsia="MS Mincho" w:hAnsi="Times New Roman"/>
      <w:b/>
      <w:bCs/>
      <w:color w:val="000000"/>
      <w:szCs w:val="24"/>
      <w:lang w:val="x-none" w:eastAsia="ja-JP"/>
    </w:rPr>
  </w:style>
  <w:style w:type="character" w:customStyle="1" w:styleId="BodyText2Char">
    <w:name w:val="Body Text 2 Char"/>
    <w:basedOn w:val="DefaultParagraphFont"/>
    <w:link w:val="BodyText2"/>
    <w:uiPriority w:val="99"/>
    <w:rsid w:val="00E7111B"/>
    <w:rPr>
      <w:rFonts w:ascii="Times New Roman" w:eastAsia="MS Mincho" w:hAnsi="Times New Roman"/>
      <w:b/>
      <w:bCs/>
      <w:color w:val="000000"/>
      <w:sz w:val="24"/>
      <w:szCs w:val="24"/>
      <w:lang w:val="x-none" w:eastAsia="ja-JP"/>
    </w:rPr>
  </w:style>
  <w:style w:type="paragraph" w:styleId="BodyText3">
    <w:name w:val="Body Text 3"/>
    <w:basedOn w:val="Normal"/>
    <w:link w:val="BodyText3Char"/>
    <w:uiPriority w:val="99"/>
    <w:unhideWhenUsed/>
    <w:rsid w:val="00E7111B"/>
    <w:pPr>
      <w:tabs>
        <w:tab w:val="clear" w:pos="794"/>
        <w:tab w:val="clear" w:pos="1191"/>
        <w:tab w:val="clear" w:pos="1588"/>
        <w:tab w:val="clear" w:pos="1985"/>
      </w:tabs>
      <w:overflowPunct/>
      <w:jc w:val="both"/>
      <w:textAlignment w:val="auto"/>
    </w:pPr>
    <w:rPr>
      <w:rFonts w:ascii="Times New Roman" w:eastAsia="MS Mincho" w:hAnsi="Times New Roman"/>
      <w:bCs/>
      <w:color w:val="000000"/>
      <w:szCs w:val="24"/>
      <w:lang w:val="x-none" w:eastAsia="ja-JP"/>
    </w:rPr>
  </w:style>
  <w:style w:type="character" w:customStyle="1" w:styleId="BodyText3Char">
    <w:name w:val="Body Text 3 Char"/>
    <w:basedOn w:val="DefaultParagraphFont"/>
    <w:link w:val="BodyText3"/>
    <w:uiPriority w:val="99"/>
    <w:rsid w:val="00E7111B"/>
    <w:rPr>
      <w:rFonts w:ascii="Times New Roman" w:eastAsia="MS Mincho" w:hAnsi="Times New Roman"/>
      <w:bCs/>
      <w:color w:val="000000"/>
      <w:sz w:val="24"/>
      <w:szCs w:val="24"/>
      <w:lang w:val="x-non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B9B47-0FDC-4253-95FB-B7820A1E3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1448</Words>
  <Characters>8963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10391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5</cp:revision>
  <cp:lastPrinted>2014-03-05T08:19:00Z</cp:lastPrinted>
  <dcterms:created xsi:type="dcterms:W3CDTF">2014-03-07T13:53:00Z</dcterms:created>
  <dcterms:modified xsi:type="dcterms:W3CDTF">2014-03-12T10:01:00Z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